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jc w:val="center"/>
        <w:tblLayout w:type="fixed"/>
        <w:tblLook w:val="0000" w:firstRow="0" w:lastRow="0" w:firstColumn="0" w:lastColumn="0" w:noHBand="0" w:noVBand="0"/>
      </w:tblPr>
      <w:tblGrid>
        <w:gridCol w:w="4820"/>
        <w:gridCol w:w="4819"/>
      </w:tblGrid>
      <w:tr w:rsidR="000F71AB" w:rsidRPr="00E87A0E">
        <w:trPr>
          <w:jc w:val="center"/>
        </w:trPr>
        <w:tc>
          <w:tcPr>
            <w:tcW w:w="4927" w:type="dxa"/>
          </w:tcPr>
          <w:p w:rsidR="000F71AB" w:rsidRPr="00E87A0E" w:rsidRDefault="000F71AB">
            <w:pPr>
              <w:spacing w:line="360" w:lineRule="auto"/>
              <w:ind w:right="-6"/>
              <w:rPr>
                <w:b/>
                <w:u w:val="single"/>
              </w:rPr>
            </w:pPr>
            <w:r w:rsidRPr="00E87A0E">
              <w:rPr>
                <w:b/>
                <w:u w:val="single"/>
              </w:rPr>
              <w:t>ЗАКАЗЧИК</w:t>
            </w:r>
          </w:p>
          <w:p w:rsidR="000F71AB" w:rsidRPr="00E87A0E" w:rsidRDefault="00E87A0E">
            <w:pPr>
              <w:spacing w:line="360" w:lineRule="auto"/>
              <w:ind w:right="-6"/>
              <w:rPr>
                <w:bCs/>
                <w:i/>
                <w:iCs/>
                <w:caps/>
              </w:rPr>
            </w:pPr>
            <w:r w:rsidRPr="00E87A0E">
              <w:rPr>
                <w:bCs/>
                <w:i/>
                <w:iCs/>
                <w:caps/>
              </w:rPr>
              <w:t xml:space="preserve">ЗАО </w:t>
            </w:r>
            <w:r w:rsidR="000F71AB" w:rsidRPr="00E87A0E">
              <w:rPr>
                <w:bCs/>
                <w:i/>
                <w:iCs/>
                <w:caps/>
              </w:rPr>
              <w:t>«</w:t>
            </w:r>
            <w:r w:rsidRPr="00E87A0E">
              <w:rPr>
                <w:bCs/>
                <w:i/>
                <w:iCs/>
                <w:caps/>
              </w:rPr>
              <w:t>АСК</w:t>
            </w:r>
            <w:r w:rsidR="000F71AB" w:rsidRPr="00E87A0E">
              <w:rPr>
                <w:bCs/>
                <w:i/>
                <w:iCs/>
                <w:caps/>
              </w:rPr>
              <w:t>»</w:t>
            </w:r>
          </w:p>
          <w:p w:rsidR="000F71AB" w:rsidRPr="00E87A0E" w:rsidRDefault="000F71AB">
            <w:pPr>
              <w:spacing w:line="360" w:lineRule="auto"/>
              <w:ind w:right="-6"/>
              <w:rPr>
                <w:b/>
                <w:szCs w:val="24"/>
              </w:rPr>
            </w:pPr>
            <w:r w:rsidRPr="00E87A0E">
              <w:rPr>
                <w:bCs/>
                <w:i/>
                <w:iCs/>
                <w:szCs w:val="24"/>
              </w:rPr>
              <w:t>г. Москва</w:t>
            </w:r>
          </w:p>
        </w:tc>
        <w:tc>
          <w:tcPr>
            <w:tcW w:w="4927" w:type="dxa"/>
          </w:tcPr>
          <w:p w:rsidR="000F71AB" w:rsidRPr="00E87A0E" w:rsidRDefault="000F71AB">
            <w:pPr>
              <w:spacing w:line="360" w:lineRule="auto"/>
              <w:ind w:right="-6"/>
              <w:rPr>
                <w:b/>
                <w:caps/>
              </w:rPr>
            </w:pPr>
            <w:r w:rsidRPr="00E87A0E">
              <w:rPr>
                <w:b/>
                <w:u w:val="single"/>
              </w:rPr>
              <w:t>ИСПОЛНИТЕЛЬ</w:t>
            </w:r>
            <w:r w:rsidRPr="00E87A0E">
              <w:rPr>
                <w:b/>
                <w:caps/>
              </w:rPr>
              <w:t xml:space="preserve"> </w:t>
            </w:r>
          </w:p>
          <w:p w:rsidR="000F71AB" w:rsidRPr="00E87A0E" w:rsidRDefault="000F71AB">
            <w:pPr>
              <w:spacing w:line="360" w:lineRule="auto"/>
              <w:ind w:right="-6"/>
              <w:rPr>
                <w:bCs/>
                <w:i/>
                <w:iCs/>
                <w:caps/>
              </w:rPr>
            </w:pPr>
            <w:r w:rsidRPr="00E87A0E">
              <w:rPr>
                <w:bCs/>
                <w:i/>
                <w:iCs/>
                <w:caps/>
              </w:rPr>
              <w:t>ООО «</w:t>
            </w:r>
            <w:r w:rsidR="00E87A0E" w:rsidRPr="00E87A0E">
              <w:rPr>
                <w:bCs/>
                <w:i/>
                <w:iCs/>
                <w:caps/>
              </w:rPr>
              <w:t>Оценщик</w:t>
            </w:r>
            <w:r w:rsidRPr="00E87A0E">
              <w:rPr>
                <w:bCs/>
                <w:i/>
                <w:iCs/>
                <w:caps/>
              </w:rPr>
              <w:t>»</w:t>
            </w:r>
          </w:p>
          <w:p w:rsidR="000F71AB" w:rsidRPr="00E87A0E" w:rsidRDefault="000F71AB">
            <w:pPr>
              <w:spacing w:line="360" w:lineRule="auto"/>
              <w:ind w:right="-6"/>
              <w:rPr>
                <w:b/>
                <w:i/>
                <w:iCs/>
              </w:rPr>
            </w:pPr>
            <w:r w:rsidRPr="00E87A0E">
              <w:rPr>
                <w:bCs/>
                <w:caps/>
              </w:rPr>
              <w:t xml:space="preserve"> </w:t>
            </w:r>
            <w:r w:rsidRPr="00E87A0E">
              <w:rPr>
                <w:bCs/>
                <w:i/>
                <w:iCs/>
              </w:rPr>
              <w:t>г</w:t>
            </w:r>
            <w:r w:rsidRPr="00E87A0E">
              <w:rPr>
                <w:bCs/>
                <w:i/>
                <w:iCs/>
                <w:caps/>
              </w:rPr>
              <w:t>. М</w:t>
            </w:r>
            <w:r w:rsidRPr="00E87A0E">
              <w:rPr>
                <w:bCs/>
                <w:i/>
                <w:iCs/>
              </w:rPr>
              <w:t>осква</w:t>
            </w:r>
          </w:p>
        </w:tc>
      </w:tr>
    </w:tbl>
    <w:p w:rsidR="000F71AB" w:rsidRPr="00E87A0E" w:rsidRDefault="000F71AB">
      <w:pPr>
        <w:spacing w:line="360" w:lineRule="auto"/>
        <w:ind w:right="-6"/>
      </w:pPr>
    </w:p>
    <w:tbl>
      <w:tblPr>
        <w:tblW w:w="9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9"/>
        <w:gridCol w:w="2410"/>
        <w:gridCol w:w="4766"/>
      </w:tblGrid>
      <w:tr w:rsidR="000F71AB" w:rsidTr="005B3F5F">
        <w:trPr>
          <w:trHeight w:val="284"/>
          <w:jc w:val="center"/>
        </w:trPr>
        <w:tc>
          <w:tcPr>
            <w:tcW w:w="2409" w:type="dxa"/>
          </w:tcPr>
          <w:p w:rsidR="000F71AB" w:rsidRPr="00E87A0E" w:rsidRDefault="000F71AB">
            <w:pPr>
              <w:pStyle w:val="11"/>
              <w:jc w:val="center"/>
              <w:rPr>
                <w:rFonts w:ascii="Times New Roman" w:hAnsi="Times New Roman"/>
                <w:b/>
                <w:sz w:val="22"/>
              </w:rPr>
            </w:pPr>
            <w:r w:rsidRPr="00E87A0E">
              <w:rPr>
                <w:rFonts w:ascii="Times New Roman" w:hAnsi="Times New Roman"/>
                <w:b/>
                <w:sz w:val="22"/>
              </w:rPr>
              <w:t>77</w:t>
            </w:r>
          </w:p>
        </w:tc>
        <w:tc>
          <w:tcPr>
            <w:tcW w:w="2410" w:type="dxa"/>
          </w:tcPr>
          <w:p w:rsidR="000F71AB" w:rsidRPr="00E87A0E" w:rsidRDefault="000F71AB" w:rsidP="005B3F5F">
            <w:pPr>
              <w:pStyle w:val="11"/>
              <w:jc w:val="center"/>
              <w:rPr>
                <w:rFonts w:ascii="Times New Roman" w:hAnsi="Times New Roman"/>
                <w:i/>
                <w:sz w:val="22"/>
              </w:rPr>
            </w:pPr>
            <w:r w:rsidRPr="00E87A0E">
              <w:rPr>
                <w:rFonts w:ascii="Times New Roman" w:hAnsi="Times New Roman"/>
                <w:b/>
                <w:sz w:val="22"/>
              </w:rPr>
              <w:t>2012</w:t>
            </w:r>
          </w:p>
        </w:tc>
        <w:tc>
          <w:tcPr>
            <w:tcW w:w="4766" w:type="dxa"/>
          </w:tcPr>
          <w:p w:rsidR="000F71AB" w:rsidRDefault="000F71AB" w:rsidP="0027082D">
            <w:pPr>
              <w:pStyle w:val="11"/>
              <w:jc w:val="center"/>
              <w:rPr>
                <w:rFonts w:ascii="Times New Roman" w:hAnsi="Times New Roman"/>
                <w:i/>
                <w:sz w:val="22"/>
              </w:rPr>
            </w:pPr>
            <w:r w:rsidRPr="00E87A0E">
              <w:rPr>
                <w:rFonts w:ascii="Times New Roman" w:hAnsi="Times New Roman"/>
                <w:b/>
                <w:sz w:val="22"/>
              </w:rPr>
              <w:t xml:space="preserve">№19 от </w:t>
            </w:r>
            <w:r w:rsidR="0027082D">
              <w:rPr>
                <w:rFonts w:ascii="Times New Roman" w:hAnsi="Times New Roman"/>
                <w:b/>
                <w:sz w:val="22"/>
              </w:rPr>
              <w:t>12.11</w:t>
            </w:r>
            <w:r w:rsidRPr="00E87A0E">
              <w:rPr>
                <w:rFonts w:ascii="Times New Roman" w:hAnsi="Times New Roman"/>
                <w:b/>
                <w:sz w:val="22"/>
              </w:rPr>
              <w:t>.2012г.</w:t>
            </w:r>
          </w:p>
        </w:tc>
      </w:tr>
      <w:tr w:rsidR="000F71AB" w:rsidTr="005B3F5F">
        <w:trPr>
          <w:trHeight w:val="284"/>
          <w:jc w:val="center"/>
        </w:trPr>
        <w:tc>
          <w:tcPr>
            <w:tcW w:w="2409" w:type="dxa"/>
            <w:vAlign w:val="center"/>
          </w:tcPr>
          <w:p w:rsidR="000F71AB" w:rsidRDefault="000F71AB">
            <w:pPr>
              <w:pStyle w:val="11"/>
              <w:jc w:val="center"/>
              <w:rPr>
                <w:rFonts w:ascii="Times New Roman" w:hAnsi="Times New Roman"/>
                <w:i/>
                <w:sz w:val="22"/>
              </w:rPr>
            </w:pPr>
            <w:r>
              <w:rPr>
                <w:rFonts w:ascii="Times New Roman" w:hAnsi="Times New Roman"/>
                <w:sz w:val="16"/>
              </w:rPr>
              <w:t>Код субъекта Федерации</w:t>
            </w:r>
          </w:p>
        </w:tc>
        <w:tc>
          <w:tcPr>
            <w:tcW w:w="2410" w:type="dxa"/>
            <w:vAlign w:val="center"/>
          </w:tcPr>
          <w:p w:rsidR="000F71AB" w:rsidRDefault="000F71AB">
            <w:pPr>
              <w:pStyle w:val="11"/>
              <w:jc w:val="center"/>
              <w:rPr>
                <w:rFonts w:ascii="Times New Roman" w:hAnsi="Times New Roman"/>
                <w:i/>
                <w:sz w:val="22"/>
              </w:rPr>
            </w:pPr>
            <w:r>
              <w:rPr>
                <w:rFonts w:ascii="Times New Roman" w:hAnsi="Times New Roman"/>
                <w:sz w:val="16"/>
              </w:rPr>
              <w:t>Год  отчета</w:t>
            </w:r>
          </w:p>
        </w:tc>
        <w:tc>
          <w:tcPr>
            <w:tcW w:w="4766" w:type="dxa"/>
            <w:vAlign w:val="center"/>
          </w:tcPr>
          <w:p w:rsidR="000F71AB" w:rsidRDefault="000F71AB">
            <w:pPr>
              <w:pStyle w:val="11"/>
              <w:jc w:val="center"/>
              <w:rPr>
                <w:rFonts w:ascii="Times New Roman" w:hAnsi="Times New Roman"/>
                <w:i/>
                <w:sz w:val="22"/>
              </w:rPr>
            </w:pPr>
            <w:r>
              <w:rPr>
                <w:rFonts w:ascii="Times New Roman" w:hAnsi="Times New Roman"/>
                <w:sz w:val="16"/>
              </w:rPr>
              <w:t>Порядковый номер согласно реестру организации и дата отчета</w:t>
            </w:r>
          </w:p>
        </w:tc>
      </w:tr>
    </w:tbl>
    <w:p w:rsidR="000F71AB" w:rsidRDefault="000F71AB">
      <w:pPr>
        <w:spacing w:line="360" w:lineRule="auto"/>
        <w:ind w:right="-6"/>
      </w:pPr>
    </w:p>
    <w:p w:rsidR="000F71AB" w:rsidRDefault="000F71AB">
      <w:pPr>
        <w:tabs>
          <w:tab w:val="left" w:pos="5387"/>
        </w:tabs>
        <w:spacing w:line="360" w:lineRule="auto"/>
        <w:ind w:right="-6"/>
        <w:rPr>
          <w:i/>
          <w:caps/>
        </w:rPr>
      </w:pPr>
      <w:r>
        <w:rPr>
          <w:i/>
          <w:caps/>
        </w:rPr>
        <w:tab/>
      </w:r>
    </w:p>
    <w:p w:rsidR="000F71AB" w:rsidRDefault="000F71AB">
      <w:pPr>
        <w:tabs>
          <w:tab w:val="left" w:pos="5387"/>
        </w:tabs>
        <w:spacing w:line="360" w:lineRule="auto"/>
        <w:ind w:right="-6"/>
        <w:rPr>
          <w:b/>
          <w:i/>
        </w:rPr>
      </w:pPr>
      <w:r>
        <w:rPr>
          <w:i/>
          <w:caps/>
        </w:rPr>
        <w:tab/>
      </w:r>
    </w:p>
    <w:p w:rsidR="000F71AB" w:rsidRDefault="000F71AB">
      <w:pPr>
        <w:spacing w:line="360" w:lineRule="auto"/>
        <w:ind w:right="-6"/>
        <w:rPr>
          <w:b/>
          <w:i/>
        </w:rPr>
      </w:pPr>
    </w:p>
    <w:p w:rsidR="000F71AB" w:rsidRDefault="000F71AB">
      <w:pPr>
        <w:spacing w:line="360" w:lineRule="auto"/>
        <w:ind w:right="-6"/>
        <w:jc w:val="both"/>
        <w:rPr>
          <w:b/>
        </w:rPr>
      </w:pPr>
    </w:p>
    <w:p w:rsidR="000F71AB" w:rsidRPr="00946CB4" w:rsidRDefault="000F71AB">
      <w:pPr>
        <w:jc w:val="center"/>
        <w:rPr>
          <w:b/>
          <w:sz w:val="96"/>
        </w:rPr>
      </w:pPr>
      <w:r w:rsidRPr="00946CB4">
        <w:rPr>
          <w:b/>
          <w:sz w:val="96"/>
        </w:rPr>
        <w:t>ОТЧЕТ</w:t>
      </w:r>
    </w:p>
    <w:p w:rsidR="000F71AB" w:rsidRDefault="000F71AB">
      <w:pPr>
        <w:jc w:val="center"/>
        <w:rPr>
          <w:caps/>
        </w:rPr>
      </w:pPr>
    </w:p>
    <w:p w:rsidR="000F71AB" w:rsidRPr="00975457" w:rsidRDefault="000F71AB" w:rsidP="00583947">
      <w:pPr>
        <w:jc w:val="center"/>
        <w:rPr>
          <w:caps/>
        </w:rPr>
      </w:pPr>
      <w:r w:rsidRPr="00F41545">
        <w:rPr>
          <w:caps/>
        </w:rPr>
        <w:t>об оценке  рыночной стоимости</w:t>
      </w:r>
      <w:r>
        <w:rPr>
          <w:caps/>
        </w:rPr>
        <w:t xml:space="preserve">  1/10 доли в праве на квартиру </w:t>
      </w:r>
      <w:r w:rsidRPr="00583947">
        <w:rPr>
          <w:caps/>
        </w:rPr>
        <w:t xml:space="preserve">общей площадью </w:t>
      </w:r>
      <w:smartTag w:uri="urn:schemas-microsoft-com:office:smarttags" w:element="metricconverter">
        <w:smartTagPr>
          <w:attr w:name="ProductID" w:val="115,4 М2"/>
        </w:smartTagPr>
        <w:r>
          <w:rPr>
            <w:caps/>
          </w:rPr>
          <w:t>115,4</w:t>
        </w:r>
        <w:r w:rsidRPr="00583947">
          <w:rPr>
            <w:caps/>
          </w:rPr>
          <w:t xml:space="preserve"> м</w:t>
        </w:r>
        <w:proofErr w:type="gramStart"/>
        <w:r w:rsidRPr="00B61A1A">
          <w:rPr>
            <w:caps/>
            <w:vertAlign w:val="superscript"/>
          </w:rPr>
          <w:t>2</w:t>
        </w:r>
      </w:smartTag>
      <w:proofErr w:type="gramEnd"/>
      <w:r w:rsidRPr="00583947">
        <w:rPr>
          <w:caps/>
        </w:rPr>
        <w:t xml:space="preserve"> по адресу г. Москва, </w:t>
      </w:r>
      <w:bookmarkStart w:id="0" w:name="_GoBack"/>
      <w:r w:rsidRPr="00583947">
        <w:rPr>
          <w:caps/>
        </w:rPr>
        <w:t xml:space="preserve">ул. </w:t>
      </w:r>
      <w:r>
        <w:rPr>
          <w:caps/>
        </w:rPr>
        <w:t>оршанская</w:t>
      </w:r>
      <w:r w:rsidRPr="00583947">
        <w:rPr>
          <w:caps/>
        </w:rPr>
        <w:t xml:space="preserve">, дом </w:t>
      </w:r>
      <w:r>
        <w:rPr>
          <w:caps/>
        </w:rPr>
        <w:t>13</w:t>
      </w:r>
      <w:r w:rsidRPr="00583947">
        <w:rPr>
          <w:caps/>
        </w:rPr>
        <w:t>, кв</w:t>
      </w:r>
      <w:r>
        <w:rPr>
          <w:caps/>
        </w:rPr>
        <w:t>артира 16</w:t>
      </w:r>
      <w:r w:rsidRPr="00583947">
        <w:rPr>
          <w:caps/>
        </w:rPr>
        <w:t>.</w:t>
      </w:r>
    </w:p>
    <w:bookmarkEnd w:id="0"/>
    <w:p w:rsidR="000F71AB" w:rsidRDefault="000F71AB" w:rsidP="00932E1E">
      <w:pPr>
        <w:jc w:val="center"/>
        <w:rPr>
          <w:caps/>
        </w:rPr>
      </w:pPr>
    </w:p>
    <w:p w:rsidR="000F71AB" w:rsidRDefault="000F71AB">
      <w:pPr>
        <w:jc w:val="center"/>
        <w:rPr>
          <w:caps/>
        </w:rPr>
      </w:pPr>
    </w:p>
    <w:p w:rsidR="000F71AB" w:rsidRDefault="000F71AB">
      <w:pPr>
        <w:jc w:val="center"/>
        <w:rPr>
          <w:caps/>
        </w:rPr>
      </w:pPr>
    </w:p>
    <w:p w:rsidR="000F71AB" w:rsidRDefault="000F71AB">
      <w:pPr>
        <w:jc w:val="center"/>
      </w:pPr>
    </w:p>
    <w:p w:rsidR="000F71AB" w:rsidRDefault="000F71AB">
      <w:pPr>
        <w:jc w:val="center"/>
      </w:pPr>
    </w:p>
    <w:p w:rsidR="000F71AB" w:rsidRDefault="000F71AB">
      <w:pPr>
        <w:jc w:val="center"/>
      </w:pPr>
    </w:p>
    <w:p w:rsidR="000F71AB" w:rsidRDefault="000F71AB">
      <w:pPr>
        <w:jc w:val="center"/>
      </w:pPr>
    </w:p>
    <w:p w:rsidR="000F71AB" w:rsidRDefault="000F71AB">
      <w:pPr>
        <w:jc w:val="center"/>
      </w:pPr>
    </w:p>
    <w:p w:rsidR="000F71AB" w:rsidRDefault="000F71AB">
      <w:pPr>
        <w:jc w:val="center"/>
      </w:pPr>
    </w:p>
    <w:p w:rsidR="000F71AB" w:rsidRDefault="000F71AB">
      <w:pPr>
        <w:jc w:val="center"/>
      </w:pPr>
    </w:p>
    <w:p w:rsidR="000F71AB" w:rsidRDefault="000F71AB">
      <w:pPr>
        <w:jc w:val="center"/>
      </w:pPr>
    </w:p>
    <w:p w:rsidR="000F71AB" w:rsidRDefault="000F71AB">
      <w:pPr>
        <w:jc w:val="center"/>
      </w:pPr>
    </w:p>
    <w:p w:rsidR="000F71AB" w:rsidRDefault="000F71AB">
      <w:pPr>
        <w:jc w:val="center"/>
      </w:pPr>
    </w:p>
    <w:p w:rsidR="000F71AB" w:rsidRDefault="000F71AB">
      <w:pPr>
        <w:jc w:val="center"/>
      </w:pPr>
    </w:p>
    <w:p w:rsidR="000F71AB" w:rsidRDefault="000F71AB"/>
    <w:p w:rsidR="000F71AB" w:rsidRDefault="000F71AB">
      <w:pPr>
        <w:jc w:val="center"/>
      </w:pPr>
    </w:p>
    <w:p w:rsidR="000F71AB" w:rsidRDefault="000F71AB">
      <w:pPr>
        <w:jc w:val="center"/>
      </w:pPr>
    </w:p>
    <w:p w:rsidR="000F71AB" w:rsidRDefault="000F71AB">
      <w:pPr>
        <w:jc w:val="center"/>
      </w:pPr>
    </w:p>
    <w:p w:rsidR="000F71AB" w:rsidRDefault="000F71AB">
      <w:pPr>
        <w:jc w:val="center"/>
      </w:pPr>
    </w:p>
    <w:p w:rsidR="000F71AB" w:rsidRDefault="000F71AB">
      <w:pPr>
        <w:jc w:val="center"/>
      </w:pPr>
      <w:r>
        <w:t xml:space="preserve">г. Москва </w:t>
      </w:r>
    </w:p>
    <w:p w:rsidR="000F71AB" w:rsidRDefault="000F71AB">
      <w:pPr>
        <w:jc w:val="center"/>
      </w:pPr>
      <w:r w:rsidRPr="00E87A0E">
        <w:t>«12» ноября 2012 года</w:t>
      </w:r>
    </w:p>
    <w:p w:rsidR="000F71AB" w:rsidRDefault="000F71AB" w:rsidP="00F101DB">
      <w:pPr>
        <w:jc w:val="center"/>
      </w:pPr>
    </w:p>
    <w:p w:rsidR="000F71AB" w:rsidRDefault="000F71AB" w:rsidP="00F101DB">
      <w:pPr>
        <w:jc w:val="center"/>
      </w:pPr>
    </w:p>
    <w:p w:rsidR="000F71AB" w:rsidRPr="005E2CB9" w:rsidRDefault="000F71AB" w:rsidP="00F101DB">
      <w:pPr>
        <w:jc w:val="center"/>
        <w:rPr>
          <w:sz w:val="28"/>
          <w:szCs w:val="28"/>
        </w:rPr>
      </w:pPr>
      <w:r>
        <w:br w:type="page"/>
      </w:r>
      <w:r w:rsidRPr="005E2CB9">
        <w:rPr>
          <w:sz w:val="28"/>
          <w:szCs w:val="28"/>
        </w:rPr>
        <w:lastRenderedPageBreak/>
        <w:t>ОГЛАВЛЕНИЕ</w:t>
      </w:r>
    </w:p>
    <w:p w:rsidR="000F71AB" w:rsidRPr="005E2CB9" w:rsidRDefault="000F71AB" w:rsidP="00F101DB">
      <w:pPr>
        <w:pStyle w:val="a3"/>
        <w:rPr>
          <w:rFonts w:ascii="Times New Roman" w:hAnsi="Times New Roman"/>
          <w:b w:val="0"/>
          <w:spacing w:val="0"/>
          <w:sz w:val="24"/>
        </w:rPr>
      </w:pPr>
    </w:p>
    <w:bookmarkStart w:id="1" w:name="_Toc489852939"/>
    <w:p w:rsidR="00E50A54" w:rsidRPr="00E50A54" w:rsidRDefault="000F71AB" w:rsidP="00E50A54">
      <w:pPr>
        <w:pStyle w:val="13"/>
        <w:spacing w:before="120" w:after="120"/>
        <w:ind w:right="-284"/>
        <w:rPr>
          <w:rFonts w:asciiTheme="minorHAnsi" w:eastAsiaTheme="minorEastAsia" w:hAnsiTheme="minorHAnsi" w:cstheme="minorBidi"/>
          <w:b w:val="0"/>
          <w:bCs w:val="0"/>
          <w:caps w:val="0"/>
          <w:color w:val="auto"/>
          <w:sz w:val="24"/>
        </w:rPr>
      </w:pPr>
      <w:r w:rsidRPr="005E2CB9">
        <w:rPr>
          <w:b w:val="0"/>
          <w:color w:val="auto"/>
          <w:sz w:val="24"/>
        </w:rPr>
        <w:fldChar w:fldCharType="begin"/>
      </w:r>
      <w:r w:rsidRPr="005E2CB9">
        <w:rPr>
          <w:b w:val="0"/>
          <w:color w:val="auto"/>
          <w:sz w:val="24"/>
        </w:rPr>
        <w:instrText xml:space="preserve"> TOC \o "1-3" \h \z \u </w:instrText>
      </w:r>
      <w:r w:rsidRPr="005E2CB9">
        <w:rPr>
          <w:b w:val="0"/>
          <w:color w:val="auto"/>
          <w:sz w:val="24"/>
        </w:rPr>
        <w:fldChar w:fldCharType="separate"/>
      </w:r>
      <w:hyperlink w:anchor="_Toc397938777" w:history="1">
        <w:r w:rsidR="00E50A54" w:rsidRPr="00E50A54">
          <w:rPr>
            <w:rStyle w:val="af2"/>
            <w:b w:val="0"/>
            <w:color w:val="auto"/>
            <w:sz w:val="24"/>
            <w:lang w:val="en-US"/>
          </w:rPr>
          <w:t>I</w:t>
        </w:r>
        <w:r w:rsidR="00E50A54" w:rsidRPr="00E50A54">
          <w:rPr>
            <w:rStyle w:val="af2"/>
            <w:b w:val="0"/>
            <w:color w:val="auto"/>
            <w:sz w:val="24"/>
          </w:rPr>
          <w:t>. ОСНОВНЫЕ Ф</w:t>
        </w:r>
        <w:r w:rsidR="00E50A54" w:rsidRPr="00E50A54">
          <w:rPr>
            <w:rStyle w:val="af2"/>
            <w:b w:val="0"/>
            <w:color w:val="auto"/>
            <w:sz w:val="24"/>
          </w:rPr>
          <w:t>А</w:t>
        </w:r>
        <w:r w:rsidR="00E50A54" w:rsidRPr="00E50A54">
          <w:rPr>
            <w:rStyle w:val="af2"/>
            <w:b w:val="0"/>
            <w:color w:val="auto"/>
            <w:sz w:val="24"/>
          </w:rPr>
          <w:t>КТЫ И ВЫВОДЫ</w:t>
        </w:r>
        <w:r w:rsidR="00E50A54" w:rsidRPr="00E50A54">
          <w:rPr>
            <w:b w:val="0"/>
            <w:webHidden/>
            <w:color w:val="auto"/>
            <w:sz w:val="24"/>
          </w:rPr>
          <w:tab/>
        </w:r>
        <w:r w:rsidR="00E50A54" w:rsidRPr="00E50A54">
          <w:rPr>
            <w:b w:val="0"/>
            <w:webHidden/>
            <w:color w:val="auto"/>
            <w:sz w:val="24"/>
          </w:rPr>
          <w:fldChar w:fldCharType="begin"/>
        </w:r>
        <w:r w:rsidR="00E50A54" w:rsidRPr="00E50A54">
          <w:rPr>
            <w:b w:val="0"/>
            <w:webHidden/>
            <w:color w:val="auto"/>
            <w:sz w:val="24"/>
          </w:rPr>
          <w:instrText xml:space="preserve"> PAGEREF _Toc397938777 \h </w:instrText>
        </w:r>
        <w:r w:rsidR="00E50A54" w:rsidRPr="00E50A54">
          <w:rPr>
            <w:b w:val="0"/>
            <w:webHidden/>
            <w:color w:val="auto"/>
            <w:sz w:val="24"/>
          </w:rPr>
        </w:r>
        <w:r w:rsidR="00E50A54" w:rsidRPr="00E50A54">
          <w:rPr>
            <w:b w:val="0"/>
            <w:webHidden/>
            <w:color w:val="auto"/>
            <w:sz w:val="24"/>
          </w:rPr>
          <w:fldChar w:fldCharType="separate"/>
        </w:r>
        <w:r w:rsidR="00FD0E14">
          <w:rPr>
            <w:b w:val="0"/>
            <w:webHidden/>
            <w:color w:val="auto"/>
            <w:sz w:val="24"/>
          </w:rPr>
          <w:t>3</w:t>
        </w:r>
        <w:r w:rsidR="00E50A54" w:rsidRPr="00E50A54">
          <w:rPr>
            <w:b w:val="0"/>
            <w:webHidden/>
            <w:color w:val="auto"/>
            <w:sz w:val="24"/>
          </w:rPr>
          <w:fldChar w:fldCharType="end"/>
        </w:r>
      </w:hyperlink>
    </w:p>
    <w:p w:rsidR="00E50A54" w:rsidRPr="00E50A54" w:rsidRDefault="00E50A54" w:rsidP="00E50A54">
      <w:pPr>
        <w:pStyle w:val="13"/>
        <w:tabs>
          <w:tab w:val="left" w:pos="720"/>
        </w:tabs>
        <w:spacing w:before="120" w:after="120"/>
        <w:ind w:right="-284"/>
        <w:rPr>
          <w:rFonts w:asciiTheme="minorHAnsi" w:eastAsiaTheme="minorEastAsia" w:hAnsiTheme="minorHAnsi" w:cstheme="minorBidi"/>
          <w:b w:val="0"/>
          <w:bCs w:val="0"/>
          <w:caps w:val="0"/>
          <w:color w:val="auto"/>
          <w:sz w:val="24"/>
        </w:rPr>
      </w:pPr>
      <w:hyperlink w:anchor="_Toc397938778" w:history="1">
        <w:r w:rsidRPr="00E50A54">
          <w:rPr>
            <w:rStyle w:val="af2"/>
            <w:b w:val="0"/>
            <w:color w:val="auto"/>
            <w:sz w:val="24"/>
          </w:rPr>
          <w:t>II.</w:t>
        </w:r>
        <w:r w:rsidRPr="00E50A54">
          <w:rPr>
            <w:rFonts w:asciiTheme="minorHAnsi" w:eastAsiaTheme="minorEastAsia" w:hAnsiTheme="minorHAnsi" w:cstheme="minorBidi"/>
            <w:b w:val="0"/>
            <w:bCs w:val="0"/>
            <w:caps w:val="0"/>
            <w:color w:val="auto"/>
            <w:sz w:val="24"/>
          </w:rPr>
          <w:tab/>
        </w:r>
        <w:r w:rsidRPr="00E50A54">
          <w:rPr>
            <w:rStyle w:val="af2"/>
            <w:b w:val="0"/>
            <w:color w:val="auto"/>
            <w:sz w:val="24"/>
          </w:rPr>
          <w:t>ЗАДАНИЕ НА ОЦЕНКУ</w:t>
        </w:r>
        <w:r w:rsidRPr="00E50A54">
          <w:rPr>
            <w:b w:val="0"/>
            <w:webHidden/>
            <w:color w:val="auto"/>
            <w:sz w:val="24"/>
          </w:rPr>
          <w:tab/>
        </w:r>
        <w:r w:rsidRPr="00E50A54">
          <w:rPr>
            <w:b w:val="0"/>
            <w:webHidden/>
            <w:color w:val="auto"/>
            <w:sz w:val="24"/>
          </w:rPr>
          <w:fldChar w:fldCharType="begin"/>
        </w:r>
        <w:r w:rsidRPr="00E50A54">
          <w:rPr>
            <w:b w:val="0"/>
            <w:webHidden/>
            <w:color w:val="auto"/>
            <w:sz w:val="24"/>
          </w:rPr>
          <w:instrText xml:space="preserve"> PAGEREF _Toc397938778 \h </w:instrText>
        </w:r>
        <w:r w:rsidRPr="00E50A54">
          <w:rPr>
            <w:b w:val="0"/>
            <w:webHidden/>
            <w:color w:val="auto"/>
            <w:sz w:val="24"/>
          </w:rPr>
        </w:r>
        <w:r w:rsidRPr="00E50A54">
          <w:rPr>
            <w:b w:val="0"/>
            <w:webHidden/>
            <w:color w:val="auto"/>
            <w:sz w:val="24"/>
          </w:rPr>
          <w:fldChar w:fldCharType="separate"/>
        </w:r>
        <w:r w:rsidR="00FD0E14">
          <w:rPr>
            <w:b w:val="0"/>
            <w:webHidden/>
            <w:color w:val="auto"/>
            <w:sz w:val="24"/>
          </w:rPr>
          <w:t>5</w:t>
        </w:r>
        <w:r w:rsidRPr="00E50A54">
          <w:rPr>
            <w:b w:val="0"/>
            <w:webHidden/>
            <w:color w:val="auto"/>
            <w:sz w:val="24"/>
          </w:rPr>
          <w:fldChar w:fldCharType="end"/>
        </w:r>
      </w:hyperlink>
    </w:p>
    <w:p w:rsidR="00E50A54" w:rsidRPr="00E50A54" w:rsidRDefault="00E50A54" w:rsidP="00E50A54">
      <w:pPr>
        <w:pStyle w:val="13"/>
        <w:tabs>
          <w:tab w:val="left" w:pos="720"/>
        </w:tabs>
        <w:spacing w:before="120" w:after="120"/>
        <w:ind w:right="-284"/>
        <w:rPr>
          <w:rFonts w:asciiTheme="minorHAnsi" w:eastAsiaTheme="minorEastAsia" w:hAnsiTheme="minorHAnsi" w:cstheme="minorBidi"/>
          <w:b w:val="0"/>
          <w:bCs w:val="0"/>
          <w:caps w:val="0"/>
          <w:color w:val="auto"/>
          <w:sz w:val="24"/>
        </w:rPr>
      </w:pPr>
      <w:hyperlink w:anchor="_Toc397938779" w:history="1">
        <w:r w:rsidRPr="00E50A54">
          <w:rPr>
            <w:rStyle w:val="af2"/>
            <w:b w:val="0"/>
            <w:color w:val="auto"/>
            <w:sz w:val="24"/>
          </w:rPr>
          <w:t>III.</w:t>
        </w:r>
        <w:r w:rsidRPr="00E50A54">
          <w:rPr>
            <w:rFonts w:asciiTheme="minorHAnsi" w:eastAsiaTheme="minorEastAsia" w:hAnsiTheme="minorHAnsi" w:cstheme="minorBidi"/>
            <w:b w:val="0"/>
            <w:bCs w:val="0"/>
            <w:caps w:val="0"/>
            <w:color w:val="auto"/>
            <w:sz w:val="24"/>
          </w:rPr>
          <w:tab/>
        </w:r>
        <w:r w:rsidRPr="00E50A54">
          <w:rPr>
            <w:rStyle w:val="af2"/>
            <w:b w:val="0"/>
            <w:color w:val="auto"/>
            <w:sz w:val="24"/>
          </w:rPr>
          <w:t>СВЕДЕНИЯ О ЗАКАЗЧИКЕ ОЦЕНКИ И ОБ ОЦЕНЩИКЕ</w:t>
        </w:r>
        <w:r w:rsidRPr="00E50A54">
          <w:rPr>
            <w:b w:val="0"/>
            <w:webHidden/>
            <w:color w:val="auto"/>
            <w:sz w:val="24"/>
          </w:rPr>
          <w:tab/>
        </w:r>
        <w:r w:rsidRPr="00E50A54">
          <w:rPr>
            <w:b w:val="0"/>
            <w:webHidden/>
            <w:color w:val="auto"/>
            <w:sz w:val="24"/>
          </w:rPr>
          <w:fldChar w:fldCharType="begin"/>
        </w:r>
        <w:r w:rsidRPr="00E50A54">
          <w:rPr>
            <w:b w:val="0"/>
            <w:webHidden/>
            <w:color w:val="auto"/>
            <w:sz w:val="24"/>
          </w:rPr>
          <w:instrText xml:space="preserve"> PAGEREF _Toc397938779 \h </w:instrText>
        </w:r>
        <w:r w:rsidRPr="00E50A54">
          <w:rPr>
            <w:b w:val="0"/>
            <w:webHidden/>
            <w:color w:val="auto"/>
            <w:sz w:val="24"/>
          </w:rPr>
        </w:r>
        <w:r w:rsidRPr="00E50A54">
          <w:rPr>
            <w:b w:val="0"/>
            <w:webHidden/>
            <w:color w:val="auto"/>
            <w:sz w:val="24"/>
          </w:rPr>
          <w:fldChar w:fldCharType="separate"/>
        </w:r>
        <w:r w:rsidR="00FD0E14">
          <w:rPr>
            <w:b w:val="0"/>
            <w:webHidden/>
            <w:color w:val="auto"/>
            <w:sz w:val="24"/>
          </w:rPr>
          <w:t>7</w:t>
        </w:r>
        <w:r w:rsidRPr="00E50A54">
          <w:rPr>
            <w:b w:val="0"/>
            <w:webHidden/>
            <w:color w:val="auto"/>
            <w:sz w:val="24"/>
          </w:rPr>
          <w:fldChar w:fldCharType="end"/>
        </w:r>
      </w:hyperlink>
    </w:p>
    <w:p w:rsidR="00E50A54" w:rsidRPr="00E50A54" w:rsidRDefault="00E50A54" w:rsidP="00E50A54">
      <w:pPr>
        <w:pStyle w:val="13"/>
        <w:spacing w:before="120" w:after="120"/>
        <w:ind w:right="-284"/>
        <w:rPr>
          <w:rFonts w:asciiTheme="minorHAnsi" w:eastAsiaTheme="minorEastAsia" w:hAnsiTheme="minorHAnsi" w:cstheme="minorBidi"/>
          <w:b w:val="0"/>
          <w:bCs w:val="0"/>
          <w:caps w:val="0"/>
          <w:color w:val="auto"/>
          <w:sz w:val="24"/>
        </w:rPr>
      </w:pPr>
      <w:hyperlink w:anchor="_Toc397938780" w:history="1">
        <w:r w:rsidRPr="00E50A54">
          <w:rPr>
            <w:rStyle w:val="af2"/>
            <w:b w:val="0"/>
            <w:color w:val="auto"/>
            <w:sz w:val="24"/>
          </w:rPr>
          <w:t>Сведения о заказчике</w:t>
        </w:r>
        <w:r w:rsidRPr="00E50A54">
          <w:rPr>
            <w:b w:val="0"/>
            <w:webHidden/>
            <w:color w:val="auto"/>
            <w:sz w:val="24"/>
          </w:rPr>
          <w:tab/>
        </w:r>
        <w:r w:rsidRPr="00E50A54">
          <w:rPr>
            <w:b w:val="0"/>
            <w:webHidden/>
            <w:color w:val="auto"/>
            <w:sz w:val="24"/>
          </w:rPr>
          <w:fldChar w:fldCharType="begin"/>
        </w:r>
        <w:r w:rsidRPr="00E50A54">
          <w:rPr>
            <w:b w:val="0"/>
            <w:webHidden/>
            <w:color w:val="auto"/>
            <w:sz w:val="24"/>
          </w:rPr>
          <w:instrText xml:space="preserve"> PAGEREF _Toc397938780 \h </w:instrText>
        </w:r>
        <w:r w:rsidRPr="00E50A54">
          <w:rPr>
            <w:b w:val="0"/>
            <w:webHidden/>
            <w:color w:val="auto"/>
            <w:sz w:val="24"/>
          </w:rPr>
        </w:r>
        <w:r w:rsidRPr="00E50A54">
          <w:rPr>
            <w:b w:val="0"/>
            <w:webHidden/>
            <w:color w:val="auto"/>
            <w:sz w:val="24"/>
          </w:rPr>
          <w:fldChar w:fldCharType="separate"/>
        </w:r>
        <w:r w:rsidR="00FD0E14">
          <w:rPr>
            <w:b w:val="0"/>
            <w:webHidden/>
            <w:color w:val="auto"/>
            <w:sz w:val="24"/>
          </w:rPr>
          <w:t>7</w:t>
        </w:r>
        <w:r w:rsidRPr="00E50A54">
          <w:rPr>
            <w:b w:val="0"/>
            <w:webHidden/>
            <w:color w:val="auto"/>
            <w:sz w:val="24"/>
          </w:rPr>
          <w:fldChar w:fldCharType="end"/>
        </w:r>
      </w:hyperlink>
    </w:p>
    <w:p w:rsidR="00E50A54" w:rsidRPr="00E50A54" w:rsidRDefault="00E50A54" w:rsidP="00E50A54">
      <w:pPr>
        <w:pStyle w:val="13"/>
        <w:spacing w:before="120" w:after="120"/>
        <w:ind w:right="-284"/>
        <w:rPr>
          <w:rFonts w:asciiTheme="minorHAnsi" w:eastAsiaTheme="minorEastAsia" w:hAnsiTheme="minorHAnsi" w:cstheme="minorBidi"/>
          <w:b w:val="0"/>
          <w:bCs w:val="0"/>
          <w:caps w:val="0"/>
          <w:color w:val="auto"/>
          <w:sz w:val="24"/>
        </w:rPr>
      </w:pPr>
      <w:hyperlink w:anchor="_Toc397938781" w:history="1">
        <w:r w:rsidRPr="00E50A54">
          <w:rPr>
            <w:rStyle w:val="af2"/>
            <w:b w:val="0"/>
            <w:color w:val="auto"/>
            <w:sz w:val="24"/>
          </w:rPr>
          <w:t>Информация о привлекаемых к проведению оценки организациях и специалистах</w:t>
        </w:r>
        <w:r w:rsidRPr="00E50A54">
          <w:rPr>
            <w:b w:val="0"/>
            <w:webHidden/>
            <w:color w:val="auto"/>
            <w:sz w:val="24"/>
          </w:rPr>
          <w:tab/>
        </w:r>
        <w:r w:rsidRPr="00E50A54">
          <w:rPr>
            <w:b w:val="0"/>
            <w:webHidden/>
            <w:color w:val="auto"/>
            <w:sz w:val="24"/>
          </w:rPr>
          <w:fldChar w:fldCharType="begin"/>
        </w:r>
        <w:r w:rsidRPr="00E50A54">
          <w:rPr>
            <w:b w:val="0"/>
            <w:webHidden/>
            <w:color w:val="auto"/>
            <w:sz w:val="24"/>
          </w:rPr>
          <w:instrText xml:space="preserve"> PAGEREF _Toc397938781 \h </w:instrText>
        </w:r>
        <w:r w:rsidRPr="00E50A54">
          <w:rPr>
            <w:b w:val="0"/>
            <w:webHidden/>
            <w:color w:val="auto"/>
            <w:sz w:val="24"/>
          </w:rPr>
        </w:r>
        <w:r w:rsidRPr="00E50A54">
          <w:rPr>
            <w:b w:val="0"/>
            <w:webHidden/>
            <w:color w:val="auto"/>
            <w:sz w:val="24"/>
          </w:rPr>
          <w:fldChar w:fldCharType="separate"/>
        </w:r>
        <w:r w:rsidR="00FD0E14">
          <w:rPr>
            <w:b w:val="0"/>
            <w:webHidden/>
            <w:color w:val="auto"/>
            <w:sz w:val="24"/>
          </w:rPr>
          <w:t>8</w:t>
        </w:r>
        <w:r w:rsidRPr="00E50A54">
          <w:rPr>
            <w:b w:val="0"/>
            <w:webHidden/>
            <w:color w:val="auto"/>
            <w:sz w:val="24"/>
          </w:rPr>
          <w:fldChar w:fldCharType="end"/>
        </w:r>
      </w:hyperlink>
    </w:p>
    <w:p w:rsidR="00E50A54" w:rsidRPr="00E50A54" w:rsidRDefault="00E50A54" w:rsidP="00E50A54">
      <w:pPr>
        <w:pStyle w:val="13"/>
        <w:tabs>
          <w:tab w:val="left" w:pos="720"/>
        </w:tabs>
        <w:spacing w:before="120" w:after="120"/>
        <w:ind w:right="-284"/>
        <w:rPr>
          <w:rFonts w:asciiTheme="minorHAnsi" w:eastAsiaTheme="minorEastAsia" w:hAnsiTheme="minorHAnsi" w:cstheme="minorBidi"/>
          <w:b w:val="0"/>
          <w:bCs w:val="0"/>
          <w:caps w:val="0"/>
          <w:color w:val="auto"/>
          <w:sz w:val="24"/>
        </w:rPr>
      </w:pPr>
      <w:hyperlink w:anchor="_Toc397938782" w:history="1">
        <w:r w:rsidRPr="00E50A54">
          <w:rPr>
            <w:rStyle w:val="af2"/>
            <w:b w:val="0"/>
            <w:color w:val="auto"/>
            <w:sz w:val="24"/>
          </w:rPr>
          <w:t>IV.</w:t>
        </w:r>
        <w:r w:rsidRPr="00E50A54">
          <w:rPr>
            <w:rFonts w:asciiTheme="minorHAnsi" w:eastAsiaTheme="minorEastAsia" w:hAnsiTheme="minorHAnsi" w:cstheme="minorBidi"/>
            <w:b w:val="0"/>
            <w:bCs w:val="0"/>
            <w:caps w:val="0"/>
            <w:color w:val="auto"/>
            <w:sz w:val="24"/>
          </w:rPr>
          <w:tab/>
        </w:r>
        <w:r w:rsidRPr="00E50A54">
          <w:rPr>
            <w:rStyle w:val="af2"/>
            <w:b w:val="0"/>
            <w:color w:val="auto"/>
            <w:sz w:val="24"/>
          </w:rPr>
          <w:t>ДОПУЩЕНИЯ И ОГРАНИЧИТЕЛЬНЫЕ УСЛОВИЯ ИСПОЛЬЗУЕМЫЕ ОЦЕНЩИКОМ ПРИ ПРОВЕДЕНИИ ОЦЕНКИ</w:t>
        </w:r>
        <w:r w:rsidRPr="00E50A54">
          <w:rPr>
            <w:b w:val="0"/>
            <w:webHidden/>
            <w:color w:val="auto"/>
            <w:sz w:val="24"/>
          </w:rPr>
          <w:tab/>
        </w:r>
        <w:r w:rsidRPr="00E50A54">
          <w:rPr>
            <w:b w:val="0"/>
            <w:webHidden/>
            <w:color w:val="auto"/>
            <w:sz w:val="24"/>
          </w:rPr>
          <w:fldChar w:fldCharType="begin"/>
        </w:r>
        <w:r w:rsidRPr="00E50A54">
          <w:rPr>
            <w:b w:val="0"/>
            <w:webHidden/>
            <w:color w:val="auto"/>
            <w:sz w:val="24"/>
          </w:rPr>
          <w:instrText xml:space="preserve"> PAGEREF _Toc397938782 \h </w:instrText>
        </w:r>
        <w:r w:rsidRPr="00E50A54">
          <w:rPr>
            <w:b w:val="0"/>
            <w:webHidden/>
            <w:color w:val="auto"/>
            <w:sz w:val="24"/>
          </w:rPr>
        </w:r>
        <w:r w:rsidRPr="00E50A54">
          <w:rPr>
            <w:b w:val="0"/>
            <w:webHidden/>
            <w:color w:val="auto"/>
            <w:sz w:val="24"/>
          </w:rPr>
          <w:fldChar w:fldCharType="separate"/>
        </w:r>
        <w:r w:rsidR="00FD0E14">
          <w:rPr>
            <w:b w:val="0"/>
            <w:webHidden/>
            <w:color w:val="auto"/>
            <w:sz w:val="24"/>
          </w:rPr>
          <w:t>9</w:t>
        </w:r>
        <w:r w:rsidRPr="00E50A54">
          <w:rPr>
            <w:b w:val="0"/>
            <w:webHidden/>
            <w:color w:val="auto"/>
            <w:sz w:val="24"/>
          </w:rPr>
          <w:fldChar w:fldCharType="end"/>
        </w:r>
      </w:hyperlink>
    </w:p>
    <w:p w:rsidR="00E50A54" w:rsidRPr="00E50A54" w:rsidRDefault="00E50A54" w:rsidP="00E50A54">
      <w:pPr>
        <w:pStyle w:val="13"/>
        <w:tabs>
          <w:tab w:val="left" w:pos="720"/>
        </w:tabs>
        <w:spacing w:before="120" w:after="120"/>
        <w:ind w:right="-284"/>
        <w:rPr>
          <w:rFonts w:asciiTheme="minorHAnsi" w:eastAsiaTheme="minorEastAsia" w:hAnsiTheme="minorHAnsi" w:cstheme="minorBidi"/>
          <w:b w:val="0"/>
          <w:bCs w:val="0"/>
          <w:caps w:val="0"/>
          <w:color w:val="auto"/>
          <w:sz w:val="24"/>
        </w:rPr>
      </w:pPr>
      <w:hyperlink w:anchor="_Toc397938783" w:history="1">
        <w:r w:rsidRPr="00E50A54">
          <w:rPr>
            <w:rStyle w:val="af2"/>
            <w:b w:val="0"/>
            <w:color w:val="auto"/>
            <w:sz w:val="24"/>
          </w:rPr>
          <w:t>V.</w:t>
        </w:r>
        <w:r w:rsidRPr="00E50A54">
          <w:rPr>
            <w:rFonts w:asciiTheme="minorHAnsi" w:eastAsiaTheme="minorEastAsia" w:hAnsiTheme="minorHAnsi" w:cstheme="minorBidi"/>
            <w:b w:val="0"/>
            <w:bCs w:val="0"/>
            <w:caps w:val="0"/>
            <w:color w:val="auto"/>
            <w:sz w:val="24"/>
          </w:rPr>
          <w:tab/>
        </w:r>
        <w:r w:rsidRPr="00E50A54">
          <w:rPr>
            <w:rStyle w:val="af2"/>
            <w:b w:val="0"/>
            <w:color w:val="auto"/>
            <w:sz w:val="24"/>
          </w:rPr>
          <w:t>ПРИМЕНЯЕМЫЕ СТАНДАРТЫ ОЦЕНОЧНОЙ ДЕЯТЕЛЬНОСТИ</w:t>
        </w:r>
        <w:r w:rsidRPr="00E50A54">
          <w:rPr>
            <w:b w:val="0"/>
            <w:webHidden/>
            <w:color w:val="auto"/>
            <w:sz w:val="24"/>
          </w:rPr>
          <w:tab/>
        </w:r>
        <w:r w:rsidRPr="00E50A54">
          <w:rPr>
            <w:b w:val="0"/>
            <w:webHidden/>
            <w:color w:val="auto"/>
            <w:sz w:val="24"/>
          </w:rPr>
          <w:fldChar w:fldCharType="begin"/>
        </w:r>
        <w:r w:rsidRPr="00E50A54">
          <w:rPr>
            <w:b w:val="0"/>
            <w:webHidden/>
            <w:color w:val="auto"/>
            <w:sz w:val="24"/>
          </w:rPr>
          <w:instrText xml:space="preserve"> PAGEREF _Toc397938783 \h </w:instrText>
        </w:r>
        <w:r w:rsidRPr="00E50A54">
          <w:rPr>
            <w:b w:val="0"/>
            <w:webHidden/>
            <w:color w:val="auto"/>
            <w:sz w:val="24"/>
          </w:rPr>
        </w:r>
        <w:r w:rsidRPr="00E50A54">
          <w:rPr>
            <w:b w:val="0"/>
            <w:webHidden/>
            <w:color w:val="auto"/>
            <w:sz w:val="24"/>
          </w:rPr>
          <w:fldChar w:fldCharType="separate"/>
        </w:r>
        <w:r w:rsidR="00FD0E14">
          <w:rPr>
            <w:b w:val="0"/>
            <w:webHidden/>
            <w:color w:val="auto"/>
            <w:sz w:val="24"/>
          </w:rPr>
          <w:t>12</w:t>
        </w:r>
        <w:r w:rsidRPr="00E50A54">
          <w:rPr>
            <w:b w:val="0"/>
            <w:webHidden/>
            <w:color w:val="auto"/>
            <w:sz w:val="24"/>
          </w:rPr>
          <w:fldChar w:fldCharType="end"/>
        </w:r>
      </w:hyperlink>
    </w:p>
    <w:p w:rsidR="00E50A54" w:rsidRPr="00E50A54" w:rsidRDefault="00E50A54" w:rsidP="00E50A54">
      <w:pPr>
        <w:pStyle w:val="13"/>
        <w:tabs>
          <w:tab w:val="left" w:pos="720"/>
        </w:tabs>
        <w:spacing w:before="120" w:after="120"/>
        <w:ind w:right="-284"/>
        <w:rPr>
          <w:rFonts w:asciiTheme="minorHAnsi" w:eastAsiaTheme="minorEastAsia" w:hAnsiTheme="minorHAnsi" w:cstheme="minorBidi"/>
          <w:b w:val="0"/>
          <w:bCs w:val="0"/>
          <w:caps w:val="0"/>
          <w:color w:val="auto"/>
          <w:sz w:val="24"/>
        </w:rPr>
      </w:pPr>
      <w:hyperlink w:anchor="_Toc397938784" w:history="1">
        <w:r w:rsidRPr="00E50A54">
          <w:rPr>
            <w:rStyle w:val="af2"/>
            <w:b w:val="0"/>
            <w:color w:val="auto"/>
            <w:sz w:val="24"/>
          </w:rPr>
          <w:t>VI.</w:t>
        </w:r>
        <w:r w:rsidRPr="00E50A54">
          <w:rPr>
            <w:rFonts w:asciiTheme="minorHAnsi" w:eastAsiaTheme="minorEastAsia" w:hAnsiTheme="minorHAnsi" w:cstheme="minorBidi"/>
            <w:b w:val="0"/>
            <w:bCs w:val="0"/>
            <w:caps w:val="0"/>
            <w:color w:val="auto"/>
            <w:sz w:val="24"/>
          </w:rPr>
          <w:tab/>
        </w:r>
        <w:r w:rsidRPr="00E50A54">
          <w:rPr>
            <w:rStyle w:val="af2"/>
            <w:b w:val="0"/>
            <w:color w:val="auto"/>
            <w:sz w:val="24"/>
          </w:rPr>
          <w:t>ОПИСАНИЕ ОБЪЕКТА ОЦЕНКИ С ПРИВЕДЕНИЕМ ССЫЛОК НА ДОКУМЕНТЫ. УСТАНАВЛИВАЮЩИЕ КОЛИЧЕСТВЕННЫЕ И КАЧЕСТВЕННЫЕ ХАРАКТЕРИСТИКИ ОБЪЕКТА ОЦЕНКИ</w:t>
        </w:r>
        <w:r w:rsidRPr="00E50A54">
          <w:rPr>
            <w:b w:val="0"/>
            <w:webHidden/>
            <w:color w:val="auto"/>
            <w:sz w:val="24"/>
          </w:rPr>
          <w:tab/>
        </w:r>
        <w:r w:rsidRPr="00E50A54">
          <w:rPr>
            <w:b w:val="0"/>
            <w:webHidden/>
            <w:color w:val="auto"/>
            <w:sz w:val="24"/>
          </w:rPr>
          <w:fldChar w:fldCharType="begin"/>
        </w:r>
        <w:r w:rsidRPr="00E50A54">
          <w:rPr>
            <w:b w:val="0"/>
            <w:webHidden/>
            <w:color w:val="auto"/>
            <w:sz w:val="24"/>
          </w:rPr>
          <w:instrText xml:space="preserve"> PAGEREF _Toc397938784 \h </w:instrText>
        </w:r>
        <w:r w:rsidRPr="00E50A54">
          <w:rPr>
            <w:b w:val="0"/>
            <w:webHidden/>
            <w:color w:val="auto"/>
            <w:sz w:val="24"/>
          </w:rPr>
        </w:r>
        <w:r w:rsidRPr="00E50A54">
          <w:rPr>
            <w:b w:val="0"/>
            <w:webHidden/>
            <w:color w:val="auto"/>
            <w:sz w:val="24"/>
          </w:rPr>
          <w:fldChar w:fldCharType="separate"/>
        </w:r>
        <w:r w:rsidR="00FD0E14">
          <w:rPr>
            <w:b w:val="0"/>
            <w:webHidden/>
            <w:color w:val="auto"/>
            <w:sz w:val="24"/>
          </w:rPr>
          <w:t>14</w:t>
        </w:r>
        <w:r w:rsidRPr="00E50A54">
          <w:rPr>
            <w:b w:val="0"/>
            <w:webHidden/>
            <w:color w:val="auto"/>
            <w:sz w:val="24"/>
          </w:rPr>
          <w:fldChar w:fldCharType="end"/>
        </w:r>
      </w:hyperlink>
    </w:p>
    <w:p w:rsidR="00E50A54" w:rsidRPr="00E50A54" w:rsidRDefault="00E50A54" w:rsidP="00E50A54">
      <w:pPr>
        <w:pStyle w:val="13"/>
        <w:spacing w:before="120" w:after="120"/>
        <w:ind w:right="-284"/>
        <w:rPr>
          <w:rFonts w:asciiTheme="minorHAnsi" w:eastAsiaTheme="minorEastAsia" w:hAnsiTheme="minorHAnsi" w:cstheme="minorBidi"/>
          <w:b w:val="0"/>
          <w:bCs w:val="0"/>
          <w:caps w:val="0"/>
          <w:color w:val="auto"/>
          <w:sz w:val="24"/>
        </w:rPr>
      </w:pPr>
      <w:hyperlink w:anchor="_Toc397938785" w:history="1">
        <w:r w:rsidRPr="00E50A54">
          <w:rPr>
            <w:rStyle w:val="af2"/>
            <w:b w:val="0"/>
            <w:color w:val="auto"/>
            <w:sz w:val="24"/>
          </w:rPr>
          <w:t>4. Дата осмотра объекта оценки</w:t>
        </w:r>
        <w:r w:rsidRPr="00E50A54">
          <w:rPr>
            <w:b w:val="0"/>
            <w:webHidden/>
            <w:color w:val="auto"/>
            <w:sz w:val="24"/>
          </w:rPr>
          <w:tab/>
        </w:r>
        <w:r w:rsidRPr="00E50A54">
          <w:rPr>
            <w:b w:val="0"/>
            <w:webHidden/>
            <w:color w:val="auto"/>
            <w:sz w:val="24"/>
          </w:rPr>
          <w:fldChar w:fldCharType="begin"/>
        </w:r>
        <w:r w:rsidRPr="00E50A54">
          <w:rPr>
            <w:b w:val="0"/>
            <w:webHidden/>
            <w:color w:val="auto"/>
            <w:sz w:val="24"/>
          </w:rPr>
          <w:instrText xml:space="preserve"> PAGEREF _Toc397938785 \h </w:instrText>
        </w:r>
        <w:r w:rsidRPr="00E50A54">
          <w:rPr>
            <w:b w:val="0"/>
            <w:webHidden/>
            <w:color w:val="auto"/>
            <w:sz w:val="24"/>
          </w:rPr>
        </w:r>
        <w:r w:rsidRPr="00E50A54">
          <w:rPr>
            <w:b w:val="0"/>
            <w:webHidden/>
            <w:color w:val="auto"/>
            <w:sz w:val="24"/>
          </w:rPr>
          <w:fldChar w:fldCharType="separate"/>
        </w:r>
        <w:r w:rsidR="00FD0E14">
          <w:rPr>
            <w:b w:val="0"/>
            <w:webHidden/>
            <w:color w:val="auto"/>
            <w:sz w:val="24"/>
          </w:rPr>
          <w:t>16</w:t>
        </w:r>
        <w:r w:rsidRPr="00E50A54">
          <w:rPr>
            <w:b w:val="0"/>
            <w:webHidden/>
            <w:color w:val="auto"/>
            <w:sz w:val="24"/>
          </w:rPr>
          <w:fldChar w:fldCharType="end"/>
        </w:r>
      </w:hyperlink>
    </w:p>
    <w:p w:rsidR="00E50A54" w:rsidRPr="00E50A54" w:rsidRDefault="00E50A54" w:rsidP="00E50A54">
      <w:pPr>
        <w:pStyle w:val="13"/>
        <w:spacing w:before="120" w:after="120"/>
        <w:ind w:right="-284"/>
        <w:rPr>
          <w:rFonts w:asciiTheme="minorHAnsi" w:eastAsiaTheme="minorEastAsia" w:hAnsiTheme="minorHAnsi" w:cstheme="minorBidi"/>
          <w:b w:val="0"/>
          <w:bCs w:val="0"/>
          <w:caps w:val="0"/>
          <w:color w:val="auto"/>
          <w:sz w:val="24"/>
        </w:rPr>
      </w:pPr>
      <w:hyperlink w:anchor="_Toc397938786" w:history="1">
        <w:r w:rsidRPr="00E50A54">
          <w:rPr>
            <w:rStyle w:val="af2"/>
            <w:b w:val="0"/>
            <w:color w:val="auto"/>
            <w:sz w:val="24"/>
          </w:rPr>
          <w:t>6. Анализ достаточности и достоверности  информации</w:t>
        </w:r>
        <w:r w:rsidRPr="00E50A54">
          <w:rPr>
            <w:b w:val="0"/>
            <w:webHidden/>
            <w:color w:val="auto"/>
            <w:sz w:val="24"/>
          </w:rPr>
          <w:tab/>
        </w:r>
        <w:r w:rsidRPr="00E50A54">
          <w:rPr>
            <w:b w:val="0"/>
            <w:webHidden/>
            <w:color w:val="auto"/>
            <w:sz w:val="24"/>
          </w:rPr>
          <w:fldChar w:fldCharType="begin"/>
        </w:r>
        <w:r w:rsidRPr="00E50A54">
          <w:rPr>
            <w:b w:val="0"/>
            <w:webHidden/>
            <w:color w:val="auto"/>
            <w:sz w:val="24"/>
          </w:rPr>
          <w:instrText xml:space="preserve"> PAGEREF _Toc397938786 \h </w:instrText>
        </w:r>
        <w:r w:rsidRPr="00E50A54">
          <w:rPr>
            <w:b w:val="0"/>
            <w:webHidden/>
            <w:color w:val="auto"/>
            <w:sz w:val="24"/>
          </w:rPr>
        </w:r>
        <w:r w:rsidRPr="00E50A54">
          <w:rPr>
            <w:b w:val="0"/>
            <w:webHidden/>
            <w:color w:val="auto"/>
            <w:sz w:val="24"/>
          </w:rPr>
          <w:fldChar w:fldCharType="separate"/>
        </w:r>
        <w:r w:rsidR="00FD0E14">
          <w:rPr>
            <w:b w:val="0"/>
            <w:webHidden/>
            <w:color w:val="auto"/>
            <w:sz w:val="24"/>
          </w:rPr>
          <w:t>21</w:t>
        </w:r>
        <w:r w:rsidRPr="00E50A54">
          <w:rPr>
            <w:b w:val="0"/>
            <w:webHidden/>
            <w:color w:val="auto"/>
            <w:sz w:val="24"/>
          </w:rPr>
          <w:fldChar w:fldCharType="end"/>
        </w:r>
      </w:hyperlink>
    </w:p>
    <w:p w:rsidR="00E50A54" w:rsidRPr="00E50A54" w:rsidRDefault="00E50A54" w:rsidP="00E50A54">
      <w:pPr>
        <w:pStyle w:val="13"/>
        <w:tabs>
          <w:tab w:val="left" w:pos="720"/>
        </w:tabs>
        <w:spacing w:before="120" w:after="120"/>
        <w:ind w:right="-284"/>
        <w:rPr>
          <w:rFonts w:asciiTheme="minorHAnsi" w:eastAsiaTheme="minorEastAsia" w:hAnsiTheme="minorHAnsi" w:cstheme="minorBidi"/>
          <w:b w:val="0"/>
          <w:bCs w:val="0"/>
          <w:caps w:val="0"/>
          <w:color w:val="auto"/>
          <w:sz w:val="24"/>
        </w:rPr>
      </w:pPr>
      <w:hyperlink w:anchor="_Toc397938787" w:history="1">
        <w:r w:rsidRPr="00E50A54">
          <w:rPr>
            <w:rStyle w:val="af2"/>
            <w:b w:val="0"/>
            <w:color w:val="auto"/>
            <w:sz w:val="24"/>
          </w:rPr>
          <w:t>VII.</w:t>
        </w:r>
        <w:r w:rsidRPr="00E50A54">
          <w:rPr>
            <w:rFonts w:asciiTheme="minorHAnsi" w:eastAsiaTheme="minorEastAsia" w:hAnsiTheme="minorHAnsi" w:cstheme="minorBidi"/>
            <w:b w:val="0"/>
            <w:bCs w:val="0"/>
            <w:caps w:val="0"/>
            <w:color w:val="auto"/>
            <w:sz w:val="24"/>
          </w:rPr>
          <w:tab/>
        </w:r>
        <w:r w:rsidRPr="00E50A54">
          <w:rPr>
            <w:rStyle w:val="af2"/>
            <w:b w:val="0"/>
            <w:color w:val="auto"/>
            <w:sz w:val="24"/>
          </w:rPr>
          <w:t>АНАЛИЗ РЫНКА ОБЪЕКТА ОЦЕНКИ, А ТАКЖЕ АНАЛИЗ ДРУГИХ ВНЕШНИХ ФАКТОРОВ, НЕ ОТНОСЯЩИХСЯ НЕПОСТРЕДСТВЕННО К ОБЪЕКТУ ОЦЕНКИ, НО ВЛИЯЮЩИХ НА ЕГО СТОИМОСТЬ</w:t>
        </w:r>
        <w:r w:rsidRPr="00E50A54">
          <w:rPr>
            <w:b w:val="0"/>
            <w:webHidden/>
            <w:color w:val="auto"/>
            <w:sz w:val="24"/>
          </w:rPr>
          <w:tab/>
        </w:r>
        <w:r w:rsidRPr="00E50A54">
          <w:rPr>
            <w:b w:val="0"/>
            <w:webHidden/>
            <w:color w:val="auto"/>
            <w:sz w:val="24"/>
          </w:rPr>
          <w:fldChar w:fldCharType="begin"/>
        </w:r>
        <w:r w:rsidRPr="00E50A54">
          <w:rPr>
            <w:b w:val="0"/>
            <w:webHidden/>
            <w:color w:val="auto"/>
            <w:sz w:val="24"/>
          </w:rPr>
          <w:instrText xml:space="preserve"> PAGEREF _Toc397938787 \h </w:instrText>
        </w:r>
        <w:r w:rsidRPr="00E50A54">
          <w:rPr>
            <w:b w:val="0"/>
            <w:webHidden/>
            <w:color w:val="auto"/>
            <w:sz w:val="24"/>
          </w:rPr>
        </w:r>
        <w:r w:rsidRPr="00E50A54">
          <w:rPr>
            <w:b w:val="0"/>
            <w:webHidden/>
            <w:color w:val="auto"/>
            <w:sz w:val="24"/>
          </w:rPr>
          <w:fldChar w:fldCharType="separate"/>
        </w:r>
        <w:r w:rsidR="00FD0E14">
          <w:rPr>
            <w:b w:val="0"/>
            <w:webHidden/>
            <w:color w:val="auto"/>
            <w:sz w:val="24"/>
          </w:rPr>
          <w:t>23</w:t>
        </w:r>
        <w:r w:rsidRPr="00E50A54">
          <w:rPr>
            <w:b w:val="0"/>
            <w:webHidden/>
            <w:color w:val="auto"/>
            <w:sz w:val="24"/>
          </w:rPr>
          <w:fldChar w:fldCharType="end"/>
        </w:r>
      </w:hyperlink>
    </w:p>
    <w:p w:rsidR="00E50A54" w:rsidRPr="00E50A54" w:rsidRDefault="00E50A54" w:rsidP="00E50A54">
      <w:pPr>
        <w:pStyle w:val="13"/>
        <w:tabs>
          <w:tab w:val="left" w:pos="880"/>
        </w:tabs>
        <w:spacing w:before="120" w:after="120"/>
        <w:ind w:right="-284"/>
        <w:rPr>
          <w:rFonts w:asciiTheme="minorHAnsi" w:eastAsiaTheme="minorEastAsia" w:hAnsiTheme="minorHAnsi" w:cstheme="minorBidi"/>
          <w:b w:val="0"/>
          <w:bCs w:val="0"/>
          <w:caps w:val="0"/>
          <w:color w:val="auto"/>
          <w:sz w:val="24"/>
        </w:rPr>
      </w:pPr>
      <w:hyperlink w:anchor="_Toc397938788" w:history="1">
        <w:r w:rsidRPr="00E50A54">
          <w:rPr>
            <w:rStyle w:val="af2"/>
            <w:b w:val="0"/>
            <w:color w:val="auto"/>
            <w:sz w:val="24"/>
          </w:rPr>
          <w:t>VIII.</w:t>
        </w:r>
        <w:r w:rsidRPr="00E50A54">
          <w:rPr>
            <w:rFonts w:asciiTheme="minorHAnsi" w:eastAsiaTheme="minorEastAsia" w:hAnsiTheme="minorHAnsi" w:cstheme="minorBidi"/>
            <w:b w:val="0"/>
            <w:bCs w:val="0"/>
            <w:caps w:val="0"/>
            <w:color w:val="auto"/>
            <w:sz w:val="24"/>
          </w:rPr>
          <w:tab/>
        </w:r>
        <w:r w:rsidRPr="00E50A54">
          <w:rPr>
            <w:rStyle w:val="af2"/>
            <w:b w:val="0"/>
            <w:color w:val="auto"/>
            <w:sz w:val="24"/>
          </w:rPr>
          <w:t>ОПИСАНИЕ ПРОЦЕССА ОЦЕНКИ ОБЪЕКТА ОЦЕНКИ В ЧАСТИ ПРИМЕНЕНИЯ ДОХОДНОГО, ЗАТРАТНОГО И СРАВНИТЕЛЬНОГО ПОДХОДОВ К ОЦЕНКЕ</w:t>
        </w:r>
        <w:r w:rsidRPr="00E50A54">
          <w:rPr>
            <w:b w:val="0"/>
            <w:webHidden/>
            <w:color w:val="auto"/>
            <w:sz w:val="24"/>
          </w:rPr>
          <w:tab/>
        </w:r>
        <w:r w:rsidRPr="00E50A54">
          <w:rPr>
            <w:b w:val="0"/>
            <w:webHidden/>
            <w:color w:val="auto"/>
            <w:sz w:val="24"/>
          </w:rPr>
          <w:fldChar w:fldCharType="begin"/>
        </w:r>
        <w:r w:rsidRPr="00E50A54">
          <w:rPr>
            <w:b w:val="0"/>
            <w:webHidden/>
            <w:color w:val="auto"/>
            <w:sz w:val="24"/>
          </w:rPr>
          <w:instrText xml:space="preserve"> PAGEREF _Toc397938788 \h </w:instrText>
        </w:r>
        <w:r w:rsidRPr="00E50A54">
          <w:rPr>
            <w:b w:val="0"/>
            <w:webHidden/>
            <w:color w:val="auto"/>
            <w:sz w:val="24"/>
          </w:rPr>
        </w:r>
        <w:r w:rsidRPr="00E50A54">
          <w:rPr>
            <w:b w:val="0"/>
            <w:webHidden/>
            <w:color w:val="auto"/>
            <w:sz w:val="24"/>
          </w:rPr>
          <w:fldChar w:fldCharType="separate"/>
        </w:r>
        <w:r w:rsidR="00FD0E14">
          <w:rPr>
            <w:b w:val="0"/>
            <w:webHidden/>
            <w:color w:val="auto"/>
            <w:sz w:val="24"/>
          </w:rPr>
          <w:t>31</w:t>
        </w:r>
        <w:r w:rsidRPr="00E50A54">
          <w:rPr>
            <w:b w:val="0"/>
            <w:webHidden/>
            <w:color w:val="auto"/>
            <w:sz w:val="24"/>
          </w:rPr>
          <w:fldChar w:fldCharType="end"/>
        </w:r>
      </w:hyperlink>
    </w:p>
    <w:p w:rsidR="00E50A54" w:rsidRPr="00E50A54" w:rsidRDefault="00E50A54" w:rsidP="00E50A54">
      <w:pPr>
        <w:pStyle w:val="13"/>
        <w:tabs>
          <w:tab w:val="left" w:pos="720"/>
        </w:tabs>
        <w:spacing w:before="120" w:after="120"/>
        <w:ind w:right="-284"/>
        <w:rPr>
          <w:rFonts w:asciiTheme="minorHAnsi" w:eastAsiaTheme="minorEastAsia" w:hAnsiTheme="minorHAnsi" w:cstheme="minorBidi"/>
          <w:b w:val="0"/>
          <w:bCs w:val="0"/>
          <w:caps w:val="0"/>
          <w:color w:val="auto"/>
          <w:sz w:val="24"/>
        </w:rPr>
      </w:pPr>
      <w:hyperlink w:anchor="_Toc397938789" w:history="1">
        <w:r w:rsidRPr="00E50A54">
          <w:rPr>
            <w:rStyle w:val="af2"/>
            <w:b w:val="0"/>
            <w:color w:val="auto"/>
            <w:sz w:val="24"/>
          </w:rPr>
          <w:t>2.</w:t>
        </w:r>
        <w:r w:rsidRPr="00E50A54">
          <w:rPr>
            <w:rFonts w:asciiTheme="minorHAnsi" w:eastAsiaTheme="minorEastAsia" w:hAnsiTheme="minorHAnsi" w:cstheme="minorBidi"/>
            <w:b w:val="0"/>
            <w:bCs w:val="0"/>
            <w:caps w:val="0"/>
            <w:color w:val="auto"/>
            <w:sz w:val="24"/>
          </w:rPr>
          <w:tab/>
        </w:r>
        <w:r w:rsidRPr="00E50A54">
          <w:rPr>
            <w:rStyle w:val="af2"/>
            <w:b w:val="0"/>
            <w:color w:val="auto"/>
            <w:sz w:val="24"/>
          </w:rPr>
          <w:t>Расчет стоимости недвижимого имущества затратным подходом</w:t>
        </w:r>
        <w:r w:rsidRPr="00E50A54">
          <w:rPr>
            <w:b w:val="0"/>
            <w:webHidden/>
            <w:color w:val="auto"/>
            <w:sz w:val="24"/>
          </w:rPr>
          <w:tab/>
        </w:r>
        <w:r w:rsidRPr="00E50A54">
          <w:rPr>
            <w:b w:val="0"/>
            <w:webHidden/>
            <w:color w:val="auto"/>
            <w:sz w:val="24"/>
          </w:rPr>
          <w:fldChar w:fldCharType="begin"/>
        </w:r>
        <w:r w:rsidRPr="00E50A54">
          <w:rPr>
            <w:b w:val="0"/>
            <w:webHidden/>
            <w:color w:val="auto"/>
            <w:sz w:val="24"/>
          </w:rPr>
          <w:instrText xml:space="preserve"> PAGEREF _Toc397938789 \h </w:instrText>
        </w:r>
        <w:r w:rsidRPr="00E50A54">
          <w:rPr>
            <w:b w:val="0"/>
            <w:webHidden/>
            <w:color w:val="auto"/>
            <w:sz w:val="24"/>
          </w:rPr>
        </w:r>
        <w:r w:rsidRPr="00E50A54">
          <w:rPr>
            <w:b w:val="0"/>
            <w:webHidden/>
            <w:color w:val="auto"/>
            <w:sz w:val="24"/>
          </w:rPr>
          <w:fldChar w:fldCharType="separate"/>
        </w:r>
        <w:r w:rsidR="00FD0E14">
          <w:rPr>
            <w:b w:val="0"/>
            <w:webHidden/>
            <w:color w:val="auto"/>
            <w:sz w:val="24"/>
          </w:rPr>
          <w:t>32</w:t>
        </w:r>
        <w:r w:rsidRPr="00E50A54">
          <w:rPr>
            <w:b w:val="0"/>
            <w:webHidden/>
            <w:color w:val="auto"/>
            <w:sz w:val="24"/>
          </w:rPr>
          <w:fldChar w:fldCharType="end"/>
        </w:r>
      </w:hyperlink>
    </w:p>
    <w:p w:rsidR="00E50A54" w:rsidRPr="00E50A54" w:rsidRDefault="00E50A54" w:rsidP="00E50A54">
      <w:pPr>
        <w:pStyle w:val="13"/>
        <w:tabs>
          <w:tab w:val="left" w:pos="720"/>
        </w:tabs>
        <w:spacing w:before="120" w:after="120"/>
        <w:ind w:right="-284"/>
        <w:rPr>
          <w:rFonts w:asciiTheme="minorHAnsi" w:eastAsiaTheme="minorEastAsia" w:hAnsiTheme="minorHAnsi" w:cstheme="minorBidi"/>
          <w:b w:val="0"/>
          <w:bCs w:val="0"/>
          <w:caps w:val="0"/>
          <w:color w:val="auto"/>
          <w:sz w:val="24"/>
        </w:rPr>
      </w:pPr>
      <w:hyperlink w:anchor="_Toc397938790" w:history="1">
        <w:r w:rsidRPr="00E50A54">
          <w:rPr>
            <w:rStyle w:val="af2"/>
            <w:b w:val="0"/>
            <w:color w:val="auto"/>
            <w:sz w:val="24"/>
          </w:rPr>
          <w:t>3.</w:t>
        </w:r>
        <w:r w:rsidRPr="00E50A54">
          <w:rPr>
            <w:rFonts w:asciiTheme="minorHAnsi" w:eastAsiaTheme="minorEastAsia" w:hAnsiTheme="minorHAnsi" w:cstheme="minorBidi"/>
            <w:b w:val="0"/>
            <w:bCs w:val="0"/>
            <w:caps w:val="0"/>
            <w:color w:val="auto"/>
            <w:sz w:val="24"/>
          </w:rPr>
          <w:tab/>
        </w:r>
        <w:r w:rsidRPr="00E50A54">
          <w:rPr>
            <w:rStyle w:val="af2"/>
            <w:b w:val="0"/>
            <w:color w:val="auto"/>
            <w:sz w:val="24"/>
          </w:rPr>
          <w:t>Расчет стоимости недвижимого имущества доходным подходом</w:t>
        </w:r>
        <w:r w:rsidRPr="00E50A54">
          <w:rPr>
            <w:b w:val="0"/>
            <w:webHidden/>
            <w:color w:val="auto"/>
            <w:sz w:val="24"/>
          </w:rPr>
          <w:tab/>
        </w:r>
        <w:r w:rsidRPr="00E50A54">
          <w:rPr>
            <w:b w:val="0"/>
            <w:webHidden/>
            <w:color w:val="auto"/>
            <w:sz w:val="24"/>
          </w:rPr>
          <w:fldChar w:fldCharType="begin"/>
        </w:r>
        <w:r w:rsidRPr="00E50A54">
          <w:rPr>
            <w:b w:val="0"/>
            <w:webHidden/>
            <w:color w:val="auto"/>
            <w:sz w:val="24"/>
          </w:rPr>
          <w:instrText xml:space="preserve"> PAGEREF _Toc397938790 \h </w:instrText>
        </w:r>
        <w:r w:rsidRPr="00E50A54">
          <w:rPr>
            <w:b w:val="0"/>
            <w:webHidden/>
            <w:color w:val="auto"/>
            <w:sz w:val="24"/>
          </w:rPr>
        </w:r>
        <w:r w:rsidRPr="00E50A54">
          <w:rPr>
            <w:b w:val="0"/>
            <w:webHidden/>
            <w:color w:val="auto"/>
            <w:sz w:val="24"/>
          </w:rPr>
          <w:fldChar w:fldCharType="separate"/>
        </w:r>
        <w:r w:rsidR="00FD0E14">
          <w:rPr>
            <w:b w:val="0"/>
            <w:webHidden/>
            <w:color w:val="auto"/>
            <w:sz w:val="24"/>
          </w:rPr>
          <w:t>33</w:t>
        </w:r>
        <w:r w:rsidRPr="00E50A54">
          <w:rPr>
            <w:b w:val="0"/>
            <w:webHidden/>
            <w:color w:val="auto"/>
            <w:sz w:val="24"/>
          </w:rPr>
          <w:fldChar w:fldCharType="end"/>
        </w:r>
      </w:hyperlink>
    </w:p>
    <w:p w:rsidR="00E50A54" w:rsidRPr="00E50A54" w:rsidRDefault="00E50A54" w:rsidP="00E50A54">
      <w:pPr>
        <w:pStyle w:val="13"/>
        <w:tabs>
          <w:tab w:val="left" w:pos="720"/>
        </w:tabs>
        <w:spacing w:before="120" w:after="120"/>
        <w:ind w:right="-284"/>
        <w:rPr>
          <w:rFonts w:asciiTheme="minorHAnsi" w:eastAsiaTheme="minorEastAsia" w:hAnsiTheme="minorHAnsi" w:cstheme="minorBidi"/>
          <w:b w:val="0"/>
          <w:bCs w:val="0"/>
          <w:caps w:val="0"/>
          <w:color w:val="auto"/>
          <w:sz w:val="24"/>
        </w:rPr>
      </w:pPr>
      <w:hyperlink w:anchor="_Toc397938791" w:history="1">
        <w:r w:rsidRPr="00E50A54">
          <w:rPr>
            <w:rStyle w:val="af2"/>
            <w:b w:val="0"/>
            <w:color w:val="auto"/>
            <w:sz w:val="24"/>
          </w:rPr>
          <w:t>4.</w:t>
        </w:r>
        <w:r w:rsidRPr="00E50A54">
          <w:rPr>
            <w:rFonts w:asciiTheme="minorHAnsi" w:eastAsiaTheme="minorEastAsia" w:hAnsiTheme="minorHAnsi" w:cstheme="minorBidi"/>
            <w:b w:val="0"/>
            <w:bCs w:val="0"/>
            <w:caps w:val="0"/>
            <w:color w:val="auto"/>
            <w:sz w:val="24"/>
          </w:rPr>
          <w:tab/>
        </w:r>
        <w:r w:rsidRPr="00E50A54">
          <w:rPr>
            <w:rStyle w:val="af2"/>
            <w:b w:val="0"/>
            <w:color w:val="auto"/>
            <w:sz w:val="24"/>
          </w:rPr>
          <w:t>Расчет стоимости недвижимого имущества сравнительным подходом</w:t>
        </w:r>
        <w:r w:rsidRPr="00E50A54">
          <w:rPr>
            <w:b w:val="0"/>
            <w:webHidden/>
            <w:color w:val="auto"/>
            <w:sz w:val="24"/>
          </w:rPr>
          <w:tab/>
        </w:r>
        <w:r w:rsidRPr="00E50A54">
          <w:rPr>
            <w:b w:val="0"/>
            <w:webHidden/>
            <w:color w:val="auto"/>
            <w:sz w:val="24"/>
          </w:rPr>
          <w:fldChar w:fldCharType="begin"/>
        </w:r>
        <w:r w:rsidRPr="00E50A54">
          <w:rPr>
            <w:b w:val="0"/>
            <w:webHidden/>
            <w:color w:val="auto"/>
            <w:sz w:val="24"/>
          </w:rPr>
          <w:instrText xml:space="preserve"> PAGEREF _Toc397938791 \h </w:instrText>
        </w:r>
        <w:r w:rsidRPr="00E50A54">
          <w:rPr>
            <w:b w:val="0"/>
            <w:webHidden/>
            <w:color w:val="auto"/>
            <w:sz w:val="24"/>
          </w:rPr>
        </w:r>
        <w:r w:rsidRPr="00E50A54">
          <w:rPr>
            <w:b w:val="0"/>
            <w:webHidden/>
            <w:color w:val="auto"/>
            <w:sz w:val="24"/>
          </w:rPr>
          <w:fldChar w:fldCharType="separate"/>
        </w:r>
        <w:r w:rsidR="00FD0E14">
          <w:rPr>
            <w:b w:val="0"/>
            <w:webHidden/>
            <w:color w:val="auto"/>
            <w:sz w:val="24"/>
          </w:rPr>
          <w:t>34</w:t>
        </w:r>
        <w:r w:rsidRPr="00E50A54">
          <w:rPr>
            <w:b w:val="0"/>
            <w:webHidden/>
            <w:color w:val="auto"/>
            <w:sz w:val="24"/>
          </w:rPr>
          <w:fldChar w:fldCharType="end"/>
        </w:r>
      </w:hyperlink>
    </w:p>
    <w:p w:rsidR="00E50A54" w:rsidRPr="00E50A54" w:rsidRDefault="00E50A54" w:rsidP="00E50A54">
      <w:pPr>
        <w:pStyle w:val="13"/>
        <w:tabs>
          <w:tab w:val="left" w:pos="720"/>
        </w:tabs>
        <w:spacing w:before="120" w:after="120"/>
        <w:ind w:right="-284"/>
        <w:rPr>
          <w:rFonts w:asciiTheme="minorHAnsi" w:eastAsiaTheme="minorEastAsia" w:hAnsiTheme="minorHAnsi" w:cstheme="minorBidi"/>
          <w:b w:val="0"/>
          <w:bCs w:val="0"/>
          <w:caps w:val="0"/>
          <w:color w:val="auto"/>
          <w:sz w:val="24"/>
        </w:rPr>
      </w:pPr>
      <w:hyperlink w:anchor="_Toc397938792" w:history="1">
        <w:r w:rsidRPr="00E50A54">
          <w:rPr>
            <w:rStyle w:val="af2"/>
            <w:b w:val="0"/>
            <w:color w:val="auto"/>
            <w:sz w:val="24"/>
          </w:rPr>
          <w:t>IX.</w:t>
        </w:r>
        <w:r w:rsidRPr="00E50A54">
          <w:rPr>
            <w:rFonts w:asciiTheme="minorHAnsi" w:eastAsiaTheme="minorEastAsia" w:hAnsiTheme="minorHAnsi" w:cstheme="minorBidi"/>
            <w:b w:val="0"/>
            <w:bCs w:val="0"/>
            <w:caps w:val="0"/>
            <w:color w:val="auto"/>
            <w:sz w:val="24"/>
          </w:rPr>
          <w:tab/>
        </w:r>
        <w:r w:rsidRPr="00E50A54">
          <w:rPr>
            <w:rStyle w:val="af2"/>
            <w:b w:val="0"/>
            <w:color w:val="auto"/>
            <w:sz w:val="24"/>
          </w:rPr>
          <w:t>СОГЛАСОВАНИЕ РЕЗУЛЬТАТОВ</w:t>
        </w:r>
        <w:r w:rsidRPr="00E50A54">
          <w:rPr>
            <w:b w:val="0"/>
            <w:webHidden/>
            <w:color w:val="auto"/>
            <w:sz w:val="24"/>
          </w:rPr>
          <w:tab/>
        </w:r>
        <w:r w:rsidRPr="00E50A54">
          <w:rPr>
            <w:b w:val="0"/>
            <w:webHidden/>
            <w:color w:val="auto"/>
            <w:sz w:val="24"/>
          </w:rPr>
          <w:fldChar w:fldCharType="begin"/>
        </w:r>
        <w:r w:rsidRPr="00E50A54">
          <w:rPr>
            <w:b w:val="0"/>
            <w:webHidden/>
            <w:color w:val="auto"/>
            <w:sz w:val="24"/>
          </w:rPr>
          <w:instrText xml:space="preserve"> PAGEREF _Toc397938792 \h </w:instrText>
        </w:r>
        <w:r w:rsidRPr="00E50A54">
          <w:rPr>
            <w:b w:val="0"/>
            <w:webHidden/>
            <w:color w:val="auto"/>
            <w:sz w:val="24"/>
          </w:rPr>
        </w:r>
        <w:r w:rsidRPr="00E50A54">
          <w:rPr>
            <w:b w:val="0"/>
            <w:webHidden/>
            <w:color w:val="auto"/>
            <w:sz w:val="24"/>
          </w:rPr>
          <w:fldChar w:fldCharType="separate"/>
        </w:r>
        <w:r w:rsidR="00FD0E14">
          <w:rPr>
            <w:b w:val="0"/>
            <w:webHidden/>
            <w:color w:val="auto"/>
            <w:sz w:val="24"/>
          </w:rPr>
          <w:t>43</w:t>
        </w:r>
        <w:r w:rsidRPr="00E50A54">
          <w:rPr>
            <w:b w:val="0"/>
            <w:webHidden/>
            <w:color w:val="auto"/>
            <w:sz w:val="24"/>
          </w:rPr>
          <w:fldChar w:fldCharType="end"/>
        </w:r>
      </w:hyperlink>
    </w:p>
    <w:p w:rsidR="00E50A54" w:rsidRDefault="00E50A54" w:rsidP="00E50A54">
      <w:pPr>
        <w:pStyle w:val="13"/>
        <w:tabs>
          <w:tab w:val="left" w:pos="720"/>
        </w:tabs>
        <w:spacing w:before="120" w:after="120"/>
        <w:ind w:right="-284"/>
        <w:rPr>
          <w:rFonts w:asciiTheme="minorHAnsi" w:eastAsiaTheme="minorEastAsia" w:hAnsiTheme="minorHAnsi" w:cstheme="minorBidi"/>
          <w:b w:val="0"/>
          <w:bCs w:val="0"/>
          <w:caps w:val="0"/>
          <w:color w:val="auto"/>
          <w:sz w:val="22"/>
          <w:szCs w:val="22"/>
        </w:rPr>
      </w:pPr>
      <w:hyperlink w:anchor="_Toc397938793" w:history="1">
        <w:r w:rsidRPr="00E50A54">
          <w:rPr>
            <w:rStyle w:val="af2"/>
            <w:b w:val="0"/>
            <w:color w:val="auto"/>
            <w:sz w:val="24"/>
          </w:rPr>
          <w:t>X.</w:t>
        </w:r>
        <w:r w:rsidRPr="00E50A54">
          <w:rPr>
            <w:rFonts w:asciiTheme="minorHAnsi" w:eastAsiaTheme="minorEastAsia" w:hAnsiTheme="minorHAnsi" w:cstheme="minorBidi"/>
            <w:b w:val="0"/>
            <w:bCs w:val="0"/>
            <w:caps w:val="0"/>
            <w:color w:val="auto"/>
            <w:sz w:val="24"/>
          </w:rPr>
          <w:tab/>
        </w:r>
        <w:r w:rsidRPr="00E50A54">
          <w:rPr>
            <w:rStyle w:val="af2"/>
            <w:b w:val="0"/>
            <w:color w:val="auto"/>
            <w:sz w:val="24"/>
          </w:rPr>
          <w:t>Перечень документов используемых оценщиком</w:t>
        </w:r>
        <w:r w:rsidRPr="00E50A54">
          <w:rPr>
            <w:b w:val="0"/>
            <w:webHidden/>
            <w:color w:val="auto"/>
            <w:sz w:val="24"/>
          </w:rPr>
          <w:tab/>
        </w:r>
        <w:r w:rsidRPr="00E50A54">
          <w:rPr>
            <w:b w:val="0"/>
            <w:webHidden/>
            <w:color w:val="auto"/>
            <w:sz w:val="24"/>
          </w:rPr>
          <w:fldChar w:fldCharType="begin"/>
        </w:r>
        <w:r w:rsidRPr="00E50A54">
          <w:rPr>
            <w:b w:val="0"/>
            <w:webHidden/>
            <w:color w:val="auto"/>
            <w:sz w:val="24"/>
          </w:rPr>
          <w:instrText xml:space="preserve"> PAGEREF _Toc397938793 \h </w:instrText>
        </w:r>
        <w:r w:rsidRPr="00E50A54">
          <w:rPr>
            <w:b w:val="0"/>
            <w:webHidden/>
            <w:color w:val="auto"/>
            <w:sz w:val="24"/>
          </w:rPr>
        </w:r>
        <w:r w:rsidRPr="00E50A54">
          <w:rPr>
            <w:b w:val="0"/>
            <w:webHidden/>
            <w:color w:val="auto"/>
            <w:sz w:val="24"/>
          </w:rPr>
          <w:fldChar w:fldCharType="separate"/>
        </w:r>
        <w:r w:rsidR="00FD0E14">
          <w:rPr>
            <w:b w:val="0"/>
            <w:webHidden/>
            <w:color w:val="auto"/>
            <w:sz w:val="24"/>
          </w:rPr>
          <w:t>46</w:t>
        </w:r>
        <w:r w:rsidRPr="00E50A54">
          <w:rPr>
            <w:b w:val="0"/>
            <w:webHidden/>
            <w:color w:val="auto"/>
            <w:sz w:val="24"/>
          </w:rPr>
          <w:fldChar w:fldCharType="end"/>
        </w:r>
      </w:hyperlink>
    </w:p>
    <w:p w:rsidR="000F71AB" w:rsidRPr="00B7622D" w:rsidRDefault="000F71AB" w:rsidP="00F101DB">
      <w:pPr>
        <w:tabs>
          <w:tab w:val="right" w:leader="dot" w:pos="9360"/>
        </w:tabs>
        <w:rPr>
          <w:szCs w:val="24"/>
        </w:rPr>
      </w:pPr>
      <w:r w:rsidRPr="005E2CB9">
        <w:fldChar w:fldCharType="end"/>
      </w:r>
      <w:bookmarkEnd w:id="1"/>
    </w:p>
    <w:p w:rsidR="000F71AB" w:rsidRPr="00B7622D" w:rsidRDefault="000F71AB" w:rsidP="00F101DB">
      <w:pPr>
        <w:rPr>
          <w:szCs w:val="24"/>
        </w:rPr>
      </w:pPr>
    </w:p>
    <w:p w:rsidR="000F71AB" w:rsidRDefault="000F71AB" w:rsidP="00F101DB"/>
    <w:p w:rsidR="000F71AB" w:rsidRDefault="000F71AB" w:rsidP="00F101DB"/>
    <w:p w:rsidR="000F71AB" w:rsidRPr="003F1FA7" w:rsidRDefault="000F71AB" w:rsidP="00583947">
      <w:pPr>
        <w:pStyle w:val="1"/>
        <w:pageBreakBefore/>
        <w:jc w:val="center"/>
        <w:rPr>
          <w:sz w:val="28"/>
          <w:szCs w:val="28"/>
        </w:rPr>
      </w:pPr>
      <w:bookmarkStart w:id="2" w:name="_Toc191837589"/>
      <w:bookmarkStart w:id="3" w:name="_Toc20622760"/>
      <w:bookmarkStart w:id="4" w:name="_Toc25097909"/>
      <w:bookmarkStart w:id="5" w:name="_Toc25990074"/>
      <w:bookmarkStart w:id="6" w:name="_Toc55014693"/>
      <w:bookmarkStart w:id="7" w:name="_Toc55187744"/>
      <w:bookmarkStart w:id="8" w:name="_Toc55188767"/>
      <w:bookmarkStart w:id="9" w:name="_Toc75848931"/>
      <w:bookmarkStart w:id="10" w:name="_Toc75849600"/>
      <w:bookmarkStart w:id="11" w:name="_Toc82228230"/>
      <w:bookmarkStart w:id="12" w:name="_Toc82228475"/>
      <w:bookmarkStart w:id="13" w:name="_Toc102543733"/>
      <w:bookmarkStart w:id="14" w:name="_Toc106090168"/>
      <w:bookmarkStart w:id="15" w:name="_Toc106090384"/>
      <w:bookmarkStart w:id="16" w:name="_Toc139970233"/>
      <w:bookmarkStart w:id="17" w:name="_Toc141161706"/>
      <w:bookmarkStart w:id="18" w:name="_Toc142105629"/>
      <w:bookmarkStart w:id="19" w:name="_Toc151542004"/>
      <w:bookmarkStart w:id="20" w:name="_Toc175391432"/>
      <w:bookmarkStart w:id="21" w:name="_Toc179966400"/>
      <w:bookmarkStart w:id="22" w:name="_Toc180408409"/>
      <w:bookmarkStart w:id="23" w:name="_Toc180408473"/>
      <w:bookmarkStart w:id="24" w:name="_Toc182910125"/>
      <w:bookmarkStart w:id="25" w:name="_Toc182980533"/>
      <w:bookmarkStart w:id="26" w:name="_Toc188683972"/>
      <w:bookmarkStart w:id="27" w:name="_Toc188877170"/>
      <w:bookmarkStart w:id="28" w:name="_Toc191706567"/>
      <w:bookmarkStart w:id="29" w:name="_Toc98678827"/>
      <w:bookmarkStart w:id="30" w:name="_Toc90269225"/>
      <w:bookmarkStart w:id="31" w:name="_Toc94441001"/>
      <w:bookmarkStart w:id="32" w:name="_Toc109554781"/>
      <w:bookmarkStart w:id="33" w:name="_Toc495644802"/>
      <w:bookmarkStart w:id="34" w:name="_Toc28466386"/>
      <w:bookmarkStart w:id="35" w:name="_Toc95196133"/>
      <w:r w:rsidRPr="004C6B4D">
        <w:rPr>
          <w:b/>
          <w:sz w:val="28"/>
          <w:szCs w:val="28"/>
        </w:rPr>
        <w:lastRenderedPageBreak/>
        <w:t xml:space="preserve">  </w:t>
      </w:r>
      <w:bookmarkStart w:id="36" w:name="_Toc330326750"/>
      <w:bookmarkStart w:id="37" w:name="_Toc397938777"/>
      <w:smartTag w:uri="urn:schemas-microsoft-com:office:smarttags" w:element="place">
        <w:r w:rsidRPr="004C6B4D">
          <w:rPr>
            <w:b/>
            <w:sz w:val="28"/>
            <w:szCs w:val="28"/>
            <w:lang w:val="en-US"/>
          </w:rPr>
          <w:t>I</w:t>
        </w:r>
        <w:r w:rsidRPr="004C6B4D">
          <w:rPr>
            <w:b/>
            <w:sz w:val="28"/>
            <w:szCs w:val="28"/>
          </w:rPr>
          <w:t>.</w:t>
        </w:r>
      </w:smartTag>
      <w:r w:rsidRPr="004C6B4D">
        <w:rPr>
          <w:b/>
          <w:sz w:val="28"/>
          <w:szCs w:val="28"/>
        </w:rPr>
        <w:t xml:space="preserve"> ОСНОВНЫЕ ФАКТЫ И ВЫВОДЫ</w:t>
      </w:r>
      <w:bookmarkEnd w:id="36"/>
      <w:bookmarkEnd w:id="37"/>
    </w:p>
    <w:p w:rsidR="000F71AB" w:rsidRDefault="000F71AB" w:rsidP="00583947">
      <w:pPr>
        <w:rPr>
          <w:sz w:val="32"/>
        </w:rPr>
      </w:pPr>
      <w:r>
        <w:rPr>
          <w:sz w:val="32"/>
        </w:rPr>
        <w:t xml:space="preserve">  </w:t>
      </w:r>
    </w:p>
    <w:p w:rsidR="000F71AB" w:rsidRDefault="000F71AB" w:rsidP="00583947">
      <w:r w:rsidRPr="00C60A17">
        <w:t xml:space="preserve"> </w:t>
      </w:r>
    </w:p>
    <w:p w:rsidR="000F71AB" w:rsidRDefault="000F71AB" w:rsidP="00583947">
      <w:pPr>
        <w:jc w:val="center"/>
        <w:rPr>
          <w:b/>
        </w:rPr>
      </w:pPr>
      <w:r>
        <w:br w:type="textWrapping" w:clear="all"/>
      </w:r>
    </w:p>
    <w:p w:rsidR="000F71AB" w:rsidRPr="00E87A0E" w:rsidRDefault="000F71AB" w:rsidP="00583947">
      <w:pPr>
        <w:jc w:val="right"/>
      </w:pPr>
      <w:r w:rsidRPr="00E30CB1">
        <w:t>Генеральному директору</w:t>
      </w:r>
      <w:r>
        <w:t xml:space="preserve"> </w:t>
      </w:r>
      <w:r w:rsidRPr="00E87A0E">
        <w:t>ЗАО «</w:t>
      </w:r>
      <w:r w:rsidR="00E87A0E" w:rsidRPr="00E87A0E">
        <w:t>АСК</w:t>
      </w:r>
      <w:r w:rsidRPr="00E87A0E">
        <w:t>»</w:t>
      </w:r>
    </w:p>
    <w:p w:rsidR="000F71AB" w:rsidRPr="006D205F" w:rsidRDefault="00E87A0E" w:rsidP="00583947">
      <w:pPr>
        <w:pStyle w:val="a9"/>
        <w:spacing w:line="360" w:lineRule="auto"/>
        <w:ind w:firstLine="709"/>
        <w:jc w:val="right"/>
        <w:rPr>
          <w:rFonts w:ascii="Times New Roman" w:hAnsi="Times New Roman"/>
          <w:b w:val="0"/>
          <w:spacing w:val="0"/>
          <w:sz w:val="24"/>
        </w:rPr>
      </w:pPr>
      <w:r w:rsidRPr="00E87A0E">
        <w:rPr>
          <w:rFonts w:ascii="Times New Roman" w:hAnsi="Times New Roman"/>
          <w:b w:val="0"/>
          <w:spacing w:val="0"/>
          <w:sz w:val="24"/>
        </w:rPr>
        <w:t>Иванову И.И</w:t>
      </w:r>
      <w:r w:rsidR="000F71AB" w:rsidRPr="00E87A0E">
        <w:rPr>
          <w:rFonts w:ascii="Times New Roman" w:hAnsi="Times New Roman"/>
          <w:b w:val="0"/>
          <w:spacing w:val="0"/>
          <w:sz w:val="24"/>
        </w:rPr>
        <w:t>.</w:t>
      </w:r>
    </w:p>
    <w:p w:rsidR="000F71AB" w:rsidRDefault="000F71AB" w:rsidP="005B3F5F">
      <w:pPr>
        <w:spacing w:line="320" w:lineRule="exact"/>
        <w:ind w:right="-71" w:firstLine="539"/>
        <w:jc w:val="both"/>
      </w:pPr>
    </w:p>
    <w:p w:rsidR="000F71AB" w:rsidRPr="00583947" w:rsidRDefault="000F71AB" w:rsidP="003E4BF7">
      <w:pPr>
        <w:spacing w:line="320" w:lineRule="exact"/>
        <w:ind w:right="-74" w:firstLine="709"/>
        <w:jc w:val="both"/>
        <w:rPr>
          <w:szCs w:val="24"/>
        </w:rPr>
      </w:pPr>
      <w:r>
        <w:t xml:space="preserve">В </w:t>
      </w:r>
      <w:r w:rsidRPr="00E87A0E">
        <w:t xml:space="preserve">соответствии с </w:t>
      </w:r>
      <w:r w:rsidR="00E87A0E" w:rsidRPr="00E87A0E">
        <w:rPr>
          <w:szCs w:val="24"/>
        </w:rPr>
        <w:t>Договором № 19</w:t>
      </w:r>
      <w:r w:rsidRPr="00E87A0E">
        <w:rPr>
          <w:szCs w:val="24"/>
        </w:rPr>
        <w:t xml:space="preserve"> от 10 июля </w:t>
      </w:r>
      <w:smartTag w:uri="urn:schemas-microsoft-com:office:smarttags" w:element="metricconverter">
        <w:smartTagPr>
          <w:attr w:name="ProductID" w:val="2012 г"/>
        </w:smartTagPr>
        <w:r w:rsidRPr="00E87A0E">
          <w:rPr>
            <w:szCs w:val="24"/>
          </w:rPr>
          <w:t>2012 г</w:t>
        </w:r>
      </w:smartTag>
      <w:r w:rsidRPr="00E87A0E">
        <w:rPr>
          <w:szCs w:val="24"/>
        </w:rPr>
        <w:t>.</w:t>
      </w:r>
      <w:r w:rsidRPr="00E87A0E">
        <w:t xml:space="preserve"> ООО</w:t>
      </w:r>
      <w:r>
        <w:t xml:space="preserve"> «</w:t>
      </w:r>
      <w:r w:rsidR="00E87A0E">
        <w:t>Оценщик</w:t>
      </w:r>
      <w:r>
        <w:t xml:space="preserve">» провело оценку величины рыночной стоимости </w:t>
      </w:r>
      <w:r w:rsidRPr="00583947">
        <w:rPr>
          <w:szCs w:val="24"/>
        </w:rPr>
        <w:t xml:space="preserve"> </w:t>
      </w:r>
      <w:r>
        <w:rPr>
          <w:szCs w:val="24"/>
        </w:rPr>
        <w:t xml:space="preserve">1/10 доли в праве на </w:t>
      </w:r>
      <w:r w:rsidRPr="00583947">
        <w:rPr>
          <w:szCs w:val="24"/>
        </w:rPr>
        <w:t>квартир</w:t>
      </w:r>
      <w:r>
        <w:rPr>
          <w:szCs w:val="24"/>
        </w:rPr>
        <w:t>у</w:t>
      </w:r>
      <w:r w:rsidRPr="00583947">
        <w:rPr>
          <w:szCs w:val="24"/>
        </w:rPr>
        <w:t xml:space="preserve"> общей площадью </w:t>
      </w:r>
      <w:r>
        <w:rPr>
          <w:szCs w:val="24"/>
        </w:rPr>
        <w:t>115,4</w:t>
      </w:r>
      <w:r>
        <w:rPr>
          <w:rStyle w:val="a8"/>
          <w:szCs w:val="24"/>
        </w:rPr>
        <w:footnoteReference w:id="1"/>
      </w:r>
      <w:r w:rsidRPr="00583947">
        <w:rPr>
          <w:szCs w:val="24"/>
        </w:rPr>
        <w:t xml:space="preserve"> м</w:t>
      </w:r>
      <w:proofErr w:type="gramStart"/>
      <w:r w:rsidRPr="00583947">
        <w:rPr>
          <w:szCs w:val="24"/>
          <w:vertAlign w:val="superscript"/>
        </w:rPr>
        <w:t>2</w:t>
      </w:r>
      <w:proofErr w:type="gramEnd"/>
      <w:r w:rsidRPr="00583947">
        <w:rPr>
          <w:szCs w:val="24"/>
        </w:rPr>
        <w:t xml:space="preserve"> </w:t>
      </w:r>
      <w:r>
        <w:rPr>
          <w:szCs w:val="24"/>
        </w:rPr>
        <w:t xml:space="preserve">(без учета помещений вспомогательного использования) </w:t>
      </w:r>
      <w:r w:rsidRPr="00583947">
        <w:rPr>
          <w:szCs w:val="24"/>
        </w:rPr>
        <w:t xml:space="preserve">по адресу г. Москва, ул. </w:t>
      </w:r>
      <w:r>
        <w:rPr>
          <w:szCs w:val="24"/>
        </w:rPr>
        <w:t>Оршанская</w:t>
      </w:r>
      <w:r w:rsidRPr="00583947">
        <w:rPr>
          <w:szCs w:val="24"/>
        </w:rPr>
        <w:t xml:space="preserve">, дом </w:t>
      </w:r>
      <w:r>
        <w:rPr>
          <w:szCs w:val="24"/>
        </w:rPr>
        <w:t xml:space="preserve">13, </w:t>
      </w:r>
      <w:r w:rsidRPr="00583947">
        <w:rPr>
          <w:szCs w:val="24"/>
        </w:rPr>
        <w:t>кв</w:t>
      </w:r>
      <w:r>
        <w:rPr>
          <w:szCs w:val="24"/>
        </w:rPr>
        <w:t>артира 16</w:t>
      </w:r>
      <w:r w:rsidRPr="00583947">
        <w:rPr>
          <w:szCs w:val="24"/>
        </w:rPr>
        <w:t>.</w:t>
      </w:r>
    </w:p>
    <w:p w:rsidR="000F71AB" w:rsidRDefault="000F71AB" w:rsidP="005B3F5F">
      <w:pPr>
        <w:pStyle w:val="a9"/>
        <w:spacing w:line="360" w:lineRule="auto"/>
        <w:ind w:firstLine="709"/>
        <w:rPr>
          <w:rFonts w:ascii="Times New Roman" w:hAnsi="Times New Roman"/>
          <w:spacing w:val="0"/>
          <w:sz w:val="24"/>
        </w:rPr>
      </w:pPr>
    </w:p>
    <w:p w:rsidR="000F71AB" w:rsidRPr="003F1FA7" w:rsidRDefault="000F71AB" w:rsidP="005B3F5F">
      <w:pPr>
        <w:spacing w:line="320" w:lineRule="exact"/>
        <w:ind w:right="-71" w:firstLine="539"/>
        <w:jc w:val="both"/>
        <w:rPr>
          <w:b/>
        </w:rPr>
      </w:pPr>
      <w:r w:rsidRPr="003F1FA7">
        <w:rPr>
          <w:b/>
          <w:sz w:val="28"/>
          <w:szCs w:val="28"/>
        </w:rPr>
        <w:t>Общая информация, идентифицирующая объект оценки</w:t>
      </w:r>
      <w:r w:rsidRPr="003F1FA7">
        <w:rPr>
          <w:b/>
        </w:rPr>
        <w:t>:</w:t>
      </w:r>
    </w:p>
    <w:p w:rsidR="000F71AB" w:rsidRPr="00856BB3" w:rsidRDefault="000F71AB" w:rsidP="003E4BF7">
      <w:pPr>
        <w:spacing w:line="320" w:lineRule="exact"/>
        <w:ind w:right="-74" w:firstLine="709"/>
        <w:jc w:val="both"/>
      </w:pPr>
      <w:r w:rsidRPr="00DC39AB">
        <w:t>Объектом оценки явля</w:t>
      </w:r>
      <w:r>
        <w:t xml:space="preserve">ется величина рыночной стоимости 1/10 доли в праве на </w:t>
      </w:r>
      <w:r w:rsidRPr="00583947">
        <w:rPr>
          <w:szCs w:val="24"/>
        </w:rPr>
        <w:t>квартир</w:t>
      </w:r>
      <w:r>
        <w:rPr>
          <w:szCs w:val="24"/>
        </w:rPr>
        <w:t>у</w:t>
      </w:r>
      <w:r w:rsidRPr="00583947">
        <w:rPr>
          <w:szCs w:val="24"/>
        </w:rPr>
        <w:t xml:space="preserve"> общей площадью </w:t>
      </w:r>
      <w:smartTag w:uri="urn:schemas-microsoft-com:office:smarttags" w:element="metricconverter">
        <w:smartTagPr>
          <w:attr w:name="ProductID" w:val="115,4 М2"/>
        </w:smartTagPr>
        <w:r>
          <w:rPr>
            <w:szCs w:val="24"/>
          </w:rPr>
          <w:t>115,4</w:t>
        </w:r>
        <w:r w:rsidRPr="00583947">
          <w:rPr>
            <w:szCs w:val="24"/>
          </w:rPr>
          <w:t xml:space="preserve"> м</w:t>
        </w:r>
        <w:r w:rsidRPr="00583947">
          <w:rPr>
            <w:szCs w:val="24"/>
            <w:vertAlign w:val="superscript"/>
          </w:rPr>
          <w:t>2</w:t>
        </w:r>
      </w:smartTag>
      <w:r w:rsidRPr="00583947">
        <w:rPr>
          <w:szCs w:val="24"/>
        </w:rPr>
        <w:t xml:space="preserve"> </w:t>
      </w:r>
      <w:r>
        <w:rPr>
          <w:szCs w:val="24"/>
        </w:rPr>
        <w:t xml:space="preserve">(без учета помещений вспомогательного использования) </w:t>
      </w:r>
      <w:r w:rsidRPr="00583947">
        <w:rPr>
          <w:szCs w:val="24"/>
        </w:rPr>
        <w:t xml:space="preserve">по адресу г. Москва, ул. </w:t>
      </w:r>
      <w:r>
        <w:rPr>
          <w:szCs w:val="24"/>
        </w:rPr>
        <w:t>Оршанская</w:t>
      </w:r>
      <w:r w:rsidRPr="00583947">
        <w:rPr>
          <w:szCs w:val="24"/>
        </w:rPr>
        <w:t xml:space="preserve">, дом </w:t>
      </w:r>
      <w:r>
        <w:rPr>
          <w:szCs w:val="24"/>
        </w:rPr>
        <w:t xml:space="preserve">13, </w:t>
      </w:r>
      <w:r w:rsidRPr="00583947">
        <w:rPr>
          <w:szCs w:val="24"/>
        </w:rPr>
        <w:t>кв</w:t>
      </w:r>
      <w:r>
        <w:rPr>
          <w:szCs w:val="24"/>
        </w:rPr>
        <w:t>артира 16</w:t>
      </w:r>
      <w:r w:rsidRPr="004D0405">
        <w:t>.</w:t>
      </w:r>
    </w:p>
    <w:p w:rsidR="000F71AB" w:rsidRDefault="000F71AB" w:rsidP="005B3F5F">
      <w:pPr>
        <w:spacing w:line="320" w:lineRule="exact"/>
        <w:ind w:right="-71" w:firstLine="539"/>
        <w:jc w:val="both"/>
        <w:rPr>
          <w:b/>
          <w:i/>
        </w:rPr>
      </w:pPr>
    </w:p>
    <w:p w:rsidR="000F71AB" w:rsidRPr="00943769" w:rsidRDefault="000F71AB" w:rsidP="005B3F5F">
      <w:pPr>
        <w:spacing w:line="320" w:lineRule="exact"/>
        <w:ind w:right="-71" w:firstLine="539"/>
        <w:jc w:val="both"/>
        <w:rPr>
          <w:b/>
          <w:i/>
        </w:rPr>
      </w:pPr>
      <w:r w:rsidRPr="00943769">
        <w:rPr>
          <w:b/>
          <w:i/>
        </w:rPr>
        <w:t>Данные о составе прав на объект оценки:</w:t>
      </w:r>
    </w:p>
    <w:p w:rsidR="000F71AB" w:rsidRDefault="000F71AB" w:rsidP="00362EC3">
      <w:pPr>
        <w:pStyle w:val="affff4"/>
        <w:numPr>
          <w:ilvl w:val="0"/>
          <w:numId w:val="12"/>
        </w:numPr>
        <w:spacing w:line="320" w:lineRule="exact"/>
        <w:ind w:left="567" w:right="-71" w:hanging="567"/>
        <w:jc w:val="both"/>
      </w:pPr>
      <w:r>
        <w:t>Копия свидетельства о праве на наследство по закону серия 77 А</w:t>
      </w:r>
      <w:r>
        <w:rPr>
          <w:lang w:val="en-US"/>
        </w:rPr>
        <w:t>A</w:t>
      </w:r>
      <w:r>
        <w:t xml:space="preserve"> </w:t>
      </w:r>
      <w:proofErr w:type="spellStart"/>
      <w:r w:rsidR="00E87A0E">
        <w:t>ххххххх</w:t>
      </w:r>
      <w:proofErr w:type="spellEnd"/>
      <w:r>
        <w:t xml:space="preserve"> на квартиру площадью </w:t>
      </w:r>
      <w:smartTag w:uri="urn:schemas-microsoft-com:office:smarttags" w:element="metricconverter">
        <w:smartTagPr>
          <w:attr w:name="ProductID" w:val="115,4 М2"/>
        </w:smartTagPr>
        <w:r>
          <w:rPr>
            <w:szCs w:val="24"/>
          </w:rPr>
          <w:t>115,4</w:t>
        </w:r>
        <w:r w:rsidRPr="00583947">
          <w:rPr>
            <w:szCs w:val="24"/>
          </w:rPr>
          <w:t xml:space="preserve"> м</w:t>
        </w:r>
        <w:proofErr w:type="gramStart"/>
        <w:r w:rsidRPr="00583947">
          <w:rPr>
            <w:szCs w:val="24"/>
            <w:vertAlign w:val="superscript"/>
          </w:rPr>
          <w:t>2</w:t>
        </w:r>
      </w:smartTag>
      <w:proofErr w:type="gramEnd"/>
      <w:r w:rsidRPr="00583947">
        <w:rPr>
          <w:szCs w:val="24"/>
        </w:rPr>
        <w:t xml:space="preserve"> </w:t>
      </w:r>
      <w:r>
        <w:rPr>
          <w:szCs w:val="24"/>
        </w:rPr>
        <w:t xml:space="preserve">(без учета помещений вспомогательного использования) </w:t>
      </w:r>
      <w:r w:rsidRPr="00583947">
        <w:rPr>
          <w:szCs w:val="24"/>
        </w:rPr>
        <w:t xml:space="preserve">по адресу г. Москва, ул. </w:t>
      </w:r>
      <w:r>
        <w:rPr>
          <w:szCs w:val="24"/>
        </w:rPr>
        <w:t>Оршанская</w:t>
      </w:r>
      <w:r w:rsidRPr="00583947">
        <w:rPr>
          <w:szCs w:val="24"/>
        </w:rPr>
        <w:t xml:space="preserve">, дом </w:t>
      </w:r>
      <w:r>
        <w:rPr>
          <w:szCs w:val="24"/>
        </w:rPr>
        <w:t xml:space="preserve">13, </w:t>
      </w:r>
      <w:r w:rsidRPr="00583947">
        <w:rPr>
          <w:szCs w:val="24"/>
        </w:rPr>
        <w:t>кв</w:t>
      </w:r>
      <w:r>
        <w:rPr>
          <w:szCs w:val="24"/>
        </w:rPr>
        <w:t>артира 16</w:t>
      </w:r>
      <w:r>
        <w:t xml:space="preserve"> от 18.10.2012 г.</w:t>
      </w:r>
    </w:p>
    <w:p w:rsidR="000F71AB" w:rsidRDefault="000F71AB" w:rsidP="005B3F5F">
      <w:pPr>
        <w:pStyle w:val="affff4"/>
        <w:spacing w:line="320" w:lineRule="exact"/>
        <w:ind w:left="567" w:right="-71"/>
        <w:jc w:val="both"/>
      </w:pPr>
    </w:p>
    <w:p w:rsidR="000F71AB" w:rsidRDefault="000F71AB" w:rsidP="0027082D">
      <w:pPr>
        <w:spacing w:before="120" w:after="120"/>
        <w:ind w:right="-74" w:firstLine="709"/>
        <w:jc w:val="both"/>
      </w:pPr>
      <w:r w:rsidRPr="00F36782">
        <w:t>Необходимое описание оцениваемого объекта, а также его технические характеристики приведены ниже по тексту в соответствующем разделе отчета.</w:t>
      </w:r>
    </w:p>
    <w:p w:rsidR="000F71AB" w:rsidRDefault="000F71AB" w:rsidP="0027082D">
      <w:pPr>
        <w:spacing w:before="120" w:after="120"/>
        <w:ind w:right="-74" w:firstLine="709"/>
        <w:jc w:val="both"/>
      </w:pPr>
      <w:r>
        <w:t>Отдельные части настоящего отчета не могут трактоваться раздельно, а только в связи с его полным текстом, принимая во внимание все содержащиеся в нем допущения и ограничения.</w:t>
      </w:r>
    </w:p>
    <w:p w:rsidR="000F71AB" w:rsidRDefault="000F71AB" w:rsidP="0027082D">
      <w:pPr>
        <w:spacing w:before="120" w:after="120"/>
        <w:ind w:right="-74" w:firstLine="709"/>
        <w:jc w:val="both"/>
      </w:pPr>
      <w:r w:rsidRPr="004B62E7">
        <w:t>Оценка проведена в соответствии с требованиями Федерального закона №</w:t>
      </w:r>
      <w:r>
        <w:t xml:space="preserve"> </w:t>
      </w:r>
      <w:r w:rsidRPr="004B62E7">
        <w:t>135-ФЗ от 29 июля 1998 года «Об оценочной деятельности в РФ»</w:t>
      </w:r>
      <w:r>
        <w:t xml:space="preserve"> (в редакции на день оценки)</w:t>
      </w:r>
      <w:r w:rsidRPr="004B62E7">
        <w:t xml:space="preserve">, </w:t>
      </w:r>
      <w:r>
        <w:t>Федеральных с</w:t>
      </w:r>
      <w:r w:rsidRPr="004B62E7">
        <w:t>тандартов оценки, обязательных к применению субъектами оценочной деятельности</w:t>
      </w:r>
      <w:r>
        <w:t xml:space="preserve"> (ФСО 1, ФСО 2, ФСО 3).</w:t>
      </w:r>
    </w:p>
    <w:p w:rsidR="000F71AB" w:rsidRDefault="000F71AB" w:rsidP="0027082D">
      <w:pPr>
        <w:spacing w:before="120" w:after="120"/>
        <w:ind w:right="-74" w:firstLine="709"/>
        <w:jc w:val="both"/>
      </w:pPr>
      <w:r w:rsidRPr="00943769">
        <w:t>Все основные предположения, расчеты и выводы содержатся на страницах данного отчета об оценке.</w:t>
      </w:r>
    </w:p>
    <w:p w:rsidR="000F71AB" w:rsidRDefault="000F71AB" w:rsidP="0027082D">
      <w:pPr>
        <w:spacing w:before="120" w:after="120"/>
        <w:ind w:right="-74" w:firstLine="709"/>
        <w:jc w:val="both"/>
      </w:pPr>
      <w:r w:rsidRPr="00943769">
        <w:t>Выводы, содержащиеся в отчете, основаны на расчетах, заключениях и иной информации, полученной в результате рыночных иссле</w:t>
      </w:r>
      <w:r>
        <w:t>дований, произведенных Оценщиком</w:t>
      </w:r>
      <w:r w:rsidRPr="00943769">
        <w:t>, а так же на интервьюировании собственника, в ходе которых была получена определенная информация. Описание оцениваемого объекта, источники информации и методики анализа приведены в соответствующих разделах данного отчета. Кроме того, в состав отчета включены гарантии объективности, а так же ограничительные условия и сделанные допущения.</w:t>
      </w:r>
    </w:p>
    <w:p w:rsidR="000F71AB" w:rsidRDefault="000F71AB" w:rsidP="005B3F5F">
      <w:pPr>
        <w:rPr>
          <w:b/>
          <w:i/>
        </w:rPr>
      </w:pPr>
    </w:p>
    <w:p w:rsidR="000F71AB" w:rsidRDefault="000F71AB" w:rsidP="001804F8">
      <w:pPr>
        <w:rPr>
          <w:b/>
          <w:sz w:val="28"/>
          <w:szCs w:val="28"/>
        </w:rPr>
      </w:pPr>
      <w:r w:rsidRPr="003F1FA7">
        <w:rPr>
          <w:b/>
          <w:sz w:val="28"/>
          <w:szCs w:val="28"/>
        </w:rPr>
        <w:lastRenderedPageBreak/>
        <w:t>Результаты оценки, полученные при применении различных подходов к оценке</w:t>
      </w:r>
    </w:p>
    <w:p w:rsidR="000F71AB" w:rsidRDefault="000F71AB" w:rsidP="001804F8">
      <w:pPr>
        <w:jc w:val="right"/>
        <w:rPr>
          <w:sz w:val="16"/>
          <w:szCs w:val="16"/>
        </w:rPr>
      </w:pPr>
      <w:r w:rsidRPr="00962FD6">
        <w:rPr>
          <w:sz w:val="16"/>
          <w:szCs w:val="16"/>
        </w:rPr>
        <w:t>Таблица</w:t>
      </w:r>
      <w:r>
        <w:rPr>
          <w:sz w:val="16"/>
          <w:szCs w:val="16"/>
        </w:rPr>
        <w:t xml:space="preserve"> 1</w:t>
      </w:r>
    </w:p>
    <w:p w:rsidR="000F71AB" w:rsidRPr="00962FD6" w:rsidRDefault="000F71AB" w:rsidP="001804F8">
      <w:pPr>
        <w:jc w:val="right"/>
        <w:rPr>
          <w:sz w:val="16"/>
          <w:szCs w:val="16"/>
        </w:rPr>
      </w:pPr>
    </w:p>
    <w:tbl>
      <w:tblPr>
        <w:tblW w:w="927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6"/>
        <w:gridCol w:w="4536"/>
        <w:gridCol w:w="1427"/>
        <w:gridCol w:w="1427"/>
        <w:gridCol w:w="1444"/>
      </w:tblGrid>
      <w:tr w:rsidR="000F71AB" w:rsidRPr="00383EC6" w:rsidTr="003C6432">
        <w:trPr>
          <w:trHeight w:val="315"/>
        </w:trPr>
        <w:tc>
          <w:tcPr>
            <w:tcW w:w="436" w:type="dxa"/>
            <w:shd w:val="clear" w:color="auto" w:fill="BFBFBF"/>
            <w:noWrap/>
            <w:vAlign w:val="center"/>
          </w:tcPr>
          <w:p w:rsidR="000F71AB" w:rsidRPr="00383EC6" w:rsidRDefault="000F71AB" w:rsidP="003C6432">
            <w:pPr>
              <w:jc w:val="center"/>
              <w:rPr>
                <w:b/>
                <w:color w:val="000000"/>
                <w:sz w:val="16"/>
                <w:szCs w:val="16"/>
              </w:rPr>
            </w:pPr>
            <w:r w:rsidRPr="00383EC6">
              <w:rPr>
                <w:b/>
                <w:color w:val="000000"/>
                <w:sz w:val="16"/>
                <w:szCs w:val="16"/>
              </w:rPr>
              <w:t>N</w:t>
            </w:r>
          </w:p>
        </w:tc>
        <w:tc>
          <w:tcPr>
            <w:tcW w:w="4536" w:type="dxa"/>
            <w:shd w:val="clear" w:color="auto" w:fill="BFBFBF"/>
            <w:noWrap/>
            <w:vAlign w:val="center"/>
          </w:tcPr>
          <w:p w:rsidR="000F71AB" w:rsidRPr="00383EC6" w:rsidRDefault="000F71AB" w:rsidP="003C6432">
            <w:pPr>
              <w:jc w:val="center"/>
              <w:rPr>
                <w:b/>
                <w:color w:val="000000"/>
                <w:sz w:val="16"/>
                <w:szCs w:val="16"/>
              </w:rPr>
            </w:pPr>
            <w:r w:rsidRPr="00383EC6">
              <w:rPr>
                <w:b/>
                <w:color w:val="000000"/>
                <w:sz w:val="16"/>
                <w:szCs w:val="16"/>
              </w:rPr>
              <w:t>Наименование зданий</w:t>
            </w:r>
          </w:p>
        </w:tc>
        <w:tc>
          <w:tcPr>
            <w:tcW w:w="1427" w:type="dxa"/>
            <w:shd w:val="clear" w:color="auto" w:fill="BFBFBF"/>
            <w:noWrap/>
            <w:vAlign w:val="center"/>
          </w:tcPr>
          <w:p w:rsidR="000F71AB" w:rsidRPr="00383EC6" w:rsidRDefault="000F71AB" w:rsidP="003C6432">
            <w:pPr>
              <w:jc w:val="center"/>
              <w:rPr>
                <w:b/>
                <w:color w:val="000000"/>
                <w:sz w:val="16"/>
                <w:szCs w:val="16"/>
              </w:rPr>
            </w:pPr>
            <w:r w:rsidRPr="00383EC6">
              <w:rPr>
                <w:b/>
                <w:color w:val="000000"/>
                <w:sz w:val="16"/>
                <w:szCs w:val="16"/>
              </w:rPr>
              <w:t>Сравнительный подход, руб.</w:t>
            </w:r>
          </w:p>
        </w:tc>
        <w:tc>
          <w:tcPr>
            <w:tcW w:w="1427" w:type="dxa"/>
            <w:shd w:val="clear" w:color="auto" w:fill="BFBFBF"/>
            <w:noWrap/>
            <w:vAlign w:val="center"/>
          </w:tcPr>
          <w:p w:rsidR="000F71AB" w:rsidRPr="00383EC6" w:rsidRDefault="000F71AB" w:rsidP="003C6432">
            <w:pPr>
              <w:jc w:val="center"/>
              <w:rPr>
                <w:b/>
                <w:color w:val="000000"/>
                <w:sz w:val="16"/>
                <w:szCs w:val="16"/>
              </w:rPr>
            </w:pPr>
            <w:r w:rsidRPr="00383EC6">
              <w:rPr>
                <w:b/>
                <w:color w:val="000000"/>
                <w:sz w:val="16"/>
                <w:szCs w:val="16"/>
              </w:rPr>
              <w:t>Затратный подход, руб.</w:t>
            </w:r>
          </w:p>
        </w:tc>
        <w:tc>
          <w:tcPr>
            <w:tcW w:w="1444" w:type="dxa"/>
            <w:shd w:val="clear" w:color="auto" w:fill="BFBFBF"/>
            <w:noWrap/>
            <w:vAlign w:val="center"/>
          </w:tcPr>
          <w:p w:rsidR="000F71AB" w:rsidRPr="00383EC6" w:rsidRDefault="000F71AB" w:rsidP="003C6432">
            <w:pPr>
              <w:jc w:val="center"/>
              <w:rPr>
                <w:b/>
                <w:color w:val="000000"/>
                <w:sz w:val="16"/>
                <w:szCs w:val="16"/>
              </w:rPr>
            </w:pPr>
            <w:r w:rsidRPr="00383EC6">
              <w:rPr>
                <w:b/>
                <w:color w:val="000000"/>
                <w:sz w:val="16"/>
                <w:szCs w:val="16"/>
              </w:rPr>
              <w:t>Доходный подход, руб.</w:t>
            </w:r>
          </w:p>
        </w:tc>
      </w:tr>
      <w:tr w:rsidR="000F71AB" w:rsidRPr="00383EC6" w:rsidTr="003C6432">
        <w:trPr>
          <w:trHeight w:val="300"/>
        </w:trPr>
        <w:tc>
          <w:tcPr>
            <w:tcW w:w="436" w:type="dxa"/>
            <w:noWrap/>
            <w:vAlign w:val="center"/>
          </w:tcPr>
          <w:p w:rsidR="000F71AB" w:rsidRPr="00383EC6" w:rsidRDefault="000F71AB" w:rsidP="003C6432">
            <w:pPr>
              <w:jc w:val="center"/>
              <w:rPr>
                <w:color w:val="000000"/>
                <w:sz w:val="16"/>
                <w:szCs w:val="16"/>
              </w:rPr>
            </w:pPr>
            <w:r w:rsidRPr="00383EC6">
              <w:rPr>
                <w:color w:val="000000"/>
                <w:sz w:val="16"/>
                <w:szCs w:val="16"/>
              </w:rPr>
              <w:t>1</w:t>
            </w:r>
          </w:p>
        </w:tc>
        <w:tc>
          <w:tcPr>
            <w:tcW w:w="4536" w:type="dxa"/>
            <w:noWrap/>
            <w:vAlign w:val="center"/>
          </w:tcPr>
          <w:p w:rsidR="000F71AB" w:rsidRPr="00383EC6" w:rsidRDefault="000F71AB" w:rsidP="00EF61C8">
            <w:pPr>
              <w:ind w:left="111"/>
              <w:rPr>
                <w:sz w:val="16"/>
                <w:szCs w:val="16"/>
              </w:rPr>
            </w:pPr>
            <w:r w:rsidRPr="00383EC6">
              <w:rPr>
                <w:sz w:val="16"/>
                <w:szCs w:val="16"/>
              </w:rPr>
              <w:t xml:space="preserve">1/10 доля в праве на квартиру общей площадью </w:t>
            </w:r>
            <w:smartTag w:uri="urn:schemas-microsoft-com:office:smarttags" w:element="metricconverter">
              <w:smartTagPr>
                <w:attr w:name="ProductID" w:val="115,4 М2"/>
              </w:smartTagPr>
              <w:r w:rsidRPr="00383EC6">
                <w:rPr>
                  <w:sz w:val="16"/>
                  <w:szCs w:val="16"/>
                </w:rPr>
                <w:t>115,4 м</w:t>
              </w:r>
              <w:r w:rsidRPr="00383EC6">
                <w:rPr>
                  <w:sz w:val="16"/>
                  <w:szCs w:val="16"/>
                  <w:vertAlign w:val="superscript"/>
                </w:rPr>
                <w:t>2</w:t>
              </w:r>
            </w:smartTag>
            <w:r w:rsidRPr="00383EC6">
              <w:rPr>
                <w:sz w:val="16"/>
                <w:szCs w:val="16"/>
              </w:rPr>
              <w:t xml:space="preserve"> (без учета помещений вспомогательного использования) по адресу г. Москва, ул. Оршанская, дом 13, квартира 16.</w:t>
            </w:r>
          </w:p>
        </w:tc>
        <w:tc>
          <w:tcPr>
            <w:tcW w:w="1427" w:type="dxa"/>
            <w:noWrap/>
            <w:vAlign w:val="center"/>
          </w:tcPr>
          <w:p w:rsidR="000F71AB" w:rsidRPr="00383EC6" w:rsidRDefault="00BE0A48" w:rsidP="003C6432">
            <w:pPr>
              <w:jc w:val="center"/>
              <w:rPr>
                <w:b/>
                <w:color w:val="000000"/>
                <w:sz w:val="16"/>
                <w:szCs w:val="16"/>
              </w:rPr>
            </w:pPr>
            <w:r w:rsidRPr="00BE0A48">
              <w:rPr>
                <w:b/>
                <w:color w:val="000000"/>
                <w:sz w:val="16"/>
                <w:szCs w:val="16"/>
              </w:rPr>
              <w:t>1 551 079</w:t>
            </w:r>
          </w:p>
        </w:tc>
        <w:tc>
          <w:tcPr>
            <w:tcW w:w="1427" w:type="dxa"/>
            <w:noWrap/>
            <w:vAlign w:val="center"/>
          </w:tcPr>
          <w:p w:rsidR="000F71AB" w:rsidRPr="00383EC6" w:rsidRDefault="000F71AB" w:rsidP="003C6432">
            <w:pPr>
              <w:jc w:val="center"/>
              <w:rPr>
                <w:color w:val="000000"/>
                <w:sz w:val="16"/>
                <w:szCs w:val="16"/>
              </w:rPr>
            </w:pPr>
            <w:r w:rsidRPr="00383EC6">
              <w:rPr>
                <w:color w:val="000000"/>
                <w:sz w:val="16"/>
                <w:szCs w:val="16"/>
              </w:rPr>
              <w:t>не применялся</w:t>
            </w:r>
          </w:p>
        </w:tc>
        <w:tc>
          <w:tcPr>
            <w:tcW w:w="1444" w:type="dxa"/>
            <w:noWrap/>
            <w:vAlign w:val="center"/>
          </w:tcPr>
          <w:p w:rsidR="000F71AB" w:rsidRPr="00383EC6" w:rsidRDefault="000F71AB" w:rsidP="003C6432">
            <w:pPr>
              <w:jc w:val="center"/>
              <w:rPr>
                <w:bCs/>
                <w:sz w:val="16"/>
                <w:szCs w:val="16"/>
              </w:rPr>
            </w:pPr>
            <w:r w:rsidRPr="00383EC6">
              <w:rPr>
                <w:color w:val="000000"/>
                <w:sz w:val="16"/>
                <w:szCs w:val="16"/>
              </w:rPr>
              <w:t>не применялся</w:t>
            </w:r>
          </w:p>
        </w:tc>
      </w:tr>
    </w:tbl>
    <w:p w:rsidR="000F71AB" w:rsidRDefault="000F71AB" w:rsidP="001804F8">
      <w:pPr>
        <w:rPr>
          <w:b/>
          <w:i/>
        </w:rPr>
      </w:pPr>
    </w:p>
    <w:p w:rsidR="000F71AB" w:rsidRDefault="000F71AB" w:rsidP="001804F8">
      <w:pPr>
        <w:rPr>
          <w:b/>
          <w:sz w:val="28"/>
          <w:szCs w:val="28"/>
        </w:rPr>
      </w:pPr>
      <w:r w:rsidRPr="00C57BAE">
        <w:rPr>
          <w:b/>
          <w:sz w:val="28"/>
          <w:szCs w:val="28"/>
        </w:rPr>
        <w:t>Итоговая величина стоимости объекта оценки</w:t>
      </w:r>
    </w:p>
    <w:p w:rsidR="000F71AB" w:rsidRDefault="000F71AB" w:rsidP="001804F8">
      <w:pPr>
        <w:spacing w:line="320" w:lineRule="exact"/>
        <w:ind w:right="-71" w:firstLine="539"/>
        <w:jc w:val="both"/>
      </w:pPr>
    </w:p>
    <w:p w:rsidR="000F71AB" w:rsidRDefault="000F71AB" w:rsidP="003E4BF7">
      <w:pPr>
        <w:spacing w:line="320" w:lineRule="exact"/>
        <w:ind w:right="-74" w:firstLine="709"/>
        <w:jc w:val="both"/>
      </w:pPr>
      <w:r w:rsidRPr="00943769">
        <w:t>Проведенные исследования и анализ рынка недвижимости позволяют сделать следующий вывод</w:t>
      </w:r>
      <w:r>
        <w:t xml:space="preserve">, что наиболее вероятная величина рыночной стоимости 1/10 доли в праве на </w:t>
      </w:r>
      <w:r w:rsidRPr="001804F8">
        <w:t>квартир</w:t>
      </w:r>
      <w:r>
        <w:t>у</w:t>
      </w:r>
      <w:r w:rsidRPr="001804F8">
        <w:t xml:space="preserve"> общей площадью </w:t>
      </w:r>
      <w:smartTag w:uri="urn:schemas-microsoft-com:office:smarttags" w:element="metricconverter">
        <w:smartTagPr>
          <w:attr w:name="ProductID" w:val="115,4 М2"/>
        </w:smartTagPr>
        <w:r>
          <w:t>115,4</w:t>
        </w:r>
        <w:r w:rsidRPr="001804F8">
          <w:t xml:space="preserve"> м</w:t>
        </w:r>
        <w:proofErr w:type="gramStart"/>
        <w:r w:rsidRPr="001804F8">
          <w:rPr>
            <w:vertAlign w:val="superscript"/>
          </w:rPr>
          <w:t>2</w:t>
        </w:r>
      </w:smartTag>
      <w:proofErr w:type="gramEnd"/>
      <w:r w:rsidRPr="001804F8">
        <w:t xml:space="preserve"> по адресу г. Москва, ул. </w:t>
      </w:r>
      <w:r>
        <w:t>Оршанская, дом 13, квартира 16</w:t>
      </w:r>
      <w:r w:rsidRPr="001804F8">
        <w:t xml:space="preserve"> </w:t>
      </w:r>
      <w:r>
        <w:t xml:space="preserve">по состоянию на </w:t>
      </w:r>
      <w:r w:rsidR="00E87A0E">
        <w:t>12 ноября 20</w:t>
      </w:r>
      <w:r w:rsidR="00BE0A48">
        <w:t>1</w:t>
      </w:r>
      <w:r w:rsidR="00E87A0E">
        <w:t xml:space="preserve">2г. </w:t>
      </w:r>
      <w:r>
        <w:t>года составляет:</w:t>
      </w:r>
    </w:p>
    <w:p w:rsidR="000F71AB" w:rsidRDefault="000F71AB" w:rsidP="001804F8">
      <w:pPr>
        <w:pStyle w:val="affff5"/>
        <w:spacing w:line="360" w:lineRule="auto"/>
        <w:ind w:right="126" w:firstLine="0"/>
        <w:jc w:val="right"/>
        <w:rPr>
          <w:sz w:val="16"/>
          <w:szCs w:val="16"/>
        </w:rPr>
      </w:pPr>
      <w:r w:rsidRPr="00D60B2C">
        <w:rPr>
          <w:sz w:val="16"/>
          <w:szCs w:val="16"/>
        </w:rPr>
        <w:t xml:space="preserve">Таблица </w:t>
      </w:r>
      <w:r>
        <w:rPr>
          <w:sz w:val="16"/>
          <w:szCs w:val="16"/>
        </w:rPr>
        <w:t>2</w:t>
      </w:r>
      <w:r w:rsidRPr="00D60B2C">
        <w:rPr>
          <w:sz w:val="16"/>
          <w:szCs w:val="16"/>
        </w:rPr>
        <w:t xml:space="preserve"> </w:t>
      </w:r>
    </w:p>
    <w:tbl>
      <w:tblPr>
        <w:tblW w:w="9082"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6"/>
        <w:gridCol w:w="6520"/>
        <w:gridCol w:w="2126"/>
      </w:tblGrid>
      <w:tr w:rsidR="000F71AB" w:rsidRPr="00383EC6" w:rsidTr="003C6432">
        <w:trPr>
          <w:trHeight w:val="315"/>
        </w:trPr>
        <w:tc>
          <w:tcPr>
            <w:tcW w:w="436" w:type="dxa"/>
            <w:shd w:val="clear" w:color="auto" w:fill="BFBFBF"/>
            <w:noWrap/>
            <w:vAlign w:val="center"/>
          </w:tcPr>
          <w:p w:rsidR="000F71AB" w:rsidRPr="00383EC6" w:rsidRDefault="000F71AB" w:rsidP="003C6432">
            <w:pPr>
              <w:jc w:val="center"/>
              <w:rPr>
                <w:b/>
                <w:color w:val="000000"/>
                <w:sz w:val="16"/>
                <w:szCs w:val="16"/>
              </w:rPr>
            </w:pPr>
            <w:r w:rsidRPr="00383EC6">
              <w:rPr>
                <w:b/>
                <w:color w:val="000000"/>
                <w:sz w:val="16"/>
                <w:szCs w:val="16"/>
              </w:rPr>
              <w:t>N</w:t>
            </w:r>
          </w:p>
        </w:tc>
        <w:tc>
          <w:tcPr>
            <w:tcW w:w="6520" w:type="dxa"/>
            <w:shd w:val="clear" w:color="auto" w:fill="BFBFBF"/>
            <w:noWrap/>
            <w:vAlign w:val="center"/>
          </w:tcPr>
          <w:p w:rsidR="000F71AB" w:rsidRPr="00383EC6" w:rsidRDefault="000F71AB" w:rsidP="003C6432">
            <w:pPr>
              <w:jc w:val="center"/>
              <w:rPr>
                <w:b/>
                <w:color w:val="000000"/>
                <w:sz w:val="16"/>
                <w:szCs w:val="16"/>
              </w:rPr>
            </w:pPr>
            <w:r w:rsidRPr="00383EC6">
              <w:rPr>
                <w:b/>
                <w:color w:val="000000"/>
                <w:sz w:val="16"/>
                <w:szCs w:val="16"/>
              </w:rPr>
              <w:t>Наименование зданий</w:t>
            </w:r>
          </w:p>
        </w:tc>
        <w:tc>
          <w:tcPr>
            <w:tcW w:w="2126" w:type="dxa"/>
            <w:shd w:val="clear" w:color="auto" w:fill="BFBFBF"/>
            <w:noWrap/>
            <w:vAlign w:val="center"/>
          </w:tcPr>
          <w:p w:rsidR="000F71AB" w:rsidRPr="00383EC6" w:rsidRDefault="000F71AB" w:rsidP="003C6432">
            <w:pPr>
              <w:jc w:val="center"/>
              <w:rPr>
                <w:b/>
                <w:color w:val="000000"/>
                <w:sz w:val="16"/>
                <w:szCs w:val="16"/>
              </w:rPr>
            </w:pPr>
            <w:r w:rsidRPr="00383EC6">
              <w:rPr>
                <w:b/>
                <w:color w:val="000000"/>
                <w:sz w:val="16"/>
                <w:szCs w:val="16"/>
              </w:rPr>
              <w:t>Рыночная стоимость, руб.</w:t>
            </w:r>
          </w:p>
        </w:tc>
      </w:tr>
      <w:tr w:rsidR="000F71AB" w:rsidRPr="00383EC6" w:rsidTr="00BE0A48">
        <w:trPr>
          <w:trHeight w:val="300"/>
        </w:trPr>
        <w:tc>
          <w:tcPr>
            <w:tcW w:w="436" w:type="dxa"/>
            <w:noWrap/>
            <w:vAlign w:val="center"/>
          </w:tcPr>
          <w:p w:rsidR="000F71AB" w:rsidRPr="00383EC6" w:rsidRDefault="000F71AB" w:rsidP="003C6432">
            <w:pPr>
              <w:jc w:val="center"/>
              <w:rPr>
                <w:color w:val="000000"/>
                <w:sz w:val="16"/>
                <w:szCs w:val="16"/>
              </w:rPr>
            </w:pPr>
            <w:r w:rsidRPr="00383EC6">
              <w:rPr>
                <w:color w:val="000000"/>
                <w:sz w:val="16"/>
                <w:szCs w:val="16"/>
              </w:rPr>
              <w:t>1</w:t>
            </w:r>
          </w:p>
        </w:tc>
        <w:tc>
          <w:tcPr>
            <w:tcW w:w="6520" w:type="dxa"/>
            <w:noWrap/>
            <w:vAlign w:val="center"/>
          </w:tcPr>
          <w:p w:rsidR="000F71AB" w:rsidRPr="00383EC6" w:rsidRDefault="000F71AB" w:rsidP="003C6432">
            <w:pPr>
              <w:ind w:left="111"/>
              <w:rPr>
                <w:sz w:val="16"/>
                <w:szCs w:val="16"/>
              </w:rPr>
            </w:pPr>
            <w:r w:rsidRPr="00383EC6">
              <w:rPr>
                <w:sz w:val="16"/>
                <w:szCs w:val="16"/>
              </w:rPr>
              <w:t xml:space="preserve">1/10 доля в праве на квартиру общей площадью </w:t>
            </w:r>
            <w:smartTag w:uri="urn:schemas-microsoft-com:office:smarttags" w:element="metricconverter">
              <w:smartTagPr>
                <w:attr w:name="ProductID" w:val="115,4 М2"/>
              </w:smartTagPr>
              <w:r w:rsidRPr="00383EC6">
                <w:rPr>
                  <w:sz w:val="16"/>
                  <w:szCs w:val="16"/>
                </w:rPr>
                <w:t>115,4 м2</w:t>
              </w:r>
            </w:smartTag>
            <w:r w:rsidRPr="00383EC6">
              <w:rPr>
                <w:sz w:val="16"/>
                <w:szCs w:val="16"/>
              </w:rPr>
              <w:t xml:space="preserve"> (без учета помещений вспомогательного использования) по адресу г. Москва, ул. Оршанская, дом 13, квартира 16.</w:t>
            </w:r>
          </w:p>
        </w:tc>
        <w:tc>
          <w:tcPr>
            <w:tcW w:w="2126" w:type="dxa"/>
            <w:noWrap/>
            <w:vAlign w:val="center"/>
          </w:tcPr>
          <w:p w:rsidR="000F71AB" w:rsidRPr="00BE0A48" w:rsidRDefault="00BE0A48" w:rsidP="00BE0A48">
            <w:pPr>
              <w:jc w:val="center"/>
              <w:rPr>
                <w:b/>
                <w:sz w:val="16"/>
                <w:szCs w:val="16"/>
              </w:rPr>
            </w:pPr>
            <w:r w:rsidRPr="00BE0A48">
              <w:rPr>
                <w:b/>
                <w:sz w:val="16"/>
                <w:szCs w:val="16"/>
              </w:rPr>
              <w:t>1 551 079</w:t>
            </w:r>
          </w:p>
        </w:tc>
      </w:tr>
    </w:tbl>
    <w:p w:rsidR="000F71AB" w:rsidRDefault="000F71AB" w:rsidP="001804F8">
      <w:pPr>
        <w:rPr>
          <w:b/>
          <w:i/>
        </w:rPr>
      </w:pPr>
    </w:p>
    <w:p w:rsidR="00BE0A48" w:rsidRDefault="00BE0A48" w:rsidP="00BE0A48">
      <w:pPr>
        <w:ind w:firstLine="709"/>
        <w:jc w:val="center"/>
        <w:rPr>
          <w:b/>
          <w:bCs/>
        </w:rPr>
      </w:pPr>
      <w:r>
        <w:rPr>
          <w:b/>
          <w:bCs/>
        </w:rPr>
        <w:t>1 551</w:t>
      </w:r>
      <w:r>
        <w:rPr>
          <w:b/>
          <w:bCs/>
        </w:rPr>
        <w:t> </w:t>
      </w:r>
      <w:r>
        <w:rPr>
          <w:b/>
          <w:bCs/>
        </w:rPr>
        <w:t>079</w:t>
      </w:r>
    </w:p>
    <w:p w:rsidR="00BE0A48" w:rsidRPr="005347B9" w:rsidRDefault="00BE0A48" w:rsidP="00BE0A48">
      <w:pPr>
        <w:ind w:firstLine="709"/>
        <w:jc w:val="both"/>
        <w:rPr>
          <w:b/>
          <w:bCs/>
        </w:rPr>
      </w:pPr>
      <w:r w:rsidRPr="005347B9">
        <w:rPr>
          <w:b/>
          <w:bCs/>
        </w:rPr>
        <w:t xml:space="preserve"> (Один миллион пятьсот </w:t>
      </w:r>
      <w:r>
        <w:rPr>
          <w:b/>
          <w:bCs/>
        </w:rPr>
        <w:t>пятьдесят одна тысяча</w:t>
      </w:r>
      <w:r w:rsidRPr="005347B9">
        <w:rPr>
          <w:b/>
          <w:bCs/>
        </w:rPr>
        <w:t xml:space="preserve"> </w:t>
      </w:r>
      <w:r>
        <w:rPr>
          <w:b/>
          <w:bCs/>
        </w:rPr>
        <w:t>семьдесят девять</w:t>
      </w:r>
      <w:r w:rsidRPr="005347B9">
        <w:rPr>
          <w:b/>
          <w:bCs/>
        </w:rPr>
        <w:t>) рубл</w:t>
      </w:r>
      <w:r>
        <w:rPr>
          <w:b/>
          <w:bCs/>
        </w:rPr>
        <w:t>ей</w:t>
      </w:r>
      <w:r w:rsidRPr="005347B9">
        <w:rPr>
          <w:b/>
          <w:bCs/>
        </w:rPr>
        <w:t>.</w:t>
      </w:r>
    </w:p>
    <w:p w:rsidR="000F71AB" w:rsidRDefault="000F71AB" w:rsidP="005B3F5F">
      <w:pPr>
        <w:spacing w:line="320" w:lineRule="exact"/>
        <w:ind w:right="-71" w:firstLine="539"/>
        <w:jc w:val="both"/>
        <w:rPr>
          <w:b/>
        </w:rPr>
      </w:pPr>
    </w:p>
    <w:p w:rsidR="000F71AB" w:rsidRDefault="000F71AB" w:rsidP="005B3F5F">
      <w:pPr>
        <w:spacing w:line="320" w:lineRule="exact"/>
        <w:ind w:right="-71" w:firstLine="539"/>
        <w:jc w:val="both"/>
      </w:pPr>
      <w:r w:rsidRPr="00600D6D">
        <w:rPr>
          <w:b/>
        </w:rPr>
        <w:t>Ограничения и пределы применения полученного результата</w:t>
      </w:r>
      <w:r>
        <w:rPr>
          <w:b/>
        </w:rPr>
        <w:t>.</w:t>
      </w:r>
      <w:r>
        <w:t xml:space="preserve"> </w:t>
      </w:r>
    </w:p>
    <w:p w:rsidR="000F71AB" w:rsidRDefault="000F71AB" w:rsidP="003E4BF7">
      <w:pPr>
        <w:spacing w:line="320" w:lineRule="exact"/>
        <w:ind w:right="-74" w:firstLine="709"/>
        <w:jc w:val="both"/>
      </w:pPr>
      <w:r>
        <w:t xml:space="preserve">Итоговая величина стоимости, указанная в отчете об оценке, может быть признана рекомендуемой для целей совершения сделки с объектом оценки, если с даты составления отчета об оценке до даты совершения сделки с объектом оценки или даты представления публичной оферты прошло не более 6 месяцев. </w:t>
      </w:r>
    </w:p>
    <w:p w:rsidR="000F71AB" w:rsidRPr="00E67A14" w:rsidRDefault="000F71AB" w:rsidP="003E4BF7">
      <w:pPr>
        <w:spacing w:line="320" w:lineRule="exact"/>
        <w:ind w:right="-74" w:firstLine="709"/>
        <w:jc w:val="both"/>
      </w:pPr>
      <w:r w:rsidRPr="004B62E7">
        <w:t xml:space="preserve">При проведении оценки Оценщик исходил из традиционного определения рыночной стоимости. Вместе с тем, цена реальной сделки может отличаться от оценочной цены, что обусловлено </w:t>
      </w:r>
      <w:r>
        <w:t>рыночными условиями хозяйствования.</w:t>
      </w:r>
    </w:p>
    <w:p w:rsidR="000F71AB" w:rsidRDefault="000F71AB" w:rsidP="005B3F5F">
      <w:pPr>
        <w:jc w:val="both"/>
        <w:rPr>
          <w:szCs w:val="24"/>
        </w:rPr>
      </w:pPr>
    </w:p>
    <w:p w:rsidR="000F71AB" w:rsidRDefault="000F71AB" w:rsidP="005B3F5F">
      <w:pPr>
        <w:spacing w:line="320" w:lineRule="exact"/>
        <w:ind w:right="-71" w:firstLine="539"/>
        <w:jc w:val="both"/>
      </w:pPr>
    </w:p>
    <w:p w:rsidR="000F71AB" w:rsidRDefault="000F71AB" w:rsidP="005B3F5F">
      <w:pPr>
        <w:spacing w:line="320" w:lineRule="exact"/>
        <w:ind w:right="-71" w:firstLine="539"/>
        <w:jc w:val="both"/>
      </w:pPr>
    </w:p>
    <w:p w:rsidR="000F71AB" w:rsidRDefault="000F71AB" w:rsidP="005B3F5F">
      <w:pPr>
        <w:spacing w:line="320" w:lineRule="exact"/>
        <w:ind w:right="-71" w:firstLine="539"/>
        <w:jc w:val="both"/>
      </w:pPr>
    </w:p>
    <w:p w:rsidR="000F71AB" w:rsidRDefault="000F71AB" w:rsidP="005B3F5F">
      <w:pPr>
        <w:spacing w:line="320" w:lineRule="exact"/>
        <w:ind w:right="-71" w:firstLine="539"/>
        <w:jc w:val="both"/>
        <w:rPr>
          <w:b/>
        </w:rPr>
      </w:pPr>
      <w:r>
        <w:t>С уважением</w:t>
      </w:r>
      <w:r>
        <w:rPr>
          <w:b/>
        </w:rPr>
        <w:t>,</w:t>
      </w:r>
    </w:p>
    <w:p w:rsidR="00E4711E" w:rsidRPr="00E4711E" w:rsidRDefault="00E4711E" w:rsidP="005B3F5F">
      <w:pPr>
        <w:spacing w:line="320" w:lineRule="exact"/>
        <w:ind w:right="-71" w:firstLine="539"/>
        <w:jc w:val="both"/>
      </w:pPr>
      <w:r w:rsidRPr="00E4711E">
        <w:t xml:space="preserve">Оценщик </w:t>
      </w:r>
      <w:r w:rsidRPr="00E4711E">
        <w:rPr>
          <w:lang w:val="en-US"/>
        </w:rPr>
        <w:t>I</w:t>
      </w:r>
      <w:r w:rsidRPr="00E4711E">
        <w:t xml:space="preserve"> категории,</w:t>
      </w:r>
    </w:p>
    <w:p w:rsidR="000F71AB" w:rsidRDefault="000F71AB" w:rsidP="005B3F5F">
      <w:pPr>
        <w:spacing w:line="320" w:lineRule="exact"/>
        <w:ind w:right="-71" w:firstLine="539"/>
        <w:jc w:val="both"/>
      </w:pPr>
      <w:r>
        <w:t>Генеральный директор</w:t>
      </w:r>
    </w:p>
    <w:p w:rsidR="000F71AB" w:rsidRDefault="000F71AB" w:rsidP="005B3F5F">
      <w:pPr>
        <w:spacing w:line="320" w:lineRule="exact"/>
        <w:ind w:right="-71" w:firstLine="539"/>
        <w:jc w:val="both"/>
      </w:pPr>
      <w:r>
        <w:t>ООО «</w:t>
      </w:r>
      <w:r w:rsidR="00E87A0E">
        <w:t>Оценщик</w:t>
      </w:r>
      <w:r>
        <w:t>»</w:t>
      </w:r>
      <w:r>
        <w:tab/>
      </w:r>
      <w:r>
        <w:tab/>
      </w:r>
      <w:r>
        <w:tab/>
      </w:r>
      <w:r w:rsidR="00E4711E">
        <w:t>______________________  А</w:t>
      </w:r>
      <w:r w:rsidR="00E87A0E">
        <w:t>.А. Александров</w:t>
      </w:r>
    </w:p>
    <w:p w:rsidR="000F71AB" w:rsidRDefault="000F71AB" w:rsidP="005B3F5F"/>
    <w:p w:rsidR="000F71AB" w:rsidRDefault="000F71AB" w:rsidP="00362EC3">
      <w:pPr>
        <w:pStyle w:val="1"/>
        <w:pageBreakBefore/>
        <w:numPr>
          <w:ilvl w:val="0"/>
          <w:numId w:val="12"/>
        </w:numPr>
        <w:jc w:val="center"/>
        <w:rPr>
          <w:b/>
          <w:sz w:val="28"/>
          <w:szCs w:val="28"/>
        </w:rPr>
      </w:pPr>
      <w:bookmarkStart w:id="38" w:name="_Toc397938778"/>
      <w:r w:rsidRPr="001B7998">
        <w:rPr>
          <w:b/>
          <w:sz w:val="28"/>
          <w:szCs w:val="28"/>
        </w:rPr>
        <w:lastRenderedPageBreak/>
        <w:t>ЗАДАНИЕ</w:t>
      </w:r>
      <w:r>
        <w:rPr>
          <w:b/>
          <w:sz w:val="28"/>
          <w:szCs w:val="28"/>
        </w:rPr>
        <w:t xml:space="preserve"> НА ОЦЕНКУ</w:t>
      </w:r>
      <w:bookmarkEnd w:id="38"/>
      <w:r>
        <w:rPr>
          <w:b/>
          <w:sz w:val="28"/>
          <w:szCs w:val="28"/>
        </w:rPr>
        <w:t xml:space="preserve"> </w:t>
      </w:r>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rsidR="000F71AB" w:rsidRDefault="000F71AB" w:rsidP="00F13BA3">
      <w:pPr>
        <w:pStyle w:val="afff6"/>
        <w:rPr>
          <w:b/>
          <w:bCs/>
        </w:rPr>
      </w:pPr>
      <w:r>
        <w:rPr>
          <w:b/>
          <w:bCs/>
        </w:rPr>
        <w:t>1</w:t>
      </w:r>
      <w:r w:rsidRPr="00391279">
        <w:rPr>
          <w:b/>
          <w:bCs/>
        </w:rPr>
        <w:t xml:space="preserve">. </w:t>
      </w:r>
      <w:r>
        <w:rPr>
          <w:b/>
          <w:bCs/>
        </w:rPr>
        <w:t>Объект оценки</w:t>
      </w:r>
    </w:p>
    <w:p w:rsidR="000F71AB" w:rsidRDefault="000F71AB" w:rsidP="003E4BF7">
      <w:pPr>
        <w:spacing w:line="320" w:lineRule="exact"/>
        <w:ind w:right="-71" w:firstLine="709"/>
        <w:jc w:val="both"/>
      </w:pPr>
      <w:r w:rsidRPr="00DC39AB">
        <w:t>Объектом оценки явля</w:t>
      </w:r>
      <w:r>
        <w:t>ется величина рыночной стоимости 1/10 доли в праве на к</w:t>
      </w:r>
      <w:r w:rsidRPr="000E66DD">
        <w:t>вартир</w:t>
      </w:r>
      <w:r>
        <w:t>у</w:t>
      </w:r>
      <w:r w:rsidRPr="000E66DD">
        <w:t xml:space="preserve"> общей площадью </w:t>
      </w:r>
      <w:smartTag w:uri="urn:schemas-microsoft-com:office:smarttags" w:element="metricconverter">
        <w:smartTagPr>
          <w:attr w:name="ProductID" w:val="115,4 М2"/>
        </w:smartTagPr>
        <w:r>
          <w:t>115,4</w:t>
        </w:r>
        <w:r w:rsidRPr="000E66DD">
          <w:t xml:space="preserve"> м</w:t>
        </w:r>
        <w:r w:rsidRPr="000E66DD">
          <w:rPr>
            <w:vertAlign w:val="superscript"/>
          </w:rPr>
          <w:t>2</w:t>
        </w:r>
      </w:smartTag>
      <w:r w:rsidRPr="000E66DD">
        <w:t xml:space="preserve"> (без учета помещений вспомогательного использования)</w:t>
      </w:r>
      <w:r>
        <w:t xml:space="preserve"> </w:t>
      </w:r>
      <w:r w:rsidRPr="000E66DD">
        <w:t xml:space="preserve">по адресу г. Москва, </w:t>
      </w:r>
      <w:r w:rsidRPr="00583947">
        <w:rPr>
          <w:szCs w:val="24"/>
        </w:rPr>
        <w:t xml:space="preserve">ул. </w:t>
      </w:r>
      <w:r>
        <w:rPr>
          <w:szCs w:val="24"/>
        </w:rPr>
        <w:t>Оршанская</w:t>
      </w:r>
      <w:r w:rsidRPr="00583947">
        <w:rPr>
          <w:szCs w:val="24"/>
        </w:rPr>
        <w:t xml:space="preserve">, дом </w:t>
      </w:r>
      <w:r>
        <w:rPr>
          <w:szCs w:val="24"/>
        </w:rPr>
        <w:t xml:space="preserve">13, </w:t>
      </w:r>
      <w:r w:rsidRPr="00583947">
        <w:rPr>
          <w:szCs w:val="24"/>
        </w:rPr>
        <w:t>кв</w:t>
      </w:r>
      <w:r>
        <w:rPr>
          <w:szCs w:val="24"/>
        </w:rPr>
        <w:t>артира 16.</w:t>
      </w:r>
    </w:p>
    <w:p w:rsidR="000F71AB" w:rsidRDefault="000F71AB" w:rsidP="003963C7">
      <w:pPr>
        <w:pStyle w:val="TimesNewRomanCYR13121"/>
        <w:rPr>
          <w:snapToGrid w:val="0"/>
        </w:rPr>
      </w:pPr>
      <w:r>
        <w:rPr>
          <w:snapToGrid w:val="0"/>
        </w:rPr>
        <w:t>Список оцениваемых помещений и их текущее использование:</w:t>
      </w:r>
    </w:p>
    <w:p w:rsidR="000F71AB" w:rsidRPr="00D60B2C" w:rsidRDefault="000F71AB" w:rsidP="00D60B2C">
      <w:pPr>
        <w:pStyle w:val="affff5"/>
        <w:spacing w:line="360" w:lineRule="auto"/>
        <w:ind w:right="126" w:firstLine="0"/>
        <w:jc w:val="right"/>
        <w:rPr>
          <w:sz w:val="16"/>
          <w:szCs w:val="16"/>
        </w:rPr>
      </w:pPr>
      <w:r w:rsidRPr="00D60B2C">
        <w:rPr>
          <w:sz w:val="16"/>
          <w:szCs w:val="16"/>
        </w:rPr>
        <w:t xml:space="preserve">Таблица </w:t>
      </w:r>
      <w:r>
        <w:rPr>
          <w:sz w:val="16"/>
          <w:szCs w:val="16"/>
        </w:rPr>
        <w:t>3</w:t>
      </w:r>
      <w:r w:rsidRPr="00D60B2C">
        <w:rPr>
          <w:sz w:val="16"/>
          <w:szCs w:val="16"/>
        </w:rPr>
        <w:t xml:space="preserve"> </w:t>
      </w:r>
    </w:p>
    <w:tbl>
      <w:tblPr>
        <w:tblW w:w="9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75"/>
        <w:gridCol w:w="977"/>
        <w:gridCol w:w="1537"/>
        <w:gridCol w:w="1055"/>
        <w:gridCol w:w="991"/>
        <w:gridCol w:w="677"/>
        <w:gridCol w:w="810"/>
        <w:gridCol w:w="1405"/>
      </w:tblGrid>
      <w:tr w:rsidR="000F71AB" w:rsidRPr="00876F39" w:rsidTr="00C12B0D">
        <w:trPr>
          <w:trHeight w:val="210"/>
          <w:tblHeader/>
          <w:jc w:val="center"/>
        </w:trPr>
        <w:tc>
          <w:tcPr>
            <w:tcW w:w="1775" w:type="dxa"/>
            <w:shd w:val="clear" w:color="auto" w:fill="BFBFBF"/>
            <w:noWrap/>
            <w:vAlign w:val="center"/>
          </w:tcPr>
          <w:p w:rsidR="000F71AB" w:rsidRPr="00C33E59" w:rsidRDefault="000F71AB" w:rsidP="00C76A01">
            <w:pPr>
              <w:jc w:val="center"/>
              <w:rPr>
                <w:b/>
                <w:bCs/>
                <w:sz w:val="16"/>
                <w:szCs w:val="16"/>
              </w:rPr>
            </w:pPr>
            <w:r w:rsidRPr="00C33E59">
              <w:rPr>
                <w:b/>
                <w:bCs/>
                <w:sz w:val="16"/>
                <w:szCs w:val="16"/>
              </w:rPr>
              <w:t>Наименование</w:t>
            </w:r>
          </w:p>
        </w:tc>
        <w:tc>
          <w:tcPr>
            <w:tcW w:w="977" w:type="dxa"/>
            <w:shd w:val="clear" w:color="auto" w:fill="BFBFBF"/>
            <w:vAlign w:val="center"/>
          </w:tcPr>
          <w:p w:rsidR="000F71AB" w:rsidRPr="00C33E59" w:rsidRDefault="000F71AB" w:rsidP="00C76A01">
            <w:pPr>
              <w:jc w:val="center"/>
              <w:rPr>
                <w:b/>
                <w:bCs/>
                <w:sz w:val="16"/>
                <w:szCs w:val="16"/>
              </w:rPr>
            </w:pPr>
            <w:r w:rsidRPr="00C33E59">
              <w:rPr>
                <w:b/>
                <w:bCs/>
                <w:sz w:val="16"/>
                <w:szCs w:val="16"/>
              </w:rPr>
              <w:t>Площадь, м</w:t>
            </w:r>
            <w:r w:rsidRPr="00C33E59">
              <w:rPr>
                <w:b/>
                <w:bCs/>
                <w:sz w:val="16"/>
                <w:szCs w:val="16"/>
                <w:vertAlign w:val="superscript"/>
              </w:rPr>
              <w:t>2</w:t>
            </w:r>
          </w:p>
        </w:tc>
        <w:tc>
          <w:tcPr>
            <w:tcW w:w="1537" w:type="dxa"/>
            <w:shd w:val="clear" w:color="auto" w:fill="BFBFBF"/>
          </w:tcPr>
          <w:p w:rsidR="000F71AB" w:rsidRPr="00C33E59" w:rsidRDefault="000F71AB" w:rsidP="00704CED">
            <w:pPr>
              <w:jc w:val="center"/>
              <w:rPr>
                <w:b/>
                <w:bCs/>
                <w:sz w:val="16"/>
                <w:szCs w:val="16"/>
              </w:rPr>
            </w:pPr>
            <w:r>
              <w:rPr>
                <w:b/>
                <w:bCs/>
                <w:sz w:val="16"/>
                <w:szCs w:val="16"/>
              </w:rPr>
              <w:t>Общая площадь с учетом помещений вспомогательного использования, м</w:t>
            </w:r>
            <w:r w:rsidRPr="00C12B0D">
              <w:rPr>
                <w:b/>
                <w:bCs/>
                <w:sz w:val="16"/>
                <w:szCs w:val="16"/>
                <w:vertAlign w:val="superscript"/>
              </w:rPr>
              <w:t>2</w:t>
            </w:r>
          </w:p>
        </w:tc>
        <w:tc>
          <w:tcPr>
            <w:tcW w:w="1055" w:type="dxa"/>
            <w:shd w:val="clear" w:color="auto" w:fill="BFBFBF"/>
          </w:tcPr>
          <w:p w:rsidR="000F71AB" w:rsidRPr="00C33E59" w:rsidRDefault="000F71AB" w:rsidP="00704CED">
            <w:pPr>
              <w:jc w:val="center"/>
              <w:rPr>
                <w:b/>
                <w:bCs/>
                <w:sz w:val="16"/>
                <w:szCs w:val="16"/>
              </w:rPr>
            </w:pPr>
            <w:r>
              <w:rPr>
                <w:b/>
                <w:bCs/>
                <w:sz w:val="16"/>
                <w:szCs w:val="16"/>
              </w:rPr>
              <w:t>Жилая площадь, м</w:t>
            </w:r>
            <w:r w:rsidRPr="00C12B0D">
              <w:rPr>
                <w:b/>
                <w:bCs/>
                <w:sz w:val="16"/>
                <w:szCs w:val="16"/>
                <w:vertAlign w:val="superscript"/>
              </w:rPr>
              <w:t>2</w:t>
            </w:r>
          </w:p>
        </w:tc>
        <w:tc>
          <w:tcPr>
            <w:tcW w:w="991" w:type="dxa"/>
            <w:shd w:val="clear" w:color="auto" w:fill="BFBFBF"/>
          </w:tcPr>
          <w:p w:rsidR="000F71AB" w:rsidRPr="00C33E59" w:rsidRDefault="000F71AB" w:rsidP="00726087">
            <w:pPr>
              <w:jc w:val="center"/>
              <w:rPr>
                <w:b/>
                <w:bCs/>
                <w:sz w:val="16"/>
                <w:szCs w:val="16"/>
              </w:rPr>
            </w:pPr>
            <w:r>
              <w:rPr>
                <w:b/>
                <w:bCs/>
                <w:sz w:val="16"/>
                <w:szCs w:val="16"/>
              </w:rPr>
              <w:t>Объект права</w:t>
            </w:r>
          </w:p>
        </w:tc>
        <w:tc>
          <w:tcPr>
            <w:tcW w:w="677" w:type="dxa"/>
            <w:shd w:val="clear" w:color="auto" w:fill="BFBFBF"/>
          </w:tcPr>
          <w:p w:rsidR="000F71AB" w:rsidRDefault="000F71AB" w:rsidP="00BB3888">
            <w:pPr>
              <w:jc w:val="center"/>
              <w:rPr>
                <w:b/>
                <w:bCs/>
                <w:sz w:val="16"/>
                <w:szCs w:val="16"/>
              </w:rPr>
            </w:pPr>
            <w:r>
              <w:rPr>
                <w:b/>
                <w:bCs/>
                <w:sz w:val="16"/>
                <w:szCs w:val="16"/>
              </w:rPr>
              <w:t>Этаж</w:t>
            </w:r>
          </w:p>
        </w:tc>
        <w:tc>
          <w:tcPr>
            <w:tcW w:w="810" w:type="dxa"/>
            <w:shd w:val="clear" w:color="auto" w:fill="BFBFBF"/>
          </w:tcPr>
          <w:p w:rsidR="000F71AB" w:rsidRDefault="000F71AB" w:rsidP="00BB3888">
            <w:pPr>
              <w:jc w:val="center"/>
              <w:rPr>
                <w:b/>
                <w:bCs/>
                <w:sz w:val="16"/>
                <w:szCs w:val="16"/>
              </w:rPr>
            </w:pPr>
            <w:r>
              <w:rPr>
                <w:b/>
                <w:bCs/>
                <w:sz w:val="16"/>
                <w:szCs w:val="16"/>
              </w:rPr>
              <w:t>Комнат</w:t>
            </w:r>
          </w:p>
        </w:tc>
        <w:tc>
          <w:tcPr>
            <w:tcW w:w="1405" w:type="dxa"/>
            <w:shd w:val="clear" w:color="auto" w:fill="BFBFBF"/>
          </w:tcPr>
          <w:p w:rsidR="000F71AB" w:rsidRDefault="000F71AB" w:rsidP="00BB3888">
            <w:pPr>
              <w:jc w:val="center"/>
              <w:rPr>
                <w:b/>
                <w:bCs/>
                <w:sz w:val="16"/>
                <w:szCs w:val="16"/>
              </w:rPr>
            </w:pPr>
            <w:r>
              <w:rPr>
                <w:b/>
                <w:bCs/>
                <w:sz w:val="16"/>
                <w:szCs w:val="16"/>
              </w:rPr>
              <w:t>Текущее использование</w:t>
            </w:r>
          </w:p>
        </w:tc>
      </w:tr>
      <w:tr w:rsidR="000F71AB" w:rsidRPr="00876F39" w:rsidTr="00E87A0E">
        <w:trPr>
          <w:trHeight w:val="210"/>
          <w:jc w:val="center"/>
        </w:trPr>
        <w:tc>
          <w:tcPr>
            <w:tcW w:w="1775" w:type="dxa"/>
            <w:noWrap/>
            <w:vAlign w:val="center"/>
          </w:tcPr>
          <w:p w:rsidR="000F71AB" w:rsidRPr="00D11C4A" w:rsidRDefault="000F71AB" w:rsidP="00704CED">
            <w:pPr>
              <w:ind w:left="111"/>
              <w:rPr>
                <w:sz w:val="16"/>
                <w:szCs w:val="16"/>
              </w:rPr>
            </w:pPr>
            <w:r w:rsidRPr="00D11C4A">
              <w:rPr>
                <w:sz w:val="16"/>
                <w:szCs w:val="16"/>
              </w:rPr>
              <w:t xml:space="preserve">Квартира общей площадью </w:t>
            </w:r>
            <w:smartTag w:uri="urn:schemas-microsoft-com:office:smarttags" w:element="metricconverter">
              <w:smartTagPr>
                <w:attr w:name="ProductID" w:val="115,4 М2"/>
              </w:smartTagPr>
              <w:r w:rsidRPr="00D11C4A">
                <w:rPr>
                  <w:sz w:val="16"/>
                  <w:szCs w:val="16"/>
                </w:rPr>
                <w:t>115,4 м</w:t>
              </w:r>
              <w:r w:rsidRPr="00D11C4A">
                <w:rPr>
                  <w:sz w:val="16"/>
                  <w:szCs w:val="16"/>
                  <w:vertAlign w:val="superscript"/>
                </w:rPr>
                <w:t>2</w:t>
              </w:r>
            </w:smartTag>
            <w:r w:rsidRPr="00D11C4A">
              <w:rPr>
                <w:sz w:val="16"/>
                <w:szCs w:val="16"/>
              </w:rPr>
              <w:t xml:space="preserve"> по адресу г. Москва, ул. Оршанская, дом 13, квартира 16.</w:t>
            </w:r>
          </w:p>
        </w:tc>
        <w:tc>
          <w:tcPr>
            <w:tcW w:w="977" w:type="dxa"/>
            <w:vAlign w:val="center"/>
          </w:tcPr>
          <w:p w:rsidR="000F71AB" w:rsidRPr="00256B45" w:rsidRDefault="000F71AB" w:rsidP="00704CED">
            <w:pPr>
              <w:jc w:val="center"/>
              <w:rPr>
                <w:sz w:val="16"/>
                <w:szCs w:val="16"/>
              </w:rPr>
            </w:pPr>
            <w:r>
              <w:rPr>
                <w:sz w:val="16"/>
                <w:szCs w:val="16"/>
              </w:rPr>
              <w:t>115,4</w:t>
            </w:r>
          </w:p>
        </w:tc>
        <w:tc>
          <w:tcPr>
            <w:tcW w:w="1537" w:type="dxa"/>
            <w:shd w:val="clear" w:color="auto" w:fill="auto"/>
            <w:vAlign w:val="center"/>
          </w:tcPr>
          <w:p w:rsidR="000F71AB" w:rsidRPr="008824E2" w:rsidRDefault="00D416EE" w:rsidP="00704CED">
            <w:pPr>
              <w:jc w:val="center"/>
              <w:rPr>
                <w:sz w:val="16"/>
                <w:szCs w:val="16"/>
              </w:rPr>
            </w:pPr>
            <w:r>
              <w:rPr>
                <w:sz w:val="16"/>
                <w:szCs w:val="16"/>
              </w:rPr>
              <w:t>Данные отсутствуют</w:t>
            </w:r>
          </w:p>
        </w:tc>
        <w:tc>
          <w:tcPr>
            <w:tcW w:w="1055" w:type="dxa"/>
            <w:vAlign w:val="center"/>
          </w:tcPr>
          <w:p w:rsidR="000F71AB" w:rsidRPr="008824E2" w:rsidRDefault="000F71AB" w:rsidP="00704CED">
            <w:pPr>
              <w:jc w:val="center"/>
              <w:rPr>
                <w:sz w:val="16"/>
                <w:szCs w:val="16"/>
              </w:rPr>
            </w:pPr>
            <w:r>
              <w:rPr>
                <w:sz w:val="16"/>
                <w:szCs w:val="16"/>
              </w:rPr>
              <w:t>55,5</w:t>
            </w:r>
          </w:p>
        </w:tc>
        <w:tc>
          <w:tcPr>
            <w:tcW w:w="991" w:type="dxa"/>
            <w:vAlign w:val="center"/>
          </w:tcPr>
          <w:p w:rsidR="000F71AB" w:rsidRPr="008824E2" w:rsidRDefault="000F71AB" w:rsidP="00726087">
            <w:pPr>
              <w:jc w:val="center"/>
              <w:rPr>
                <w:sz w:val="16"/>
                <w:szCs w:val="16"/>
              </w:rPr>
            </w:pPr>
            <w:r>
              <w:rPr>
                <w:sz w:val="16"/>
                <w:szCs w:val="16"/>
              </w:rPr>
              <w:t>жилое помещение</w:t>
            </w:r>
          </w:p>
        </w:tc>
        <w:tc>
          <w:tcPr>
            <w:tcW w:w="677" w:type="dxa"/>
            <w:vAlign w:val="center"/>
          </w:tcPr>
          <w:p w:rsidR="000F71AB" w:rsidRDefault="000F71AB" w:rsidP="00704CED">
            <w:pPr>
              <w:jc w:val="center"/>
              <w:rPr>
                <w:sz w:val="16"/>
                <w:szCs w:val="16"/>
              </w:rPr>
            </w:pPr>
            <w:r>
              <w:rPr>
                <w:sz w:val="16"/>
                <w:szCs w:val="16"/>
              </w:rPr>
              <w:t>4</w:t>
            </w:r>
          </w:p>
        </w:tc>
        <w:tc>
          <w:tcPr>
            <w:tcW w:w="810" w:type="dxa"/>
            <w:vAlign w:val="center"/>
          </w:tcPr>
          <w:p w:rsidR="000F71AB" w:rsidRDefault="000F71AB" w:rsidP="00704CED">
            <w:pPr>
              <w:jc w:val="center"/>
              <w:rPr>
                <w:sz w:val="16"/>
                <w:szCs w:val="16"/>
              </w:rPr>
            </w:pPr>
            <w:r>
              <w:rPr>
                <w:sz w:val="16"/>
                <w:szCs w:val="16"/>
              </w:rPr>
              <w:t>3</w:t>
            </w:r>
          </w:p>
        </w:tc>
        <w:tc>
          <w:tcPr>
            <w:tcW w:w="1405" w:type="dxa"/>
            <w:vAlign w:val="center"/>
          </w:tcPr>
          <w:p w:rsidR="000F71AB" w:rsidRDefault="000F71AB" w:rsidP="00704CED">
            <w:pPr>
              <w:jc w:val="center"/>
              <w:rPr>
                <w:sz w:val="16"/>
                <w:szCs w:val="16"/>
              </w:rPr>
            </w:pPr>
            <w:r>
              <w:rPr>
                <w:sz w:val="16"/>
                <w:szCs w:val="16"/>
              </w:rPr>
              <w:t>жилое помещение</w:t>
            </w:r>
          </w:p>
        </w:tc>
      </w:tr>
    </w:tbl>
    <w:p w:rsidR="000F71AB" w:rsidRDefault="000F71AB" w:rsidP="00256B45">
      <w:pPr>
        <w:spacing w:line="320" w:lineRule="exact"/>
        <w:ind w:right="-71" w:firstLine="539"/>
        <w:jc w:val="both"/>
      </w:pPr>
    </w:p>
    <w:p w:rsidR="000F71AB" w:rsidRDefault="000F71AB" w:rsidP="00115B9B">
      <w:pPr>
        <w:pStyle w:val="afff6"/>
        <w:rPr>
          <w:b/>
          <w:bCs/>
        </w:rPr>
      </w:pPr>
      <w:r>
        <w:rPr>
          <w:b/>
          <w:bCs/>
        </w:rPr>
        <w:t>2</w:t>
      </w:r>
      <w:r w:rsidRPr="00391279">
        <w:rPr>
          <w:b/>
          <w:bCs/>
        </w:rPr>
        <w:t xml:space="preserve">. </w:t>
      </w:r>
      <w:r>
        <w:rPr>
          <w:b/>
          <w:bCs/>
        </w:rPr>
        <w:t>Имущественные</w:t>
      </w:r>
      <w:r w:rsidRPr="00391279">
        <w:rPr>
          <w:b/>
          <w:bCs/>
        </w:rPr>
        <w:t xml:space="preserve"> права</w:t>
      </w:r>
      <w:r>
        <w:rPr>
          <w:b/>
          <w:bCs/>
        </w:rPr>
        <w:t xml:space="preserve"> на объект оценки</w:t>
      </w:r>
    </w:p>
    <w:p w:rsidR="000F71AB" w:rsidRDefault="000F71AB" w:rsidP="00115B9B">
      <w:pPr>
        <w:ind w:firstLine="851"/>
        <w:jc w:val="both"/>
      </w:pPr>
      <w:r w:rsidRPr="00293D16">
        <w:t>Право собственности.</w:t>
      </w:r>
    </w:p>
    <w:p w:rsidR="000F71AB" w:rsidRDefault="000F71AB" w:rsidP="00301F2B">
      <w:pPr>
        <w:spacing w:line="320" w:lineRule="exact"/>
        <w:ind w:right="-71" w:firstLine="539"/>
        <w:jc w:val="both"/>
        <w:rPr>
          <w:b/>
          <w:i/>
        </w:rPr>
      </w:pPr>
      <w:r w:rsidRPr="00943769">
        <w:rPr>
          <w:b/>
          <w:i/>
        </w:rPr>
        <w:t xml:space="preserve">Данные о составе </w:t>
      </w:r>
      <w:r>
        <w:rPr>
          <w:b/>
          <w:i/>
        </w:rPr>
        <w:t xml:space="preserve">имущественных </w:t>
      </w:r>
      <w:r w:rsidRPr="00943769">
        <w:rPr>
          <w:b/>
          <w:i/>
        </w:rPr>
        <w:t>прав</w:t>
      </w:r>
      <w:r>
        <w:rPr>
          <w:b/>
          <w:i/>
        </w:rPr>
        <w:t xml:space="preserve"> и прав пользования</w:t>
      </w:r>
      <w:r w:rsidRPr="00943769">
        <w:rPr>
          <w:b/>
          <w:i/>
        </w:rPr>
        <w:t xml:space="preserve"> на объект оценки:</w:t>
      </w:r>
    </w:p>
    <w:p w:rsidR="000F71AB" w:rsidRDefault="000F71AB" w:rsidP="000763F3">
      <w:pPr>
        <w:pStyle w:val="affff4"/>
        <w:numPr>
          <w:ilvl w:val="0"/>
          <w:numId w:val="14"/>
        </w:numPr>
        <w:spacing w:line="320" w:lineRule="exact"/>
        <w:ind w:right="-71"/>
        <w:jc w:val="both"/>
      </w:pPr>
      <w:r>
        <w:t>Копия свидетельства о праве на наследство по закону серия 77 А</w:t>
      </w:r>
      <w:r>
        <w:rPr>
          <w:lang w:val="en-US"/>
        </w:rPr>
        <w:t>A</w:t>
      </w:r>
      <w:r>
        <w:t xml:space="preserve"> </w:t>
      </w:r>
      <w:proofErr w:type="spellStart"/>
      <w:r w:rsidR="00E87A0E">
        <w:t>ххххххх</w:t>
      </w:r>
      <w:proofErr w:type="spellEnd"/>
      <w:r>
        <w:t xml:space="preserve"> на квартиру площадью </w:t>
      </w:r>
      <w:smartTag w:uri="urn:schemas-microsoft-com:office:smarttags" w:element="metricconverter">
        <w:smartTagPr>
          <w:attr w:name="ProductID" w:val="115,4 М2"/>
        </w:smartTagPr>
        <w:r>
          <w:rPr>
            <w:szCs w:val="24"/>
          </w:rPr>
          <w:t>115,4</w:t>
        </w:r>
        <w:r w:rsidRPr="00583947">
          <w:rPr>
            <w:szCs w:val="24"/>
          </w:rPr>
          <w:t xml:space="preserve"> м</w:t>
        </w:r>
        <w:proofErr w:type="gramStart"/>
        <w:r w:rsidRPr="00583947">
          <w:rPr>
            <w:szCs w:val="24"/>
            <w:vertAlign w:val="superscript"/>
          </w:rPr>
          <w:t>2</w:t>
        </w:r>
      </w:smartTag>
      <w:proofErr w:type="gramEnd"/>
      <w:r w:rsidRPr="00583947">
        <w:rPr>
          <w:szCs w:val="24"/>
        </w:rPr>
        <w:t xml:space="preserve"> </w:t>
      </w:r>
      <w:r>
        <w:rPr>
          <w:szCs w:val="24"/>
        </w:rPr>
        <w:t xml:space="preserve">(без учета помещений вспомогательного использования) </w:t>
      </w:r>
      <w:r w:rsidRPr="00583947">
        <w:rPr>
          <w:szCs w:val="24"/>
        </w:rPr>
        <w:t xml:space="preserve">по адресу г. Москва, ул. </w:t>
      </w:r>
      <w:r>
        <w:rPr>
          <w:szCs w:val="24"/>
        </w:rPr>
        <w:t>Оршанская</w:t>
      </w:r>
      <w:r w:rsidRPr="00583947">
        <w:rPr>
          <w:szCs w:val="24"/>
        </w:rPr>
        <w:t xml:space="preserve">, дом </w:t>
      </w:r>
      <w:r>
        <w:rPr>
          <w:szCs w:val="24"/>
        </w:rPr>
        <w:t xml:space="preserve">13, </w:t>
      </w:r>
      <w:r w:rsidRPr="00583947">
        <w:rPr>
          <w:szCs w:val="24"/>
        </w:rPr>
        <w:t>кв</w:t>
      </w:r>
      <w:r>
        <w:rPr>
          <w:szCs w:val="24"/>
        </w:rPr>
        <w:t>артира 16</w:t>
      </w:r>
      <w:r>
        <w:t xml:space="preserve"> от 18.10.2012 г.</w:t>
      </w:r>
    </w:p>
    <w:p w:rsidR="000F71AB" w:rsidRPr="00822344" w:rsidRDefault="000F71AB" w:rsidP="003E4BF7">
      <w:pPr>
        <w:ind w:firstLine="709"/>
        <w:jc w:val="both"/>
        <w:rPr>
          <w:szCs w:val="24"/>
        </w:rPr>
      </w:pPr>
      <w:r w:rsidRPr="00822344">
        <w:rPr>
          <w:szCs w:val="24"/>
        </w:rPr>
        <w:t>Оценщик, в своем исследовании не проверял на подлинность и юридическую чистоту нижеследующие копии документов, представленных в качестве подтверждения имущественных прав</w:t>
      </w:r>
      <w:r>
        <w:rPr>
          <w:szCs w:val="24"/>
        </w:rPr>
        <w:t>.</w:t>
      </w:r>
    </w:p>
    <w:p w:rsidR="000F71AB" w:rsidRDefault="000F71AB" w:rsidP="00822344">
      <w:pPr>
        <w:pStyle w:val="afff6"/>
        <w:rPr>
          <w:b/>
          <w:bCs/>
        </w:rPr>
      </w:pPr>
      <w:r>
        <w:rPr>
          <w:b/>
          <w:bCs/>
        </w:rPr>
        <w:t xml:space="preserve">3. Цель </w:t>
      </w:r>
      <w:r w:rsidRPr="00391279">
        <w:rPr>
          <w:b/>
          <w:bCs/>
        </w:rPr>
        <w:t>оценки</w:t>
      </w:r>
    </w:p>
    <w:p w:rsidR="000F71AB" w:rsidRDefault="000F71AB" w:rsidP="00822344">
      <w:pPr>
        <w:ind w:firstLine="851"/>
        <w:jc w:val="both"/>
      </w:pPr>
      <w:r w:rsidRPr="00293D16">
        <w:t xml:space="preserve">Определение </w:t>
      </w:r>
      <w:r>
        <w:t xml:space="preserve">величины </w:t>
      </w:r>
      <w:r w:rsidRPr="00293D16">
        <w:t xml:space="preserve">рыночной стоимости </w:t>
      </w:r>
      <w:r>
        <w:t>объекта оценки.</w:t>
      </w:r>
    </w:p>
    <w:p w:rsidR="000F71AB" w:rsidRDefault="000F71AB" w:rsidP="00822344">
      <w:pPr>
        <w:pStyle w:val="afff6"/>
        <w:rPr>
          <w:b/>
          <w:bCs/>
        </w:rPr>
      </w:pPr>
      <w:r>
        <w:rPr>
          <w:b/>
          <w:bCs/>
        </w:rPr>
        <w:t>4. Предполагаемое использование результатов оценки и связанные с этим ограничения</w:t>
      </w:r>
    </w:p>
    <w:p w:rsidR="000F71AB" w:rsidRDefault="000F71AB" w:rsidP="003E4BF7">
      <w:pPr>
        <w:ind w:firstLine="709"/>
        <w:jc w:val="both"/>
      </w:pPr>
      <w:r>
        <w:t xml:space="preserve"> Для предоставления в суд.</w:t>
      </w:r>
    </w:p>
    <w:p w:rsidR="000F71AB" w:rsidRDefault="000F71AB" w:rsidP="003E4BF7">
      <w:pPr>
        <w:ind w:firstLine="709"/>
        <w:jc w:val="both"/>
      </w:pPr>
      <w:r w:rsidRPr="00293D16">
        <w:t xml:space="preserve"> Ограничения, связанные с предполагаемым использованием результатов оценки определяются законодательными и нормативными правовыми актами </w:t>
      </w:r>
      <w:r>
        <w:t>РФ.</w:t>
      </w:r>
    </w:p>
    <w:p w:rsidR="000F71AB" w:rsidRDefault="000F71AB" w:rsidP="00822344">
      <w:pPr>
        <w:pStyle w:val="afff6"/>
        <w:rPr>
          <w:b/>
          <w:bCs/>
        </w:rPr>
      </w:pPr>
      <w:r>
        <w:rPr>
          <w:b/>
          <w:bCs/>
        </w:rPr>
        <w:t>5. Вид стоимости</w:t>
      </w:r>
    </w:p>
    <w:p w:rsidR="000F71AB" w:rsidRPr="00293D16" w:rsidRDefault="000F71AB" w:rsidP="00822344">
      <w:pPr>
        <w:ind w:firstLine="851"/>
        <w:jc w:val="both"/>
      </w:pPr>
      <w:r w:rsidRPr="00293D16">
        <w:t>Рыночная стоимость.</w:t>
      </w:r>
    </w:p>
    <w:p w:rsidR="00E4711E" w:rsidRDefault="000F71AB" w:rsidP="00E4711E">
      <w:pPr>
        <w:pStyle w:val="afff6"/>
        <w:rPr>
          <w:b/>
          <w:bCs/>
        </w:rPr>
      </w:pPr>
      <w:r>
        <w:rPr>
          <w:b/>
          <w:bCs/>
        </w:rPr>
        <w:t>6</w:t>
      </w:r>
      <w:r w:rsidRPr="00391279">
        <w:rPr>
          <w:b/>
          <w:bCs/>
        </w:rPr>
        <w:t>. Дата</w:t>
      </w:r>
      <w:r>
        <w:rPr>
          <w:b/>
          <w:bCs/>
        </w:rPr>
        <w:t xml:space="preserve"> </w:t>
      </w:r>
      <w:r w:rsidRPr="00391279">
        <w:rPr>
          <w:b/>
          <w:bCs/>
        </w:rPr>
        <w:t>оценки</w:t>
      </w:r>
    </w:p>
    <w:p w:rsidR="000F71AB" w:rsidRDefault="000F71AB" w:rsidP="00115B9B">
      <w:pPr>
        <w:pStyle w:val="afff6"/>
        <w:rPr>
          <w:sz w:val="24"/>
          <w:szCs w:val="24"/>
        </w:rPr>
      </w:pPr>
      <w:r w:rsidRPr="00E87A0E">
        <w:rPr>
          <w:sz w:val="24"/>
          <w:szCs w:val="24"/>
        </w:rPr>
        <w:t>12 ноября 2012 г.</w:t>
      </w:r>
    </w:p>
    <w:p w:rsidR="00E4711E" w:rsidRDefault="00E4711E" w:rsidP="00115B9B">
      <w:pPr>
        <w:pStyle w:val="afff6"/>
        <w:rPr>
          <w:b/>
          <w:bCs/>
        </w:rPr>
      </w:pPr>
      <w:r w:rsidRPr="00E4711E">
        <w:rPr>
          <w:b/>
          <w:bCs/>
        </w:rPr>
        <w:t>7. Дата осмотра</w:t>
      </w:r>
    </w:p>
    <w:p w:rsidR="00E4711E" w:rsidRPr="00E4711E" w:rsidRDefault="00E4711E" w:rsidP="00115B9B">
      <w:pPr>
        <w:pStyle w:val="afff6"/>
        <w:rPr>
          <w:sz w:val="24"/>
          <w:szCs w:val="24"/>
        </w:rPr>
      </w:pPr>
      <w:r w:rsidRPr="00E4711E">
        <w:rPr>
          <w:sz w:val="24"/>
          <w:szCs w:val="24"/>
        </w:rPr>
        <w:t>12 ноября 2012 г.</w:t>
      </w:r>
    </w:p>
    <w:p w:rsidR="000F71AB" w:rsidRDefault="00BF2375" w:rsidP="00822344">
      <w:pPr>
        <w:pStyle w:val="afff6"/>
        <w:rPr>
          <w:b/>
          <w:bCs/>
        </w:rPr>
      </w:pPr>
      <w:r>
        <w:rPr>
          <w:b/>
          <w:bCs/>
        </w:rPr>
        <w:t>8</w:t>
      </w:r>
      <w:r w:rsidR="000F71AB" w:rsidRPr="00391279">
        <w:rPr>
          <w:b/>
          <w:bCs/>
        </w:rPr>
        <w:t xml:space="preserve">. </w:t>
      </w:r>
      <w:r w:rsidR="000F71AB">
        <w:rPr>
          <w:b/>
          <w:bCs/>
        </w:rPr>
        <w:t>Срок проведения оценки</w:t>
      </w:r>
    </w:p>
    <w:p w:rsidR="000F71AB" w:rsidRDefault="000F71AB" w:rsidP="00822344">
      <w:pPr>
        <w:ind w:firstLine="851"/>
        <w:jc w:val="both"/>
      </w:pPr>
      <w:r w:rsidRPr="00E87A0E">
        <w:t>12 ноября 2012 г. – 12 ноября 2012 г.</w:t>
      </w:r>
    </w:p>
    <w:p w:rsidR="0027082D" w:rsidRDefault="0027082D" w:rsidP="00822344">
      <w:pPr>
        <w:ind w:firstLine="851"/>
        <w:jc w:val="both"/>
      </w:pPr>
    </w:p>
    <w:p w:rsidR="0027082D" w:rsidRPr="0027082D" w:rsidRDefault="0027082D" w:rsidP="0027082D">
      <w:pPr>
        <w:pStyle w:val="afff6"/>
        <w:rPr>
          <w:b/>
          <w:bCs/>
        </w:rPr>
      </w:pPr>
      <w:r w:rsidRPr="0027082D">
        <w:rPr>
          <w:b/>
          <w:bCs/>
        </w:rPr>
        <w:t>9. Дата составления отчета</w:t>
      </w:r>
    </w:p>
    <w:p w:rsidR="0027082D" w:rsidRDefault="0027082D" w:rsidP="0027082D">
      <w:pPr>
        <w:spacing w:before="120" w:after="120"/>
        <w:ind w:firstLine="851"/>
        <w:jc w:val="both"/>
      </w:pPr>
      <w:r w:rsidRPr="0027082D">
        <w:lastRenderedPageBreak/>
        <w:t>12 ноября 2012 г.</w:t>
      </w:r>
    </w:p>
    <w:p w:rsidR="0027082D" w:rsidRPr="0027082D" w:rsidRDefault="0027082D" w:rsidP="0027082D">
      <w:pPr>
        <w:pStyle w:val="afff6"/>
        <w:rPr>
          <w:b/>
          <w:bCs/>
        </w:rPr>
      </w:pPr>
      <w:r w:rsidRPr="0027082D">
        <w:rPr>
          <w:b/>
          <w:bCs/>
        </w:rPr>
        <w:t xml:space="preserve"> 10. порядковый номер отчета</w:t>
      </w:r>
    </w:p>
    <w:p w:rsidR="0027082D" w:rsidRPr="00293D16" w:rsidRDefault="0027082D" w:rsidP="0027082D">
      <w:pPr>
        <w:spacing w:before="120" w:after="120"/>
        <w:ind w:firstLine="851"/>
        <w:jc w:val="both"/>
      </w:pPr>
      <w:r>
        <w:t xml:space="preserve">№19 </w:t>
      </w:r>
    </w:p>
    <w:p w:rsidR="000F71AB" w:rsidRDefault="0027082D" w:rsidP="00822344">
      <w:pPr>
        <w:pStyle w:val="afff6"/>
        <w:rPr>
          <w:b/>
          <w:bCs/>
        </w:rPr>
      </w:pPr>
      <w:r>
        <w:rPr>
          <w:b/>
          <w:bCs/>
        </w:rPr>
        <w:t>11</w:t>
      </w:r>
      <w:r w:rsidR="000F71AB">
        <w:rPr>
          <w:b/>
          <w:bCs/>
        </w:rPr>
        <w:t>. Д</w:t>
      </w:r>
      <w:r w:rsidR="000F71AB" w:rsidRPr="0053565C">
        <w:rPr>
          <w:b/>
          <w:bCs/>
        </w:rPr>
        <w:t xml:space="preserve">опущения и ограничения, на которых должна основываться </w:t>
      </w:r>
      <w:r w:rsidR="000F71AB">
        <w:rPr>
          <w:b/>
          <w:bCs/>
        </w:rPr>
        <w:t>оценка</w:t>
      </w:r>
    </w:p>
    <w:p w:rsidR="000F71AB" w:rsidRDefault="000F71AB" w:rsidP="005C64F7">
      <w:pPr>
        <w:ind w:firstLine="709"/>
        <w:jc w:val="both"/>
        <w:rPr>
          <w:szCs w:val="24"/>
        </w:rPr>
      </w:pPr>
      <w:r>
        <w:rPr>
          <w:szCs w:val="24"/>
        </w:rPr>
        <w:t>Конкретные допущения и ограничения, на которых должна основываться оценка объекта оценки, определены Оценщиком на стр.9-10 настоящего Отчета.</w:t>
      </w:r>
    </w:p>
    <w:p w:rsidR="000F71AB" w:rsidRDefault="000F71AB" w:rsidP="00822344">
      <w:pPr>
        <w:pStyle w:val="afff6"/>
        <w:rPr>
          <w:b/>
        </w:rPr>
      </w:pPr>
    </w:p>
    <w:p w:rsidR="000F71AB" w:rsidRDefault="0027082D" w:rsidP="00822344">
      <w:pPr>
        <w:pStyle w:val="afff6"/>
        <w:rPr>
          <w:b/>
        </w:rPr>
      </w:pPr>
      <w:r>
        <w:rPr>
          <w:b/>
        </w:rPr>
        <w:t>12</w:t>
      </w:r>
      <w:r w:rsidR="000F71AB" w:rsidRPr="009A717F">
        <w:rPr>
          <w:b/>
        </w:rPr>
        <w:t>.</w:t>
      </w:r>
      <w:r w:rsidR="000F71AB">
        <w:rPr>
          <w:b/>
        </w:rPr>
        <w:t xml:space="preserve"> </w:t>
      </w:r>
      <w:r w:rsidR="000F71AB" w:rsidRPr="009A717F">
        <w:rPr>
          <w:b/>
        </w:rPr>
        <w:t>Правообладатель</w:t>
      </w:r>
    </w:p>
    <w:p w:rsidR="000F71AB" w:rsidRPr="00E87A0E" w:rsidRDefault="000F71AB" w:rsidP="005C64F7">
      <w:pPr>
        <w:ind w:firstLine="709"/>
        <w:jc w:val="both"/>
      </w:pPr>
      <w:r>
        <w:rPr>
          <w:szCs w:val="24"/>
        </w:rPr>
        <w:t xml:space="preserve">Согласно представленной информации </w:t>
      </w:r>
      <w:r w:rsidRPr="00E87A0E">
        <w:rPr>
          <w:szCs w:val="24"/>
        </w:rPr>
        <w:t>собственником объекта оценки является ЗАО «</w:t>
      </w:r>
      <w:r w:rsidR="00E87A0E">
        <w:rPr>
          <w:szCs w:val="24"/>
        </w:rPr>
        <w:t>АСК</w:t>
      </w:r>
      <w:r w:rsidRPr="00E87A0E">
        <w:rPr>
          <w:szCs w:val="24"/>
        </w:rPr>
        <w:t>»</w:t>
      </w:r>
      <w:r w:rsidRPr="00E87A0E">
        <w:t>.</w:t>
      </w:r>
    </w:p>
    <w:p w:rsidR="000F71AB" w:rsidRDefault="000F71AB" w:rsidP="00115B9B">
      <w:pPr>
        <w:ind w:firstLine="851"/>
        <w:jc w:val="both"/>
      </w:pPr>
      <w:r w:rsidRPr="00E87A0E">
        <w:t>Основание:</w:t>
      </w:r>
    </w:p>
    <w:p w:rsidR="000F71AB" w:rsidRDefault="000F71AB" w:rsidP="000763F3">
      <w:pPr>
        <w:pStyle w:val="affff4"/>
        <w:numPr>
          <w:ilvl w:val="0"/>
          <w:numId w:val="13"/>
        </w:numPr>
        <w:spacing w:line="320" w:lineRule="exact"/>
        <w:ind w:right="-71"/>
        <w:jc w:val="both"/>
      </w:pPr>
      <w:r>
        <w:t xml:space="preserve">Копия </w:t>
      </w:r>
      <w:r w:rsidRPr="00266FD6">
        <w:t xml:space="preserve">свидетельства о праве на наследство по закону </w:t>
      </w:r>
      <w:r>
        <w:t xml:space="preserve">серия </w:t>
      </w:r>
      <w:r w:rsidRPr="00266FD6">
        <w:t xml:space="preserve">77 АA </w:t>
      </w:r>
      <w:proofErr w:type="spellStart"/>
      <w:r w:rsidR="00E87A0E">
        <w:t>ххххххх</w:t>
      </w:r>
      <w:proofErr w:type="spellEnd"/>
      <w:r w:rsidRPr="00266FD6">
        <w:t xml:space="preserve"> на квартиру площадью 115,4 м</w:t>
      </w:r>
      <w:proofErr w:type="gramStart"/>
      <w:r w:rsidRPr="00814252">
        <w:rPr>
          <w:vertAlign w:val="superscript"/>
        </w:rPr>
        <w:t>2</w:t>
      </w:r>
      <w:proofErr w:type="gramEnd"/>
      <w:r w:rsidRPr="00266FD6">
        <w:t xml:space="preserve"> (без учета помещений вспомогательного использования) по адресу г. Москва, ул. Оршанская, дом 13, квартира 16 от 18.10.2012 г</w:t>
      </w:r>
      <w:r>
        <w:t>.</w:t>
      </w:r>
    </w:p>
    <w:p w:rsidR="000F71AB" w:rsidRPr="0082558B" w:rsidRDefault="000F71AB" w:rsidP="00115B9B">
      <w:pPr>
        <w:ind w:firstLine="851"/>
        <w:jc w:val="both"/>
      </w:pPr>
    </w:p>
    <w:p w:rsidR="000F71AB" w:rsidRDefault="000F71AB" w:rsidP="00115B9B">
      <w:pPr>
        <w:pStyle w:val="afff6"/>
        <w:rPr>
          <w:b/>
        </w:rPr>
      </w:pPr>
      <w:r>
        <w:rPr>
          <w:b/>
        </w:rPr>
        <w:t>1</w:t>
      </w:r>
      <w:r w:rsidR="0027082D">
        <w:rPr>
          <w:b/>
        </w:rPr>
        <w:t>3</w:t>
      </w:r>
      <w:r w:rsidRPr="0059169F">
        <w:rPr>
          <w:b/>
        </w:rPr>
        <w:t>. Балансовая стоимость</w:t>
      </w:r>
    </w:p>
    <w:p w:rsidR="000F71AB" w:rsidRPr="00247FBE" w:rsidRDefault="000F71AB" w:rsidP="005C64F7">
      <w:pPr>
        <w:pStyle w:val="afff6"/>
        <w:ind w:firstLine="709"/>
        <w:rPr>
          <w:sz w:val="24"/>
          <w:szCs w:val="20"/>
        </w:rPr>
      </w:pPr>
      <w:r w:rsidRPr="00247FBE">
        <w:rPr>
          <w:sz w:val="24"/>
          <w:szCs w:val="20"/>
        </w:rPr>
        <w:t>Собственником объекта оценки является физическое лицо, балансовая стоимость отсутствует</w:t>
      </w:r>
      <w:r>
        <w:rPr>
          <w:sz w:val="24"/>
          <w:szCs w:val="20"/>
        </w:rPr>
        <w:t>.</w:t>
      </w:r>
    </w:p>
    <w:p w:rsidR="000F71AB" w:rsidRDefault="0027082D" w:rsidP="00115B9B">
      <w:pPr>
        <w:pStyle w:val="afff6"/>
        <w:rPr>
          <w:b/>
          <w:bCs/>
        </w:rPr>
      </w:pPr>
      <w:r>
        <w:rPr>
          <w:b/>
          <w:bCs/>
        </w:rPr>
        <w:t>14</w:t>
      </w:r>
      <w:r w:rsidR="000F71AB">
        <w:rPr>
          <w:b/>
          <w:bCs/>
        </w:rPr>
        <w:t xml:space="preserve">. </w:t>
      </w:r>
      <w:r w:rsidR="000F71AB" w:rsidRPr="00BC7C99">
        <w:rPr>
          <w:b/>
          <w:bCs/>
        </w:rPr>
        <w:t>Форма и вид отчета</w:t>
      </w:r>
    </w:p>
    <w:p w:rsidR="000F71AB" w:rsidRDefault="000F71AB" w:rsidP="005C64F7">
      <w:pPr>
        <w:ind w:firstLine="709"/>
        <w:jc w:val="both"/>
      </w:pPr>
      <w:r w:rsidRPr="00293D16">
        <w:t>Письменная, повествовательный (развернутый) отчет об оценке</w:t>
      </w:r>
      <w:r>
        <w:t>, тиражированию не подлежит</w:t>
      </w:r>
      <w:r w:rsidRPr="00293D16">
        <w:t>.</w:t>
      </w:r>
    </w:p>
    <w:p w:rsidR="000F71AB" w:rsidRDefault="000F71AB" w:rsidP="00115B9B">
      <w:pPr>
        <w:ind w:firstLine="851"/>
        <w:jc w:val="both"/>
      </w:pPr>
    </w:p>
    <w:p w:rsidR="000F71AB" w:rsidRDefault="000F71AB" w:rsidP="00115B9B">
      <w:pPr>
        <w:ind w:firstLine="851"/>
        <w:jc w:val="both"/>
      </w:pPr>
    </w:p>
    <w:p w:rsidR="000F71AB" w:rsidRDefault="000F71AB" w:rsidP="00115B9B">
      <w:pPr>
        <w:ind w:firstLine="851"/>
        <w:jc w:val="both"/>
      </w:pPr>
    </w:p>
    <w:p w:rsidR="000F71AB" w:rsidRDefault="000F71AB" w:rsidP="00115B9B">
      <w:pPr>
        <w:ind w:firstLine="851"/>
        <w:jc w:val="both"/>
      </w:pPr>
    </w:p>
    <w:p w:rsidR="000F71AB" w:rsidRDefault="000F71AB" w:rsidP="00115B9B">
      <w:pPr>
        <w:ind w:firstLine="851"/>
        <w:jc w:val="both"/>
      </w:pPr>
    </w:p>
    <w:p w:rsidR="000F71AB" w:rsidRDefault="000F71AB" w:rsidP="00115B9B">
      <w:pPr>
        <w:ind w:firstLine="851"/>
        <w:jc w:val="both"/>
      </w:pPr>
    </w:p>
    <w:p w:rsidR="000F71AB" w:rsidRDefault="000F71AB" w:rsidP="00115B9B">
      <w:pPr>
        <w:ind w:firstLine="851"/>
        <w:jc w:val="both"/>
      </w:pPr>
    </w:p>
    <w:p w:rsidR="000F71AB" w:rsidRDefault="000F71AB" w:rsidP="00115B9B">
      <w:pPr>
        <w:ind w:firstLine="851"/>
        <w:jc w:val="both"/>
      </w:pPr>
    </w:p>
    <w:p w:rsidR="000F71AB" w:rsidRDefault="000F71AB" w:rsidP="00115B9B">
      <w:pPr>
        <w:ind w:firstLine="851"/>
        <w:jc w:val="both"/>
      </w:pPr>
    </w:p>
    <w:p w:rsidR="000F71AB" w:rsidRDefault="000F71AB" w:rsidP="00115B9B">
      <w:pPr>
        <w:ind w:firstLine="851"/>
        <w:jc w:val="both"/>
      </w:pPr>
    </w:p>
    <w:p w:rsidR="000F71AB" w:rsidRDefault="000F71AB" w:rsidP="00115B9B">
      <w:pPr>
        <w:ind w:firstLine="851"/>
        <w:jc w:val="both"/>
      </w:pPr>
    </w:p>
    <w:p w:rsidR="000F71AB" w:rsidRDefault="000F71AB" w:rsidP="00115B9B">
      <w:pPr>
        <w:ind w:firstLine="851"/>
        <w:jc w:val="both"/>
      </w:pPr>
    </w:p>
    <w:p w:rsidR="000F71AB" w:rsidRDefault="000F71AB" w:rsidP="00115B9B">
      <w:pPr>
        <w:ind w:firstLine="851"/>
        <w:jc w:val="both"/>
      </w:pPr>
    </w:p>
    <w:p w:rsidR="000F71AB" w:rsidRDefault="000F71AB" w:rsidP="00115B9B">
      <w:pPr>
        <w:ind w:firstLine="851"/>
        <w:jc w:val="both"/>
      </w:pPr>
    </w:p>
    <w:p w:rsidR="000F71AB" w:rsidRDefault="000F71AB" w:rsidP="00115B9B">
      <w:pPr>
        <w:ind w:firstLine="851"/>
        <w:jc w:val="both"/>
      </w:pPr>
    </w:p>
    <w:p w:rsidR="000F71AB" w:rsidRDefault="000F71AB" w:rsidP="00115B9B">
      <w:pPr>
        <w:ind w:firstLine="851"/>
        <w:jc w:val="both"/>
      </w:pPr>
    </w:p>
    <w:p w:rsidR="000F71AB" w:rsidRDefault="000F71AB" w:rsidP="00115B9B">
      <w:pPr>
        <w:ind w:firstLine="851"/>
        <w:jc w:val="both"/>
      </w:pPr>
    </w:p>
    <w:p w:rsidR="000F71AB" w:rsidRDefault="000F71AB" w:rsidP="00115B9B">
      <w:pPr>
        <w:ind w:firstLine="851"/>
        <w:jc w:val="both"/>
      </w:pPr>
    </w:p>
    <w:p w:rsidR="000F71AB" w:rsidRDefault="000F71AB" w:rsidP="00115B9B">
      <w:pPr>
        <w:ind w:firstLine="851"/>
        <w:jc w:val="both"/>
      </w:pPr>
    </w:p>
    <w:p w:rsidR="000F71AB" w:rsidRPr="000E7B40" w:rsidRDefault="000F71AB" w:rsidP="005F3476">
      <w:pPr>
        <w:pStyle w:val="1"/>
        <w:pageBreakBefore/>
        <w:numPr>
          <w:ilvl w:val="0"/>
          <w:numId w:val="12"/>
        </w:numPr>
        <w:jc w:val="center"/>
        <w:rPr>
          <w:b/>
          <w:sz w:val="28"/>
          <w:szCs w:val="28"/>
        </w:rPr>
      </w:pPr>
      <w:bookmarkStart w:id="39" w:name="_Toc321908481"/>
      <w:bookmarkStart w:id="40" w:name="_Toc179966401"/>
      <w:bookmarkStart w:id="41" w:name="_Toc180408410"/>
      <w:bookmarkStart w:id="42" w:name="_Toc180408474"/>
      <w:bookmarkStart w:id="43" w:name="_Toc182910126"/>
      <w:bookmarkStart w:id="44" w:name="_Toc182980534"/>
      <w:bookmarkStart w:id="45" w:name="_Toc188683973"/>
      <w:bookmarkStart w:id="46" w:name="_Toc188877171"/>
      <w:bookmarkStart w:id="47" w:name="_Toc191706568"/>
      <w:bookmarkStart w:id="48" w:name="_Toc191837591"/>
      <w:bookmarkStart w:id="49" w:name="_Toc195299690"/>
      <w:bookmarkStart w:id="50" w:name="_Toc231368731"/>
      <w:bookmarkStart w:id="51" w:name="_Toc243237559"/>
      <w:bookmarkStart w:id="52" w:name="_Toc244910535"/>
      <w:bookmarkStart w:id="53" w:name="_Toc55014696"/>
      <w:bookmarkStart w:id="54" w:name="_Toc55187748"/>
      <w:bookmarkStart w:id="55" w:name="_Toc55188770"/>
      <w:bookmarkStart w:id="56" w:name="_Toc75848934"/>
      <w:bookmarkStart w:id="57" w:name="_Toc75849603"/>
      <w:bookmarkStart w:id="58" w:name="_Toc82228233"/>
      <w:bookmarkStart w:id="59" w:name="_Toc82228478"/>
      <w:bookmarkStart w:id="60" w:name="_Toc102543736"/>
      <w:bookmarkStart w:id="61" w:name="_Toc106090171"/>
      <w:bookmarkStart w:id="62" w:name="_Toc106090387"/>
      <w:bookmarkStart w:id="63" w:name="_Toc139970236"/>
      <w:bookmarkStart w:id="64" w:name="_Toc141161709"/>
      <w:bookmarkStart w:id="65" w:name="_Toc142105632"/>
      <w:bookmarkStart w:id="66" w:name="_Toc151542007"/>
      <w:bookmarkStart w:id="67" w:name="_Toc175391435"/>
      <w:bookmarkStart w:id="68" w:name="_Toc397938779"/>
      <w:r>
        <w:rPr>
          <w:b/>
          <w:sz w:val="28"/>
          <w:szCs w:val="28"/>
        </w:rPr>
        <w:lastRenderedPageBreak/>
        <w:t>СВЕДЕНИЯ О ЗАКАЗЧИКЕ ОЦЕНКИ И ОБ ОЦЕНЩИКЕ</w:t>
      </w:r>
      <w:bookmarkEnd w:id="39"/>
      <w:bookmarkEnd w:id="68"/>
    </w:p>
    <w:p w:rsidR="000F71AB" w:rsidRDefault="000F71AB" w:rsidP="00B602E1">
      <w:pPr>
        <w:pStyle w:val="1"/>
        <w:spacing w:line="360" w:lineRule="auto"/>
        <w:ind w:left="454" w:hanging="340"/>
        <w:jc w:val="both"/>
        <w:rPr>
          <w:b/>
          <w:sz w:val="28"/>
          <w:szCs w:val="28"/>
        </w:rPr>
      </w:pPr>
    </w:p>
    <w:p w:rsidR="000F71AB" w:rsidRPr="00293D16" w:rsidRDefault="000F71AB" w:rsidP="00B602E1">
      <w:pPr>
        <w:pStyle w:val="1"/>
        <w:spacing w:line="360" w:lineRule="auto"/>
        <w:ind w:left="454" w:hanging="340"/>
        <w:rPr>
          <w:b/>
          <w:sz w:val="28"/>
          <w:szCs w:val="28"/>
        </w:rPr>
      </w:pPr>
      <w:bookmarkStart w:id="69" w:name="_Toc191706571"/>
      <w:bookmarkStart w:id="70" w:name="_Toc191837594"/>
      <w:bookmarkStart w:id="71" w:name="_Toc195299693"/>
      <w:bookmarkStart w:id="72" w:name="_Toc231368734"/>
      <w:bookmarkStart w:id="73" w:name="_Toc243237562"/>
      <w:bookmarkStart w:id="74" w:name="_Toc244910538"/>
      <w:bookmarkStart w:id="75" w:name="_Toc321908482"/>
      <w:bookmarkStart w:id="76" w:name="_Toc321909316"/>
      <w:bookmarkStart w:id="77" w:name="_Toc326812035"/>
      <w:bookmarkStart w:id="78" w:name="_Toc397938780"/>
      <w:r w:rsidRPr="00293D16">
        <w:rPr>
          <w:b/>
          <w:sz w:val="28"/>
          <w:szCs w:val="28"/>
        </w:rPr>
        <w:t>Сведения о заказчике</w:t>
      </w:r>
      <w:bookmarkEnd w:id="69"/>
      <w:bookmarkEnd w:id="70"/>
      <w:bookmarkEnd w:id="71"/>
      <w:bookmarkEnd w:id="72"/>
      <w:bookmarkEnd w:id="73"/>
      <w:bookmarkEnd w:id="74"/>
      <w:bookmarkEnd w:id="75"/>
      <w:bookmarkEnd w:id="76"/>
      <w:bookmarkEnd w:id="77"/>
      <w:bookmarkEnd w:id="78"/>
    </w:p>
    <w:tbl>
      <w:tblPr>
        <w:tblW w:w="9509" w:type="dxa"/>
        <w:tblInd w:w="-612" w:type="dxa"/>
        <w:tblLook w:val="01E0" w:firstRow="1" w:lastRow="1" w:firstColumn="1" w:lastColumn="1" w:noHBand="0" w:noVBand="0"/>
      </w:tblPr>
      <w:tblGrid>
        <w:gridCol w:w="4264"/>
        <w:gridCol w:w="5245"/>
      </w:tblGrid>
      <w:tr w:rsidR="000F71AB" w:rsidRPr="00D25799" w:rsidTr="002E7EDF">
        <w:tc>
          <w:tcPr>
            <w:tcW w:w="4264" w:type="dxa"/>
          </w:tcPr>
          <w:p w:rsidR="000F71AB" w:rsidRPr="000763F3" w:rsidRDefault="000F71AB" w:rsidP="000763F3">
            <w:pPr>
              <w:ind w:firstLine="45"/>
              <w:rPr>
                <w:szCs w:val="24"/>
              </w:rPr>
            </w:pPr>
            <w:r w:rsidRPr="000763F3">
              <w:rPr>
                <w:szCs w:val="24"/>
              </w:rPr>
              <w:t>Полное название организации</w:t>
            </w:r>
          </w:p>
        </w:tc>
        <w:tc>
          <w:tcPr>
            <w:tcW w:w="5245" w:type="dxa"/>
            <w:shd w:val="clear" w:color="auto" w:fill="auto"/>
          </w:tcPr>
          <w:p w:rsidR="000F71AB" w:rsidRPr="002E7EDF" w:rsidRDefault="000F71AB" w:rsidP="00E87A0E">
            <w:r w:rsidRPr="002E7EDF">
              <w:t>Закрытое акционерное общество «</w:t>
            </w:r>
            <w:r w:rsidR="00E87A0E" w:rsidRPr="002E7EDF">
              <w:t>АСК</w:t>
            </w:r>
            <w:r w:rsidRPr="002E7EDF">
              <w:t>»</w:t>
            </w:r>
          </w:p>
        </w:tc>
      </w:tr>
      <w:tr w:rsidR="000F71AB" w:rsidRPr="00D25799" w:rsidTr="002E7EDF">
        <w:trPr>
          <w:trHeight w:val="390"/>
        </w:trPr>
        <w:tc>
          <w:tcPr>
            <w:tcW w:w="4264" w:type="dxa"/>
          </w:tcPr>
          <w:p w:rsidR="000F71AB" w:rsidRPr="000763F3" w:rsidRDefault="000F71AB" w:rsidP="000763F3">
            <w:pPr>
              <w:ind w:firstLine="45"/>
              <w:rPr>
                <w:szCs w:val="24"/>
              </w:rPr>
            </w:pPr>
            <w:r w:rsidRPr="000763F3">
              <w:rPr>
                <w:szCs w:val="24"/>
              </w:rPr>
              <w:t>Краткое название организации</w:t>
            </w:r>
          </w:p>
        </w:tc>
        <w:tc>
          <w:tcPr>
            <w:tcW w:w="5245" w:type="dxa"/>
            <w:shd w:val="clear" w:color="auto" w:fill="auto"/>
          </w:tcPr>
          <w:p w:rsidR="000F71AB" w:rsidRPr="002E7EDF" w:rsidRDefault="000F71AB" w:rsidP="00E87A0E">
            <w:pPr>
              <w:ind w:firstLine="112"/>
            </w:pPr>
            <w:r w:rsidRPr="002E7EDF">
              <w:t>ЗАО «</w:t>
            </w:r>
            <w:r w:rsidR="00E87A0E" w:rsidRPr="002E7EDF">
              <w:t>АСК</w:t>
            </w:r>
            <w:r w:rsidRPr="002E7EDF">
              <w:t>»</w:t>
            </w:r>
          </w:p>
        </w:tc>
      </w:tr>
      <w:tr w:rsidR="000F71AB" w:rsidRPr="00CF0C8C" w:rsidTr="002E7EDF">
        <w:tc>
          <w:tcPr>
            <w:tcW w:w="4264" w:type="dxa"/>
          </w:tcPr>
          <w:p w:rsidR="000F71AB" w:rsidRPr="000763F3" w:rsidRDefault="000F71AB" w:rsidP="000763F3">
            <w:pPr>
              <w:ind w:firstLine="45"/>
              <w:rPr>
                <w:szCs w:val="24"/>
              </w:rPr>
            </w:pPr>
            <w:r w:rsidRPr="000763F3">
              <w:rPr>
                <w:szCs w:val="24"/>
              </w:rPr>
              <w:t>ИНН</w:t>
            </w:r>
          </w:p>
        </w:tc>
        <w:tc>
          <w:tcPr>
            <w:tcW w:w="5245" w:type="dxa"/>
            <w:shd w:val="clear" w:color="auto" w:fill="auto"/>
          </w:tcPr>
          <w:p w:rsidR="000F71AB" w:rsidRPr="002E7EDF" w:rsidRDefault="00E87A0E" w:rsidP="00E87A0E">
            <w:pPr>
              <w:ind w:firstLine="112"/>
            </w:pPr>
            <w:proofErr w:type="spellStart"/>
            <w:r w:rsidRPr="002E7EDF">
              <w:t>хххххххххх</w:t>
            </w:r>
            <w:proofErr w:type="spellEnd"/>
          </w:p>
        </w:tc>
      </w:tr>
      <w:tr w:rsidR="000F71AB" w:rsidRPr="00CF0C8C" w:rsidTr="002E7EDF">
        <w:tc>
          <w:tcPr>
            <w:tcW w:w="4264" w:type="dxa"/>
          </w:tcPr>
          <w:p w:rsidR="000F71AB" w:rsidRPr="000763F3" w:rsidRDefault="000F71AB" w:rsidP="000763F3">
            <w:pPr>
              <w:ind w:firstLine="45"/>
              <w:rPr>
                <w:szCs w:val="24"/>
              </w:rPr>
            </w:pPr>
            <w:r w:rsidRPr="000763F3">
              <w:rPr>
                <w:szCs w:val="24"/>
              </w:rPr>
              <w:t>КПП</w:t>
            </w:r>
          </w:p>
        </w:tc>
        <w:tc>
          <w:tcPr>
            <w:tcW w:w="5245" w:type="dxa"/>
            <w:shd w:val="clear" w:color="auto" w:fill="auto"/>
          </w:tcPr>
          <w:p w:rsidR="000F71AB" w:rsidRPr="002E7EDF" w:rsidRDefault="00E87A0E" w:rsidP="000763F3">
            <w:pPr>
              <w:ind w:firstLine="112"/>
            </w:pPr>
            <w:proofErr w:type="spellStart"/>
            <w:r w:rsidRPr="002E7EDF">
              <w:t>ххххххххх</w:t>
            </w:r>
            <w:proofErr w:type="spellEnd"/>
          </w:p>
        </w:tc>
      </w:tr>
      <w:tr w:rsidR="000F71AB" w:rsidRPr="00CF0C8C" w:rsidTr="002E7EDF">
        <w:tc>
          <w:tcPr>
            <w:tcW w:w="4264" w:type="dxa"/>
          </w:tcPr>
          <w:p w:rsidR="000F71AB" w:rsidRPr="000763F3" w:rsidRDefault="000F71AB" w:rsidP="000763F3">
            <w:pPr>
              <w:ind w:firstLine="45"/>
              <w:rPr>
                <w:szCs w:val="24"/>
              </w:rPr>
            </w:pPr>
            <w:r w:rsidRPr="000763F3">
              <w:rPr>
                <w:szCs w:val="24"/>
              </w:rPr>
              <w:t>Юридический адрес</w:t>
            </w:r>
          </w:p>
        </w:tc>
        <w:tc>
          <w:tcPr>
            <w:tcW w:w="5245" w:type="dxa"/>
            <w:shd w:val="clear" w:color="auto" w:fill="auto"/>
          </w:tcPr>
          <w:p w:rsidR="000F71AB" w:rsidRPr="002E7EDF" w:rsidRDefault="002E7EDF" w:rsidP="002E7EDF">
            <w:pPr>
              <w:ind w:firstLine="112"/>
            </w:pPr>
            <w:r w:rsidRPr="002E7EDF">
              <w:t>123000</w:t>
            </w:r>
            <w:r w:rsidR="000F71AB" w:rsidRPr="002E7EDF">
              <w:t xml:space="preserve">, </w:t>
            </w:r>
            <w:proofErr w:type="spellStart"/>
            <w:r w:rsidR="000F71AB" w:rsidRPr="002E7EDF">
              <w:t>г</w:t>
            </w:r>
            <w:proofErr w:type="gramStart"/>
            <w:r w:rsidR="000F71AB" w:rsidRPr="002E7EDF">
              <w:t>.М</w:t>
            </w:r>
            <w:proofErr w:type="gramEnd"/>
            <w:r w:rsidR="000F71AB" w:rsidRPr="002E7EDF">
              <w:t>осква</w:t>
            </w:r>
            <w:proofErr w:type="spellEnd"/>
          </w:p>
        </w:tc>
      </w:tr>
      <w:tr w:rsidR="000F71AB" w:rsidRPr="00CF0C8C" w:rsidTr="002E7EDF">
        <w:tc>
          <w:tcPr>
            <w:tcW w:w="4264" w:type="dxa"/>
          </w:tcPr>
          <w:p w:rsidR="000F71AB" w:rsidRPr="000763F3" w:rsidRDefault="000F71AB" w:rsidP="000763F3">
            <w:pPr>
              <w:ind w:firstLine="45"/>
              <w:rPr>
                <w:szCs w:val="24"/>
              </w:rPr>
            </w:pPr>
            <w:r w:rsidRPr="000763F3">
              <w:rPr>
                <w:szCs w:val="24"/>
              </w:rPr>
              <w:t>Фактический адрес</w:t>
            </w:r>
          </w:p>
        </w:tc>
        <w:tc>
          <w:tcPr>
            <w:tcW w:w="5245" w:type="dxa"/>
            <w:shd w:val="clear" w:color="auto" w:fill="auto"/>
          </w:tcPr>
          <w:p w:rsidR="000F71AB" w:rsidRPr="002E7EDF" w:rsidRDefault="002E7EDF" w:rsidP="002E7EDF">
            <w:pPr>
              <w:ind w:firstLine="112"/>
            </w:pPr>
            <w:r w:rsidRPr="002E7EDF">
              <w:t>123000</w:t>
            </w:r>
            <w:r w:rsidR="000F71AB" w:rsidRPr="002E7EDF">
              <w:t xml:space="preserve">, </w:t>
            </w:r>
            <w:proofErr w:type="spellStart"/>
            <w:r w:rsidR="000F71AB" w:rsidRPr="002E7EDF">
              <w:t>г</w:t>
            </w:r>
            <w:proofErr w:type="gramStart"/>
            <w:r w:rsidR="000F71AB" w:rsidRPr="002E7EDF">
              <w:t>.М</w:t>
            </w:r>
            <w:proofErr w:type="gramEnd"/>
            <w:r w:rsidR="000F71AB" w:rsidRPr="002E7EDF">
              <w:t>осква</w:t>
            </w:r>
            <w:proofErr w:type="spellEnd"/>
          </w:p>
        </w:tc>
      </w:tr>
      <w:tr w:rsidR="000F71AB" w:rsidRPr="00CF0C8C" w:rsidTr="000763F3">
        <w:tc>
          <w:tcPr>
            <w:tcW w:w="4264" w:type="dxa"/>
          </w:tcPr>
          <w:p w:rsidR="000F71AB" w:rsidRPr="000763F3" w:rsidRDefault="000F71AB" w:rsidP="000763F3">
            <w:pPr>
              <w:ind w:firstLine="45"/>
              <w:rPr>
                <w:szCs w:val="24"/>
              </w:rPr>
            </w:pPr>
            <w:r w:rsidRPr="000763F3">
              <w:rPr>
                <w:szCs w:val="24"/>
              </w:rPr>
              <w:t>Реквизиты банка</w:t>
            </w:r>
          </w:p>
        </w:tc>
        <w:tc>
          <w:tcPr>
            <w:tcW w:w="5245" w:type="dxa"/>
          </w:tcPr>
          <w:p w:rsidR="000F71AB" w:rsidRPr="00A37AA9" w:rsidRDefault="000F71AB" w:rsidP="000763F3">
            <w:pPr>
              <w:ind w:firstLine="112"/>
              <w:rPr>
                <w:szCs w:val="24"/>
                <w:highlight w:val="yellow"/>
              </w:rPr>
            </w:pPr>
          </w:p>
        </w:tc>
      </w:tr>
      <w:tr w:rsidR="000F71AB" w:rsidRPr="00CF0C8C" w:rsidTr="000763F3">
        <w:tc>
          <w:tcPr>
            <w:tcW w:w="4264" w:type="dxa"/>
          </w:tcPr>
          <w:p w:rsidR="000F71AB" w:rsidRPr="000763F3" w:rsidRDefault="000F71AB" w:rsidP="000763F3">
            <w:pPr>
              <w:ind w:firstLine="45"/>
              <w:rPr>
                <w:szCs w:val="24"/>
              </w:rPr>
            </w:pPr>
            <w:proofErr w:type="spellStart"/>
            <w:r w:rsidRPr="000763F3">
              <w:rPr>
                <w:szCs w:val="24"/>
              </w:rPr>
              <w:t>Расч</w:t>
            </w:r>
            <w:proofErr w:type="spellEnd"/>
            <w:r w:rsidRPr="000763F3">
              <w:rPr>
                <w:szCs w:val="24"/>
              </w:rPr>
              <w:t>/счет</w:t>
            </w:r>
          </w:p>
        </w:tc>
        <w:tc>
          <w:tcPr>
            <w:tcW w:w="5245" w:type="dxa"/>
          </w:tcPr>
          <w:p w:rsidR="000F71AB" w:rsidRPr="00A37AA9" w:rsidRDefault="000F71AB" w:rsidP="000763F3">
            <w:pPr>
              <w:ind w:firstLine="112"/>
              <w:rPr>
                <w:szCs w:val="24"/>
                <w:highlight w:val="yellow"/>
              </w:rPr>
            </w:pPr>
          </w:p>
        </w:tc>
      </w:tr>
      <w:tr w:rsidR="000F71AB" w:rsidRPr="00CF0C8C" w:rsidTr="000763F3">
        <w:tc>
          <w:tcPr>
            <w:tcW w:w="4264" w:type="dxa"/>
          </w:tcPr>
          <w:p w:rsidR="000F71AB" w:rsidRPr="000763F3" w:rsidRDefault="000F71AB" w:rsidP="000763F3">
            <w:pPr>
              <w:ind w:firstLine="45"/>
              <w:rPr>
                <w:szCs w:val="24"/>
              </w:rPr>
            </w:pPr>
            <w:proofErr w:type="spellStart"/>
            <w:r w:rsidRPr="000763F3">
              <w:rPr>
                <w:szCs w:val="24"/>
              </w:rPr>
              <w:t>Корр</w:t>
            </w:r>
            <w:proofErr w:type="spellEnd"/>
            <w:r w:rsidRPr="000763F3">
              <w:rPr>
                <w:szCs w:val="24"/>
              </w:rPr>
              <w:t>/счет</w:t>
            </w:r>
          </w:p>
        </w:tc>
        <w:tc>
          <w:tcPr>
            <w:tcW w:w="5245" w:type="dxa"/>
          </w:tcPr>
          <w:p w:rsidR="000F71AB" w:rsidRPr="00A37AA9" w:rsidRDefault="000F71AB" w:rsidP="000763F3">
            <w:pPr>
              <w:ind w:firstLine="112"/>
              <w:rPr>
                <w:szCs w:val="24"/>
                <w:highlight w:val="yellow"/>
              </w:rPr>
            </w:pPr>
          </w:p>
        </w:tc>
      </w:tr>
      <w:tr w:rsidR="000F71AB" w:rsidRPr="00CF0C8C" w:rsidTr="000763F3">
        <w:tc>
          <w:tcPr>
            <w:tcW w:w="4264" w:type="dxa"/>
          </w:tcPr>
          <w:p w:rsidR="000F71AB" w:rsidRPr="000763F3" w:rsidRDefault="000F71AB" w:rsidP="000763F3">
            <w:pPr>
              <w:ind w:firstLine="45"/>
              <w:rPr>
                <w:szCs w:val="24"/>
              </w:rPr>
            </w:pPr>
            <w:r w:rsidRPr="000763F3">
              <w:rPr>
                <w:szCs w:val="24"/>
              </w:rPr>
              <w:t>БИК</w:t>
            </w:r>
          </w:p>
        </w:tc>
        <w:tc>
          <w:tcPr>
            <w:tcW w:w="5245" w:type="dxa"/>
          </w:tcPr>
          <w:p w:rsidR="000F71AB" w:rsidRPr="00A37AA9" w:rsidRDefault="000F71AB" w:rsidP="000763F3">
            <w:pPr>
              <w:ind w:firstLine="112"/>
              <w:rPr>
                <w:szCs w:val="24"/>
                <w:highlight w:val="yellow"/>
              </w:rPr>
            </w:pPr>
          </w:p>
        </w:tc>
      </w:tr>
      <w:tr w:rsidR="000F71AB" w:rsidRPr="00CF0C8C" w:rsidTr="000763F3">
        <w:tc>
          <w:tcPr>
            <w:tcW w:w="4264" w:type="dxa"/>
          </w:tcPr>
          <w:p w:rsidR="000F71AB" w:rsidRPr="000763F3" w:rsidRDefault="000F71AB" w:rsidP="000763F3">
            <w:pPr>
              <w:ind w:firstLine="45"/>
              <w:rPr>
                <w:szCs w:val="24"/>
              </w:rPr>
            </w:pPr>
            <w:r w:rsidRPr="000763F3">
              <w:rPr>
                <w:szCs w:val="24"/>
              </w:rPr>
              <w:t>ОКВЭД</w:t>
            </w:r>
          </w:p>
        </w:tc>
        <w:tc>
          <w:tcPr>
            <w:tcW w:w="5245" w:type="dxa"/>
          </w:tcPr>
          <w:p w:rsidR="000F71AB" w:rsidRPr="00A37AA9" w:rsidRDefault="000F71AB" w:rsidP="000763F3">
            <w:pPr>
              <w:ind w:firstLine="112"/>
              <w:rPr>
                <w:szCs w:val="24"/>
                <w:highlight w:val="yellow"/>
              </w:rPr>
            </w:pPr>
          </w:p>
        </w:tc>
      </w:tr>
      <w:tr w:rsidR="000F71AB" w:rsidRPr="00CF0C8C" w:rsidTr="000763F3">
        <w:tc>
          <w:tcPr>
            <w:tcW w:w="4264" w:type="dxa"/>
          </w:tcPr>
          <w:p w:rsidR="000F71AB" w:rsidRPr="000763F3" w:rsidRDefault="000F71AB" w:rsidP="000763F3">
            <w:pPr>
              <w:ind w:firstLine="45"/>
              <w:rPr>
                <w:szCs w:val="24"/>
              </w:rPr>
            </w:pPr>
            <w:r w:rsidRPr="000763F3">
              <w:rPr>
                <w:szCs w:val="24"/>
              </w:rPr>
              <w:t>ОКПО</w:t>
            </w:r>
          </w:p>
        </w:tc>
        <w:tc>
          <w:tcPr>
            <w:tcW w:w="5245" w:type="dxa"/>
          </w:tcPr>
          <w:p w:rsidR="000F71AB" w:rsidRPr="00A37AA9" w:rsidRDefault="000F71AB" w:rsidP="000763F3">
            <w:pPr>
              <w:ind w:firstLine="112"/>
              <w:rPr>
                <w:szCs w:val="24"/>
                <w:highlight w:val="yellow"/>
              </w:rPr>
            </w:pPr>
          </w:p>
        </w:tc>
      </w:tr>
      <w:tr w:rsidR="000F71AB" w:rsidRPr="00CF0C8C" w:rsidTr="000763F3">
        <w:tc>
          <w:tcPr>
            <w:tcW w:w="4264" w:type="dxa"/>
          </w:tcPr>
          <w:p w:rsidR="000F71AB" w:rsidRPr="000763F3" w:rsidRDefault="000F71AB" w:rsidP="000763F3">
            <w:pPr>
              <w:ind w:firstLine="45"/>
              <w:rPr>
                <w:szCs w:val="24"/>
              </w:rPr>
            </w:pPr>
            <w:r w:rsidRPr="000763F3">
              <w:rPr>
                <w:szCs w:val="24"/>
              </w:rPr>
              <w:t>ОКАТО</w:t>
            </w:r>
          </w:p>
        </w:tc>
        <w:tc>
          <w:tcPr>
            <w:tcW w:w="5245" w:type="dxa"/>
          </w:tcPr>
          <w:p w:rsidR="000F71AB" w:rsidRPr="00A37AA9" w:rsidRDefault="000F71AB" w:rsidP="000763F3">
            <w:pPr>
              <w:ind w:firstLine="112"/>
              <w:rPr>
                <w:szCs w:val="24"/>
                <w:highlight w:val="yellow"/>
              </w:rPr>
            </w:pPr>
          </w:p>
        </w:tc>
      </w:tr>
      <w:tr w:rsidR="000F71AB" w:rsidRPr="00CF0C8C" w:rsidTr="000763F3">
        <w:tc>
          <w:tcPr>
            <w:tcW w:w="4264" w:type="dxa"/>
          </w:tcPr>
          <w:p w:rsidR="000F71AB" w:rsidRPr="000763F3" w:rsidRDefault="000F71AB" w:rsidP="000763F3">
            <w:pPr>
              <w:ind w:firstLine="45"/>
              <w:rPr>
                <w:szCs w:val="24"/>
              </w:rPr>
            </w:pPr>
            <w:r w:rsidRPr="000763F3">
              <w:rPr>
                <w:szCs w:val="24"/>
              </w:rPr>
              <w:t>ОГРН</w:t>
            </w:r>
          </w:p>
        </w:tc>
        <w:tc>
          <w:tcPr>
            <w:tcW w:w="5245" w:type="dxa"/>
          </w:tcPr>
          <w:p w:rsidR="000F71AB" w:rsidRPr="00A37AA9" w:rsidRDefault="000F71AB" w:rsidP="000763F3">
            <w:pPr>
              <w:ind w:firstLine="112"/>
              <w:rPr>
                <w:szCs w:val="24"/>
                <w:highlight w:val="yellow"/>
              </w:rPr>
            </w:pPr>
          </w:p>
        </w:tc>
      </w:tr>
    </w:tbl>
    <w:p w:rsidR="000F71AB" w:rsidRDefault="000F71AB" w:rsidP="00B602E1">
      <w:pPr>
        <w:ind w:firstLine="851"/>
        <w:jc w:val="both"/>
        <w:rPr>
          <w:i/>
        </w:rPr>
      </w:pPr>
    </w:p>
    <w:p w:rsidR="000F71AB" w:rsidRPr="007435C9" w:rsidRDefault="000F71AB" w:rsidP="00B602E1">
      <w:pPr>
        <w:ind w:firstLine="851"/>
        <w:jc w:val="both"/>
        <w:rPr>
          <w:i/>
        </w:rPr>
      </w:pPr>
      <w:r w:rsidRPr="007435C9">
        <w:rPr>
          <w:i/>
        </w:rPr>
        <w:t>Собственник:</w:t>
      </w:r>
    </w:p>
    <w:p w:rsidR="000F71AB" w:rsidRPr="002E7EDF" w:rsidRDefault="000F71AB" w:rsidP="002E7EDF">
      <w:pPr>
        <w:ind w:firstLine="709"/>
      </w:pPr>
      <w:r w:rsidRPr="002E7EDF">
        <w:t>ЗАО «</w:t>
      </w:r>
      <w:r w:rsidR="002E7EDF" w:rsidRPr="002E7EDF">
        <w:t>АСК</w:t>
      </w:r>
      <w:r w:rsidRPr="002E7EDF">
        <w:t>»</w:t>
      </w:r>
    </w:p>
    <w:p w:rsidR="000F71AB" w:rsidRDefault="000F71AB" w:rsidP="002E7EDF">
      <w:pPr>
        <w:ind w:firstLine="709"/>
        <w:jc w:val="center"/>
      </w:pPr>
    </w:p>
    <w:p w:rsidR="000F71AB" w:rsidRPr="00104EF8" w:rsidRDefault="000F71AB" w:rsidP="00DB3F3C">
      <w:pPr>
        <w:ind w:firstLine="851"/>
        <w:jc w:val="both"/>
        <w:rPr>
          <w:b/>
          <w:sz w:val="28"/>
          <w:szCs w:val="28"/>
        </w:rPr>
      </w:pPr>
      <w:bookmarkStart w:id="79" w:name="_Toc276897053"/>
      <w:bookmarkStart w:id="80" w:name="_Toc276898546"/>
      <w:bookmarkStart w:id="81" w:name="_Toc191706570"/>
      <w:bookmarkStart w:id="82" w:name="_Toc191837593"/>
      <w:r w:rsidRPr="00104EF8">
        <w:rPr>
          <w:b/>
          <w:sz w:val="28"/>
          <w:szCs w:val="28"/>
        </w:rPr>
        <w:t xml:space="preserve">Сведения об </w:t>
      </w:r>
      <w:proofErr w:type="gramStart"/>
      <w:r w:rsidRPr="00104EF8">
        <w:rPr>
          <w:b/>
          <w:sz w:val="28"/>
          <w:szCs w:val="28"/>
        </w:rPr>
        <w:t>оценщике</w:t>
      </w:r>
      <w:proofErr w:type="gramEnd"/>
      <w:r w:rsidRPr="00104EF8">
        <w:rPr>
          <w:b/>
          <w:sz w:val="28"/>
          <w:szCs w:val="28"/>
        </w:rPr>
        <w:t xml:space="preserve"> работающем на основании трудового договора с ООО «</w:t>
      </w:r>
      <w:r w:rsidR="002E7EDF">
        <w:rPr>
          <w:b/>
          <w:sz w:val="28"/>
          <w:szCs w:val="28"/>
        </w:rPr>
        <w:t>Оценщик</w:t>
      </w:r>
      <w:r w:rsidRPr="00104EF8">
        <w:rPr>
          <w:b/>
          <w:sz w:val="28"/>
          <w:szCs w:val="28"/>
        </w:rPr>
        <w:t>»:</w:t>
      </w:r>
      <w:bookmarkEnd w:id="79"/>
      <w:bookmarkEnd w:id="80"/>
    </w:p>
    <w:p w:rsidR="000F71AB" w:rsidRDefault="000F71AB" w:rsidP="00DB3F3C">
      <w:pPr>
        <w:ind w:firstLine="851"/>
        <w:jc w:val="both"/>
      </w:pPr>
    </w:p>
    <w:p w:rsidR="000F71AB" w:rsidRDefault="000F71AB" w:rsidP="005C64F7">
      <w:pPr>
        <w:ind w:firstLine="709"/>
        <w:jc w:val="both"/>
      </w:pPr>
      <w:r>
        <w:t>Общество с ограниченной ответственностью (ООО) «</w:t>
      </w:r>
      <w:r w:rsidR="002E7EDF">
        <w:t>Оценщик</w:t>
      </w:r>
      <w:r>
        <w:t>»</w:t>
      </w:r>
    </w:p>
    <w:p w:rsidR="000F71AB" w:rsidRPr="00145FB9" w:rsidRDefault="000F71AB" w:rsidP="005C64F7">
      <w:pPr>
        <w:ind w:firstLine="709"/>
        <w:jc w:val="both"/>
      </w:pPr>
      <w:r w:rsidRPr="00145FB9">
        <w:t xml:space="preserve">Место нахождения: </w:t>
      </w:r>
      <w:r w:rsidRPr="004034DD">
        <w:t>127</w:t>
      </w:r>
      <w:r w:rsidR="002E7EDF">
        <w:t>000 г. Москва</w:t>
      </w:r>
      <w:r w:rsidRPr="004034DD">
        <w:t>.</w:t>
      </w:r>
      <w:r w:rsidRPr="00145FB9">
        <w:t xml:space="preserve"> Тел.</w:t>
      </w:r>
      <w:r w:rsidR="002E7EDF">
        <w:t>/факс</w:t>
      </w:r>
      <w:r w:rsidRPr="00145FB9">
        <w:t xml:space="preserve"> </w:t>
      </w:r>
      <w:proofErr w:type="spellStart"/>
      <w:r w:rsidR="002E7EDF">
        <w:t>ххх</w:t>
      </w:r>
      <w:r w:rsidRPr="00145FB9">
        <w:t>-</w:t>
      </w:r>
      <w:r w:rsidR="002E7EDF">
        <w:t>хх-хх</w:t>
      </w:r>
      <w:proofErr w:type="spellEnd"/>
      <w:proofErr w:type="gramStart"/>
      <w:r w:rsidRPr="00145FB9">
        <w:t xml:space="preserve"> .</w:t>
      </w:r>
      <w:proofErr w:type="gramEnd"/>
      <w:r w:rsidRPr="00145FB9">
        <w:t xml:space="preserve">   </w:t>
      </w:r>
    </w:p>
    <w:p w:rsidR="000F71AB" w:rsidRPr="00145FB9" w:rsidRDefault="000F71AB" w:rsidP="005C64F7">
      <w:pPr>
        <w:ind w:firstLine="709"/>
        <w:jc w:val="both"/>
      </w:pPr>
      <w:r w:rsidRPr="00145FB9">
        <w:t xml:space="preserve">ОГРН </w:t>
      </w:r>
      <w:proofErr w:type="spellStart"/>
      <w:r w:rsidR="002E7EDF">
        <w:t>ххххххххххххх</w:t>
      </w:r>
      <w:proofErr w:type="spellEnd"/>
      <w:r>
        <w:t xml:space="preserve"> дата присвоения ОГРН Межрайонной инспекцией МНС России № </w:t>
      </w:r>
      <w:proofErr w:type="spellStart"/>
      <w:r w:rsidR="002E7EDF">
        <w:t>хх</w:t>
      </w:r>
      <w:proofErr w:type="spellEnd"/>
      <w:r>
        <w:t xml:space="preserve"> от </w:t>
      </w:r>
      <w:proofErr w:type="spellStart"/>
      <w:r w:rsidR="002E7EDF">
        <w:t>хх</w:t>
      </w:r>
      <w:proofErr w:type="spellEnd"/>
      <w:r>
        <w:t xml:space="preserve"> декабря </w:t>
      </w:r>
      <w:proofErr w:type="spellStart"/>
      <w:r w:rsidR="002E7EDF">
        <w:t>хххх</w:t>
      </w:r>
      <w:proofErr w:type="spellEnd"/>
      <w:r>
        <w:t xml:space="preserve"> г.,</w:t>
      </w:r>
      <w:r w:rsidRPr="00145FB9">
        <w:t xml:space="preserve"> </w:t>
      </w:r>
      <w:r>
        <w:t xml:space="preserve">ИНН </w:t>
      </w:r>
      <w:proofErr w:type="spellStart"/>
      <w:r w:rsidR="002E7EDF">
        <w:t>хххххххххх</w:t>
      </w:r>
      <w:proofErr w:type="spellEnd"/>
      <w:r>
        <w:t xml:space="preserve">  КПП</w:t>
      </w:r>
      <w:r w:rsidR="002E7EDF">
        <w:t xml:space="preserve"> </w:t>
      </w:r>
      <w:proofErr w:type="spellStart"/>
      <w:r w:rsidR="002E7EDF">
        <w:t>ххххххххх</w:t>
      </w:r>
      <w:proofErr w:type="spellEnd"/>
      <w:r w:rsidRPr="00145FB9">
        <w:t>.</w:t>
      </w:r>
    </w:p>
    <w:p w:rsidR="000F71AB" w:rsidRDefault="000F71AB" w:rsidP="005C64F7">
      <w:pPr>
        <w:ind w:firstLine="709"/>
        <w:jc w:val="both"/>
      </w:pPr>
      <w:proofErr w:type="gramStart"/>
      <w:r w:rsidRPr="00145FB9">
        <w:t>Р</w:t>
      </w:r>
      <w:proofErr w:type="gramEnd"/>
      <w:r w:rsidRPr="00145FB9">
        <w:t xml:space="preserve">\с </w:t>
      </w:r>
      <w:r w:rsidR="002E7EDF">
        <w:t>______________</w:t>
      </w:r>
      <w:r w:rsidRPr="00145FB9">
        <w:t xml:space="preserve"> ОАО «</w:t>
      </w:r>
      <w:r w:rsidR="002E7EDF">
        <w:t>_______</w:t>
      </w:r>
      <w:r w:rsidRPr="00145FB9">
        <w:t>» г. Москва</w:t>
      </w:r>
      <w:r>
        <w:t xml:space="preserve"> </w:t>
      </w:r>
      <w:r w:rsidRPr="00145FB9">
        <w:t xml:space="preserve">к\с </w:t>
      </w:r>
      <w:r w:rsidR="002E7EDF">
        <w:t>ххххххххх</w:t>
      </w:r>
      <w:r w:rsidRPr="00145FB9">
        <w:t>00000000</w:t>
      </w:r>
      <w:r w:rsidR="002E7EDF">
        <w:t>ххх</w:t>
      </w:r>
      <w:r w:rsidRPr="00293D16">
        <w:t xml:space="preserve">. </w:t>
      </w:r>
    </w:p>
    <w:p w:rsidR="000F71AB" w:rsidRDefault="000F71AB" w:rsidP="00DB3F3C">
      <w:pPr>
        <w:ind w:firstLine="851"/>
        <w:jc w:val="both"/>
        <w:rPr>
          <w:b/>
        </w:rPr>
      </w:pPr>
    </w:p>
    <w:p w:rsidR="000F71AB" w:rsidRPr="00104EF8" w:rsidRDefault="000F71AB" w:rsidP="00DB3F3C">
      <w:pPr>
        <w:ind w:firstLine="851"/>
        <w:jc w:val="both"/>
        <w:rPr>
          <w:b/>
          <w:sz w:val="28"/>
          <w:szCs w:val="28"/>
        </w:rPr>
      </w:pPr>
      <w:r w:rsidRPr="00104EF8">
        <w:rPr>
          <w:b/>
          <w:sz w:val="28"/>
          <w:szCs w:val="28"/>
        </w:rPr>
        <w:t>Местонахождение оценщика и сведения о членстве оценщика в саморегулируемой организации оценщиков</w:t>
      </w:r>
    </w:p>
    <w:p w:rsidR="000F71AB" w:rsidRDefault="000F71AB" w:rsidP="00DB3F3C">
      <w:pPr>
        <w:pStyle w:val="afff6"/>
        <w:rPr>
          <w:b/>
          <w:i/>
        </w:rPr>
      </w:pPr>
    </w:p>
    <w:p w:rsidR="000F71AB" w:rsidRPr="00EA6E64" w:rsidRDefault="000F71AB" w:rsidP="00DB3F3C">
      <w:pPr>
        <w:pStyle w:val="afff6"/>
        <w:rPr>
          <w:b/>
          <w:i/>
        </w:rPr>
      </w:pPr>
      <w:r>
        <w:rPr>
          <w:b/>
          <w:i/>
        </w:rPr>
        <w:t xml:space="preserve">1. </w:t>
      </w:r>
      <w:r w:rsidR="00D416EE">
        <w:rPr>
          <w:b/>
          <w:i/>
        </w:rPr>
        <w:t>Александров Александр</w:t>
      </w:r>
      <w:r>
        <w:rPr>
          <w:b/>
          <w:i/>
        </w:rPr>
        <w:t xml:space="preserve"> Александрович</w:t>
      </w:r>
      <w:r w:rsidRPr="00EA6E64">
        <w:rPr>
          <w:b/>
          <w:i/>
        </w:rPr>
        <w:t>.</w:t>
      </w:r>
    </w:p>
    <w:p w:rsidR="000F71AB" w:rsidRDefault="000F71AB" w:rsidP="003D413B">
      <w:pPr>
        <w:ind w:firstLine="709"/>
        <w:jc w:val="both"/>
      </w:pPr>
      <w:r>
        <w:t>Оценщик явл</w:t>
      </w:r>
      <w:r w:rsidR="00D416EE">
        <w:t xml:space="preserve">яется </w:t>
      </w:r>
      <w:r>
        <w:t>членом саморегулируемой организ</w:t>
      </w:r>
      <w:r w:rsidR="002E7EDF">
        <w:t xml:space="preserve">ации оценщиков – Некоммерческое </w:t>
      </w:r>
      <w:r>
        <w:t xml:space="preserve">партнерство «Саморегулируемая Организация Ассоциации Российских Магистров Оценки» (далее – НП «АРМО»). НП «АРМО» включена в единый государственный реестр саморегулируемых организаций оценщиков 04 июля 2007 г. за №0002 и находящаяся по адресу: 115184 г. Москва, </w:t>
      </w:r>
      <w:proofErr w:type="spellStart"/>
      <w:r>
        <w:t>Климентовский</w:t>
      </w:r>
      <w:proofErr w:type="spellEnd"/>
      <w:r>
        <w:t xml:space="preserve"> пер., д1/18. Почтовый адрес 115184, г. Москва, а\я 10. Телефон (495) 788-74-68, 544-29-73, 951-90-16.</w:t>
      </w:r>
    </w:p>
    <w:p w:rsidR="000F71AB" w:rsidRDefault="000F71AB" w:rsidP="00DB3F3C">
      <w:pPr>
        <w:ind w:firstLine="851"/>
        <w:jc w:val="both"/>
      </w:pPr>
      <w:r w:rsidRPr="004C035C">
        <w:rPr>
          <w:b/>
          <w:sz w:val="26"/>
          <w:szCs w:val="26"/>
        </w:rPr>
        <w:t>Сведения о членстве оценщика в саморегулируемой организации оценщиков</w:t>
      </w:r>
      <w:r>
        <w:t>: ч</w:t>
      </w:r>
      <w:r w:rsidRPr="00293D16">
        <w:t xml:space="preserve">ленство в Некоммерческом партнерстве «Саморегулируемая организация оценщиков «АРМО» (№ в реестре </w:t>
      </w:r>
      <w:proofErr w:type="spellStart"/>
      <w:r w:rsidR="00D416EE">
        <w:t>хххх</w:t>
      </w:r>
      <w:r>
        <w:t>-</w:t>
      </w:r>
      <w:r w:rsidR="00D416EE">
        <w:t>хх</w:t>
      </w:r>
      <w:proofErr w:type="spellEnd"/>
      <w:r w:rsidRPr="00293D16">
        <w:t xml:space="preserve"> от </w:t>
      </w:r>
      <w:r w:rsidR="00D416EE">
        <w:t>00</w:t>
      </w:r>
      <w:r w:rsidRPr="00293D16">
        <w:t>.</w:t>
      </w:r>
      <w:r w:rsidR="00D416EE">
        <w:t>00</w:t>
      </w:r>
      <w:r w:rsidRPr="00293D16">
        <w:t>.200</w:t>
      </w:r>
      <w:r w:rsidR="00D416EE">
        <w:t>0</w:t>
      </w:r>
      <w:r w:rsidRPr="00293D16">
        <w:t xml:space="preserve">г.). </w:t>
      </w:r>
    </w:p>
    <w:p w:rsidR="000F71AB" w:rsidRPr="00293D16" w:rsidRDefault="000F71AB" w:rsidP="00DB3F3C">
      <w:pPr>
        <w:ind w:firstLine="851"/>
        <w:jc w:val="both"/>
      </w:pPr>
      <w:r w:rsidRPr="004C035C">
        <w:rPr>
          <w:b/>
          <w:sz w:val="26"/>
          <w:szCs w:val="26"/>
        </w:rPr>
        <w:t>Номер и дата выдачи документа, подтверждающего получение профессиональных знаний в области оценочной деятельности</w:t>
      </w:r>
      <w:r>
        <w:rPr>
          <w:b/>
          <w:sz w:val="26"/>
          <w:szCs w:val="26"/>
        </w:rPr>
        <w:t>:</w:t>
      </w:r>
    </w:p>
    <w:p w:rsidR="000F71AB" w:rsidRPr="00293D16" w:rsidRDefault="000F71AB" w:rsidP="003D413B">
      <w:pPr>
        <w:ind w:firstLine="709"/>
        <w:jc w:val="both"/>
      </w:pPr>
      <w:r w:rsidRPr="00293D16">
        <w:t xml:space="preserve">Диплом о профессиональной переподготовке от </w:t>
      </w:r>
      <w:r w:rsidR="00D416EE">
        <w:t>00</w:t>
      </w:r>
      <w:r>
        <w:t>.</w:t>
      </w:r>
      <w:r w:rsidR="00D416EE">
        <w:t>00</w:t>
      </w:r>
      <w:r>
        <w:t>.</w:t>
      </w:r>
      <w:r w:rsidR="00D416EE">
        <w:t>0</w:t>
      </w:r>
      <w:r w:rsidRPr="00293D16">
        <w:t xml:space="preserve">000г. ПП № </w:t>
      </w:r>
      <w:proofErr w:type="spellStart"/>
      <w:r w:rsidR="00D416EE">
        <w:t>хххххх</w:t>
      </w:r>
      <w:proofErr w:type="spellEnd"/>
      <w:r w:rsidRPr="00293D16">
        <w:t xml:space="preserve"> в </w:t>
      </w:r>
      <w:r>
        <w:t>Институте профессиональной оценки</w:t>
      </w:r>
      <w:r w:rsidRPr="00293D16">
        <w:t xml:space="preserve">, удостоверяющий право на ведение </w:t>
      </w:r>
      <w:r w:rsidRPr="00293D16">
        <w:lastRenderedPageBreak/>
        <w:t>профессиональной деятельности в сфере профессиональной оценки объектов и прав собственности;</w:t>
      </w:r>
    </w:p>
    <w:p w:rsidR="000F71AB" w:rsidRDefault="000F71AB" w:rsidP="003D413B">
      <w:pPr>
        <w:ind w:firstLine="709"/>
        <w:jc w:val="both"/>
      </w:pPr>
      <w:r w:rsidRPr="00293D16">
        <w:t>Свидетельст</w:t>
      </w:r>
      <w:r>
        <w:t xml:space="preserve">во о повышении квалификации от </w:t>
      </w:r>
      <w:r w:rsidR="00D416EE">
        <w:t>00</w:t>
      </w:r>
      <w:r>
        <w:t>.</w:t>
      </w:r>
      <w:r w:rsidR="00D416EE">
        <w:t>00</w:t>
      </w:r>
      <w:r w:rsidRPr="00293D16">
        <w:t>.</w:t>
      </w:r>
      <w:r w:rsidR="00D416EE">
        <w:t>0</w:t>
      </w:r>
      <w:r w:rsidRPr="00293D16">
        <w:t>0</w:t>
      </w:r>
      <w:r w:rsidR="00D416EE">
        <w:t>0</w:t>
      </w:r>
      <w:r>
        <w:t xml:space="preserve">0 </w:t>
      </w:r>
      <w:r w:rsidRPr="00293D16">
        <w:t xml:space="preserve">г. рег. № </w:t>
      </w:r>
      <w:proofErr w:type="spellStart"/>
      <w:r w:rsidR="00D416EE">
        <w:t>ххх</w:t>
      </w:r>
      <w:proofErr w:type="spellEnd"/>
      <w:r>
        <w:t xml:space="preserve"> в НОУ ВПО «Московская финансово-промышленная академия (МФПА) </w:t>
      </w:r>
      <w:r w:rsidRPr="00293D16">
        <w:t>по программе «Оценочная деятельность».</w:t>
      </w:r>
    </w:p>
    <w:p w:rsidR="000F71AB" w:rsidRPr="00670FB3" w:rsidRDefault="000F71AB" w:rsidP="003D413B">
      <w:pPr>
        <w:ind w:firstLine="709"/>
        <w:jc w:val="both"/>
      </w:pPr>
      <w:r w:rsidRPr="004C035C">
        <w:rPr>
          <w:b/>
          <w:sz w:val="26"/>
          <w:szCs w:val="26"/>
        </w:rPr>
        <w:t>Сведения о страховании гражданской ответственности оценщика</w:t>
      </w:r>
      <w:r w:rsidRPr="007E09D8">
        <w:t xml:space="preserve"> </w:t>
      </w:r>
      <w:r w:rsidRPr="00D416EE">
        <w:t xml:space="preserve">Гражданская ответственность оценщика застрахована в ВСК Страховой дом г. Москва, страховой полис от </w:t>
      </w:r>
      <w:r w:rsidR="00D416EE" w:rsidRPr="00D416EE">
        <w:t>00</w:t>
      </w:r>
      <w:r w:rsidRPr="00D416EE">
        <w:t>.</w:t>
      </w:r>
      <w:r w:rsidR="00D416EE" w:rsidRPr="00D416EE">
        <w:t>00</w:t>
      </w:r>
      <w:r w:rsidRPr="00D416EE">
        <w:t>.</w:t>
      </w:r>
      <w:r w:rsidR="00D416EE" w:rsidRPr="00D416EE">
        <w:t>0000</w:t>
      </w:r>
      <w:r w:rsidRPr="00D416EE">
        <w:t xml:space="preserve"> г. № </w:t>
      </w:r>
      <w:proofErr w:type="spellStart"/>
      <w:r w:rsidR="00D416EE" w:rsidRPr="00D416EE">
        <w:t>ххххххххххххх</w:t>
      </w:r>
      <w:proofErr w:type="spellEnd"/>
      <w:r w:rsidRPr="00D416EE">
        <w:t xml:space="preserve"> по </w:t>
      </w:r>
      <w:r w:rsidR="00D416EE" w:rsidRPr="00D416EE">
        <w:t>00</w:t>
      </w:r>
      <w:r w:rsidRPr="00D416EE">
        <w:t>.</w:t>
      </w:r>
      <w:r w:rsidR="00D416EE" w:rsidRPr="00D416EE">
        <w:t>00.0000</w:t>
      </w:r>
      <w:r w:rsidRPr="00D416EE">
        <w:t xml:space="preserve"> г. Пролонгация договора на следующий срок является обязанностью оценщика.</w:t>
      </w:r>
    </w:p>
    <w:p w:rsidR="000F71AB" w:rsidRDefault="000F71AB" w:rsidP="003D413B">
      <w:pPr>
        <w:ind w:firstLine="709"/>
        <w:jc w:val="both"/>
      </w:pPr>
      <w:r w:rsidRPr="004C035C">
        <w:rPr>
          <w:b/>
        </w:rPr>
        <w:t>Стаж работы в оценочной деятельности</w:t>
      </w:r>
      <w:r w:rsidRPr="00293D16">
        <w:t xml:space="preserve"> – с </w:t>
      </w:r>
      <w:r w:rsidR="00D416EE">
        <w:t>20хх</w:t>
      </w:r>
      <w:r w:rsidRPr="00293D16">
        <w:t xml:space="preserve"> года. </w:t>
      </w:r>
    </w:p>
    <w:p w:rsidR="000F71AB" w:rsidRDefault="000F71AB" w:rsidP="003D413B">
      <w:pPr>
        <w:ind w:firstLine="709"/>
        <w:jc w:val="both"/>
      </w:pPr>
      <w:proofErr w:type="gramStart"/>
      <w:r w:rsidRPr="004C035C">
        <w:rPr>
          <w:b/>
          <w:sz w:val="26"/>
          <w:szCs w:val="26"/>
        </w:rPr>
        <w:t>Организационно-правовая форма юридического лица, с которым оценщик заключил трудовой договор; полное наименование юридического лица, с которым оценщик заключил трудовой договор; ОГРН,</w:t>
      </w:r>
      <w:r w:rsidRPr="004C035C">
        <w:rPr>
          <w:b/>
          <w:bCs/>
          <w:sz w:val="26"/>
          <w:szCs w:val="26"/>
        </w:rPr>
        <w:t xml:space="preserve"> </w:t>
      </w:r>
      <w:r w:rsidRPr="004C035C">
        <w:rPr>
          <w:b/>
          <w:sz w:val="26"/>
          <w:szCs w:val="26"/>
        </w:rPr>
        <w:t>дата присвоения ОГРН юридического лица, с которым оценщик заключил трудовой договор;</w:t>
      </w:r>
      <w:proofErr w:type="gramEnd"/>
      <w:r w:rsidRPr="004C035C">
        <w:rPr>
          <w:b/>
          <w:sz w:val="26"/>
          <w:szCs w:val="26"/>
        </w:rPr>
        <w:t xml:space="preserve"> место нахождения юридического лица, с которым оценщик заключил трудовой договор</w:t>
      </w:r>
      <w:r>
        <w:rPr>
          <w:b/>
          <w:sz w:val="26"/>
          <w:szCs w:val="26"/>
        </w:rPr>
        <w:t xml:space="preserve">: </w:t>
      </w:r>
      <w:r w:rsidRPr="00293D16">
        <w:t xml:space="preserve">трудовой договор заключен </w:t>
      </w:r>
      <w:r>
        <w:t>с Обществом с ограниченной ответственностью «</w:t>
      </w:r>
      <w:r w:rsidR="00D416EE">
        <w:t>Оценщик</w:t>
      </w:r>
      <w:r>
        <w:t xml:space="preserve">», </w:t>
      </w:r>
      <w:r w:rsidRPr="001129FC">
        <w:rPr>
          <w:sz w:val="26"/>
          <w:szCs w:val="26"/>
          <w:lang w:eastAsia="ar-SA"/>
        </w:rPr>
        <w:t xml:space="preserve">ОГРН </w:t>
      </w:r>
      <w:proofErr w:type="spellStart"/>
      <w:r w:rsidR="00D416EE">
        <w:rPr>
          <w:sz w:val="26"/>
          <w:szCs w:val="26"/>
          <w:lang w:eastAsia="ar-SA"/>
        </w:rPr>
        <w:t>ххххххххххххх</w:t>
      </w:r>
      <w:proofErr w:type="spellEnd"/>
      <w:r w:rsidR="00D416EE">
        <w:rPr>
          <w:sz w:val="26"/>
          <w:szCs w:val="26"/>
          <w:lang w:eastAsia="ar-SA"/>
        </w:rPr>
        <w:t xml:space="preserve">, </w:t>
      </w:r>
      <w:r w:rsidRPr="001129FC">
        <w:rPr>
          <w:sz w:val="26"/>
          <w:szCs w:val="26"/>
          <w:lang w:eastAsia="ar-SA"/>
        </w:rPr>
        <w:t xml:space="preserve">дата присвоения ОГРН Межрайонной инспекцией МНС России № </w:t>
      </w:r>
      <w:proofErr w:type="spellStart"/>
      <w:r w:rsidR="00D416EE">
        <w:rPr>
          <w:sz w:val="26"/>
          <w:szCs w:val="26"/>
          <w:lang w:eastAsia="ar-SA"/>
        </w:rPr>
        <w:t>хх</w:t>
      </w:r>
      <w:proofErr w:type="spellEnd"/>
      <w:r w:rsidRPr="001129FC">
        <w:rPr>
          <w:sz w:val="26"/>
          <w:szCs w:val="26"/>
          <w:lang w:eastAsia="ar-SA"/>
        </w:rPr>
        <w:t xml:space="preserve"> - </w:t>
      </w:r>
      <w:r w:rsidR="00D416EE">
        <w:rPr>
          <w:sz w:val="26"/>
          <w:szCs w:val="26"/>
          <w:lang w:eastAsia="ar-SA"/>
        </w:rPr>
        <w:t>00</w:t>
      </w:r>
      <w:r w:rsidRPr="001129FC">
        <w:rPr>
          <w:sz w:val="26"/>
          <w:szCs w:val="26"/>
          <w:lang w:eastAsia="ar-SA"/>
        </w:rPr>
        <w:t xml:space="preserve"> декабря </w:t>
      </w:r>
      <w:r w:rsidR="00D416EE">
        <w:rPr>
          <w:sz w:val="26"/>
          <w:szCs w:val="26"/>
          <w:lang w:eastAsia="ar-SA"/>
        </w:rPr>
        <w:t>0000</w:t>
      </w:r>
      <w:r w:rsidRPr="001129FC">
        <w:rPr>
          <w:sz w:val="26"/>
          <w:szCs w:val="26"/>
          <w:lang w:eastAsia="ar-SA"/>
        </w:rPr>
        <w:t xml:space="preserve"> г., ИНН </w:t>
      </w:r>
      <w:proofErr w:type="spellStart"/>
      <w:r w:rsidR="00D416EE">
        <w:rPr>
          <w:sz w:val="26"/>
          <w:szCs w:val="26"/>
          <w:lang w:eastAsia="ar-SA"/>
        </w:rPr>
        <w:t>хххххххххх</w:t>
      </w:r>
      <w:proofErr w:type="spellEnd"/>
      <w:r w:rsidRPr="001129FC">
        <w:rPr>
          <w:sz w:val="26"/>
          <w:szCs w:val="26"/>
          <w:lang w:eastAsia="ar-SA"/>
        </w:rPr>
        <w:t xml:space="preserve">  КПП</w:t>
      </w:r>
      <w:r w:rsidR="00BE0A48">
        <w:rPr>
          <w:sz w:val="26"/>
          <w:szCs w:val="26"/>
          <w:lang w:eastAsia="ar-SA"/>
        </w:rPr>
        <w:t xml:space="preserve"> </w:t>
      </w:r>
      <w:proofErr w:type="spellStart"/>
      <w:r w:rsidR="00D416EE">
        <w:rPr>
          <w:sz w:val="26"/>
          <w:szCs w:val="26"/>
          <w:lang w:eastAsia="ar-SA"/>
        </w:rPr>
        <w:t>ххххххххх</w:t>
      </w:r>
      <w:proofErr w:type="spellEnd"/>
      <w:r w:rsidRPr="001129FC">
        <w:rPr>
          <w:sz w:val="26"/>
          <w:szCs w:val="26"/>
          <w:lang w:eastAsia="ar-SA"/>
        </w:rPr>
        <w:t>.</w:t>
      </w:r>
      <w:r>
        <w:rPr>
          <w:sz w:val="26"/>
          <w:szCs w:val="26"/>
          <w:lang w:eastAsia="ar-SA"/>
        </w:rPr>
        <w:t xml:space="preserve"> </w:t>
      </w:r>
      <w:r w:rsidRPr="001129FC">
        <w:rPr>
          <w:sz w:val="26"/>
          <w:szCs w:val="26"/>
          <w:lang w:eastAsia="ar-SA"/>
        </w:rPr>
        <w:t xml:space="preserve"> Место нахождения: 127</w:t>
      </w:r>
      <w:r w:rsidR="00D416EE">
        <w:rPr>
          <w:sz w:val="26"/>
          <w:szCs w:val="26"/>
          <w:lang w:eastAsia="ar-SA"/>
        </w:rPr>
        <w:t>000 г. Москва</w:t>
      </w:r>
      <w:r w:rsidRPr="001129FC">
        <w:rPr>
          <w:sz w:val="26"/>
          <w:szCs w:val="26"/>
          <w:lang w:eastAsia="ar-SA"/>
        </w:rPr>
        <w:t xml:space="preserve">. Тел. </w:t>
      </w:r>
      <w:proofErr w:type="spellStart"/>
      <w:r w:rsidR="00D416EE">
        <w:rPr>
          <w:sz w:val="26"/>
          <w:szCs w:val="26"/>
          <w:lang w:eastAsia="ar-SA"/>
        </w:rPr>
        <w:t>ххх</w:t>
      </w:r>
      <w:r w:rsidRPr="001129FC">
        <w:rPr>
          <w:sz w:val="26"/>
          <w:szCs w:val="26"/>
          <w:lang w:eastAsia="ar-SA"/>
        </w:rPr>
        <w:t>-</w:t>
      </w:r>
      <w:r w:rsidR="00D416EE">
        <w:rPr>
          <w:sz w:val="26"/>
          <w:szCs w:val="26"/>
          <w:lang w:eastAsia="ar-SA"/>
        </w:rPr>
        <w:t>хх</w:t>
      </w:r>
      <w:r w:rsidRPr="001129FC">
        <w:rPr>
          <w:sz w:val="26"/>
          <w:szCs w:val="26"/>
          <w:lang w:eastAsia="ar-SA"/>
        </w:rPr>
        <w:t>-</w:t>
      </w:r>
      <w:r w:rsidR="00D416EE">
        <w:rPr>
          <w:sz w:val="26"/>
          <w:szCs w:val="26"/>
          <w:lang w:eastAsia="ar-SA"/>
        </w:rPr>
        <w:t>хх</w:t>
      </w:r>
      <w:proofErr w:type="spellEnd"/>
      <w:r w:rsidR="00D416EE">
        <w:rPr>
          <w:sz w:val="26"/>
          <w:szCs w:val="26"/>
          <w:lang w:eastAsia="ar-SA"/>
        </w:rPr>
        <w:t>.</w:t>
      </w:r>
    </w:p>
    <w:p w:rsidR="000F71AB" w:rsidRDefault="000F71AB" w:rsidP="003D413B">
      <w:pPr>
        <w:spacing w:before="120"/>
        <w:ind w:firstLine="709"/>
        <w:jc w:val="both"/>
      </w:pPr>
      <w:r w:rsidRPr="00C138AE">
        <w:rPr>
          <w:b/>
        </w:rPr>
        <w:t>Наличие в штате оценочной организации</w:t>
      </w:r>
      <w:r w:rsidRPr="00C138AE">
        <w:t xml:space="preserve"> </w:t>
      </w:r>
      <w:r>
        <w:t>(ООО) «</w:t>
      </w:r>
      <w:r w:rsidR="00D416EE">
        <w:t>Оценщик</w:t>
      </w:r>
      <w:r>
        <w:t>» оценщиков, членов саморегулируемой организации оценщиков в соответствии с требованиями ст.15.1. Федерального закона от 29.07.2009 г. №135-ФЗ с изменениями и дополнениями:</w:t>
      </w:r>
    </w:p>
    <w:p w:rsidR="000F71AB" w:rsidRPr="005309BB" w:rsidRDefault="00D416EE" w:rsidP="00DB3F3C">
      <w:pPr>
        <w:numPr>
          <w:ilvl w:val="0"/>
          <w:numId w:val="10"/>
        </w:numPr>
        <w:spacing w:line="360" w:lineRule="auto"/>
        <w:jc w:val="both"/>
        <w:rPr>
          <w:i/>
        </w:rPr>
      </w:pPr>
      <w:r>
        <w:rPr>
          <w:i/>
        </w:rPr>
        <w:t xml:space="preserve">Александров Александр Александрович </w:t>
      </w:r>
      <w:r w:rsidR="000F71AB" w:rsidRPr="005309BB">
        <w:rPr>
          <w:i/>
        </w:rPr>
        <w:t>- член НП «АРМО»</w:t>
      </w:r>
      <w:r w:rsidR="000F71AB">
        <w:rPr>
          <w:i/>
        </w:rPr>
        <w:t xml:space="preserve"> рег. номер </w:t>
      </w:r>
      <w:proofErr w:type="spellStart"/>
      <w:r>
        <w:rPr>
          <w:i/>
        </w:rPr>
        <w:t>хххх</w:t>
      </w:r>
      <w:proofErr w:type="spellEnd"/>
      <w:r w:rsidR="000F71AB" w:rsidRPr="005309BB">
        <w:rPr>
          <w:i/>
        </w:rPr>
        <w:t>;</w:t>
      </w:r>
    </w:p>
    <w:p w:rsidR="000F71AB" w:rsidRPr="00664DD0" w:rsidRDefault="00D416EE" w:rsidP="00DB3F3C">
      <w:pPr>
        <w:numPr>
          <w:ilvl w:val="0"/>
          <w:numId w:val="10"/>
        </w:numPr>
        <w:spacing w:line="360" w:lineRule="auto"/>
        <w:jc w:val="both"/>
        <w:rPr>
          <w:i/>
        </w:rPr>
      </w:pPr>
      <w:r>
        <w:rPr>
          <w:i/>
        </w:rPr>
        <w:t>Иванова Валентина Валентиновна</w:t>
      </w:r>
      <w:r w:rsidR="00BE0A48">
        <w:rPr>
          <w:i/>
        </w:rPr>
        <w:t xml:space="preserve"> </w:t>
      </w:r>
      <w:r w:rsidR="000F71AB" w:rsidRPr="005309BB">
        <w:rPr>
          <w:i/>
        </w:rPr>
        <w:t>- член НП «АРМО»</w:t>
      </w:r>
      <w:r w:rsidR="000F71AB">
        <w:rPr>
          <w:i/>
        </w:rPr>
        <w:t xml:space="preserve"> рег. номер </w:t>
      </w:r>
      <w:proofErr w:type="spellStart"/>
      <w:r>
        <w:rPr>
          <w:i/>
        </w:rPr>
        <w:t>хххх</w:t>
      </w:r>
      <w:proofErr w:type="spellEnd"/>
      <w:r w:rsidR="000F71AB">
        <w:rPr>
          <w:i/>
        </w:rPr>
        <w:t>.</w:t>
      </w:r>
    </w:p>
    <w:p w:rsidR="000F71AB" w:rsidRPr="00293D16" w:rsidRDefault="000F71AB" w:rsidP="00573CFB">
      <w:pPr>
        <w:pStyle w:val="1"/>
        <w:spacing w:line="360" w:lineRule="auto"/>
        <w:ind w:left="454" w:hanging="340"/>
        <w:jc w:val="center"/>
        <w:rPr>
          <w:b/>
          <w:sz w:val="28"/>
          <w:szCs w:val="28"/>
        </w:rPr>
      </w:pPr>
      <w:bookmarkStart w:id="83" w:name="_Toc244595671"/>
      <w:bookmarkStart w:id="84" w:name="_Toc261910382"/>
      <w:bookmarkStart w:id="85" w:name="_Toc276897054"/>
      <w:bookmarkStart w:id="86" w:name="_Toc276898547"/>
      <w:bookmarkStart w:id="87" w:name="_Toc321908483"/>
      <w:bookmarkStart w:id="88" w:name="_Toc321909317"/>
      <w:bookmarkStart w:id="89" w:name="_Toc326812036"/>
      <w:bookmarkStart w:id="90" w:name="_Toc397938781"/>
      <w:r w:rsidRPr="00293D16">
        <w:rPr>
          <w:b/>
          <w:sz w:val="28"/>
          <w:szCs w:val="28"/>
        </w:rPr>
        <w:t>Информация о привлекаемых к проведению оценки организациях и специалистах</w:t>
      </w:r>
      <w:bookmarkEnd w:id="83"/>
      <w:bookmarkEnd w:id="84"/>
      <w:bookmarkEnd w:id="85"/>
      <w:bookmarkEnd w:id="86"/>
      <w:bookmarkEnd w:id="87"/>
      <w:bookmarkEnd w:id="88"/>
      <w:bookmarkEnd w:id="89"/>
      <w:bookmarkEnd w:id="90"/>
    </w:p>
    <w:p w:rsidR="000F71AB" w:rsidRPr="00293D16" w:rsidRDefault="000F71AB" w:rsidP="003D413B">
      <w:pPr>
        <w:ind w:firstLine="709"/>
        <w:jc w:val="both"/>
      </w:pPr>
      <w:r w:rsidRPr="00293D16">
        <w:t xml:space="preserve">При подготовке и составлении настоящего Отчета </w:t>
      </w:r>
      <w:r>
        <w:t>оценщик</w:t>
      </w:r>
      <w:r w:rsidRPr="00293D16">
        <w:t xml:space="preserve"> не привлекал к проведению оценки других специалистов и организаций.</w:t>
      </w:r>
    </w:p>
    <w:p w:rsidR="000F71AB" w:rsidRPr="00760177" w:rsidRDefault="000F71AB" w:rsidP="00104EF8"/>
    <w:p w:rsidR="000F71AB" w:rsidRPr="005F3476" w:rsidRDefault="000F71AB" w:rsidP="005F3476">
      <w:pPr>
        <w:pStyle w:val="1"/>
        <w:pageBreakBefore/>
        <w:numPr>
          <w:ilvl w:val="0"/>
          <w:numId w:val="12"/>
        </w:numPr>
        <w:jc w:val="center"/>
        <w:rPr>
          <w:b/>
          <w:sz w:val="28"/>
          <w:szCs w:val="28"/>
        </w:rPr>
      </w:pPr>
      <w:bookmarkStart w:id="91" w:name="_Toc397938782"/>
      <w:bookmarkEnd w:id="81"/>
      <w:bookmarkEnd w:id="82"/>
      <w:r w:rsidRPr="005F3476">
        <w:rPr>
          <w:b/>
          <w:sz w:val="28"/>
          <w:szCs w:val="28"/>
        </w:rPr>
        <w:lastRenderedPageBreak/>
        <w:t>ДОПУЩЕНИЯ И ОГРАНИЧИТЕЛЬНЫЕ УСЛОВИЯ ИСПОЛЬЗУЕМЫЕ ОЦЕНЩИКОМ ПРИ ПРОВЕДЕНИИ ОЦЕНКИ</w:t>
      </w:r>
      <w:bookmarkEnd w:id="91"/>
    </w:p>
    <w:p w:rsidR="000F71AB" w:rsidRPr="00B602E1" w:rsidRDefault="000F71AB" w:rsidP="00B602E1"/>
    <w:p w:rsidR="000F71AB" w:rsidRPr="006B60D3" w:rsidRDefault="000F71AB" w:rsidP="00CA3C6B">
      <w:pPr>
        <w:spacing w:before="120" w:after="120"/>
        <w:ind w:firstLine="709"/>
        <w:jc w:val="both"/>
      </w:pPr>
      <w:r w:rsidRPr="006B60D3">
        <w:t>В процессе подготовки настоящего отчета, Оценщик сходил из достоверности представленной Заказчиком документации (Приложение настоящего отчета).</w:t>
      </w:r>
    </w:p>
    <w:p w:rsidR="000F71AB" w:rsidRPr="006B60D3" w:rsidRDefault="000F71AB" w:rsidP="00CA3C6B">
      <w:pPr>
        <w:spacing w:before="120" w:after="120"/>
        <w:ind w:firstLine="709"/>
        <w:jc w:val="both"/>
      </w:pPr>
      <w:r w:rsidRPr="006B60D3">
        <w:t>Данный отчет об оценке подготовлен с учетом следующих допущений и ограничивающих условий:</w:t>
      </w:r>
    </w:p>
    <w:p w:rsidR="000F71AB" w:rsidRPr="006B60D3" w:rsidRDefault="000F71AB" w:rsidP="00CA3C6B">
      <w:pPr>
        <w:pStyle w:val="affff4"/>
        <w:numPr>
          <w:ilvl w:val="0"/>
          <w:numId w:val="16"/>
        </w:numPr>
        <w:spacing w:before="120" w:after="120"/>
        <w:ind w:left="142" w:firstLine="709"/>
        <w:jc w:val="both"/>
      </w:pPr>
      <w:proofErr w:type="gramStart"/>
      <w:r w:rsidRPr="006B60D3">
        <w:t>Оценщик не нес</w:t>
      </w:r>
      <w:r>
        <w:t>е</w:t>
      </w:r>
      <w:r w:rsidRPr="006B60D3">
        <w:t>т ответственности за окончательную достоверность всего объема представленной информации и документации,  поскольку</w:t>
      </w:r>
      <w:r w:rsidR="00CA3C6B">
        <w:t xml:space="preserve"> он</w:t>
      </w:r>
      <w:r w:rsidRPr="006B60D3">
        <w:t xml:space="preserve">  не  проводил</w:t>
      </w:r>
      <w:r w:rsidR="00CA3C6B">
        <w:t xml:space="preserve"> аудиторскую</w:t>
      </w:r>
      <w:r w:rsidRPr="006B60D3">
        <w:t xml:space="preserve"> и  ин</w:t>
      </w:r>
      <w:r w:rsidR="00CA3C6B">
        <w:t>ую проверку</w:t>
      </w:r>
      <w:r w:rsidRPr="006B60D3">
        <w:t xml:space="preserve"> и не осуществлял</w:t>
      </w:r>
      <w:r w:rsidR="00CA3C6B">
        <w:t xml:space="preserve"> какую</w:t>
      </w:r>
      <w:r w:rsidRPr="006B60D3">
        <w:t xml:space="preserve"> </w:t>
      </w:r>
      <w:r w:rsidR="00CA3C6B">
        <w:t xml:space="preserve">- либо </w:t>
      </w:r>
      <w:proofErr w:type="spellStart"/>
      <w:r w:rsidR="00CA3C6B">
        <w:t>техничесую</w:t>
      </w:r>
      <w:proofErr w:type="spellEnd"/>
      <w:r w:rsidR="00CA3C6B">
        <w:t xml:space="preserve"> инвентаризацию</w:t>
      </w:r>
      <w:r w:rsidRPr="006B60D3">
        <w:t xml:space="preserve"> объекта настоящей оценки, однако он проводил проверку представляемой информации на предмет логичности, физической возможности и соответствия информации результатам обращения на различные открытые источники информации, в том числе сайты государственных  органов  власти  и</w:t>
      </w:r>
      <w:proofErr w:type="gramEnd"/>
      <w:r w:rsidRPr="006B60D3">
        <w:t xml:space="preserve">  органов  власти  и  управления  субъектов  РФ  и  муниципальных образований;</w:t>
      </w:r>
    </w:p>
    <w:p w:rsidR="000F71AB" w:rsidRPr="006B60D3" w:rsidRDefault="000F71AB" w:rsidP="00CA3C6B">
      <w:pPr>
        <w:pStyle w:val="affff4"/>
        <w:numPr>
          <w:ilvl w:val="0"/>
          <w:numId w:val="16"/>
        </w:numPr>
        <w:spacing w:before="120" w:after="120"/>
        <w:ind w:left="142" w:firstLine="709"/>
        <w:jc w:val="both"/>
      </w:pPr>
      <w:r w:rsidRPr="006B60D3">
        <w:t>юридическая экспертиза прав собственности объекта оценки не проводилась, поскольку она не является предметом  настоящих  судебно-экономических  исследований;   права  собственности рассматриваются свободными от каких - либо претензий и ограничений, кроме как ограниченный по сути данных прав;</w:t>
      </w:r>
    </w:p>
    <w:p w:rsidR="000F71AB" w:rsidRPr="006B60D3" w:rsidRDefault="000F71AB" w:rsidP="00CA3C6B">
      <w:pPr>
        <w:pStyle w:val="affff4"/>
        <w:numPr>
          <w:ilvl w:val="0"/>
          <w:numId w:val="16"/>
        </w:numPr>
        <w:spacing w:before="120" w:after="120"/>
        <w:ind w:left="142" w:firstLine="709"/>
        <w:jc w:val="both"/>
      </w:pPr>
      <w:r w:rsidRPr="006B60D3">
        <w:t>Оценщик не несет ответственности за обстоятельства юридического характера, связанные с объектом оценки, даже возникшими на дату оценки и возникающими после даты оценки;</w:t>
      </w:r>
    </w:p>
    <w:p w:rsidR="000F71AB" w:rsidRPr="006B60D3" w:rsidRDefault="000F71AB" w:rsidP="00CA3C6B">
      <w:pPr>
        <w:pStyle w:val="affff4"/>
        <w:numPr>
          <w:ilvl w:val="0"/>
          <w:numId w:val="16"/>
        </w:numPr>
        <w:spacing w:before="120" w:after="120"/>
        <w:ind w:left="142" w:firstLine="709"/>
        <w:jc w:val="both"/>
      </w:pPr>
      <w:r w:rsidRPr="006B60D3">
        <w:t>Оценщик полага</w:t>
      </w:r>
      <w:r>
        <w:t>ется</w:t>
      </w:r>
      <w:r w:rsidRPr="006B60D3">
        <w:t xml:space="preserve"> на достоверность и ответственность исходной информации и документации, предоставленной Заказчиком и иными лицами;</w:t>
      </w:r>
    </w:p>
    <w:p w:rsidR="000F71AB" w:rsidRPr="006B60D3" w:rsidRDefault="000F71AB" w:rsidP="00CA3C6B">
      <w:pPr>
        <w:pStyle w:val="affff4"/>
        <w:numPr>
          <w:ilvl w:val="0"/>
          <w:numId w:val="16"/>
        </w:numPr>
        <w:spacing w:before="120" w:after="120"/>
        <w:ind w:left="142" w:firstLine="709"/>
        <w:jc w:val="both"/>
      </w:pPr>
      <w:r w:rsidRPr="006B60D3">
        <w:t>отдельные части настоящего отчета не могут трактоваться раздельно,  а только в  полном объеме изложенных в них сведений;</w:t>
      </w:r>
    </w:p>
    <w:p w:rsidR="000F71AB" w:rsidRPr="006B60D3" w:rsidRDefault="000F71AB" w:rsidP="00CA3C6B">
      <w:pPr>
        <w:pStyle w:val="affff4"/>
        <w:numPr>
          <w:ilvl w:val="0"/>
          <w:numId w:val="16"/>
        </w:numPr>
        <w:spacing w:before="120" w:after="120"/>
        <w:ind w:left="142" w:firstLine="709"/>
        <w:jc w:val="both"/>
      </w:pPr>
      <w:r w:rsidRPr="006B60D3">
        <w:t>настоящий   отчет   об   оценке   может  использоваться  только   по  указанному   в   нем назначению   и предполагаемому использованию;</w:t>
      </w:r>
    </w:p>
    <w:p w:rsidR="000F71AB" w:rsidRDefault="000F71AB" w:rsidP="00CA3C6B">
      <w:pPr>
        <w:pStyle w:val="affff4"/>
        <w:numPr>
          <w:ilvl w:val="0"/>
          <w:numId w:val="16"/>
        </w:numPr>
        <w:spacing w:before="120" w:after="120"/>
        <w:ind w:left="142" w:firstLine="709"/>
        <w:jc w:val="both"/>
      </w:pPr>
      <w:r w:rsidRPr="006B60D3">
        <w:t>все расчеты, заключения и выводы сделаны на основании предоставленной документации и информации, а также из источников открытого доступа, тем не менее, Оценщик не мо</w:t>
      </w:r>
      <w:r>
        <w:t>же</w:t>
      </w:r>
      <w:r w:rsidRPr="006B60D3">
        <w:t>т гарантировать их абсолютную точность и достоверность;</w:t>
      </w:r>
    </w:p>
    <w:p w:rsidR="000F71AB" w:rsidRDefault="000F71AB" w:rsidP="00CA3C6B">
      <w:pPr>
        <w:pStyle w:val="affff4"/>
        <w:numPr>
          <w:ilvl w:val="0"/>
          <w:numId w:val="16"/>
        </w:numPr>
        <w:spacing w:before="120" w:after="120"/>
        <w:ind w:left="142" w:firstLine="709"/>
        <w:jc w:val="both"/>
      </w:pPr>
      <w:r w:rsidRPr="00673F5B">
        <w:t xml:space="preserve">объектом оценки является доля в квартире, равная 1/10. Доля не выделена в натуре, </w:t>
      </w:r>
      <w:proofErr w:type="spellStart"/>
      <w:r w:rsidRPr="00673F5B">
        <w:t>индефицировать</w:t>
      </w:r>
      <w:proofErr w:type="spellEnd"/>
      <w:r w:rsidRPr="00673F5B">
        <w:t xml:space="preserve"> точную площадь по факту не представляется возможным;</w:t>
      </w:r>
    </w:p>
    <w:p w:rsidR="000F71AB" w:rsidRPr="00673F5B" w:rsidRDefault="000F71AB" w:rsidP="00CA3C6B">
      <w:pPr>
        <w:pStyle w:val="affff4"/>
        <w:numPr>
          <w:ilvl w:val="0"/>
          <w:numId w:val="16"/>
        </w:numPr>
        <w:spacing w:before="120" w:after="120"/>
        <w:ind w:left="142" w:firstLine="709"/>
        <w:jc w:val="both"/>
      </w:pPr>
      <w:r w:rsidRPr="00673F5B">
        <w:t>Оценщиком</w:t>
      </w:r>
      <w:r>
        <w:t xml:space="preserve"> было установлено, что в городе Москве существует устоявшаяся практика по продаже долей в квартире, которые не представляется возможным выделить в качестве отдельной жилой комнаты в связи с незначительным количеством отчуждаемых квадратных метров. В связи с этим при определении рыночной стоимости объекта оценки Оценщик применяет значение дисконта, установленное в ходе анализа рынка.</w:t>
      </w:r>
    </w:p>
    <w:p w:rsidR="000F71AB" w:rsidRPr="006B60D3" w:rsidRDefault="000F71AB" w:rsidP="00CA3C6B">
      <w:pPr>
        <w:pStyle w:val="affff4"/>
        <w:numPr>
          <w:ilvl w:val="0"/>
          <w:numId w:val="16"/>
        </w:numPr>
        <w:spacing w:before="120" w:after="120"/>
        <w:ind w:left="142" w:firstLine="709"/>
        <w:jc w:val="both"/>
      </w:pPr>
      <w:r w:rsidRPr="006B60D3">
        <w:t>предполагается,   что   объект   оценки   не   облада</w:t>
      </w:r>
      <w:r>
        <w:t>е</w:t>
      </w:r>
      <w:r w:rsidRPr="006B60D3">
        <w:t>т   скрытыми   де</w:t>
      </w:r>
      <w:r>
        <w:t>фектами,   ограничений   при</w:t>
      </w:r>
      <w:r w:rsidRPr="006B60D3">
        <w:t xml:space="preserve"> использовании не заявлено и в процессе непосредственного изучения документации и информации об объектах оценки не выявлено;</w:t>
      </w:r>
    </w:p>
    <w:p w:rsidR="000F71AB" w:rsidRPr="006B60D3" w:rsidRDefault="000F71AB" w:rsidP="00CA3C6B">
      <w:pPr>
        <w:pStyle w:val="affff4"/>
        <w:numPr>
          <w:ilvl w:val="0"/>
          <w:numId w:val="16"/>
        </w:numPr>
        <w:spacing w:before="120" w:after="120"/>
        <w:ind w:left="142" w:firstLine="709"/>
        <w:jc w:val="both"/>
      </w:pPr>
      <w:r w:rsidRPr="006B60D3">
        <w:t>при проведении оценки предполагалось отсутствие каких - либо скрытых факторов, влияющих на стоимость оцениваемых объектов; на Оценщик</w:t>
      </w:r>
      <w:r>
        <w:t>е</w:t>
      </w:r>
      <w:r w:rsidRPr="006B60D3">
        <w:t xml:space="preserve"> не лежит ответственность по обнаружению (или в случае установления) подобных факторов;</w:t>
      </w:r>
    </w:p>
    <w:p w:rsidR="000F71AB" w:rsidRPr="006B60D3" w:rsidRDefault="000F71AB" w:rsidP="00CA3C6B">
      <w:pPr>
        <w:pStyle w:val="affff4"/>
        <w:numPr>
          <w:ilvl w:val="0"/>
          <w:numId w:val="16"/>
        </w:numPr>
        <w:spacing w:before="120" w:after="120"/>
        <w:ind w:left="142" w:firstLine="709"/>
        <w:jc w:val="both"/>
      </w:pPr>
      <w:r w:rsidRPr="006B60D3">
        <w:lastRenderedPageBreak/>
        <w:t>от Оценщик</w:t>
      </w:r>
      <w:r>
        <w:t>а</w:t>
      </w:r>
      <w:r w:rsidRPr="006B60D3">
        <w:t xml:space="preserve"> не требуется появление в суде или свидетельствовать иным образом в связи с проведением данного исследования, кроме как на основании отдельного договора с Заказчиком или официального вызова в суд;</w:t>
      </w:r>
    </w:p>
    <w:p w:rsidR="000F71AB" w:rsidRPr="006B60D3" w:rsidRDefault="000F71AB" w:rsidP="00CA3C6B">
      <w:pPr>
        <w:pStyle w:val="affff4"/>
        <w:numPr>
          <w:ilvl w:val="0"/>
          <w:numId w:val="16"/>
        </w:numPr>
        <w:spacing w:before="120" w:after="120"/>
        <w:ind w:left="142" w:firstLine="709"/>
        <w:jc w:val="both"/>
      </w:pPr>
      <w:r w:rsidRPr="006B60D3">
        <w:t>Оценщик   не   учитыва</w:t>
      </w:r>
      <w:r>
        <w:t>л</w:t>
      </w:r>
      <w:r w:rsidRPr="006B60D3">
        <w:t xml:space="preserve">   возможное   присутствие   в   недвижимом   и   ином   имуществе   токсичных, вредоносных и зараженных веществ или различных электромагнитных и других излучений в районе расположения объекта оцениваемого недвижимого имущества, поскольку это не входило в условия настоящей оценки;</w:t>
      </w:r>
    </w:p>
    <w:p w:rsidR="000F71AB" w:rsidRPr="006B60D3" w:rsidRDefault="000F71AB" w:rsidP="00CA3C6B">
      <w:pPr>
        <w:pStyle w:val="affff4"/>
        <w:numPr>
          <w:ilvl w:val="0"/>
          <w:numId w:val="16"/>
        </w:numPr>
        <w:spacing w:before="120" w:after="120"/>
        <w:ind w:left="142" w:firstLine="709"/>
        <w:jc w:val="both"/>
      </w:pPr>
      <w:r w:rsidRPr="006B60D3">
        <w:t>мнение   Оценщик</w:t>
      </w:r>
      <w:r>
        <w:t>а</w:t>
      </w:r>
      <w:r w:rsidRPr="006B60D3">
        <w:t xml:space="preserve">   относительно  рыночной   стоимости   объекта  оценки  действительно  только  на эффективную дату оценки, указанную в данном отчете об оценке;</w:t>
      </w:r>
    </w:p>
    <w:p w:rsidR="000F71AB" w:rsidRDefault="000F71AB" w:rsidP="00CA3C6B">
      <w:pPr>
        <w:pStyle w:val="affff4"/>
        <w:numPr>
          <w:ilvl w:val="0"/>
          <w:numId w:val="16"/>
        </w:numPr>
        <w:spacing w:before="120" w:after="120"/>
        <w:ind w:left="142" w:firstLine="709"/>
        <w:jc w:val="both"/>
      </w:pPr>
      <w:r w:rsidRPr="006B60D3">
        <w:t>Оценщик</w:t>
      </w:r>
      <w:r>
        <w:t xml:space="preserve"> не принимае</w:t>
      </w:r>
      <w:r w:rsidRPr="006B60D3">
        <w:t>т на себя никакой ответственности за изменения социальных, экономических, юридических, физических, природных и иных прав на указанный объект оценки;</w:t>
      </w:r>
    </w:p>
    <w:p w:rsidR="000F71AB" w:rsidRPr="006B60D3" w:rsidRDefault="000F71AB" w:rsidP="00CA3C6B">
      <w:pPr>
        <w:pStyle w:val="affff4"/>
        <w:numPr>
          <w:ilvl w:val="0"/>
          <w:numId w:val="16"/>
        </w:numPr>
        <w:spacing w:before="120" w:after="120"/>
        <w:ind w:left="142" w:firstLine="709"/>
        <w:jc w:val="both"/>
      </w:pPr>
      <w:r w:rsidRPr="006B60D3">
        <w:t>Заказчик принимает на себя обязательство заранее освободить Оценщика от всякого рода расходов и материальной ответственности, происходящих из иска третьих сторон к Оценщику вследствие легального использования третьими сторонами результатов работы Оценщика, кроме случаев, когда судебным решением будет определено, что убытки, потери и задолженности были следствием мошенничества и умышленно неправомочных действий со стороны Оценщика в процессе выполнения обязательств по настоящему договору;</w:t>
      </w:r>
    </w:p>
    <w:p w:rsidR="000F71AB" w:rsidRDefault="000F71AB" w:rsidP="00CA3C6B">
      <w:pPr>
        <w:pStyle w:val="affff4"/>
        <w:numPr>
          <w:ilvl w:val="0"/>
          <w:numId w:val="16"/>
        </w:numPr>
        <w:spacing w:before="120" w:after="120"/>
        <w:ind w:left="142" w:firstLine="709"/>
        <w:jc w:val="both"/>
      </w:pPr>
      <w:r w:rsidRPr="006B60D3">
        <w:t>Отчет содержит профессиональное мнение Оценщик</w:t>
      </w:r>
      <w:r>
        <w:t>а</w:t>
      </w:r>
      <w:r w:rsidRPr="006B60D3">
        <w:t xml:space="preserve"> относительно итоговой  величины рыночной стоимости оцениваем</w:t>
      </w:r>
      <w:r>
        <w:t>ого</w:t>
      </w:r>
      <w:r w:rsidRPr="006B60D3">
        <w:t xml:space="preserve"> объект</w:t>
      </w:r>
      <w:r>
        <w:t>а</w:t>
      </w:r>
      <w:r w:rsidRPr="006B60D3">
        <w:t xml:space="preserve"> недвижимого имущества, расчеты и анализ которой были выполнены с объективными профессиональными требованиями, в полной и логичной последовательности и в соответствии с классическими методологическими подходами, с ясными и четкими выводами по результатам оценочных исследований. Однако это не является гарантией того, что данное право будет реализовано по рыночной стоимости, указанной в отчете об оценке на дату проведения оценки. </w:t>
      </w:r>
    </w:p>
    <w:p w:rsidR="000F71AB" w:rsidRPr="006B60D3" w:rsidRDefault="000F71AB" w:rsidP="00CA3C6B">
      <w:pPr>
        <w:pStyle w:val="affff4"/>
        <w:numPr>
          <w:ilvl w:val="0"/>
          <w:numId w:val="16"/>
        </w:numPr>
        <w:spacing w:before="120" w:after="120"/>
        <w:ind w:left="142" w:firstLine="709"/>
        <w:jc w:val="both"/>
      </w:pPr>
      <w:r w:rsidRPr="006B60D3">
        <w:t>Отчет является независимым оценочным суждением, которое может быть принято во внимание Заказчиком при принятии управленческого решения относительно наиболее вероятной рыночной цены оцениваемого объекта оценки;</w:t>
      </w:r>
    </w:p>
    <w:p w:rsidR="000F71AB" w:rsidRPr="006B60D3" w:rsidRDefault="000F71AB" w:rsidP="00CA3C6B">
      <w:pPr>
        <w:pStyle w:val="affff4"/>
        <w:numPr>
          <w:ilvl w:val="0"/>
          <w:numId w:val="16"/>
        </w:numPr>
        <w:spacing w:before="120" w:after="120"/>
        <w:ind w:left="142" w:firstLine="709"/>
        <w:jc w:val="both"/>
      </w:pPr>
      <w:r w:rsidRPr="006B60D3">
        <w:t>Данная рыночная стоимость рекомендуется Оценщик</w:t>
      </w:r>
      <w:r>
        <w:t>ом</w:t>
      </w:r>
      <w:r w:rsidRPr="006B60D3">
        <w:t xml:space="preserve"> для целей совершения сделок с объектом оценки, если с даты составления отчета об оценке до даты совершения сделки с объектом оценки или даты представления публичной оферты прошло не более 6 месяцев.</w:t>
      </w:r>
    </w:p>
    <w:p w:rsidR="000F71AB" w:rsidRPr="006B60D3" w:rsidRDefault="000F71AB" w:rsidP="00CA3C6B">
      <w:pPr>
        <w:pStyle w:val="affff4"/>
        <w:numPr>
          <w:ilvl w:val="0"/>
          <w:numId w:val="16"/>
        </w:numPr>
        <w:spacing w:before="120" w:after="120"/>
        <w:ind w:left="142" w:firstLine="709"/>
        <w:jc w:val="both"/>
      </w:pPr>
      <w:r w:rsidRPr="006B60D3">
        <w:t>Также следует отметить, что в соответствии с п.8 ФСО№1 в случае обязательного характера оценки, то с даты оценки до даты составления отчета об оценке должно пройти не более трех месяцев, за исключением случаев, когда законодательством Российской Федерации установлено иное.</w:t>
      </w:r>
    </w:p>
    <w:p w:rsidR="000F71AB" w:rsidRDefault="000F71AB" w:rsidP="00CA3C6B">
      <w:pPr>
        <w:pStyle w:val="affff4"/>
        <w:numPr>
          <w:ilvl w:val="0"/>
          <w:numId w:val="16"/>
        </w:numPr>
        <w:spacing w:before="120" w:after="120"/>
        <w:ind w:left="142" w:firstLine="709"/>
        <w:jc w:val="both"/>
      </w:pPr>
      <w:r w:rsidRPr="006B60D3">
        <w:t>Согласно положений Международных Стандартов Оценки 2007, а также условий заключенного договора, связанного с определением рыночной стоимости объекта оценки, публикация настоящего Отчета целиком или по частям, публикация ссылок на настоящий Отчет, сведений и данных, содержащихся в  настоящем Отчете, имени и профессиональной принадлежности оценщика, а также иное письменное обнародование содержащихся в Отчете об оценке данных не допускается, если на перечисленные действия отсутствует письменное мнение или согласие оценщика(-</w:t>
      </w:r>
      <w:proofErr w:type="spellStart"/>
      <w:r w:rsidRPr="006B60D3">
        <w:t>ов</w:t>
      </w:r>
      <w:proofErr w:type="spellEnd"/>
      <w:r w:rsidRPr="006B60D3">
        <w:t>), выполнившего(-их) настоящий Отчет об оценке.</w:t>
      </w:r>
    </w:p>
    <w:p w:rsidR="000F71AB" w:rsidRDefault="000F71AB" w:rsidP="00CA3C6B">
      <w:pPr>
        <w:pStyle w:val="affff4"/>
        <w:numPr>
          <w:ilvl w:val="0"/>
          <w:numId w:val="16"/>
        </w:numPr>
        <w:spacing w:before="120" w:after="120"/>
        <w:ind w:left="142" w:firstLine="709"/>
        <w:jc w:val="both"/>
      </w:pPr>
      <w:r>
        <w:t>В</w:t>
      </w:r>
      <w:r w:rsidRPr="006B60D3">
        <w:t xml:space="preserve"> ходе выполнения расчетов в рамках настоящего Отчета Оценщик применял программный продукт, включающий  </w:t>
      </w:r>
      <w:proofErr w:type="spellStart"/>
      <w:r w:rsidRPr="006B60D3">
        <w:t>Microsoft</w:t>
      </w:r>
      <w:proofErr w:type="spellEnd"/>
      <w:r w:rsidRPr="006B60D3">
        <w:t xml:space="preserve"> </w:t>
      </w:r>
      <w:proofErr w:type="spellStart"/>
      <w:r w:rsidRPr="006B60D3">
        <w:t>Excel</w:t>
      </w:r>
      <w:proofErr w:type="spellEnd"/>
      <w:r w:rsidRPr="006B60D3">
        <w:t xml:space="preserve">: в промежуточных расчетах использовалась функция округления результатов до двух знаков после запятой. В ходе пересчета данных, указанных в таблицах настоящего Отчета, с использованием электронного калькулятора возможны расхождения. Данные </w:t>
      </w:r>
      <w:r w:rsidRPr="006B60D3">
        <w:lastRenderedPageBreak/>
        <w:t>расхождения не превышают 0,5%, и не оказывают значительного влияния на результат оценки;</w:t>
      </w:r>
    </w:p>
    <w:p w:rsidR="000F71AB" w:rsidRDefault="000F71AB" w:rsidP="00CA3C6B">
      <w:pPr>
        <w:pStyle w:val="affff4"/>
        <w:numPr>
          <w:ilvl w:val="0"/>
          <w:numId w:val="16"/>
        </w:numPr>
        <w:spacing w:before="120" w:after="120"/>
        <w:ind w:left="142" w:firstLine="709"/>
        <w:jc w:val="both"/>
      </w:pPr>
      <w:r w:rsidRPr="006B60D3">
        <w:t>В отчете используются модели и расчетные формулы, в основе которых лежат те или иные допущения. Эти допущения Оценщик отража</w:t>
      </w:r>
      <w:r>
        <w:t>е</w:t>
      </w:r>
      <w:r w:rsidRPr="006B60D3">
        <w:t>т в отчете по мере обращения к ним. Принятые допущения и ограничения следует учитывать при использов</w:t>
      </w:r>
      <w:r>
        <w:t>ании представленных результатов.</w:t>
      </w:r>
    </w:p>
    <w:p w:rsidR="000F71AB" w:rsidRDefault="000F71AB" w:rsidP="00CA3C6B">
      <w:pPr>
        <w:pStyle w:val="affff4"/>
        <w:numPr>
          <w:ilvl w:val="0"/>
          <w:numId w:val="16"/>
        </w:numPr>
        <w:spacing w:before="120" w:after="120"/>
        <w:ind w:left="142" w:firstLine="709"/>
        <w:jc w:val="both"/>
      </w:pPr>
      <w:r w:rsidRPr="00F13D30">
        <w:t>На дату оценки Оценщиком проводилось натурное визуальное обследование и осмотр.</w:t>
      </w:r>
    </w:p>
    <w:p w:rsidR="000F71AB" w:rsidRPr="00D416EE" w:rsidRDefault="000F71AB" w:rsidP="00CA3C6B">
      <w:pPr>
        <w:pStyle w:val="affff4"/>
        <w:numPr>
          <w:ilvl w:val="0"/>
          <w:numId w:val="16"/>
        </w:numPr>
        <w:spacing w:before="120" w:after="120"/>
        <w:ind w:left="142" w:firstLine="709"/>
        <w:jc w:val="both"/>
      </w:pPr>
      <w:r w:rsidRPr="00D416EE">
        <w:t xml:space="preserve">В материалах Дела № </w:t>
      </w:r>
      <w:proofErr w:type="spellStart"/>
      <w:r w:rsidR="00D416EE">
        <w:t>хх</w:t>
      </w:r>
      <w:proofErr w:type="spellEnd"/>
      <w:r w:rsidRPr="00D416EE">
        <w:t xml:space="preserve"> </w:t>
      </w:r>
      <w:proofErr w:type="spellStart"/>
      <w:r w:rsidRPr="00D416EE">
        <w:t>правоудостоверяющие</w:t>
      </w:r>
      <w:proofErr w:type="spellEnd"/>
      <w:r w:rsidRPr="00D416EE">
        <w:t xml:space="preserve"> документы не значатся. Заказчиком предоставлен правоустанавливающий документ на объект оценки (Копия свидетельства о праве на наследство по закону серия 77 А</w:t>
      </w:r>
      <w:r w:rsidRPr="00D416EE">
        <w:rPr>
          <w:lang w:val="en-US"/>
        </w:rPr>
        <w:t>A</w:t>
      </w:r>
      <w:r w:rsidRPr="00D416EE">
        <w:t xml:space="preserve"> </w:t>
      </w:r>
      <w:proofErr w:type="spellStart"/>
      <w:r w:rsidR="00D416EE">
        <w:t>ххххххх</w:t>
      </w:r>
      <w:proofErr w:type="spellEnd"/>
      <w:r w:rsidRPr="00D416EE">
        <w:t xml:space="preserve"> на квартиру площадью </w:t>
      </w:r>
      <w:r w:rsidRPr="00D416EE">
        <w:rPr>
          <w:szCs w:val="24"/>
        </w:rPr>
        <w:t>115,4 м</w:t>
      </w:r>
      <w:proofErr w:type="gramStart"/>
      <w:r w:rsidRPr="00D416EE">
        <w:rPr>
          <w:szCs w:val="24"/>
          <w:vertAlign w:val="superscript"/>
        </w:rPr>
        <w:t>2</w:t>
      </w:r>
      <w:proofErr w:type="gramEnd"/>
      <w:r w:rsidRPr="00D416EE">
        <w:rPr>
          <w:szCs w:val="24"/>
        </w:rPr>
        <w:t xml:space="preserve"> (без учета помещений вспомогательного использования) по адресу г. Москва, ул. Оршанская, дом 13, квартира 16</w:t>
      </w:r>
      <w:r w:rsidRPr="00D416EE">
        <w:t xml:space="preserve"> от </w:t>
      </w:r>
      <w:r w:rsidR="00D416EE">
        <w:t>00</w:t>
      </w:r>
      <w:r w:rsidRPr="00D416EE">
        <w:t>.</w:t>
      </w:r>
      <w:r w:rsidR="00D416EE">
        <w:t>00.0000</w:t>
      </w:r>
      <w:r w:rsidRPr="00D416EE">
        <w:t xml:space="preserve"> г.), на основе которого Оценщик установил общую и жилую площадь.</w:t>
      </w:r>
    </w:p>
    <w:p w:rsidR="000F71AB" w:rsidRDefault="000F71AB" w:rsidP="00C8399E">
      <w:pPr>
        <w:pStyle w:val="affff4"/>
        <w:jc w:val="both"/>
      </w:pPr>
    </w:p>
    <w:p w:rsidR="000F71AB" w:rsidRDefault="000F71AB" w:rsidP="00506C6D">
      <w:pPr>
        <w:pStyle w:val="affff4"/>
        <w:ind w:left="142"/>
        <w:jc w:val="both"/>
      </w:pPr>
    </w:p>
    <w:p w:rsidR="000F71AB" w:rsidRDefault="000F71AB" w:rsidP="005F3476">
      <w:pPr>
        <w:pStyle w:val="1"/>
        <w:pageBreakBefore/>
        <w:numPr>
          <w:ilvl w:val="0"/>
          <w:numId w:val="12"/>
        </w:numPr>
        <w:jc w:val="center"/>
        <w:rPr>
          <w:b/>
          <w:sz w:val="28"/>
          <w:szCs w:val="28"/>
        </w:rPr>
      </w:pPr>
      <w:bookmarkStart w:id="92" w:name="_Toc397938783"/>
      <w:r w:rsidRPr="00424437">
        <w:rPr>
          <w:b/>
          <w:sz w:val="28"/>
          <w:szCs w:val="28"/>
        </w:rPr>
        <w:lastRenderedPageBreak/>
        <w:t>ПРИМЕНЯЕМЫЕ СТАНДАРТЫ ОЦЕНОЧНОЙ ДЕЯТЕЛЬНОСТИ</w:t>
      </w:r>
      <w:bookmarkEnd w:id="92"/>
    </w:p>
    <w:p w:rsidR="000F71AB" w:rsidRDefault="000F71AB" w:rsidP="003A3017">
      <w:pPr>
        <w:pStyle w:val="1"/>
        <w:spacing w:line="360" w:lineRule="auto"/>
        <w:ind w:left="454" w:hanging="340"/>
        <w:jc w:val="both"/>
        <w:rPr>
          <w:szCs w:val="24"/>
        </w:rPr>
      </w:pPr>
    </w:p>
    <w:p w:rsidR="000F71AB" w:rsidRDefault="000F71AB" w:rsidP="000C74AB">
      <w:pPr>
        <w:ind w:firstLine="709"/>
        <w:jc w:val="both"/>
      </w:pPr>
      <w:r w:rsidRPr="00374404">
        <w:t>Отчет составлен в соответствии с законодательными актами Российской Федерации: Федерального Закона "Об оценочной деятельности в Российской Федерации " № 135 - Ф 3 от 29 июля 1998 года (в ред. Федеральных законов от 21.12.2001 г. №178 - ФЗ, от 21.03.2002 г. №31 - ФЗ, от 14.11.2002 г. №143 - ФЗ, от 10.01.2003 г. №15 - ФЗ, от 27.02.2003 г. №29 - ФЗ, №29 - ФЗ от 22.08.2004, №7-ФЗ от 05.01.2006, №157-ФЗ от 27.06.2006, №13 от 05.02.2007, №129-ФЗ от 13.07.2007, №220-ФЗ от 24.07.2007, от 30.06.2008 N 108-ФЗ, от 07.05.2009 N 91-ФЗ, от 17.07.2009 N 145-ФЗ, от 18.07.2009 N 181-ФЗ, от 27.12.2009 N 343-ФЗ, от 27.12.2009 N 374-ФЗ, от 22.07.2010 N 167-ФЗ, с изм., внесенными ФЗ от 28.12.2010 г. № 431-ФЗ); Стандартам Международного Комитета Оценки в редакции от 31.07.2007 г. (МСО - 2007). Данные документы определяют рыночную стоимость, как расчетную величину, равную денежной сумме, за которую имущество должно перейти из рук в руки на дату оценки в результате коммерческой сделки, заключенной между добровольным покупателем и добровольным продавцом после выставления имущества на продажу общепринятыми способами. При этом полагается, что каждая из сторон действует компетентно, расчетливо и без принуждения. Законность и целесообразность применения Международных Стандартов Оценки в редакции от 31.07.2007 года вызывается необходимостью их практического использования. Применение Международных Стандартов Оценки в редакции 2007 года не противоречит положениям статьи 15 Конституции РФ и статьи 7 Гражданского Кодекса РФ, а также п. З статьи 1 Уголовно-процессуального кодекса РФ, где говорится о том, что общепризнанные принципы и нормы международного права и международные договоры РФ являются в соответствии с Конституцией РФ составной частью правовой системы РФ. Международные Стандарты Оценки (МСО - 2007) безусловно относятся к общепризнанным принципам и нормам международного права. Применение вышеназванных Международных Стандартов Оценки осуществляется в полном соответствии с требованиями действующего законодательства РФ, в том числе требований Федеральных стандартов оценки (ФСО№1, ФСО№2, ФСО№3, ФСО№4).</w:t>
      </w:r>
    </w:p>
    <w:p w:rsidR="000F71AB" w:rsidRDefault="000F71AB" w:rsidP="00583947">
      <w:pPr>
        <w:ind w:firstLine="851"/>
        <w:jc w:val="both"/>
      </w:pPr>
    </w:p>
    <w:p w:rsidR="000F71AB" w:rsidRDefault="000F71AB" w:rsidP="000C74AB">
      <w:pPr>
        <w:ind w:firstLine="709"/>
        <w:jc w:val="both"/>
      </w:pPr>
      <w:r w:rsidRPr="00374404">
        <w:t>Непосредственно, в процессе оценки и при составлении отчета об оценке, использовались:</w:t>
      </w:r>
    </w:p>
    <w:p w:rsidR="000F71AB" w:rsidRDefault="000F71AB" w:rsidP="000C74AB">
      <w:pPr>
        <w:ind w:firstLine="709"/>
        <w:jc w:val="both"/>
      </w:pPr>
      <w:r w:rsidRPr="00374404">
        <w:t xml:space="preserve"> </w:t>
      </w:r>
      <w:r w:rsidRPr="00896DC9">
        <w:t>Федеральные стандарты оценки</w:t>
      </w:r>
      <w:r w:rsidRPr="00374404">
        <w:rPr>
          <w:i/>
        </w:rPr>
        <w:t>:</w:t>
      </w:r>
    </w:p>
    <w:p w:rsidR="000F71AB" w:rsidRDefault="000F71AB" w:rsidP="00362EC3">
      <w:pPr>
        <w:pStyle w:val="affff4"/>
        <w:numPr>
          <w:ilvl w:val="0"/>
          <w:numId w:val="17"/>
        </w:numPr>
        <w:ind w:left="284" w:hanging="284"/>
        <w:jc w:val="both"/>
      </w:pPr>
      <w:r w:rsidRPr="00374404">
        <w:t>ФСО 1. Общие понятия оценки, подходы к оценке и требования к проведению оценки;</w:t>
      </w:r>
    </w:p>
    <w:p w:rsidR="000F71AB" w:rsidRDefault="000F71AB" w:rsidP="00362EC3">
      <w:pPr>
        <w:pStyle w:val="affff4"/>
        <w:numPr>
          <w:ilvl w:val="0"/>
          <w:numId w:val="17"/>
        </w:numPr>
        <w:ind w:left="284" w:hanging="284"/>
        <w:jc w:val="both"/>
      </w:pPr>
      <w:r w:rsidRPr="00374404">
        <w:t>ФСО 2. Цель оценки и виды стоимости;</w:t>
      </w:r>
    </w:p>
    <w:p w:rsidR="000F71AB" w:rsidRDefault="000F71AB" w:rsidP="00362EC3">
      <w:pPr>
        <w:pStyle w:val="affff4"/>
        <w:numPr>
          <w:ilvl w:val="0"/>
          <w:numId w:val="17"/>
        </w:numPr>
        <w:ind w:left="284" w:hanging="284"/>
        <w:jc w:val="both"/>
      </w:pPr>
      <w:r w:rsidRPr="00374404">
        <w:t>ФСО 3. Требования к отчету об оценке.</w:t>
      </w:r>
    </w:p>
    <w:p w:rsidR="000F71AB" w:rsidRDefault="000F71AB" w:rsidP="00362EC3">
      <w:pPr>
        <w:pStyle w:val="affff4"/>
        <w:numPr>
          <w:ilvl w:val="0"/>
          <w:numId w:val="17"/>
        </w:numPr>
        <w:ind w:left="284" w:hanging="284"/>
        <w:jc w:val="both"/>
      </w:pPr>
      <w:r w:rsidRPr="00374404">
        <w:t>ФСО 4. Определение кадастровой стоимости объектов недвижимости.</w:t>
      </w:r>
    </w:p>
    <w:p w:rsidR="000F71AB" w:rsidRPr="00374404" w:rsidRDefault="000F71AB" w:rsidP="00362EC3">
      <w:pPr>
        <w:pStyle w:val="affff4"/>
        <w:numPr>
          <w:ilvl w:val="0"/>
          <w:numId w:val="17"/>
        </w:numPr>
        <w:ind w:left="284" w:hanging="284"/>
        <w:jc w:val="both"/>
      </w:pPr>
      <w:r w:rsidRPr="00374404">
        <w:t xml:space="preserve">ФСО 5. Виды экспертизы, порядок ее проведения, требования к экспертному заключению и порядку его утверждения. </w:t>
      </w:r>
    </w:p>
    <w:p w:rsidR="000F71AB" w:rsidRDefault="000F71AB" w:rsidP="00583947">
      <w:pPr>
        <w:ind w:firstLine="851"/>
        <w:jc w:val="both"/>
      </w:pPr>
    </w:p>
    <w:p w:rsidR="000F71AB" w:rsidRDefault="000F71AB" w:rsidP="000C74AB">
      <w:pPr>
        <w:ind w:firstLine="709"/>
        <w:jc w:val="both"/>
      </w:pPr>
      <w:r w:rsidRPr="00374404">
        <w:t>Обоснование их использования при проведении оценки объекта оценки</w:t>
      </w:r>
      <w:r>
        <w:t xml:space="preserve"> объясняется обязательностью выполнения требований  закона № 135-ФЗ от 29.07.1998 г. с соответствующими дополнениями и изменениями на дату оценки.</w:t>
      </w:r>
    </w:p>
    <w:p w:rsidR="000F71AB" w:rsidRPr="00374404" w:rsidRDefault="000F71AB" w:rsidP="00583947">
      <w:pPr>
        <w:ind w:firstLine="851"/>
        <w:jc w:val="both"/>
      </w:pPr>
    </w:p>
    <w:p w:rsidR="000F71AB" w:rsidRPr="00896DC9" w:rsidRDefault="000F71AB" w:rsidP="00583947">
      <w:pPr>
        <w:shd w:val="clear" w:color="auto" w:fill="FFFFFF"/>
        <w:spacing w:line="250" w:lineRule="exact"/>
        <w:ind w:left="581" w:right="-2" w:hanging="206"/>
      </w:pPr>
      <w:r w:rsidRPr="00896DC9">
        <w:t>Международные Стандарты Оценки в редакции от 31.07.2007 г. (МСО - 2007):</w:t>
      </w:r>
    </w:p>
    <w:p w:rsidR="000F71AB" w:rsidRDefault="000F71AB" w:rsidP="00362EC3">
      <w:pPr>
        <w:pStyle w:val="affff4"/>
        <w:numPr>
          <w:ilvl w:val="0"/>
          <w:numId w:val="17"/>
        </w:numPr>
        <w:ind w:left="284" w:hanging="284"/>
        <w:jc w:val="both"/>
      </w:pPr>
      <w:r w:rsidRPr="00374404">
        <w:t>Общие понятия и принципы оценки (ОППО);</w:t>
      </w:r>
    </w:p>
    <w:p w:rsidR="000F71AB" w:rsidRDefault="000F71AB" w:rsidP="00362EC3">
      <w:pPr>
        <w:pStyle w:val="affff4"/>
        <w:numPr>
          <w:ilvl w:val="0"/>
          <w:numId w:val="17"/>
        </w:numPr>
        <w:ind w:left="284" w:hanging="284"/>
        <w:jc w:val="both"/>
      </w:pPr>
      <w:r w:rsidRPr="00374404">
        <w:t>Кодекс поведения;</w:t>
      </w:r>
    </w:p>
    <w:p w:rsidR="000F71AB" w:rsidRDefault="000F71AB" w:rsidP="00362EC3">
      <w:pPr>
        <w:pStyle w:val="affff4"/>
        <w:numPr>
          <w:ilvl w:val="0"/>
          <w:numId w:val="17"/>
        </w:numPr>
        <w:ind w:left="284" w:hanging="284"/>
        <w:jc w:val="both"/>
      </w:pPr>
      <w:r w:rsidRPr="00374404">
        <w:lastRenderedPageBreak/>
        <w:t>Типы имущества (недвижимое имущество, движимое имущество, бизнес, финансовые интересы);</w:t>
      </w:r>
    </w:p>
    <w:p w:rsidR="000F71AB" w:rsidRPr="00896DC9" w:rsidRDefault="000F71AB" w:rsidP="00583947">
      <w:pPr>
        <w:pStyle w:val="affff4"/>
        <w:ind w:left="284"/>
        <w:jc w:val="both"/>
      </w:pPr>
      <w:r w:rsidRPr="00374404">
        <w:t xml:space="preserve"> </w:t>
      </w:r>
      <w:r w:rsidRPr="00896DC9">
        <w:t>Международные Стандарты Оценки (МСО):</w:t>
      </w:r>
    </w:p>
    <w:p w:rsidR="000F71AB" w:rsidRDefault="000F71AB" w:rsidP="00362EC3">
      <w:pPr>
        <w:pStyle w:val="affff4"/>
        <w:numPr>
          <w:ilvl w:val="0"/>
          <w:numId w:val="17"/>
        </w:numPr>
        <w:ind w:left="284" w:hanging="284"/>
        <w:jc w:val="both"/>
      </w:pPr>
      <w:r w:rsidRPr="00374404">
        <w:t>МСО 1. Рыночная стоимость как база оценки;</w:t>
      </w:r>
    </w:p>
    <w:p w:rsidR="000F71AB" w:rsidRDefault="000F71AB" w:rsidP="00362EC3">
      <w:pPr>
        <w:pStyle w:val="affff4"/>
        <w:numPr>
          <w:ilvl w:val="0"/>
          <w:numId w:val="17"/>
        </w:numPr>
        <w:ind w:left="284" w:hanging="284"/>
        <w:jc w:val="both"/>
      </w:pPr>
      <w:r w:rsidRPr="00374404">
        <w:t>МСО 2. Базы оценки, отличные от рыночной стоимости;</w:t>
      </w:r>
    </w:p>
    <w:p w:rsidR="000F71AB" w:rsidRPr="00374404" w:rsidRDefault="000F71AB" w:rsidP="00362EC3">
      <w:pPr>
        <w:pStyle w:val="affff4"/>
        <w:numPr>
          <w:ilvl w:val="0"/>
          <w:numId w:val="17"/>
        </w:numPr>
        <w:ind w:left="284" w:hanging="284"/>
        <w:jc w:val="both"/>
      </w:pPr>
      <w:r w:rsidRPr="00374404">
        <w:t xml:space="preserve">МСО 3. Составление отчета об оценке; </w:t>
      </w:r>
    </w:p>
    <w:p w:rsidR="000F71AB" w:rsidRPr="00896DC9" w:rsidRDefault="000F71AB" w:rsidP="00896DC9">
      <w:pPr>
        <w:pStyle w:val="affff4"/>
        <w:ind w:left="284"/>
        <w:jc w:val="both"/>
      </w:pPr>
      <w:r w:rsidRPr="00896DC9">
        <w:t>Международные применения оценки (МПО):</w:t>
      </w:r>
    </w:p>
    <w:p w:rsidR="000F71AB" w:rsidRPr="00374404" w:rsidRDefault="000F71AB" w:rsidP="00362EC3">
      <w:pPr>
        <w:pStyle w:val="affff4"/>
        <w:numPr>
          <w:ilvl w:val="0"/>
          <w:numId w:val="17"/>
        </w:numPr>
        <w:ind w:left="284" w:hanging="284"/>
        <w:jc w:val="both"/>
      </w:pPr>
      <w:r w:rsidRPr="00374404">
        <w:t xml:space="preserve">МПО 2. Оценка для целей кредитования. </w:t>
      </w:r>
    </w:p>
    <w:p w:rsidR="000F71AB" w:rsidRPr="00896DC9" w:rsidRDefault="000F71AB" w:rsidP="00583947">
      <w:pPr>
        <w:shd w:val="clear" w:color="auto" w:fill="FFFFFF"/>
        <w:spacing w:before="5" w:line="250" w:lineRule="exact"/>
        <w:ind w:left="730" w:right="37"/>
      </w:pPr>
      <w:r w:rsidRPr="00896DC9">
        <w:t>Международные руководства (МР):</w:t>
      </w:r>
    </w:p>
    <w:p w:rsidR="000F71AB" w:rsidRPr="00374404" w:rsidRDefault="000F71AB" w:rsidP="00362EC3">
      <w:pPr>
        <w:pStyle w:val="affff4"/>
        <w:numPr>
          <w:ilvl w:val="0"/>
          <w:numId w:val="17"/>
        </w:numPr>
        <w:ind w:left="284" w:hanging="284"/>
        <w:jc w:val="both"/>
      </w:pPr>
      <w:r w:rsidRPr="00374404">
        <w:t>МР 1. Оценка стоимости недвижимого имущества;</w:t>
      </w:r>
    </w:p>
    <w:p w:rsidR="000F71AB" w:rsidRPr="00374404" w:rsidRDefault="000F71AB" w:rsidP="00362EC3">
      <w:pPr>
        <w:pStyle w:val="affff4"/>
        <w:numPr>
          <w:ilvl w:val="0"/>
          <w:numId w:val="17"/>
        </w:numPr>
        <w:ind w:left="284" w:hanging="284"/>
        <w:jc w:val="both"/>
      </w:pPr>
      <w:r w:rsidRPr="00374404">
        <w:t>МР 2. Оценка стоимости интересов (прав аренды);</w:t>
      </w:r>
    </w:p>
    <w:p w:rsidR="000F71AB" w:rsidRPr="00374404" w:rsidRDefault="000F71AB" w:rsidP="00362EC3">
      <w:pPr>
        <w:pStyle w:val="affff4"/>
        <w:numPr>
          <w:ilvl w:val="0"/>
          <w:numId w:val="17"/>
        </w:numPr>
        <w:ind w:left="284" w:hanging="284"/>
        <w:jc w:val="both"/>
      </w:pPr>
      <w:r w:rsidRPr="00374404">
        <w:t>М</w:t>
      </w:r>
      <w:r>
        <w:t xml:space="preserve">Р </w:t>
      </w:r>
      <w:r w:rsidRPr="00374404">
        <w:t>9. Анализ фиксированного денежного потока для сделок на рыночной и нерыночной основах.</w:t>
      </w:r>
    </w:p>
    <w:p w:rsidR="000F71AB" w:rsidRDefault="000F71AB" w:rsidP="000C74AB">
      <w:pPr>
        <w:ind w:firstLine="709"/>
        <w:jc w:val="both"/>
      </w:pPr>
      <w:r w:rsidRPr="00374404">
        <w:t>Использование данной редакции Международных Стандартов Оценки крайне важно и необходимо, поскольку аналогичных российских Стандартов оценки по направлениям оценочной деятельности, разработанных и утвержденных в установленном законом порядке нет, а поэтому отсутствие достаточной совокупности национальных Стандартов оценки дает объективную возможность применения для целей настоящей оценки Международные Стандарты Оценки в качестве эталона оценки качества проведенных оценочных исследований различных видов имущества по конкретным видам имущества и имущественных прав.</w:t>
      </w:r>
    </w:p>
    <w:p w:rsidR="000F71AB" w:rsidRDefault="000F71AB" w:rsidP="003A3017">
      <w:pPr>
        <w:ind w:firstLine="851"/>
        <w:jc w:val="both"/>
      </w:pPr>
      <w:r>
        <w:t>.</w:t>
      </w:r>
    </w:p>
    <w:p w:rsidR="000F71AB" w:rsidRPr="003A3017" w:rsidRDefault="000F71AB" w:rsidP="003A3017">
      <w:pPr>
        <w:ind w:firstLine="851"/>
        <w:jc w:val="both"/>
      </w:pPr>
    </w:p>
    <w:p w:rsidR="000F71AB" w:rsidRDefault="000F71AB" w:rsidP="00AA6DB8">
      <w:pPr>
        <w:pStyle w:val="1"/>
        <w:pageBreakBefore/>
        <w:numPr>
          <w:ilvl w:val="0"/>
          <w:numId w:val="12"/>
        </w:numPr>
        <w:rPr>
          <w:b/>
          <w:i/>
        </w:rPr>
      </w:pPr>
      <w:bookmarkStart w:id="93" w:name="_Toc397938784"/>
      <w:r w:rsidRPr="001B7998">
        <w:rPr>
          <w:b/>
          <w:sz w:val="28"/>
          <w:szCs w:val="28"/>
        </w:rPr>
        <w:lastRenderedPageBreak/>
        <w:t>ОПИСАНИЕ ОБЪЕКТА ОЦЕНКИ С ПРИВЕДЕНИЕМ ССЫЛОК НА ДОКУМЕНТЫ. УСТАНАВЛИВАЮЩИЕ КОЛИЧЕСТВЕННЫЕ И КАЧЕСТВЕННЫЕ ХАРАКТЕРИСТИКИ ОБЪЕКТА ОЦЕНКИ</w:t>
      </w:r>
      <w:bookmarkEnd w:id="93"/>
      <w:r w:rsidRPr="001B7998">
        <w:rPr>
          <w:b/>
          <w:sz w:val="28"/>
          <w:szCs w:val="28"/>
        </w:rPr>
        <w:br/>
      </w:r>
    </w:p>
    <w:p w:rsidR="000F71AB" w:rsidRDefault="000F71AB" w:rsidP="003A3017">
      <w:pPr>
        <w:spacing w:line="320" w:lineRule="exact"/>
        <w:ind w:firstLine="709"/>
        <w:rPr>
          <w:b/>
          <w:sz w:val="28"/>
          <w:szCs w:val="28"/>
        </w:rPr>
      </w:pPr>
      <w:r w:rsidRPr="00CF7869">
        <w:rPr>
          <w:b/>
          <w:sz w:val="26"/>
          <w:szCs w:val="26"/>
        </w:rPr>
        <w:t xml:space="preserve">1. </w:t>
      </w:r>
      <w:r w:rsidRPr="00380DCC">
        <w:rPr>
          <w:b/>
          <w:sz w:val="28"/>
          <w:szCs w:val="28"/>
        </w:rPr>
        <w:t>Количественные и качественные характеристики объекта оценки</w:t>
      </w:r>
    </w:p>
    <w:p w:rsidR="000F71AB" w:rsidRPr="00213DB3" w:rsidRDefault="000F71AB" w:rsidP="000C74AB">
      <w:pPr>
        <w:spacing w:before="120"/>
        <w:ind w:firstLine="709"/>
        <w:jc w:val="both"/>
      </w:pPr>
      <w:r w:rsidRPr="00213DB3">
        <w:t xml:space="preserve">Объектом оценки в рамках настоящей работы является </w:t>
      </w:r>
      <w:r>
        <w:t>1/10 доля в праве на трехкомнатную</w:t>
      </w:r>
      <w:r w:rsidRPr="00213DB3">
        <w:t xml:space="preserve">  квартир</w:t>
      </w:r>
      <w:r>
        <w:t>у</w:t>
      </w:r>
      <w:r w:rsidRPr="00213DB3">
        <w:t xml:space="preserve"> общей площадью </w:t>
      </w:r>
      <w:r>
        <w:t>115,4</w:t>
      </w:r>
      <w:r w:rsidRPr="00213DB3">
        <w:t xml:space="preserve"> </w:t>
      </w:r>
      <w:proofErr w:type="spellStart"/>
      <w:r w:rsidRPr="00213DB3">
        <w:t>кв.м</w:t>
      </w:r>
      <w:proofErr w:type="spellEnd"/>
      <w:r w:rsidRPr="00213DB3">
        <w:t xml:space="preserve">., в том числе жилой </w:t>
      </w:r>
      <w:r>
        <w:t>55,5</w:t>
      </w:r>
      <w:r w:rsidRPr="00213DB3">
        <w:t xml:space="preserve"> </w:t>
      </w:r>
      <w:proofErr w:type="spellStart"/>
      <w:r w:rsidRPr="00213DB3">
        <w:t>кв.м</w:t>
      </w:r>
      <w:proofErr w:type="spellEnd"/>
      <w:r w:rsidRPr="00213DB3">
        <w:t>., расположенн</w:t>
      </w:r>
      <w:r>
        <w:t>ую</w:t>
      </w:r>
      <w:r w:rsidRPr="00213DB3">
        <w:t xml:space="preserve"> по адресу: </w:t>
      </w:r>
      <w:r w:rsidRPr="001B1691">
        <w:t>г. Москва, ул. Оршанская, дом 13, квартира 16</w:t>
      </w:r>
      <w:r>
        <w:t>, на 4 этаже 18</w:t>
      </w:r>
      <w:r w:rsidRPr="00213DB3">
        <w:t xml:space="preserve">-ти этажного дома. </w:t>
      </w:r>
    </w:p>
    <w:p w:rsidR="000F71AB" w:rsidRDefault="000F71AB" w:rsidP="000C74AB">
      <w:pPr>
        <w:ind w:firstLine="709"/>
        <w:jc w:val="both"/>
      </w:pPr>
      <w:r w:rsidRPr="006E0756">
        <w:t xml:space="preserve">Основными источниками информации, использованными в Отчёте, стали документы представленные Заказчиком, а также данные открытых электронных и печатных изданий, где в режиме свободного доступа размещаются сведения о публичных офертах, аналитические материалы, </w:t>
      </w:r>
      <w:r>
        <w:t>экспертные</w:t>
      </w:r>
      <w:r w:rsidRPr="006E0756">
        <w:t xml:space="preserve"> оценки и интервью со специалистами.</w:t>
      </w:r>
    </w:p>
    <w:p w:rsidR="000F71AB" w:rsidRDefault="000F71AB" w:rsidP="000C74AB">
      <w:pPr>
        <w:spacing w:line="320" w:lineRule="exact"/>
        <w:ind w:firstLine="709"/>
        <w:jc w:val="both"/>
      </w:pPr>
      <w:r>
        <w:t>Полный перечень документов, используемых оценщиком и устанавливающих количественные и качественные характеристики объекта оценки приведены в приложении к настоящему отчету об оценке объекта оценки.</w:t>
      </w:r>
    </w:p>
    <w:p w:rsidR="000F71AB" w:rsidRPr="00D60B2C" w:rsidRDefault="000F71AB" w:rsidP="008A3DDE">
      <w:pPr>
        <w:pStyle w:val="affff5"/>
        <w:spacing w:line="360" w:lineRule="auto"/>
        <w:ind w:right="126" w:firstLine="0"/>
        <w:jc w:val="right"/>
        <w:rPr>
          <w:sz w:val="16"/>
          <w:szCs w:val="16"/>
        </w:rPr>
      </w:pPr>
      <w:r w:rsidRPr="00D60B2C">
        <w:rPr>
          <w:sz w:val="16"/>
          <w:szCs w:val="16"/>
        </w:rPr>
        <w:t xml:space="preserve">Таблица </w:t>
      </w:r>
      <w:r>
        <w:rPr>
          <w:sz w:val="16"/>
          <w:szCs w:val="16"/>
        </w:rPr>
        <w:t>4</w:t>
      </w:r>
      <w:r w:rsidRPr="00D60B2C">
        <w:rPr>
          <w:sz w:val="16"/>
          <w:szCs w:val="16"/>
        </w:rPr>
        <w:t xml:space="preserve"> </w:t>
      </w:r>
    </w:p>
    <w:p w:rsidR="000F71AB" w:rsidRDefault="000F71AB" w:rsidP="00FB08B4">
      <w:pPr>
        <w:pStyle w:val="23"/>
        <w:spacing w:after="40"/>
        <w:ind w:firstLine="0"/>
        <w:jc w:val="center"/>
        <w:rPr>
          <w:rFonts w:ascii="Tahoma" w:hAnsi="Tahoma" w:cs="Tahoma"/>
          <w:b/>
          <w:sz w:val="18"/>
          <w:szCs w:val="18"/>
        </w:rPr>
      </w:pPr>
      <w:r>
        <w:rPr>
          <w:rFonts w:ascii="Tahoma" w:hAnsi="Tahoma" w:cs="Tahoma"/>
          <w:b/>
          <w:sz w:val="18"/>
          <w:szCs w:val="18"/>
        </w:rPr>
        <w:t xml:space="preserve">Количественные и качественные характеристики элементов, </w:t>
      </w:r>
    </w:p>
    <w:p w:rsidR="000F71AB" w:rsidRDefault="000F71AB" w:rsidP="00FB08B4">
      <w:pPr>
        <w:pStyle w:val="23"/>
        <w:spacing w:after="40"/>
        <w:ind w:firstLine="0"/>
        <w:jc w:val="center"/>
        <w:rPr>
          <w:rFonts w:ascii="Tahoma" w:hAnsi="Tahoma" w:cs="Tahoma"/>
          <w:b/>
          <w:sz w:val="18"/>
          <w:szCs w:val="18"/>
        </w:rPr>
      </w:pPr>
      <w:r>
        <w:rPr>
          <w:rFonts w:ascii="Tahoma" w:hAnsi="Tahoma" w:cs="Tahoma"/>
          <w:b/>
          <w:sz w:val="18"/>
          <w:szCs w:val="18"/>
        </w:rPr>
        <w:t>входящих в состав объекта оценки,</w:t>
      </w:r>
    </w:p>
    <w:p w:rsidR="000F71AB" w:rsidRDefault="000F71AB" w:rsidP="00FB08B4">
      <w:pPr>
        <w:pStyle w:val="23"/>
        <w:spacing w:after="40"/>
        <w:ind w:firstLine="0"/>
        <w:jc w:val="center"/>
        <w:rPr>
          <w:rFonts w:ascii="Tahoma" w:hAnsi="Tahoma" w:cs="Tahoma"/>
          <w:b/>
          <w:sz w:val="18"/>
          <w:szCs w:val="18"/>
        </w:rPr>
      </w:pPr>
      <w:r>
        <w:rPr>
          <w:rFonts w:ascii="Tahoma" w:hAnsi="Tahoma" w:cs="Tahoma"/>
          <w:b/>
          <w:sz w:val="18"/>
          <w:szCs w:val="18"/>
        </w:rPr>
        <w:t>которые имеют специфику, влияющую на результаты оценки объекта оценки.</w:t>
      </w:r>
    </w:p>
    <w:tbl>
      <w:tblPr>
        <w:tblW w:w="877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66"/>
        <w:gridCol w:w="74"/>
        <w:gridCol w:w="2986"/>
        <w:gridCol w:w="25"/>
        <w:gridCol w:w="2520"/>
      </w:tblGrid>
      <w:tr w:rsidR="000F71AB" w:rsidRPr="00383EC6" w:rsidTr="00D6279E">
        <w:trPr>
          <w:trHeight w:val="131"/>
          <w:jc w:val="center"/>
        </w:trPr>
        <w:tc>
          <w:tcPr>
            <w:tcW w:w="3240" w:type="dxa"/>
            <w:gridSpan w:val="2"/>
          </w:tcPr>
          <w:p w:rsidR="000F71AB" w:rsidRPr="00383EC6" w:rsidRDefault="000F71AB" w:rsidP="00D6279E">
            <w:pPr>
              <w:pStyle w:val="ab"/>
              <w:tabs>
                <w:tab w:val="num" w:pos="72"/>
              </w:tabs>
              <w:suppressAutoHyphens w:val="0"/>
              <w:jc w:val="both"/>
              <w:rPr>
                <w:kern w:val="0"/>
                <w:sz w:val="16"/>
                <w:szCs w:val="16"/>
                <w:lang w:eastAsia="ru-RU"/>
              </w:rPr>
            </w:pPr>
            <w:r w:rsidRPr="00383EC6">
              <w:rPr>
                <w:kern w:val="0"/>
                <w:sz w:val="16"/>
                <w:szCs w:val="16"/>
                <w:lang w:eastAsia="ru-RU"/>
              </w:rPr>
              <w:t xml:space="preserve">    Адрес оцениваемой квартиры</w:t>
            </w:r>
          </w:p>
        </w:tc>
        <w:tc>
          <w:tcPr>
            <w:tcW w:w="5531" w:type="dxa"/>
            <w:gridSpan w:val="3"/>
          </w:tcPr>
          <w:p w:rsidR="000F71AB" w:rsidRPr="00383EC6" w:rsidRDefault="000F71AB" w:rsidP="00D6279E">
            <w:pPr>
              <w:pStyle w:val="ab"/>
              <w:tabs>
                <w:tab w:val="num" w:pos="72"/>
              </w:tabs>
              <w:suppressAutoHyphens w:val="0"/>
              <w:ind w:left="72"/>
              <w:jc w:val="both"/>
              <w:rPr>
                <w:snapToGrid w:val="0"/>
                <w:kern w:val="0"/>
                <w:sz w:val="16"/>
                <w:szCs w:val="16"/>
                <w:lang w:eastAsia="ru-RU"/>
              </w:rPr>
            </w:pPr>
            <w:r w:rsidRPr="00383EC6">
              <w:rPr>
                <w:snapToGrid w:val="0"/>
                <w:kern w:val="0"/>
                <w:sz w:val="16"/>
                <w:szCs w:val="16"/>
                <w:lang w:eastAsia="ru-RU"/>
              </w:rPr>
              <w:t>г. Москва, ул. Оршанская, дом 13, квартира 16, на 4 этаже 18-ти этажного дома.</w:t>
            </w:r>
          </w:p>
        </w:tc>
      </w:tr>
      <w:tr w:rsidR="000F71AB" w:rsidRPr="00383EC6" w:rsidTr="00D6279E">
        <w:trPr>
          <w:trHeight w:val="191"/>
          <w:jc w:val="center"/>
        </w:trPr>
        <w:tc>
          <w:tcPr>
            <w:tcW w:w="3240" w:type="dxa"/>
            <w:gridSpan w:val="2"/>
          </w:tcPr>
          <w:p w:rsidR="000F71AB" w:rsidRPr="00383EC6" w:rsidRDefault="000F71AB" w:rsidP="00D6279E">
            <w:pPr>
              <w:pStyle w:val="ab"/>
              <w:tabs>
                <w:tab w:val="num" w:pos="72"/>
              </w:tabs>
              <w:suppressAutoHyphens w:val="0"/>
              <w:ind w:left="180"/>
              <w:jc w:val="both"/>
              <w:rPr>
                <w:snapToGrid w:val="0"/>
                <w:kern w:val="0"/>
                <w:sz w:val="16"/>
                <w:szCs w:val="16"/>
                <w:lang w:eastAsia="ru-RU"/>
              </w:rPr>
            </w:pPr>
            <w:r w:rsidRPr="00383EC6">
              <w:rPr>
                <w:snapToGrid w:val="0"/>
                <w:kern w:val="0"/>
                <w:sz w:val="16"/>
                <w:szCs w:val="16"/>
                <w:lang w:eastAsia="ru-RU"/>
              </w:rPr>
              <w:t xml:space="preserve">Местоположение дома </w:t>
            </w:r>
          </w:p>
        </w:tc>
        <w:tc>
          <w:tcPr>
            <w:tcW w:w="5531" w:type="dxa"/>
            <w:gridSpan w:val="3"/>
          </w:tcPr>
          <w:p w:rsidR="000F71AB" w:rsidRPr="00383EC6" w:rsidRDefault="000F71AB" w:rsidP="00D6279E">
            <w:pPr>
              <w:pStyle w:val="ab"/>
              <w:tabs>
                <w:tab w:val="num" w:pos="72"/>
              </w:tabs>
              <w:suppressAutoHyphens w:val="0"/>
              <w:ind w:left="72"/>
              <w:jc w:val="center"/>
              <w:rPr>
                <w:snapToGrid w:val="0"/>
                <w:kern w:val="0"/>
                <w:sz w:val="16"/>
                <w:szCs w:val="16"/>
                <w:lang w:eastAsia="ru-RU"/>
              </w:rPr>
            </w:pPr>
            <w:r w:rsidRPr="00383EC6">
              <w:rPr>
                <w:snapToGrid w:val="0"/>
                <w:kern w:val="0"/>
                <w:sz w:val="16"/>
                <w:szCs w:val="16"/>
                <w:lang w:eastAsia="ru-RU"/>
              </w:rPr>
              <w:t xml:space="preserve">район </w:t>
            </w:r>
            <w:proofErr w:type="spellStart"/>
            <w:r w:rsidRPr="00383EC6">
              <w:rPr>
                <w:snapToGrid w:val="0"/>
                <w:kern w:val="0"/>
                <w:sz w:val="16"/>
                <w:szCs w:val="16"/>
                <w:lang w:eastAsia="ru-RU"/>
              </w:rPr>
              <w:t>Кунцево</w:t>
            </w:r>
            <w:proofErr w:type="spellEnd"/>
            <w:r w:rsidRPr="00383EC6">
              <w:rPr>
                <w:snapToGrid w:val="0"/>
                <w:kern w:val="0"/>
                <w:sz w:val="16"/>
                <w:szCs w:val="16"/>
                <w:lang w:eastAsia="ru-RU"/>
              </w:rPr>
              <w:t xml:space="preserve"> Западного административного округа (САО) г. Москвы.</w:t>
            </w:r>
          </w:p>
        </w:tc>
      </w:tr>
      <w:tr w:rsidR="000F71AB" w:rsidRPr="00383EC6" w:rsidTr="00D6279E">
        <w:trPr>
          <w:trHeight w:val="247"/>
          <w:jc w:val="center"/>
        </w:trPr>
        <w:tc>
          <w:tcPr>
            <w:tcW w:w="3240" w:type="dxa"/>
            <w:gridSpan w:val="2"/>
          </w:tcPr>
          <w:p w:rsidR="000F71AB" w:rsidRPr="00383EC6" w:rsidRDefault="000F71AB" w:rsidP="00D6279E">
            <w:pPr>
              <w:pStyle w:val="ab"/>
              <w:tabs>
                <w:tab w:val="num" w:pos="72"/>
              </w:tabs>
              <w:suppressAutoHyphens w:val="0"/>
              <w:ind w:left="180"/>
              <w:jc w:val="both"/>
              <w:rPr>
                <w:kern w:val="0"/>
                <w:sz w:val="16"/>
                <w:szCs w:val="16"/>
                <w:lang w:eastAsia="ru-RU"/>
              </w:rPr>
            </w:pPr>
            <w:r w:rsidRPr="00383EC6">
              <w:rPr>
                <w:kern w:val="0"/>
                <w:sz w:val="16"/>
                <w:szCs w:val="16"/>
                <w:lang w:eastAsia="ru-RU"/>
              </w:rPr>
              <w:t>Сведения об имущественных правах на объект оценки</w:t>
            </w:r>
          </w:p>
        </w:tc>
        <w:tc>
          <w:tcPr>
            <w:tcW w:w="5531" w:type="dxa"/>
            <w:gridSpan w:val="3"/>
            <w:vAlign w:val="center"/>
          </w:tcPr>
          <w:p w:rsidR="000F71AB" w:rsidRPr="00383EC6" w:rsidRDefault="000F71AB" w:rsidP="00D6279E">
            <w:pPr>
              <w:pStyle w:val="ab"/>
              <w:tabs>
                <w:tab w:val="num" w:pos="432"/>
              </w:tabs>
              <w:suppressAutoHyphens w:val="0"/>
              <w:jc w:val="center"/>
              <w:rPr>
                <w:snapToGrid w:val="0"/>
                <w:kern w:val="0"/>
                <w:sz w:val="16"/>
                <w:szCs w:val="16"/>
                <w:lang w:eastAsia="ru-RU"/>
              </w:rPr>
            </w:pPr>
            <w:r w:rsidRPr="00383EC6">
              <w:rPr>
                <w:snapToGrid w:val="0"/>
                <w:kern w:val="0"/>
                <w:sz w:val="16"/>
                <w:szCs w:val="16"/>
                <w:lang w:eastAsia="ru-RU"/>
              </w:rPr>
              <w:t>Собственность</w:t>
            </w:r>
          </w:p>
        </w:tc>
      </w:tr>
      <w:tr w:rsidR="000F71AB" w:rsidRPr="00383EC6" w:rsidTr="00D6279E">
        <w:trPr>
          <w:trHeight w:val="247"/>
          <w:jc w:val="center"/>
        </w:trPr>
        <w:tc>
          <w:tcPr>
            <w:tcW w:w="3240" w:type="dxa"/>
            <w:gridSpan w:val="2"/>
          </w:tcPr>
          <w:p w:rsidR="000F71AB" w:rsidRPr="00383EC6" w:rsidRDefault="000F71AB" w:rsidP="00D6279E">
            <w:pPr>
              <w:pStyle w:val="ab"/>
              <w:tabs>
                <w:tab w:val="num" w:pos="72"/>
              </w:tabs>
              <w:suppressAutoHyphens w:val="0"/>
              <w:ind w:left="180"/>
              <w:jc w:val="both"/>
              <w:rPr>
                <w:kern w:val="0"/>
                <w:sz w:val="16"/>
                <w:szCs w:val="16"/>
                <w:lang w:eastAsia="ru-RU"/>
              </w:rPr>
            </w:pPr>
            <w:r w:rsidRPr="00383EC6">
              <w:rPr>
                <w:kern w:val="0"/>
                <w:sz w:val="16"/>
                <w:szCs w:val="16"/>
                <w:lang w:eastAsia="ru-RU"/>
              </w:rPr>
              <w:t>Сведения об обременениях, связанных с объектом оценки</w:t>
            </w:r>
          </w:p>
        </w:tc>
        <w:tc>
          <w:tcPr>
            <w:tcW w:w="5531" w:type="dxa"/>
            <w:gridSpan w:val="3"/>
            <w:vAlign w:val="center"/>
          </w:tcPr>
          <w:p w:rsidR="000F71AB" w:rsidRPr="00383EC6" w:rsidRDefault="000F71AB" w:rsidP="00D6279E">
            <w:pPr>
              <w:pStyle w:val="ab"/>
              <w:tabs>
                <w:tab w:val="num" w:pos="432"/>
              </w:tabs>
              <w:suppressAutoHyphens w:val="0"/>
              <w:jc w:val="center"/>
              <w:rPr>
                <w:snapToGrid w:val="0"/>
                <w:kern w:val="0"/>
                <w:sz w:val="16"/>
                <w:szCs w:val="16"/>
                <w:lang w:eastAsia="ru-RU"/>
              </w:rPr>
            </w:pPr>
            <w:r w:rsidRPr="00383EC6">
              <w:rPr>
                <w:snapToGrid w:val="0"/>
                <w:kern w:val="0"/>
                <w:sz w:val="16"/>
                <w:szCs w:val="16"/>
                <w:lang w:eastAsia="ru-RU"/>
              </w:rPr>
              <w:t>Не зарегистрировано</w:t>
            </w:r>
          </w:p>
        </w:tc>
      </w:tr>
      <w:tr w:rsidR="000F71AB" w:rsidRPr="00383EC6" w:rsidTr="00D6279E">
        <w:trPr>
          <w:trHeight w:val="119"/>
          <w:jc w:val="center"/>
        </w:trPr>
        <w:tc>
          <w:tcPr>
            <w:tcW w:w="8771" w:type="dxa"/>
            <w:gridSpan w:val="5"/>
          </w:tcPr>
          <w:p w:rsidR="000F71AB" w:rsidRPr="00383EC6" w:rsidRDefault="000F71AB" w:rsidP="00D6279E">
            <w:pPr>
              <w:pStyle w:val="ab"/>
              <w:tabs>
                <w:tab w:val="num" w:pos="432"/>
              </w:tabs>
              <w:suppressAutoHyphens w:val="0"/>
              <w:jc w:val="center"/>
              <w:rPr>
                <w:b/>
                <w:kern w:val="0"/>
                <w:sz w:val="16"/>
                <w:szCs w:val="16"/>
                <w:lang w:eastAsia="ru-RU"/>
              </w:rPr>
            </w:pPr>
            <w:r w:rsidRPr="00383EC6">
              <w:rPr>
                <w:b/>
                <w:kern w:val="0"/>
                <w:sz w:val="16"/>
                <w:szCs w:val="16"/>
                <w:lang w:eastAsia="ru-RU"/>
              </w:rPr>
              <w:t>Сведения о физических свойствах объекта оценки</w:t>
            </w:r>
          </w:p>
        </w:tc>
      </w:tr>
      <w:tr w:rsidR="000F71AB" w:rsidRPr="00383EC6" w:rsidTr="00D6279E">
        <w:trPr>
          <w:trHeight w:val="634"/>
          <w:jc w:val="center"/>
        </w:trPr>
        <w:tc>
          <w:tcPr>
            <w:tcW w:w="3240" w:type="dxa"/>
            <w:gridSpan w:val="2"/>
          </w:tcPr>
          <w:p w:rsidR="000F71AB" w:rsidRPr="00383EC6" w:rsidRDefault="000F71AB" w:rsidP="00D6279E">
            <w:pPr>
              <w:pStyle w:val="ab"/>
              <w:tabs>
                <w:tab w:val="num" w:pos="72"/>
              </w:tabs>
              <w:suppressAutoHyphens w:val="0"/>
              <w:ind w:left="180"/>
              <w:jc w:val="both"/>
              <w:rPr>
                <w:snapToGrid w:val="0"/>
                <w:kern w:val="0"/>
                <w:sz w:val="16"/>
                <w:szCs w:val="16"/>
                <w:lang w:eastAsia="ru-RU"/>
              </w:rPr>
            </w:pPr>
            <w:r w:rsidRPr="00383EC6">
              <w:rPr>
                <w:snapToGrid w:val="0"/>
                <w:kern w:val="0"/>
                <w:sz w:val="16"/>
                <w:szCs w:val="16"/>
                <w:lang w:eastAsia="ru-RU"/>
              </w:rPr>
              <w:t xml:space="preserve">Характеристика дома </w:t>
            </w:r>
          </w:p>
          <w:p w:rsidR="000F71AB" w:rsidRPr="00383EC6" w:rsidRDefault="000F71AB" w:rsidP="00D6279E">
            <w:pPr>
              <w:ind w:left="252"/>
              <w:rPr>
                <w:sz w:val="16"/>
                <w:szCs w:val="16"/>
              </w:rPr>
            </w:pPr>
          </w:p>
        </w:tc>
        <w:tc>
          <w:tcPr>
            <w:tcW w:w="5531" w:type="dxa"/>
            <w:gridSpan w:val="3"/>
          </w:tcPr>
          <w:p w:rsidR="000F71AB" w:rsidRPr="00383EC6" w:rsidRDefault="000F71AB" w:rsidP="00D6279E">
            <w:pPr>
              <w:pStyle w:val="ab"/>
              <w:tabs>
                <w:tab w:val="num" w:pos="432"/>
              </w:tabs>
              <w:suppressAutoHyphens w:val="0"/>
              <w:ind w:left="72"/>
              <w:jc w:val="both"/>
              <w:rPr>
                <w:snapToGrid w:val="0"/>
                <w:kern w:val="0"/>
                <w:sz w:val="16"/>
                <w:szCs w:val="16"/>
                <w:lang w:eastAsia="ru-RU"/>
              </w:rPr>
            </w:pPr>
            <w:r w:rsidRPr="00383EC6">
              <w:rPr>
                <w:snapToGrid w:val="0"/>
                <w:kern w:val="0"/>
                <w:sz w:val="16"/>
                <w:szCs w:val="16"/>
                <w:lang w:eastAsia="ru-RU"/>
              </w:rPr>
              <w:t>Год постройки здания: 2008</w:t>
            </w:r>
          </w:p>
          <w:p w:rsidR="000F71AB" w:rsidRPr="00383EC6" w:rsidRDefault="000F71AB" w:rsidP="00D6279E">
            <w:pPr>
              <w:pStyle w:val="ab"/>
              <w:tabs>
                <w:tab w:val="num" w:pos="432"/>
              </w:tabs>
              <w:suppressAutoHyphens w:val="0"/>
              <w:ind w:left="72"/>
              <w:jc w:val="both"/>
              <w:rPr>
                <w:snapToGrid w:val="0"/>
                <w:kern w:val="0"/>
                <w:sz w:val="16"/>
                <w:szCs w:val="16"/>
                <w:lang w:eastAsia="ru-RU"/>
              </w:rPr>
            </w:pPr>
            <w:r w:rsidRPr="00383EC6">
              <w:rPr>
                <w:snapToGrid w:val="0"/>
                <w:kern w:val="0"/>
                <w:sz w:val="16"/>
                <w:szCs w:val="16"/>
                <w:lang w:eastAsia="ru-RU"/>
              </w:rPr>
              <w:t>Количество этажей: 18</w:t>
            </w:r>
          </w:p>
          <w:p w:rsidR="000F71AB" w:rsidRPr="00383EC6" w:rsidRDefault="000F71AB" w:rsidP="00D6279E">
            <w:pPr>
              <w:pStyle w:val="ab"/>
              <w:tabs>
                <w:tab w:val="num" w:pos="432"/>
              </w:tabs>
              <w:suppressAutoHyphens w:val="0"/>
              <w:ind w:left="72"/>
              <w:jc w:val="both"/>
              <w:rPr>
                <w:snapToGrid w:val="0"/>
                <w:kern w:val="0"/>
                <w:sz w:val="16"/>
                <w:szCs w:val="16"/>
                <w:lang w:eastAsia="ru-RU"/>
              </w:rPr>
            </w:pPr>
            <w:r w:rsidRPr="00383EC6">
              <w:rPr>
                <w:snapToGrid w:val="0"/>
                <w:kern w:val="0"/>
                <w:sz w:val="16"/>
                <w:szCs w:val="16"/>
                <w:lang w:eastAsia="ru-RU"/>
              </w:rPr>
              <w:t>Материал наружных стен: Кирпично-монолитные</w:t>
            </w:r>
          </w:p>
          <w:p w:rsidR="000F71AB" w:rsidRPr="00383EC6" w:rsidRDefault="000F71AB" w:rsidP="00D6279E">
            <w:pPr>
              <w:pStyle w:val="ab"/>
              <w:tabs>
                <w:tab w:val="num" w:pos="432"/>
              </w:tabs>
              <w:suppressAutoHyphens w:val="0"/>
              <w:ind w:left="72"/>
              <w:jc w:val="both"/>
              <w:rPr>
                <w:snapToGrid w:val="0"/>
                <w:kern w:val="0"/>
                <w:sz w:val="16"/>
                <w:szCs w:val="16"/>
                <w:lang w:eastAsia="ru-RU"/>
              </w:rPr>
            </w:pPr>
            <w:r w:rsidRPr="00383EC6">
              <w:rPr>
                <w:snapToGrid w:val="0"/>
                <w:kern w:val="0"/>
                <w:sz w:val="16"/>
                <w:szCs w:val="16"/>
                <w:lang w:eastAsia="ru-RU"/>
              </w:rPr>
              <w:t xml:space="preserve">Наличие подвальных помещений: Имеются </w:t>
            </w:r>
          </w:p>
          <w:p w:rsidR="000F71AB" w:rsidRPr="00383EC6" w:rsidRDefault="000F71AB" w:rsidP="00D6279E">
            <w:pPr>
              <w:pStyle w:val="ab"/>
              <w:tabs>
                <w:tab w:val="num" w:pos="432"/>
              </w:tabs>
              <w:suppressAutoHyphens w:val="0"/>
              <w:ind w:left="72"/>
              <w:jc w:val="both"/>
              <w:rPr>
                <w:snapToGrid w:val="0"/>
                <w:kern w:val="0"/>
                <w:sz w:val="16"/>
                <w:szCs w:val="16"/>
                <w:lang w:eastAsia="ru-RU"/>
              </w:rPr>
            </w:pPr>
            <w:r w:rsidRPr="00383EC6">
              <w:rPr>
                <w:snapToGrid w:val="0"/>
                <w:kern w:val="0"/>
                <w:sz w:val="16"/>
                <w:szCs w:val="16"/>
                <w:lang w:eastAsia="ru-RU"/>
              </w:rPr>
              <w:t>Наличие нежилых этажей: Отсутствуют</w:t>
            </w:r>
          </w:p>
        </w:tc>
      </w:tr>
      <w:tr w:rsidR="000F71AB" w:rsidRPr="00383EC6" w:rsidTr="00D6279E">
        <w:trPr>
          <w:trHeight w:val="634"/>
          <w:jc w:val="center"/>
        </w:trPr>
        <w:tc>
          <w:tcPr>
            <w:tcW w:w="3240" w:type="dxa"/>
            <w:gridSpan w:val="2"/>
          </w:tcPr>
          <w:p w:rsidR="000F71AB" w:rsidRPr="00383EC6" w:rsidRDefault="000F71AB" w:rsidP="00D6279E">
            <w:pPr>
              <w:pStyle w:val="ab"/>
              <w:tabs>
                <w:tab w:val="num" w:pos="72"/>
              </w:tabs>
              <w:suppressAutoHyphens w:val="0"/>
              <w:ind w:left="180"/>
              <w:jc w:val="both"/>
              <w:rPr>
                <w:kern w:val="0"/>
                <w:sz w:val="16"/>
                <w:szCs w:val="16"/>
                <w:lang w:eastAsia="ru-RU"/>
              </w:rPr>
            </w:pPr>
            <w:r w:rsidRPr="00383EC6">
              <w:rPr>
                <w:kern w:val="0"/>
                <w:sz w:val="16"/>
                <w:szCs w:val="16"/>
                <w:lang w:eastAsia="ru-RU"/>
              </w:rPr>
              <w:t xml:space="preserve">Характеристика </w:t>
            </w:r>
          </w:p>
          <w:p w:rsidR="000F71AB" w:rsidRPr="00383EC6" w:rsidRDefault="000F71AB" w:rsidP="00D6279E">
            <w:pPr>
              <w:pStyle w:val="ab"/>
              <w:tabs>
                <w:tab w:val="num" w:pos="72"/>
              </w:tabs>
              <w:suppressAutoHyphens w:val="0"/>
              <w:ind w:left="180"/>
              <w:jc w:val="both"/>
              <w:rPr>
                <w:kern w:val="0"/>
                <w:sz w:val="16"/>
                <w:szCs w:val="16"/>
                <w:lang w:eastAsia="ru-RU"/>
              </w:rPr>
            </w:pPr>
            <w:r w:rsidRPr="00383EC6">
              <w:rPr>
                <w:kern w:val="0"/>
                <w:sz w:val="16"/>
                <w:szCs w:val="16"/>
                <w:lang w:eastAsia="ru-RU"/>
              </w:rPr>
              <w:t>квартиры</w:t>
            </w:r>
          </w:p>
          <w:p w:rsidR="000F71AB" w:rsidRPr="00383EC6" w:rsidRDefault="000F71AB" w:rsidP="00D6279E">
            <w:pPr>
              <w:rPr>
                <w:sz w:val="16"/>
                <w:szCs w:val="16"/>
              </w:rPr>
            </w:pPr>
          </w:p>
        </w:tc>
        <w:tc>
          <w:tcPr>
            <w:tcW w:w="5531" w:type="dxa"/>
            <w:gridSpan w:val="3"/>
          </w:tcPr>
          <w:p w:rsidR="000F71AB" w:rsidRPr="00383EC6" w:rsidRDefault="000F71AB" w:rsidP="00D6279E">
            <w:pPr>
              <w:pStyle w:val="ab"/>
              <w:tabs>
                <w:tab w:val="num" w:pos="72"/>
              </w:tabs>
              <w:suppressAutoHyphens w:val="0"/>
              <w:ind w:left="180" w:hanging="108"/>
              <w:jc w:val="both"/>
              <w:rPr>
                <w:kern w:val="0"/>
                <w:sz w:val="16"/>
                <w:szCs w:val="16"/>
                <w:lang w:eastAsia="ru-RU"/>
              </w:rPr>
            </w:pPr>
            <w:r w:rsidRPr="00383EC6">
              <w:rPr>
                <w:kern w:val="0"/>
                <w:sz w:val="16"/>
                <w:szCs w:val="16"/>
                <w:lang w:eastAsia="ru-RU"/>
              </w:rPr>
              <w:t>Этаж: 4</w:t>
            </w:r>
          </w:p>
          <w:p w:rsidR="000F71AB" w:rsidRPr="00383EC6" w:rsidRDefault="000F71AB" w:rsidP="00D6279E">
            <w:pPr>
              <w:pStyle w:val="ab"/>
              <w:tabs>
                <w:tab w:val="num" w:pos="72"/>
              </w:tabs>
              <w:suppressAutoHyphens w:val="0"/>
              <w:ind w:left="180" w:hanging="108"/>
              <w:jc w:val="both"/>
              <w:rPr>
                <w:kern w:val="0"/>
                <w:sz w:val="16"/>
                <w:szCs w:val="16"/>
                <w:lang w:eastAsia="ru-RU"/>
              </w:rPr>
            </w:pPr>
            <w:r w:rsidRPr="00383EC6">
              <w:rPr>
                <w:kern w:val="0"/>
                <w:sz w:val="16"/>
                <w:szCs w:val="16"/>
                <w:lang w:eastAsia="ru-RU"/>
              </w:rPr>
              <w:t>Количество комнат: 3</w:t>
            </w:r>
          </w:p>
          <w:p w:rsidR="000F71AB" w:rsidRPr="00383EC6" w:rsidRDefault="000F71AB" w:rsidP="00D6279E">
            <w:pPr>
              <w:pStyle w:val="ab"/>
              <w:tabs>
                <w:tab w:val="num" w:pos="72"/>
              </w:tabs>
              <w:suppressAutoHyphens w:val="0"/>
              <w:ind w:left="180" w:hanging="108"/>
              <w:jc w:val="both"/>
              <w:rPr>
                <w:kern w:val="0"/>
                <w:sz w:val="16"/>
                <w:szCs w:val="16"/>
                <w:lang w:eastAsia="ru-RU"/>
              </w:rPr>
            </w:pPr>
            <w:r w:rsidRPr="00383EC6">
              <w:rPr>
                <w:kern w:val="0"/>
                <w:sz w:val="16"/>
                <w:szCs w:val="16"/>
                <w:lang w:eastAsia="ru-RU"/>
              </w:rPr>
              <w:t xml:space="preserve">Общая площадь квартиры (без учета холодных построек), </w:t>
            </w:r>
            <w:proofErr w:type="spellStart"/>
            <w:r w:rsidRPr="00383EC6">
              <w:rPr>
                <w:kern w:val="0"/>
                <w:sz w:val="16"/>
                <w:szCs w:val="16"/>
                <w:lang w:eastAsia="ru-RU"/>
              </w:rPr>
              <w:t>кв.м</w:t>
            </w:r>
            <w:proofErr w:type="spellEnd"/>
            <w:r w:rsidRPr="00383EC6">
              <w:rPr>
                <w:kern w:val="0"/>
                <w:sz w:val="16"/>
                <w:szCs w:val="16"/>
                <w:lang w:eastAsia="ru-RU"/>
              </w:rPr>
              <w:t>.: 115,4</w:t>
            </w:r>
          </w:p>
          <w:p w:rsidR="000F71AB" w:rsidRPr="00383EC6" w:rsidRDefault="000F71AB" w:rsidP="00D6279E">
            <w:pPr>
              <w:pStyle w:val="ab"/>
              <w:tabs>
                <w:tab w:val="num" w:pos="72"/>
              </w:tabs>
              <w:suppressAutoHyphens w:val="0"/>
              <w:jc w:val="both"/>
              <w:rPr>
                <w:kern w:val="0"/>
                <w:sz w:val="16"/>
                <w:szCs w:val="16"/>
                <w:lang w:eastAsia="ru-RU"/>
              </w:rPr>
            </w:pPr>
            <w:r w:rsidRPr="00383EC6">
              <w:rPr>
                <w:kern w:val="0"/>
                <w:sz w:val="16"/>
                <w:szCs w:val="16"/>
                <w:lang w:eastAsia="ru-RU"/>
              </w:rPr>
              <w:t xml:space="preserve">  Жилая площадь, </w:t>
            </w:r>
            <w:proofErr w:type="spellStart"/>
            <w:r w:rsidRPr="00383EC6">
              <w:rPr>
                <w:kern w:val="0"/>
                <w:sz w:val="16"/>
                <w:szCs w:val="16"/>
                <w:lang w:eastAsia="ru-RU"/>
              </w:rPr>
              <w:t>кв.м</w:t>
            </w:r>
            <w:proofErr w:type="spellEnd"/>
            <w:r w:rsidRPr="00383EC6">
              <w:rPr>
                <w:kern w:val="0"/>
                <w:sz w:val="16"/>
                <w:szCs w:val="16"/>
                <w:lang w:eastAsia="ru-RU"/>
              </w:rPr>
              <w:t>.: 55,5</w:t>
            </w:r>
          </w:p>
          <w:p w:rsidR="000F71AB" w:rsidRPr="00383EC6" w:rsidRDefault="000F71AB" w:rsidP="00D6279E">
            <w:pPr>
              <w:pStyle w:val="ab"/>
              <w:tabs>
                <w:tab w:val="num" w:pos="72"/>
              </w:tabs>
              <w:suppressAutoHyphens w:val="0"/>
              <w:jc w:val="both"/>
              <w:rPr>
                <w:kern w:val="0"/>
                <w:sz w:val="16"/>
                <w:szCs w:val="16"/>
                <w:lang w:eastAsia="ru-RU"/>
              </w:rPr>
            </w:pPr>
            <w:r w:rsidRPr="00383EC6">
              <w:rPr>
                <w:kern w:val="0"/>
                <w:sz w:val="16"/>
                <w:szCs w:val="16"/>
                <w:lang w:eastAsia="ru-RU"/>
              </w:rPr>
              <w:t xml:space="preserve">  Площадь кухни, </w:t>
            </w:r>
            <w:proofErr w:type="spellStart"/>
            <w:r w:rsidRPr="00383EC6">
              <w:rPr>
                <w:kern w:val="0"/>
                <w:sz w:val="16"/>
                <w:szCs w:val="16"/>
                <w:lang w:eastAsia="ru-RU"/>
              </w:rPr>
              <w:t>кв.м</w:t>
            </w:r>
            <w:proofErr w:type="spellEnd"/>
            <w:r w:rsidRPr="00383EC6">
              <w:rPr>
                <w:kern w:val="0"/>
                <w:sz w:val="16"/>
                <w:szCs w:val="16"/>
                <w:lang w:eastAsia="ru-RU"/>
              </w:rPr>
              <w:t>.: 10</w:t>
            </w:r>
          </w:p>
          <w:p w:rsidR="000F71AB" w:rsidRPr="00D416EE" w:rsidRDefault="000F71AB" w:rsidP="00D6279E">
            <w:pPr>
              <w:pStyle w:val="ab"/>
              <w:tabs>
                <w:tab w:val="num" w:pos="72"/>
              </w:tabs>
              <w:suppressAutoHyphens w:val="0"/>
              <w:ind w:left="180" w:hanging="108"/>
              <w:jc w:val="both"/>
              <w:rPr>
                <w:kern w:val="0"/>
                <w:sz w:val="16"/>
                <w:szCs w:val="16"/>
                <w:lang w:eastAsia="ru-RU"/>
              </w:rPr>
            </w:pPr>
            <w:r w:rsidRPr="00D416EE">
              <w:rPr>
                <w:kern w:val="0"/>
                <w:sz w:val="16"/>
                <w:szCs w:val="16"/>
                <w:lang w:eastAsia="ru-RU"/>
              </w:rPr>
              <w:t xml:space="preserve">С/узел, </w:t>
            </w:r>
            <w:proofErr w:type="spellStart"/>
            <w:r w:rsidRPr="00D416EE">
              <w:rPr>
                <w:kern w:val="0"/>
                <w:sz w:val="16"/>
                <w:szCs w:val="16"/>
                <w:lang w:eastAsia="ru-RU"/>
              </w:rPr>
              <w:t>кв.м</w:t>
            </w:r>
            <w:proofErr w:type="spellEnd"/>
            <w:r w:rsidRPr="00D416EE">
              <w:rPr>
                <w:kern w:val="0"/>
                <w:sz w:val="16"/>
                <w:szCs w:val="16"/>
                <w:lang w:eastAsia="ru-RU"/>
              </w:rPr>
              <w:t>.: нет данных</w:t>
            </w:r>
          </w:p>
          <w:p w:rsidR="000F71AB" w:rsidRPr="00383EC6" w:rsidRDefault="000F71AB" w:rsidP="00D6279E">
            <w:pPr>
              <w:pStyle w:val="ab"/>
              <w:tabs>
                <w:tab w:val="num" w:pos="72"/>
              </w:tabs>
              <w:suppressAutoHyphens w:val="0"/>
              <w:ind w:left="180" w:hanging="108"/>
              <w:jc w:val="both"/>
              <w:rPr>
                <w:kern w:val="0"/>
                <w:sz w:val="16"/>
                <w:szCs w:val="16"/>
                <w:lang w:eastAsia="ru-RU"/>
              </w:rPr>
            </w:pPr>
            <w:r w:rsidRPr="00D416EE">
              <w:rPr>
                <w:kern w:val="0"/>
                <w:sz w:val="16"/>
                <w:szCs w:val="16"/>
                <w:lang w:eastAsia="ru-RU"/>
              </w:rPr>
              <w:t xml:space="preserve">Коридор, </w:t>
            </w:r>
            <w:proofErr w:type="spellStart"/>
            <w:r w:rsidRPr="00D416EE">
              <w:rPr>
                <w:kern w:val="0"/>
                <w:sz w:val="16"/>
                <w:szCs w:val="16"/>
                <w:lang w:eastAsia="ru-RU"/>
              </w:rPr>
              <w:t>кв.м</w:t>
            </w:r>
            <w:proofErr w:type="spellEnd"/>
            <w:r w:rsidRPr="00D416EE">
              <w:rPr>
                <w:kern w:val="0"/>
                <w:sz w:val="16"/>
                <w:szCs w:val="16"/>
                <w:lang w:eastAsia="ru-RU"/>
              </w:rPr>
              <w:t>.: нет данных</w:t>
            </w:r>
          </w:p>
          <w:p w:rsidR="000F71AB" w:rsidRPr="00383EC6" w:rsidRDefault="000F71AB" w:rsidP="00D6279E">
            <w:pPr>
              <w:pStyle w:val="ab"/>
              <w:tabs>
                <w:tab w:val="num" w:pos="72"/>
              </w:tabs>
              <w:suppressAutoHyphens w:val="0"/>
              <w:ind w:left="180" w:hanging="108"/>
              <w:jc w:val="both"/>
              <w:rPr>
                <w:kern w:val="0"/>
                <w:sz w:val="16"/>
                <w:szCs w:val="16"/>
                <w:lang w:eastAsia="ru-RU"/>
              </w:rPr>
            </w:pPr>
            <w:r w:rsidRPr="00383EC6">
              <w:rPr>
                <w:kern w:val="0"/>
                <w:sz w:val="16"/>
                <w:szCs w:val="16"/>
                <w:lang w:eastAsia="ru-RU"/>
              </w:rPr>
              <w:t xml:space="preserve">Балкон, </w:t>
            </w:r>
            <w:proofErr w:type="spellStart"/>
            <w:r w:rsidRPr="00383EC6">
              <w:rPr>
                <w:kern w:val="0"/>
                <w:sz w:val="16"/>
                <w:szCs w:val="16"/>
                <w:lang w:eastAsia="ru-RU"/>
              </w:rPr>
              <w:t>кв.м</w:t>
            </w:r>
            <w:proofErr w:type="spellEnd"/>
            <w:r w:rsidRPr="00383EC6">
              <w:rPr>
                <w:kern w:val="0"/>
                <w:sz w:val="16"/>
                <w:szCs w:val="16"/>
                <w:lang w:eastAsia="ru-RU"/>
              </w:rPr>
              <w:t>.: 4</w:t>
            </w:r>
          </w:p>
        </w:tc>
      </w:tr>
      <w:tr w:rsidR="000F71AB" w:rsidRPr="00383EC6" w:rsidTr="00D6279E">
        <w:trPr>
          <w:trHeight w:val="634"/>
          <w:jc w:val="center"/>
        </w:trPr>
        <w:tc>
          <w:tcPr>
            <w:tcW w:w="3240" w:type="dxa"/>
            <w:gridSpan w:val="2"/>
          </w:tcPr>
          <w:p w:rsidR="000F71AB" w:rsidRPr="00383EC6" w:rsidRDefault="000F71AB" w:rsidP="00D6279E">
            <w:pPr>
              <w:pStyle w:val="ab"/>
              <w:tabs>
                <w:tab w:val="num" w:pos="72"/>
              </w:tabs>
              <w:suppressAutoHyphens w:val="0"/>
              <w:ind w:left="180"/>
              <w:jc w:val="both"/>
              <w:rPr>
                <w:kern w:val="0"/>
                <w:sz w:val="16"/>
                <w:szCs w:val="16"/>
                <w:lang w:eastAsia="ru-RU"/>
              </w:rPr>
            </w:pPr>
            <w:r w:rsidRPr="00383EC6">
              <w:rPr>
                <w:kern w:val="0"/>
                <w:sz w:val="16"/>
                <w:szCs w:val="16"/>
                <w:lang w:eastAsia="ru-RU"/>
              </w:rPr>
              <w:t>Количественные и качественные характеристики элементов, входящих в состав объекта оценки, которые имеют специфику, влияющую на результаты оценки объекта оценки</w:t>
            </w:r>
          </w:p>
        </w:tc>
        <w:tc>
          <w:tcPr>
            <w:tcW w:w="3011" w:type="dxa"/>
            <w:gridSpan w:val="2"/>
            <w:vAlign w:val="center"/>
          </w:tcPr>
          <w:p w:rsidR="000F71AB" w:rsidRPr="00383EC6" w:rsidRDefault="000F71AB" w:rsidP="00D6279E">
            <w:pPr>
              <w:pStyle w:val="ab"/>
              <w:tabs>
                <w:tab w:val="num" w:pos="432"/>
              </w:tabs>
              <w:suppressAutoHyphens w:val="0"/>
              <w:ind w:left="72"/>
              <w:jc w:val="center"/>
              <w:rPr>
                <w:snapToGrid w:val="0"/>
                <w:kern w:val="0"/>
                <w:sz w:val="16"/>
                <w:szCs w:val="16"/>
                <w:lang w:eastAsia="ru-RU"/>
              </w:rPr>
            </w:pPr>
            <w:r w:rsidRPr="00383EC6">
              <w:rPr>
                <w:snapToGrid w:val="0"/>
                <w:kern w:val="0"/>
                <w:sz w:val="16"/>
                <w:szCs w:val="16"/>
                <w:lang w:eastAsia="ru-RU"/>
              </w:rPr>
              <w:t>Элемент</w:t>
            </w:r>
          </w:p>
        </w:tc>
        <w:tc>
          <w:tcPr>
            <w:tcW w:w="2520" w:type="dxa"/>
            <w:vAlign w:val="center"/>
          </w:tcPr>
          <w:p w:rsidR="000F71AB" w:rsidRPr="00383EC6" w:rsidRDefault="000F71AB" w:rsidP="00D6279E">
            <w:pPr>
              <w:pStyle w:val="ab"/>
              <w:tabs>
                <w:tab w:val="num" w:pos="432"/>
              </w:tabs>
              <w:suppressAutoHyphens w:val="0"/>
              <w:jc w:val="center"/>
              <w:rPr>
                <w:kern w:val="0"/>
                <w:sz w:val="16"/>
                <w:szCs w:val="16"/>
                <w:lang w:eastAsia="ru-RU"/>
              </w:rPr>
            </w:pPr>
            <w:r w:rsidRPr="00383EC6">
              <w:rPr>
                <w:kern w:val="0"/>
                <w:sz w:val="16"/>
                <w:szCs w:val="16"/>
                <w:lang w:eastAsia="ru-RU"/>
              </w:rPr>
              <w:t>Состояние объекта</w:t>
            </w:r>
            <w:r w:rsidRPr="00383EC6">
              <w:rPr>
                <w:rStyle w:val="a8"/>
                <w:kern w:val="0"/>
                <w:sz w:val="16"/>
                <w:szCs w:val="16"/>
                <w:lang w:eastAsia="ru-RU"/>
              </w:rPr>
              <w:footnoteReference w:id="2"/>
            </w:r>
            <w:r w:rsidRPr="00383EC6">
              <w:rPr>
                <w:kern w:val="0"/>
                <w:sz w:val="16"/>
                <w:szCs w:val="16"/>
                <w:lang w:eastAsia="ru-RU"/>
              </w:rPr>
              <w:t xml:space="preserve"> </w:t>
            </w:r>
          </w:p>
        </w:tc>
      </w:tr>
      <w:tr w:rsidR="000F71AB" w:rsidRPr="00383EC6" w:rsidTr="00D6279E">
        <w:trPr>
          <w:trHeight w:val="195"/>
          <w:jc w:val="center"/>
        </w:trPr>
        <w:tc>
          <w:tcPr>
            <w:tcW w:w="3240" w:type="dxa"/>
            <w:gridSpan w:val="2"/>
            <w:vMerge w:val="restart"/>
          </w:tcPr>
          <w:p w:rsidR="000F71AB" w:rsidRPr="00383EC6" w:rsidRDefault="000F71AB" w:rsidP="00D6279E">
            <w:pPr>
              <w:pStyle w:val="ab"/>
              <w:tabs>
                <w:tab w:val="num" w:pos="72"/>
              </w:tabs>
              <w:suppressAutoHyphens w:val="0"/>
              <w:ind w:left="180"/>
              <w:jc w:val="both"/>
              <w:rPr>
                <w:kern w:val="0"/>
                <w:sz w:val="16"/>
                <w:szCs w:val="16"/>
                <w:lang w:eastAsia="ru-RU"/>
              </w:rPr>
            </w:pPr>
            <w:r w:rsidRPr="00383EC6">
              <w:rPr>
                <w:kern w:val="0"/>
                <w:sz w:val="16"/>
                <w:szCs w:val="16"/>
                <w:lang w:eastAsia="ru-RU"/>
              </w:rPr>
              <w:t>Проемы</w:t>
            </w: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Окна: Пластиковые</w:t>
            </w:r>
          </w:p>
        </w:tc>
        <w:tc>
          <w:tcPr>
            <w:tcW w:w="2520" w:type="dxa"/>
            <w:vAlign w:val="center"/>
          </w:tcPr>
          <w:p w:rsidR="000F71AB" w:rsidRPr="00383EC6" w:rsidRDefault="000F71AB" w:rsidP="00D6279E">
            <w:pPr>
              <w:jc w:val="center"/>
              <w:rPr>
                <w:sz w:val="16"/>
                <w:szCs w:val="16"/>
              </w:rPr>
            </w:pPr>
            <w:r w:rsidRPr="00383EC6">
              <w:rPr>
                <w:sz w:val="16"/>
                <w:szCs w:val="16"/>
              </w:rPr>
              <w:t>Отличное</w:t>
            </w:r>
          </w:p>
        </w:tc>
      </w:tr>
      <w:tr w:rsidR="000F71AB" w:rsidRPr="00383EC6" w:rsidTr="00D6279E">
        <w:trPr>
          <w:trHeight w:val="70"/>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Двери: Филенчатые</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5"/>
          <w:jc w:val="center"/>
        </w:trPr>
        <w:tc>
          <w:tcPr>
            <w:tcW w:w="3240" w:type="dxa"/>
            <w:gridSpan w:val="2"/>
            <w:vMerge w:val="restart"/>
          </w:tcPr>
          <w:p w:rsidR="000F71AB" w:rsidRPr="00383EC6" w:rsidRDefault="000F71AB" w:rsidP="00D6279E">
            <w:pPr>
              <w:pStyle w:val="ab"/>
              <w:tabs>
                <w:tab w:val="num" w:pos="72"/>
              </w:tabs>
              <w:suppressAutoHyphens w:val="0"/>
              <w:ind w:left="180"/>
              <w:jc w:val="both"/>
              <w:rPr>
                <w:kern w:val="0"/>
                <w:sz w:val="16"/>
                <w:szCs w:val="16"/>
                <w:lang w:eastAsia="ru-RU"/>
              </w:rPr>
            </w:pPr>
            <w:r w:rsidRPr="00383EC6">
              <w:rPr>
                <w:kern w:val="0"/>
                <w:sz w:val="16"/>
                <w:szCs w:val="16"/>
                <w:lang w:eastAsia="ru-RU"/>
              </w:rPr>
              <w:t>Полы</w:t>
            </w:r>
          </w:p>
          <w:p w:rsidR="000F71AB" w:rsidRPr="00383EC6" w:rsidRDefault="000F71AB" w:rsidP="00D6279E">
            <w:pPr>
              <w:rPr>
                <w:sz w:val="16"/>
                <w:szCs w:val="16"/>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 xml:space="preserve">В жилых комнатах: </w:t>
            </w:r>
            <w:proofErr w:type="spellStart"/>
            <w:r w:rsidRPr="00383EC6">
              <w:rPr>
                <w:kern w:val="0"/>
                <w:sz w:val="16"/>
                <w:szCs w:val="16"/>
                <w:lang w:eastAsia="ru-RU"/>
              </w:rPr>
              <w:t>Ламинат</w:t>
            </w:r>
            <w:proofErr w:type="spellEnd"/>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5"/>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В кухне: Плитка</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209"/>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В с/узле: Плитка</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416EE">
        <w:trPr>
          <w:trHeight w:val="195"/>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shd w:val="clear" w:color="auto" w:fill="auto"/>
          </w:tcPr>
          <w:p w:rsidR="000F71AB" w:rsidRPr="00383EC6" w:rsidRDefault="00D416EE" w:rsidP="00D6279E">
            <w:pPr>
              <w:pStyle w:val="ab"/>
              <w:tabs>
                <w:tab w:val="num" w:pos="432"/>
              </w:tabs>
              <w:suppressAutoHyphens w:val="0"/>
              <w:jc w:val="both"/>
              <w:rPr>
                <w:kern w:val="0"/>
                <w:sz w:val="16"/>
                <w:szCs w:val="16"/>
                <w:lang w:eastAsia="ru-RU"/>
              </w:rPr>
            </w:pPr>
            <w:r>
              <w:rPr>
                <w:kern w:val="0"/>
                <w:sz w:val="16"/>
                <w:szCs w:val="16"/>
                <w:lang w:eastAsia="ru-RU"/>
              </w:rPr>
              <w:t>В к</w:t>
            </w:r>
            <w:r w:rsidR="000F71AB" w:rsidRPr="00D416EE">
              <w:rPr>
                <w:kern w:val="0"/>
                <w:sz w:val="16"/>
                <w:szCs w:val="16"/>
                <w:lang w:eastAsia="ru-RU"/>
              </w:rPr>
              <w:t>оридоре: ДВП</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416EE">
        <w:trPr>
          <w:trHeight w:val="141"/>
          <w:jc w:val="center"/>
        </w:trPr>
        <w:tc>
          <w:tcPr>
            <w:tcW w:w="3240" w:type="dxa"/>
            <w:gridSpan w:val="2"/>
            <w:vMerge w:val="restart"/>
          </w:tcPr>
          <w:p w:rsidR="000F71AB" w:rsidRPr="00383EC6" w:rsidRDefault="000F71AB" w:rsidP="00D6279E">
            <w:pPr>
              <w:pStyle w:val="ab"/>
              <w:tabs>
                <w:tab w:val="num" w:pos="72"/>
              </w:tabs>
              <w:suppressAutoHyphens w:val="0"/>
              <w:ind w:left="180"/>
              <w:jc w:val="both"/>
              <w:rPr>
                <w:kern w:val="0"/>
                <w:sz w:val="16"/>
                <w:szCs w:val="16"/>
                <w:lang w:eastAsia="ru-RU"/>
              </w:rPr>
            </w:pPr>
            <w:r w:rsidRPr="00383EC6">
              <w:rPr>
                <w:kern w:val="0"/>
                <w:sz w:val="16"/>
                <w:szCs w:val="16"/>
                <w:lang w:eastAsia="ru-RU"/>
              </w:rPr>
              <w:t>Отделка стен</w:t>
            </w:r>
          </w:p>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shd w:val="clear" w:color="auto" w:fill="auto"/>
          </w:tcPr>
          <w:p w:rsidR="000F71AB" w:rsidRPr="00383EC6" w:rsidRDefault="000F71AB" w:rsidP="00D6279E">
            <w:pPr>
              <w:pStyle w:val="ab"/>
              <w:tabs>
                <w:tab w:val="num" w:pos="432"/>
              </w:tabs>
              <w:suppressAutoHyphens w:val="0"/>
              <w:jc w:val="both"/>
              <w:rPr>
                <w:kern w:val="0"/>
                <w:sz w:val="16"/>
                <w:szCs w:val="16"/>
                <w:lang w:eastAsia="ru-RU"/>
              </w:rPr>
            </w:pPr>
            <w:r w:rsidRPr="00D416EE">
              <w:rPr>
                <w:kern w:val="0"/>
                <w:sz w:val="16"/>
                <w:szCs w:val="16"/>
                <w:lang w:eastAsia="ru-RU"/>
              </w:rPr>
              <w:t>В жилых комнатах: Оклейка обоями</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5"/>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В кухне: Плитка</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5"/>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В с/узле: Плитка</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5"/>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D416EE">
              <w:rPr>
                <w:kern w:val="0"/>
                <w:sz w:val="16"/>
                <w:szCs w:val="16"/>
                <w:lang w:eastAsia="ru-RU"/>
              </w:rPr>
              <w:t>В коридоре: Оклейка обоями</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5"/>
          <w:jc w:val="center"/>
        </w:trPr>
        <w:tc>
          <w:tcPr>
            <w:tcW w:w="3240" w:type="dxa"/>
            <w:gridSpan w:val="2"/>
            <w:vMerge w:val="restart"/>
          </w:tcPr>
          <w:p w:rsidR="000F71AB" w:rsidRPr="00383EC6" w:rsidRDefault="000F71AB" w:rsidP="00D6279E">
            <w:pPr>
              <w:pStyle w:val="ab"/>
              <w:tabs>
                <w:tab w:val="num" w:pos="72"/>
              </w:tabs>
              <w:suppressAutoHyphens w:val="0"/>
              <w:ind w:left="180"/>
              <w:jc w:val="both"/>
              <w:rPr>
                <w:kern w:val="0"/>
                <w:sz w:val="16"/>
                <w:szCs w:val="16"/>
                <w:lang w:eastAsia="ru-RU"/>
              </w:rPr>
            </w:pPr>
            <w:r w:rsidRPr="00383EC6">
              <w:rPr>
                <w:kern w:val="0"/>
                <w:sz w:val="16"/>
                <w:szCs w:val="16"/>
                <w:lang w:eastAsia="ru-RU"/>
              </w:rPr>
              <w:t>Отделка потолков</w:t>
            </w:r>
          </w:p>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В жилых комнатах: Подвесной потолок</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5"/>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В кухне: Подвесной потолок</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5"/>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В с/узле: Подвесной потолок</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5"/>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416EE">
            <w:pPr>
              <w:pStyle w:val="ab"/>
              <w:tabs>
                <w:tab w:val="num" w:pos="432"/>
              </w:tabs>
              <w:suppressAutoHyphens w:val="0"/>
              <w:jc w:val="both"/>
              <w:rPr>
                <w:kern w:val="0"/>
                <w:sz w:val="16"/>
                <w:szCs w:val="16"/>
                <w:lang w:eastAsia="ru-RU"/>
              </w:rPr>
            </w:pPr>
            <w:r w:rsidRPr="00D416EE">
              <w:rPr>
                <w:kern w:val="0"/>
                <w:sz w:val="16"/>
                <w:szCs w:val="16"/>
                <w:lang w:eastAsia="ru-RU"/>
              </w:rPr>
              <w:t>В коридоре: Побелка</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97"/>
          <w:jc w:val="center"/>
        </w:trPr>
        <w:tc>
          <w:tcPr>
            <w:tcW w:w="3240" w:type="dxa"/>
            <w:gridSpan w:val="2"/>
            <w:vMerge w:val="restart"/>
          </w:tcPr>
          <w:p w:rsidR="000F71AB" w:rsidRPr="00383EC6" w:rsidRDefault="000F71AB" w:rsidP="00D6279E">
            <w:pPr>
              <w:pStyle w:val="ab"/>
              <w:tabs>
                <w:tab w:val="num" w:pos="72"/>
              </w:tabs>
              <w:suppressAutoHyphens w:val="0"/>
              <w:ind w:left="180"/>
              <w:jc w:val="both"/>
              <w:rPr>
                <w:kern w:val="0"/>
                <w:sz w:val="16"/>
                <w:szCs w:val="16"/>
                <w:lang w:eastAsia="ru-RU"/>
              </w:rPr>
            </w:pPr>
            <w:r w:rsidRPr="00383EC6">
              <w:rPr>
                <w:kern w:val="0"/>
                <w:sz w:val="16"/>
                <w:szCs w:val="16"/>
                <w:lang w:eastAsia="ru-RU"/>
              </w:rPr>
              <w:t>Коммуникации</w:t>
            </w:r>
          </w:p>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Водоснабжение: Имеется</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3"/>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D416EE">
              <w:rPr>
                <w:kern w:val="0"/>
                <w:sz w:val="16"/>
                <w:szCs w:val="16"/>
                <w:lang w:eastAsia="ru-RU"/>
              </w:rPr>
              <w:t>Отопление: Центральное</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3"/>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Электроснабжение: Имеется</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3"/>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Горячее водоснабжение: Имеется</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3"/>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Ванная или душ: Имеется</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3"/>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Канализация: Имеется</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3"/>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Мусоропровод: Нет данных</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3"/>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Лифт: Имеется</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3"/>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Радио: Нет данных</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70"/>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Телефон: Нет данных</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97"/>
          <w:jc w:val="center"/>
        </w:trPr>
        <w:tc>
          <w:tcPr>
            <w:tcW w:w="3240" w:type="dxa"/>
            <w:gridSpan w:val="2"/>
            <w:vMerge/>
          </w:tcPr>
          <w:p w:rsidR="000F71AB" w:rsidRPr="00383EC6" w:rsidRDefault="000F71AB" w:rsidP="00D6279E">
            <w:pPr>
              <w:pStyle w:val="ab"/>
              <w:tabs>
                <w:tab w:val="num" w:pos="72"/>
              </w:tabs>
              <w:suppressAutoHyphens w:val="0"/>
              <w:ind w:left="180"/>
              <w:jc w:val="both"/>
              <w:rPr>
                <w:kern w:val="0"/>
                <w:sz w:val="16"/>
                <w:szCs w:val="16"/>
                <w:lang w:eastAsia="ru-RU"/>
              </w:rPr>
            </w:pP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Электрическая плита: Имеется</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3"/>
          <w:jc w:val="center"/>
        </w:trPr>
        <w:tc>
          <w:tcPr>
            <w:tcW w:w="3240" w:type="dxa"/>
            <w:gridSpan w:val="2"/>
          </w:tcPr>
          <w:p w:rsidR="000F71AB" w:rsidRPr="00383EC6" w:rsidRDefault="000F71AB" w:rsidP="00D6279E">
            <w:pPr>
              <w:pStyle w:val="ab"/>
              <w:tabs>
                <w:tab w:val="num" w:pos="72"/>
              </w:tabs>
              <w:suppressAutoHyphens w:val="0"/>
              <w:ind w:left="180"/>
              <w:jc w:val="both"/>
              <w:rPr>
                <w:kern w:val="0"/>
                <w:sz w:val="16"/>
                <w:szCs w:val="16"/>
                <w:lang w:eastAsia="ru-RU"/>
              </w:rPr>
            </w:pPr>
            <w:r w:rsidRPr="00383EC6">
              <w:rPr>
                <w:kern w:val="0"/>
                <w:sz w:val="16"/>
                <w:szCs w:val="16"/>
                <w:lang w:eastAsia="ru-RU"/>
              </w:rPr>
              <w:t>Лоджии или/и балконы</w:t>
            </w: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Имеется</w:t>
            </w:r>
          </w:p>
        </w:tc>
        <w:tc>
          <w:tcPr>
            <w:tcW w:w="2520" w:type="dxa"/>
          </w:tcPr>
          <w:p w:rsidR="000F71AB" w:rsidRPr="00383EC6" w:rsidRDefault="000F71AB" w:rsidP="00B47E1F">
            <w:pPr>
              <w:jc w:val="center"/>
              <w:rPr>
                <w:sz w:val="16"/>
                <w:szCs w:val="16"/>
              </w:rPr>
            </w:pPr>
            <w:r w:rsidRPr="00383EC6">
              <w:rPr>
                <w:sz w:val="16"/>
                <w:szCs w:val="16"/>
              </w:rPr>
              <w:t>Отличное</w:t>
            </w:r>
          </w:p>
        </w:tc>
      </w:tr>
      <w:tr w:rsidR="000F71AB" w:rsidRPr="00383EC6" w:rsidTr="00D6279E">
        <w:trPr>
          <w:trHeight w:val="193"/>
          <w:jc w:val="center"/>
        </w:trPr>
        <w:tc>
          <w:tcPr>
            <w:tcW w:w="3240" w:type="dxa"/>
            <w:gridSpan w:val="2"/>
          </w:tcPr>
          <w:p w:rsidR="000F71AB" w:rsidRPr="00383EC6" w:rsidRDefault="000F71AB" w:rsidP="00D6279E">
            <w:pPr>
              <w:pStyle w:val="ab"/>
              <w:tabs>
                <w:tab w:val="num" w:pos="72"/>
              </w:tabs>
              <w:suppressAutoHyphens w:val="0"/>
              <w:ind w:left="180"/>
              <w:jc w:val="both"/>
              <w:rPr>
                <w:kern w:val="0"/>
                <w:sz w:val="16"/>
                <w:szCs w:val="16"/>
                <w:lang w:eastAsia="ru-RU"/>
              </w:rPr>
            </w:pPr>
            <w:r w:rsidRPr="00383EC6">
              <w:rPr>
                <w:kern w:val="0"/>
                <w:sz w:val="16"/>
                <w:szCs w:val="16"/>
                <w:lang w:eastAsia="ru-RU"/>
              </w:rPr>
              <w:t>Охранная сигнализация</w:t>
            </w:r>
          </w:p>
        </w:tc>
        <w:tc>
          <w:tcPr>
            <w:tcW w:w="3011" w:type="dxa"/>
            <w:gridSpan w:val="2"/>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Отсутствует</w:t>
            </w:r>
          </w:p>
        </w:tc>
        <w:tc>
          <w:tcPr>
            <w:tcW w:w="2520" w:type="dxa"/>
            <w:vAlign w:val="center"/>
          </w:tcPr>
          <w:p w:rsidR="000F71AB" w:rsidRPr="00383EC6" w:rsidRDefault="000F71AB" w:rsidP="00D6279E">
            <w:pPr>
              <w:jc w:val="center"/>
              <w:rPr>
                <w:sz w:val="16"/>
                <w:szCs w:val="16"/>
              </w:rPr>
            </w:pPr>
            <w:r w:rsidRPr="00383EC6">
              <w:rPr>
                <w:sz w:val="16"/>
                <w:szCs w:val="16"/>
              </w:rPr>
              <w:t>-</w:t>
            </w:r>
          </w:p>
        </w:tc>
      </w:tr>
      <w:tr w:rsidR="000F71AB" w:rsidRPr="00383EC6" w:rsidTr="00D6279E">
        <w:trPr>
          <w:trHeight w:val="311"/>
          <w:jc w:val="center"/>
        </w:trPr>
        <w:tc>
          <w:tcPr>
            <w:tcW w:w="8771" w:type="dxa"/>
            <w:gridSpan w:val="5"/>
          </w:tcPr>
          <w:p w:rsidR="000F71AB" w:rsidRPr="00383EC6" w:rsidRDefault="000F71AB" w:rsidP="00D6279E">
            <w:pPr>
              <w:pStyle w:val="ab"/>
              <w:tabs>
                <w:tab w:val="num" w:pos="432"/>
              </w:tabs>
              <w:suppressAutoHyphens w:val="0"/>
              <w:ind w:left="72"/>
              <w:jc w:val="center"/>
              <w:rPr>
                <w:kern w:val="0"/>
                <w:sz w:val="16"/>
                <w:szCs w:val="16"/>
                <w:lang w:eastAsia="ru-RU"/>
              </w:rPr>
            </w:pPr>
            <w:r w:rsidRPr="00383EC6">
              <w:rPr>
                <w:kern w:val="0"/>
                <w:sz w:val="16"/>
                <w:szCs w:val="16"/>
                <w:lang w:eastAsia="ru-RU"/>
              </w:rPr>
              <w:t xml:space="preserve">Признаки физического износа отделки и инженерных коммуникаций квартиры, установленные оценщиком, соответствуют состоянию «Отличное». Видимые дефекты внутренней отделки отсутствуют. </w:t>
            </w:r>
          </w:p>
          <w:p w:rsidR="000F71AB" w:rsidRPr="00383EC6" w:rsidRDefault="000F71AB" w:rsidP="00D6279E">
            <w:pPr>
              <w:pStyle w:val="ab"/>
              <w:tabs>
                <w:tab w:val="num" w:pos="432"/>
              </w:tabs>
              <w:suppressAutoHyphens w:val="0"/>
              <w:ind w:left="72"/>
              <w:jc w:val="center"/>
              <w:rPr>
                <w:kern w:val="0"/>
                <w:sz w:val="16"/>
                <w:szCs w:val="16"/>
                <w:lang w:eastAsia="ru-RU"/>
              </w:rPr>
            </w:pPr>
            <w:r w:rsidRPr="00383EC6">
              <w:rPr>
                <w:kern w:val="0"/>
                <w:sz w:val="16"/>
                <w:szCs w:val="16"/>
                <w:lang w:eastAsia="ru-RU"/>
              </w:rPr>
              <w:t>Сантехническое оборудование исправно.</w:t>
            </w:r>
          </w:p>
        </w:tc>
      </w:tr>
      <w:tr w:rsidR="000F71AB" w:rsidRPr="00383EC6" w:rsidTr="00D6279E">
        <w:trPr>
          <w:trHeight w:val="170"/>
          <w:jc w:val="center"/>
        </w:trPr>
        <w:tc>
          <w:tcPr>
            <w:tcW w:w="8771" w:type="dxa"/>
            <w:gridSpan w:val="5"/>
          </w:tcPr>
          <w:p w:rsidR="000F71AB" w:rsidRPr="00383EC6" w:rsidRDefault="000F71AB" w:rsidP="00D6279E">
            <w:pPr>
              <w:pStyle w:val="ab"/>
              <w:tabs>
                <w:tab w:val="num" w:pos="432"/>
              </w:tabs>
              <w:suppressAutoHyphens w:val="0"/>
              <w:jc w:val="center"/>
              <w:rPr>
                <w:kern w:val="0"/>
                <w:sz w:val="16"/>
                <w:szCs w:val="16"/>
                <w:lang w:eastAsia="ru-RU"/>
              </w:rPr>
            </w:pPr>
            <w:r w:rsidRPr="00383EC6">
              <w:rPr>
                <w:b/>
                <w:kern w:val="0"/>
                <w:sz w:val="16"/>
                <w:szCs w:val="16"/>
                <w:lang w:eastAsia="ru-RU"/>
              </w:rPr>
              <w:t>Сведения об износе (</w:t>
            </w:r>
            <w:proofErr w:type="spellStart"/>
            <w:r w:rsidRPr="00383EC6">
              <w:rPr>
                <w:b/>
                <w:kern w:val="0"/>
                <w:sz w:val="16"/>
                <w:szCs w:val="16"/>
                <w:lang w:eastAsia="ru-RU"/>
              </w:rPr>
              <w:t>устареваниях</w:t>
            </w:r>
            <w:proofErr w:type="spellEnd"/>
            <w:r w:rsidRPr="00383EC6">
              <w:rPr>
                <w:b/>
                <w:kern w:val="0"/>
                <w:sz w:val="16"/>
                <w:szCs w:val="16"/>
                <w:lang w:eastAsia="ru-RU"/>
              </w:rPr>
              <w:t>) объекта оценки</w:t>
            </w:r>
          </w:p>
        </w:tc>
      </w:tr>
      <w:tr w:rsidR="000F71AB" w:rsidRPr="00383EC6" w:rsidTr="00D6279E">
        <w:trPr>
          <w:trHeight w:val="170"/>
          <w:jc w:val="center"/>
        </w:trPr>
        <w:tc>
          <w:tcPr>
            <w:tcW w:w="3166" w:type="dxa"/>
            <w:vMerge w:val="restart"/>
          </w:tcPr>
          <w:p w:rsidR="000F71AB" w:rsidRPr="00383EC6" w:rsidRDefault="000F71AB" w:rsidP="00D6279E">
            <w:pPr>
              <w:pStyle w:val="ab"/>
              <w:tabs>
                <w:tab w:val="num" w:pos="72"/>
              </w:tabs>
              <w:suppressAutoHyphens w:val="0"/>
              <w:rPr>
                <w:kern w:val="0"/>
                <w:sz w:val="16"/>
                <w:szCs w:val="16"/>
                <w:lang w:eastAsia="ru-RU"/>
              </w:rPr>
            </w:pPr>
            <w:r w:rsidRPr="00383EC6">
              <w:rPr>
                <w:kern w:val="0"/>
                <w:sz w:val="16"/>
                <w:szCs w:val="16"/>
                <w:lang w:eastAsia="ru-RU"/>
              </w:rPr>
              <w:t>Значение физического износа жилого дома, в котором расположен объект оценки, %</w:t>
            </w:r>
          </w:p>
        </w:tc>
        <w:tc>
          <w:tcPr>
            <w:tcW w:w="3060" w:type="dxa"/>
            <w:gridSpan w:val="2"/>
            <w:vAlign w:val="center"/>
          </w:tcPr>
          <w:p w:rsidR="000F71AB" w:rsidRPr="00383EC6" w:rsidRDefault="000F71AB" w:rsidP="00D6279E">
            <w:pPr>
              <w:spacing w:before="20" w:after="20"/>
              <w:jc w:val="center"/>
              <w:rPr>
                <w:sz w:val="16"/>
                <w:szCs w:val="16"/>
              </w:rPr>
            </w:pPr>
            <w:r w:rsidRPr="00383EC6">
              <w:rPr>
                <w:sz w:val="16"/>
                <w:szCs w:val="16"/>
              </w:rPr>
              <w:t>Согласно данным технической инвентаризации</w:t>
            </w:r>
          </w:p>
        </w:tc>
        <w:tc>
          <w:tcPr>
            <w:tcW w:w="2545" w:type="dxa"/>
            <w:gridSpan w:val="2"/>
            <w:vAlign w:val="center"/>
          </w:tcPr>
          <w:p w:rsidR="000F71AB" w:rsidRPr="00383EC6" w:rsidRDefault="000F71AB" w:rsidP="00D6279E">
            <w:pPr>
              <w:spacing w:before="20" w:after="20"/>
              <w:jc w:val="center"/>
              <w:rPr>
                <w:sz w:val="16"/>
                <w:szCs w:val="16"/>
              </w:rPr>
            </w:pPr>
            <w:r w:rsidRPr="00383EC6">
              <w:rPr>
                <w:sz w:val="16"/>
                <w:szCs w:val="16"/>
              </w:rPr>
              <w:t>По данным Оценщика</w:t>
            </w:r>
          </w:p>
        </w:tc>
      </w:tr>
      <w:tr w:rsidR="000F71AB" w:rsidRPr="00383EC6" w:rsidTr="00D6279E">
        <w:trPr>
          <w:trHeight w:val="170"/>
          <w:jc w:val="center"/>
        </w:trPr>
        <w:tc>
          <w:tcPr>
            <w:tcW w:w="3166" w:type="dxa"/>
            <w:vMerge/>
          </w:tcPr>
          <w:p w:rsidR="000F71AB" w:rsidRPr="00383EC6" w:rsidRDefault="000F71AB" w:rsidP="00D6279E">
            <w:pPr>
              <w:pStyle w:val="ab"/>
              <w:tabs>
                <w:tab w:val="num" w:pos="72"/>
              </w:tabs>
              <w:suppressAutoHyphens w:val="0"/>
              <w:rPr>
                <w:kern w:val="0"/>
                <w:sz w:val="16"/>
                <w:szCs w:val="16"/>
                <w:lang w:eastAsia="ru-RU"/>
              </w:rPr>
            </w:pPr>
          </w:p>
        </w:tc>
        <w:tc>
          <w:tcPr>
            <w:tcW w:w="3060" w:type="dxa"/>
            <w:gridSpan w:val="2"/>
            <w:vAlign w:val="center"/>
          </w:tcPr>
          <w:p w:rsidR="000F71AB" w:rsidRPr="00383EC6" w:rsidRDefault="000F71AB" w:rsidP="00D6279E">
            <w:pPr>
              <w:spacing w:before="20" w:after="20"/>
              <w:jc w:val="center"/>
              <w:rPr>
                <w:sz w:val="16"/>
                <w:szCs w:val="16"/>
              </w:rPr>
            </w:pPr>
            <w:r w:rsidRPr="00383EC6">
              <w:rPr>
                <w:sz w:val="16"/>
                <w:szCs w:val="16"/>
              </w:rPr>
              <w:t>-</w:t>
            </w:r>
          </w:p>
        </w:tc>
        <w:tc>
          <w:tcPr>
            <w:tcW w:w="2545" w:type="dxa"/>
            <w:gridSpan w:val="2"/>
            <w:vAlign w:val="center"/>
          </w:tcPr>
          <w:p w:rsidR="000F71AB" w:rsidRPr="00383EC6" w:rsidRDefault="000F71AB" w:rsidP="00D6279E">
            <w:pPr>
              <w:spacing w:before="20" w:after="20"/>
              <w:jc w:val="center"/>
              <w:rPr>
                <w:sz w:val="16"/>
                <w:szCs w:val="16"/>
              </w:rPr>
            </w:pPr>
            <w:r w:rsidRPr="00383EC6">
              <w:rPr>
                <w:sz w:val="16"/>
                <w:szCs w:val="16"/>
              </w:rPr>
              <w:t>3,2</w:t>
            </w:r>
          </w:p>
        </w:tc>
      </w:tr>
      <w:tr w:rsidR="000F71AB" w:rsidRPr="00383EC6" w:rsidTr="00D6279E">
        <w:trPr>
          <w:trHeight w:val="170"/>
          <w:jc w:val="center"/>
        </w:trPr>
        <w:tc>
          <w:tcPr>
            <w:tcW w:w="3166" w:type="dxa"/>
          </w:tcPr>
          <w:p w:rsidR="000F71AB" w:rsidRPr="00383EC6" w:rsidRDefault="000F71AB" w:rsidP="00D6279E">
            <w:pPr>
              <w:pStyle w:val="ab"/>
              <w:tabs>
                <w:tab w:val="num" w:pos="72"/>
              </w:tabs>
              <w:suppressAutoHyphens w:val="0"/>
              <w:rPr>
                <w:kern w:val="0"/>
                <w:sz w:val="16"/>
                <w:szCs w:val="16"/>
                <w:lang w:eastAsia="ru-RU"/>
              </w:rPr>
            </w:pPr>
            <w:r w:rsidRPr="00383EC6">
              <w:rPr>
                <w:kern w:val="0"/>
                <w:sz w:val="16"/>
                <w:szCs w:val="16"/>
                <w:lang w:eastAsia="ru-RU"/>
              </w:rPr>
              <w:t>Функциональный износ</w:t>
            </w:r>
          </w:p>
        </w:tc>
        <w:tc>
          <w:tcPr>
            <w:tcW w:w="5605" w:type="dxa"/>
            <w:gridSpan w:val="4"/>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 xml:space="preserve">объекту оценки не свойственен, т.к. основные объемно-планировочные параметры, набор коммуникаций, уровень отделки помещений удовлетворяют текущим требованиям рынка к жилым помещениям. В настоящее время продолжается застройка г. Москвы жилыми домами типовых серий, аналогичных серии дома, в котором расположен объект оценки. </w:t>
            </w:r>
          </w:p>
        </w:tc>
      </w:tr>
      <w:tr w:rsidR="000F71AB" w:rsidRPr="00383EC6" w:rsidTr="00D6279E">
        <w:trPr>
          <w:trHeight w:val="170"/>
          <w:jc w:val="center"/>
        </w:trPr>
        <w:tc>
          <w:tcPr>
            <w:tcW w:w="3166" w:type="dxa"/>
          </w:tcPr>
          <w:p w:rsidR="000F71AB" w:rsidRPr="00383EC6" w:rsidRDefault="000F71AB" w:rsidP="00D6279E">
            <w:pPr>
              <w:pStyle w:val="ab"/>
              <w:tabs>
                <w:tab w:val="num" w:pos="72"/>
              </w:tabs>
              <w:suppressAutoHyphens w:val="0"/>
              <w:rPr>
                <w:kern w:val="0"/>
                <w:sz w:val="16"/>
                <w:szCs w:val="16"/>
                <w:lang w:eastAsia="ru-RU"/>
              </w:rPr>
            </w:pPr>
            <w:r w:rsidRPr="00383EC6">
              <w:rPr>
                <w:kern w:val="0"/>
                <w:sz w:val="16"/>
                <w:szCs w:val="16"/>
                <w:lang w:eastAsia="ru-RU"/>
              </w:rPr>
              <w:t>Внешний износ</w:t>
            </w:r>
          </w:p>
        </w:tc>
        <w:tc>
          <w:tcPr>
            <w:tcW w:w="5605" w:type="dxa"/>
            <w:gridSpan w:val="4"/>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факторов внешнего износа, таких как неблагоприятная экологическая обстановка, отсутствие платежеспособного спроса вследствие резкого падения доходов населения, отсутствие требуемых типичным покупателем объектов инфраструктуры населенного пункта, не обнаружено</w:t>
            </w:r>
          </w:p>
        </w:tc>
      </w:tr>
      <w:tr w:rsidR="000F71AB" w:rsidRPr="00383EC6" w:rsidTr="00D6279E">
        <w:trPr>
          <w:trHeight w:val="170"/>
          <w:jc w:val="center"/>
        </w:trPr>
        <w:tc>
          <w:tcPr>
            <w:tcW w:w="3166" w:type="dxa"/>
          </w:tcPr>
          <w:p w:rsidR="000F71AB" w:rsidRPr="00383EC6" w:rsidRDefault="000F71AB" w:rsidP="00D6279E">
            <w:pPr>
              <w:pStyle w:val="ab"/>
              <w:tabs>
                <w:tab w:val="num" w:pos="72"/>
              </w:tabs>
              <w:suppressAutoHyphens w:val="0"/>
              <w:rPr>
                <w:kern w:val="0"/>
                <w:sz w:val="16"/>
                <w:szCs w:val="16"/>
                <w:lang w:eastAsia="ru-RU"/>
              </w:rPr>
            </w:pPr>
            <w:r w:rsidRPr="00383EC6">
              <w:rPr>
                <w:kern w:val="0"/>
                <w:sz w:val="16"/>
                <w:szCs w:val="16"/>
                <w:lang w:eastAsia="ru-RU"/>
              </w:rPr>
              <w:t>Информация о текущем использовании объекта оценки</w:t>
            </w:r>
          </w:p>
        </w:tc>
        <w:tc>
          <w:tcPr>
            <w:tcW w:w="5605" w:type="dxa"/>
            <w:gridSpan w:val="4"/>
          </w:tcPr>
          <w:p w:rsidR="000F71AB" w:rsidRPr="00383EC6" w:rsidRDefault="000F71AB" w:rsidP="00D6279E">
            <w:pPr>
              <w:pStyle w:val="ab"/>
              <w:tabs>
                <w:tab w:val="num" w:pos="432"/>
              </w:tabs>
              <w:suppressAutoHyphens w:val="0"/>
              <w:ind w:right="567"/>
              <w:jc w:val="both"/>
              <w:rPr>
                <w:kern w:val="0"/>
                <w:sz w:val="16"/>
                <w:szCs w:val="16"/>
                <w:lang w:eastAsia="ru-RU"/>
              </w:rPr>
            </w:pPr>
            <w:r w:rsidRPr="00383EC6">
              <w:rPr>
                <w:kern w:val="0"/>
                <w:sz w:val="16"/>
                <w:szCs w:val="16"/>
                <w:lang w:eastAsia="ru-RU"/>
              </w:rPr>
              <w:t>объект оценки используется в качестве жилого помещения</w:t>
            </w:r>
          </w:p>
        </w:tc>
      </w:tr>
      <w:tr w:rsidR="000F71AB" w:rsidRPr="00383EC6" w:rsidTr="00D6279E">
        <w:trPr>
          <w:trHeight w:val="170"/>
          <w:jc w:val="center"/>
        </w:trPr>
        <w:tc>
          <w:tcPr>
            <w:tcW w:w="3166" w:type="dxa"/>
          </w:tcPr>
          <w:p w:rsidR="000F71AB" w:rsidRPr="00383EC6" w:rsidRDefault="000F71AB" w:rsidP="00D6279E">
            <w:pPr>
              <w:pStyle w:val="ab"/>
              <w:tabs>
                <w:tab w:val="num" w:pos="72"/>
              </w:tabs>
              <w:suppressAutoHyphens w:val="0"/>
              <w:rPr>
                <w:kern w:val="0"/>
                <w:sz w:val="16"/>
                <w:szCs w:val="16"/>
                <w:lang w:eastAsia="ru-RU"/>
              </w:rPr>
            </w:pPr>
            <w:r w:rsidRPr="00383EC6">
              <w:rPr>
                <w:kern w:val="0"/>
                <w:sz w:val="16"/>
                <w:szCs w:val="16"/>
                <w:lang w:eastAsia="ru-RU"/>
              </w:rPr>
              <w:t xml:space="preserve">Другие факторы и характеристики, относящиеся к объекту оценки, существенно влияющие на его стоимость </w:t>
            </w:r>
          </w:p>
        </w:tc>
        <w:tc>
          <w:tcPr>
            <w:tcW w:w="5605" w:type="dxa"/>
            <w:gridSpan w:val="4"/>
          </w:tcPr>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 xml:space="preserve">Транспортная доступность: Станция метро Молодежная удалена на расстояние около 970 метров, станция метро </w:t>
            </w:r>
            <w:proofErr w:type="spellStart"/>
            <w:r w:rsidRPr="00383EC6">
              <w:rPr>
                <w:kern w:val="0"/>
                <w:sz w:val="16"/>
                <w:szCs w:val="16"/>
                <w:lang w:eastAsia="ru-RU"/>
              </w:rPr>
              <w:t>Крылатское</w:t>
            </w:r>
            <w:proofErr w:type="spellEnd"/>
            <w:r w:rsidRPr="00383EC6">
              <w:rPr>
                <w:kern w:val="0"/>
                <w:sz w:val="16"/>
                <w:szCs w:val="16"/>
                <w:lang w:eastAsia="ru-RU"/>
              </w:rPr>
              <w:t xml:space="preserve"> -1,5 километров.</w:t>
            </w:r>
          </w:p>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 xml:space="preserve">Жилой дом расположен в бизнес-районе города с развитой социальной инфраструктурой (детские сады, школы, городская клиническая больница №72, отделение почты). Торговые площади представлены продовольственными магазинами, удовлетворяющими потребности населения района. </w:t>
            </w:r>
          </w:p>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Экология: Экологическая обстановка не осложнена</w:t>
            </w:r>
          </w:p>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Благоустройство территории: Зеленые насаждения, детская площадка, парковка</w:t>
            </w:r>
          </w:p>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Имеется домофон на входной двери в подъезд</w:t>
            </w:r>
          </w:p>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Территория дома огорожена</w:t>
            </w:r>
          </w:p>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Охрана: Имеется</w:t>
            </w:r>
          </w:p>
          <w:p w:rsidR="000F71AB" w:rsidRPr="00383EC6" w:rsidRDefault="000F71AB" w:rsidP="00D6279E">
            <w:pPr>
              <w:pStyle w:val="ab"/>
              <w:tabs>
                <w:tab w:val="num" w:pos="432"/>
              </w:tabs>
              <w:suppressAutoHyphens w:val="0"/>
              <w:jc w:val="both"/>
              <w:rPr>
                <w:kern w:val="0"/>
                <w:sz w:val="16"/>
                <w:szCs w:val="16"/>
                <w:lang w:eastAsia="ru-RU"/>
              </w:rPr>
            </w:pPr>
            <w:r w:rsidRPr="00383EC6">
              <w:rPr>
                <w:kern w:val="0"/>
                <w:sz w:val="16"/>
                <w:szCs w:val="16"/>
                <w:lang w:eastAsia="ru-RU"/>
              </w:rPr>
              <w:t>Подъездные пути: асфальтовое покрытие в хорошем состоянии.</w:t>
            </w:r>
          </w:p>
        </w:tc>
      </w:tr>
    </w:tbl>
    <w:p w:rsidR="000F71AB" w:rsidRPr="006142B1" w:rsidRDefault="000F71AB" w:rsidP="00207BCA">
      <w:pPr>
        <w:jc w:val="center"/>
        <w:rPr>
          <w:rFonts w:ascii="Tahoma" w:hAnsi="Tahoma" w:cs="Tahoma"/>
          <w:b/>
          <w:sz w:val="20"/>
        </w:rPr>
      </w:pPr>
      <w:r w:rsidRPr="006142B1">
        <w:rPr>
          <w:rFonts w:ascii="Tahoma" w:hAnsi="Tahoma" w:cs="Tahoma"/>
          <w:b/>
          <w:sz w:val="20"/>
        </w:rPr>
        <w:t>Расчет физического износа жилого дома</w:t>
      </w:r>
    </w:p>
    <w:p w:rsidR="000F71AB" w:rsidRPr="006142B1" w:rsidRDefault="000F71AB" w:rsidP="000C74AB">
      <w:pPr>
        <w:pStyle w:val="1b"/>
        <w:widowControl/>
        <w:ind w:firstLine="709"/>
        <w:jc w:val="both"/>
        <w:rPr>
          <w:rFonts w:ascii="Times New Roman" w:hAnsi="Times New Roman"/>
          <w:sz w:val="24"/>
        </w:rPr>
      </w:pPr>
      <w:r w:rsidRPr="006142B1">
        <w:rPr>
          <w:rFonts w:ascii="Times New Roman" w:hAnsi="Times New Roman"/>
          <w:sz w:val="24"/>
        </w:rPr>
        <w:t>Под физическим износом конструкций, элемента, системы инженерного оборудования и здания в целом, следует понимать утрату ими первоначальных технико-экономических качеств (прочности, устойчивости, надежности и пр.) в результате воздействия природно-климатических факторов и жизнедеятельности человека.</w:t>
      </w:r>
    </w:p>
    <w:p w:rsidR="000F71AB" w:rsidRPr="006142B1" w:rsidRDefault="000F71AB" w:rsidP="000C74AB">
      <w:pPr>
        <w:pStyle w:val="1b"/>
        <w:widowControl/>
        <w:ind w:firstLine="709"/>
        <w:jc w:val="both"/>
        <w:rPr>
          <w:rFonts w:ascii="Times New Roman" w:hAnsi="Times New Roman"/>
          <w:sz w:val="24"/>
        </w:rPr>
      </w:pPr>
      <w:r w:rsidRPr="006142B1">
        <w:rPr>
          <w:rFonts w:ascii="Times New Roman" w:hAnsi="Times New Roman"/>
          <w:sz w:val="24"/>
        </w:rPr>
        <w:t>Метод срока жизни</w:t>
      </w:r>
    </w:p>
    <w:p w:rsidR="000F71AB" w:rsidRPr="006142B1" w:rsidRDefault="000F71AB" w:rsidP="000C74AB">
      <w:pPr>
        <w:pStyle w:val="1b"/>
        <w:widowControl/>
        <w:ind w:firstLine="709"/>
        <w:jc w:val="both"/>
        <w:rPr>
          <w:rFonts w:ascii="Times New Roman" w:hAnsi="Times New Roman"/>
          <w:sz w:val="24"/>
        </w:rPr>
      </w:pPr>
      <w:r w:rsidRPr="006142B1">
        <w:rPr>
          <w:rFonts w:ascii="Times New Roman" w:hAnsi="Times New Roman"/>
          <w:sz w:val="24"/>
        </w:rPr>
        <w:t>Величина физического износа методом срока жизни рассчитывается по формуле:</w:t>
      </w:r>
    </w:p>
    <w:p w:rsidR="000F71AB" w:rsidRPr="006142B1" w:rsidRDefault="000F71AB" w:rsidP="000C74AB">
      <w:pPr>
        <w:pStyle w:val="1b"/>
        <w:widowControl/>
        <w:ind w:firstLine="709"/>
        <w:jc w:val="both"/>
        <w:rPr>
          <w:rFonts w:ascii="Times New Roman" w:hAnsi="Times New Roman"/>
          <w:sz w:val="24"/>
        </w:rPr>
      </w:pPr>
      <w:proofErr w:type="spellStart"/>
      <w:r w:rsidRPr="006142B1">
        <w:rPr>
          <w:rFonts w:ascii="Times New Roman" w:hAnsi="Times New Roman"/>
          <w:sz w:val="24"/>
        </w:rPr>
        <w:t>Ифиз</w:t>
      </w:r>
      <w:proofErr w:type="spellEnd"/>
      <w:r w:rsidRPr="006142B1">
        <w:rPr>
          <w:rFonts w:ascii="Times New Roman" w:hAnsi="Times New Roman"/>
          <w:sz w:val="24"/>
        </w:rPr>
        <w:t xml:space="preserve"> = ( ЭВ / ФЖ ) х 100, где: </w:t>
      </w:r>
    </w:p>
    <w:p w:rsidR="000F71AB" w:rsidRPr="006142B1" w:rsidRDefault="000F71AB" w:rsidP="000C74AB">
      <w:pPr>
        <w:pStyle w:val="1b"/>
        <w:widowControl/>
        <w:ind w:firstLine="709"/>
        <w:jc w:val="both"/>
        <w:rPr>
          <w:rFonts w:ascii="Times New Roman" w:hAnsi="Times New Roman"/>
          <w:sz w:val="24"/>
        </w:rPr>
      </w:pPr>
      <w:r w:rsidRPr="006142B1">
        <w:rPr>
          <w:rFonts w:ascii="Times New Roman" w:hAnsi="Times New Roman"/>
          <w:sz w:val="24"/>
        </w:rPr>
        <w:t xml:space="preserve">ЭВ – эффективный возраст (ЭВ) приравнивается к хронологическому возрасту здания, составляющему на дату оценки 4 </w:t>
      </w:r>
      <w:r>
        <w:rPr>
          <w:rFonts w:ascii="Times New Roman" w:hAnsi="Times New Roman"/>
          <w:sz w:val="24"/>
        </w:rPr>
        <w:t>года</w:t>
      </w:r>
      <w:r w:rsidRPr="006142B1">
        <w:rPr>
          <w:rFonts w:ascii="Times New Roman" w:hAnsi="Times New Roman"/>
          <w:sz w:val="24"/>
        </w:rPr>
        <w:t>;</w:t>
      </w:r>
    </w:p>
    <w:p w:rsidR="000F71AB" w:rsidRPr="006142B1" w:rsidRDefault="000F71AB" w:rsidP="000C74AB">
      <w:pPr>
        <w:pStyle w:val="1b"/>
        <w:widowControl/>
        <w:ind w:firstLine="709"/>
        <w:jc w:val="both"/>
        <w:rPr>
          <w:rFonts w:ascii="Times New Roman" w:hAnsi="Times New Roman"/>
          <w:sz w:val="24"/>
        </w:rPr>
      </w:pPr>
      <w:r w:rsidRPr="006142B1">
        <w:rPr>
          <w:rFonts w:ascii="Times New Roman" w:hAnsi="Times New Roman"/>
          <w:sz w:val="24"/>
        </w:rPr>
        <w:t xml:space="preserve">ФЖ – типичный срок физической жизни. Определяется по материалам Конспекта лекций по основным принципам оценки технического состояния объектов </w:t>
      </w:r>
      <w:r w:rsidRPr="006142B1">
        <w:rPr>
          <w:rFonts w:ascii="Times New Roman" w:hAnsi="Times New Roman"/>
          <w:sz w:val="24"/>
        </w:rPr>
        <w:lastRenderedPageBreak/>
        <w:t xml:space="preserve">недвижимости, под редакцией Ю.В. </w:t>
      </w:r>
      <w:proofErr w:type="spellStart"/>
      <w:r w:rsidRPr="006142B1">
        <w:rPr>
          <w:rFonts w:ascii="Times New Roman" w:hAnsi="Times New Roman"/>
          <w:sz w:val="24"/>
        </w:rPr>
        <w:t>Бейлезона</w:t>
      </w:r>
      <w:proofErr w:type="spellEnd"/>
      <w:r w:rsidRPr="006142B1">
        <w:rPr>
          <w:rStyle w:val="a8"/>
          <w:rFonts w:ascii="Times New Roman" w:hAnsi="Times New Roman"/>
          <w:sz w:val="24"/>
        </w:rPr>
        <w:footnoteReference w:id="3"/>
      </w:r>
      <w:r w:rsidRPr="006142B1">
        <w:rPr>
          <w:rFonts w:ascii="Times New Roman" w:hAnsi="Times New Roman"/>
          <w:sz w:val="24"/>
        </w:rPr>
        <w:t>. Типичный срок физической жизни оцениваемого кирпично</w:t>
      </w:r>
      <w:r>
        <w:rPr>
          <w:rFonts w:ascii="Times New Roman" w:hAnsi="Times New Roman"/>
          <w:sz w:val="24"/>
        </w:rPr>
        <w:t>-монолитного</w:t>
      </w:r>
      <w:r w:rsidRPr="006142B1">
        <w:rPr>
          <w:rFonts w:ascii="Times New Roman" w:hAnsi="Times New Roman"/>
          <w:sz w:val="24"/>
        </w:rPr>
        <w:t xml:space="preserve"> здания с перекрытиями из железобетона составляет 125 лет.</w:t>
      </w:r>
    </w:p>
    <w:p w:rsidR="000F71AB" w:rsidRPr="006142B1" w:rsidRDefault="000F71AB" w:rsidP="000C74AB">
      <w:pPr>
        <w:pStyle w:val="1b"/>
        <w:widowControl/>
        <w:ind w:firstLine="709"/>
        <w:jc w:val="both"/>
        <w:rPr>
          <w:rFonts w:ascii="Times New Roman" w:hAnsi="Times New Roman"/>
          <w:sz w:val="24"/>
        </w:rPr>
      </w:pPr>
      <w:r w:rsidRPr="006142B1">
        <w:rPr>
          <w:rFonts w:ascii="Times New Roman" w:hAnsi="Times New Roman"/>
          <w:sz w:val="24"/>
        </w:rPr>
        <w:t xml:space="preserve">Физический износ здания по формуле определяется следующим образом: </w:t>
      </w:r>
    </w:p>
    <w:p w:rsidR="000F71AB" w:rsidRPr="006142B1" w:rsidRDefault="000F71AB" w:rsidP="000C74AB">
      <w:pPr>
        <w:pStyle w:val="1b"/>
        <w:widowControl/>
        <w:ind w:firstLine="709"/>
        <w:jc w:val="both"/>
        <w:rPr>
          <w:rFonts w:ascii="Times New Roman" w:hAnsi="Times New Roman"/>
          <w:sz w:val="24"/>
        </w:rPr>
      </w:pPr>
      <w:proofErr w:type="spellStart"/>
      <w:r w:rsidRPr="006142B1">
        <w:rPr>
          <w:rFonts w:ascii="Times New Roman" w:hAnsi="Times New Roman"/>
          <w:sz w:val="24"/>
        </w:rPr>
        <w:t>Ифиз</w:t>
      </w:r>
      <w:proofErr w:type="spellEnd"/>
      <w:r w:rsidRPr="006142B1">
        <w:rPr>
          <w:rFonts w:ascii="Times New Roman" w:hAnsi="Times New Roman"/>
          <w:sz w:val="24"/>
        </w:rPr>
        <w:t xml:space="preserve"> = (</w:t>
      </w:r>
      <w:r>
        <w:rPr>
          <w:rFonts w:ascii="Times New Roman" w:hAnsi="Times New Roman"/>
          <w:sz w:val="24"/>
        </w:rPr>
        <w:t>4</w:t>
      </w:r>
      <w:r w:rsidRPr="006142B1">
        <w:rPr>
          <w:rFonts w:ascii="Times New Roman" w:hAnsi="Times New Roman"/>
          <w:sz w:val="24"/>
        </w:rPr>
        <w:t xml:space="preserve"> / 125) х 100% = 3</w:t>
      </w:r>
      <w:r>
        <w:rPr>
          <w:rFonts w:ascii="Times New Roman" w:hAnsi="Times New Roman"/>
          <w:sz w:val="24"/>
        </w:rPr>
        <w:t>,2</w:t>
      </w:r>
      <w:r w:rsidRPr="006142B1">
        <w:rPr>
          <w:rFonts w:ascii="Times New Roman" w:hAnsi="Times New Roman"/>
          <w:sz w:val="24"/>
        </w:rPr>
        <w:t>%</w:t>
      </w:r>
    </w:p>
    <w:p w:rsidR="000F71AB" w:rsidRDefault="000F71AB" w:rsidP="000C74AB">
      <w:pPr>
        <w:pStyle w:val="1b"/>
        <w:widowControl/>
        <w:ind w:firstLine="709"/>
        <w:jc w:val="both"/>
        <w:rPr>
          <w:rFonts w:ascii="Times New Roman" w:hAnsi="Times New Roman"/>
          <w:sz w:val="24"/>
        </w:rPr>
      </w:pPr>
      <w:r w:rsidRPr="006142B1">
        <w:rPr>
          <w:rFonts w:ascii="Times New Roman" w:hAnsi="Times New Roman"/>
          <w:sz w:val="24"/>
        </w:rPr>
        <w:t xml:space="preserve">Физический износ дома, расположенного по адресу: </w:t>
      </w:r>
      <w:r w:rsidRPr="00FF75A8">
        <w:rPr>
          <w:rFonts w:ascii="Times New Roman" w:hAnsi="Times New Roman"/>
          <w:sz w:val="24"/>
        </w:rPr>
        <w:t>г. Москва, ул. Оршанская, дом 13</w:t>
      </w:r>
      <w:r w:rsidRPr="006142B1">
        <w:rPr>
          <w:rFonts w:ascii="Times New Roman" w:hAnsi="Times New Roman"/>
          <w:sz w:val="24"/>
        </w:rPr>
        <w:t>, в котором располагается объект оценки, равен 3</w:t>
      </w:r>
      <w:r>
        <w:rPr>
          <w:rFonts w:ascii="Times New Roman" w:hAnsi="Times New Roman"/>
          <w:sz w:val="24"/>
        </w:rPr>
        <w:t>,2</w:t>
      </w:r>
      <w:r w:rsidRPr="006142B1">
        <w:rPr>
          <w:rFonts w:ascii="Times New Roman" w:hAnsi="Times New Roman"/>
          <w:sz w:val="24"/>
        </w:rPr>
        <w:t>%.</w:t>
      </w:r>
    </w:p>
    <w:p w:rsidR="000F71AB" w:rsidRPr="00C81354" w:rsidRDefault="000F71AB" w:rsidP="003A3017">
      <w:pPr>
        <w:spacing w:after="120" w:line="320" w:lineRule="exact"/>
        <w:jc w:val="both"/>
        <w:rPr>
          <w:b/>
          <w:sz w:val="28"/>
          <w:szCs w:val="28"/>
        </w:rPr>
      </w:pPr>
      <w:r>
        <w:rPr>
          <w:b/>
          <w:sz w:val="28"/>
          <w:szCs w:val="28"/>
        </w:rPr>
        <w:t>2</w:t>
      </w:r>
      <w:r w:rsidRPr="00C81354">
        <w:rPr>
          <w:b/>
          <w:sz w:val="28"/>
          <w:szCs w:val="28"/>
        </w:rPr>
        <w:t>. Информация о текущем использовании объекта оценки</w:t>
      </w:r>
    </w:p>
    <w:p w:rsidR="000F71AB" w:rsidRPr="005A2822" w:rsidRDefault="000F71AB" w:rsidP="000C74AB">
      <w:pPr>
        <w:spacing w:after="120" w:line="320" w:lineRule="exact"/>
        <w:ind w:firstLine="709"/>
        <w:jc w:val="both"/>
        <w:rPr>
          <w:szCs w:val="24"/>
        </w:rPr>
      </w:pPr>
      <w:r w:rsidRPr="005A2822">
        <w:rPr>
          <w:szCs w:val="24"/>
        </w:rPr>
        <w:t>Квартира, в которой находится 1/10 доля, используются собственником как жилая квартира.</w:t>
      </w:r>
    </w:p>
    <w:p w:rsidR="000F71AB" w:rsidRPr="00C81354" w:rsidRDefault="000F71AB" w:rsidP="00E2199F">
      <w:pPr>
        <w:spacing w:after="120" w:line="320" w:lineRule="exact"/>
        <w:jc w:val="both"/>
        <w:rPr>
          <w:b/>
          <w:sz w:val="28"/>
          <w:szCs w:val="28"/>
        </w:rPr>
      </w:pPr>
      <w:r w:rsidRPr="00C81354">
        <w:rPr>
          <w:b/>
          <w:sz w:val="28"/>
          <w:szCs w:val="28"/>
        </w:rPr>
        <w:t xml:space="preserve"> </w:t>
      </w:r>
      <w:bookmarkStart w:id="94" w:name="_Toc244595674"/>
      <w:bookmarkStart w:id="95" w:name="_Toc261910385"/>
      <w:r>
        <w:rPr>
          <w:b/>
          <w:sz w:val="28"/>
          <w:szCs w:val="28"/>
        </w:rPr>
        <w:t>3</w:t>
      </w:r>
      <w:r w:rsidRPr="00C81354">
        <w:rPr>
          <w:b/>
          <w:sz w:val="28"/>
          <w:szCs w:val="28"/>
        </w:rPr>
        <w:t>. Основание для проведения оценки объекта</w:t>
      </w:r>
      <w:bookmarkEnd w:id="94"/>
      <w:bookmarkEnd w:id="95"/>
    </w:p>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rsidR="000F71AB" w:rsidRPr="00EC6B87" w:rsidRDefault="000F71AB" w:rsidP="00CA3C6B">
      <w:pPr>
        <w:spacing w:before="120" w:after="120"/>
        <w:ind w:firstLine="709"/>
        <w:jc w:val="both"/>
      </w:pPr>
      <w:r w:rsidRPr="00EC6B87">
        <w:t>Основанием для заключения Договора на оценку послужило устное обращение Заказчика.</w:t>
      </w:r>
    </w:p>
    <w:p w:rsidR="000F71AB" w:rsidRPr="00EC6B87" w:rsidRDefault="000F71AB" w:rsidP="00CA3C6B">
      <w:pPr>
        <w:spacing w:before="120" w:after="120"/>
        <w:ind w:firstLine="709"/>
        <w:jc w:val="both"/>
      </w:pPr>
      <w:r w:rsidRPr="00EC6B87">
        <w:t>Согласно ст.4 Федерального закона от 29 июля 1998 г. №135-Ф3 «Об оценочной деятельности в Российской Федерации» - «Субъектами оценочной деятельности признаются физические лица, являющиеся членами одной из саморегулируемых организаций оценщиков и застраховавшие свою ответственность в соответствии с требованиями настоящего Федерального закона (далее - оценщик). Оценщик может осуществлять оценочную деятельность самостоятельно, занимаясь частной практикой, а также на основании трудового договора между оценщиком и юридическим лицом, которое соответствует условиям, установленным статьей 15.1 настоящего Федерального закона».</w:t>
      </w:r>
    </w:p>
    <w:p w:rsidR="000F71AB" w:rsidRPr="00EC6B87" w:rsidRDefault="000F71AB" w:rsidP="00CA3C6B">
      <w:pPr>
        <w:spacing w:before="120" w:after="120"/>
        <w:ind w:firstLine="709"/>
        <w:jc w:val="both"/>
      </w:pPr>
      <w:r w:rsidRPr="00EC6B87">
        <w:t>Кроме того ст.9. Федерального закона от 29 июля 1998 г. №135-Ф3 определено, что «Основанием для проведения оценки является договор на проведение оценки указанных в статье 5 настоящего Федерального закона объектов, заключенный заказчиком с оценщиком или с юридическим лицом, с которым оценщик заключил трудовой договор».</w:t>
      </w:r>
    </w:p>
    <w:p w:rsidR="000F71AB" w:rsidRPr="00EC6B87" w:rsidRDefault="000F71AB" w:rsidP="00CA3C6B">
      <w:pPr>
        <w:spacing w:before="120" w:after="120"/>
        <w:ind w:firstLine="709"/>
        <w:jc w:val="both"/>
      </w:pPr>
      <w:r>
        <w:t>Данные по О</w:t>
      </w:r>
      <w:r w:rsidRPr="00EC6B87">
        <w:t>ценщик</w:t>
      </w:r>
      <w:r>
        <w:t>у</w:t>
      </w:r>
      <w:r w:rsidRPr="00EC6B87">
        <w:t>, заключивш</w:t>
      </w:r>
      <w:r>
        <w:t>ему</w:t>
      </w:r>
      <w:r w:rsidRPr="00EC6B87">
        <w:t xml:space="preserve"> трудовой договор с </w:t>
      </w:r>
      <w:r w:rsidRPr="00105B23">
        <w:t>юридическим лицом</w:t>
      </w:r>
      <w:r w:rsidRPr="00EC6B87">
        <w:t>, которое соответствует условиям, установленным статьей 15.1 Федерального закона от 29 июля 1998 г. №135-Ф3, приведены на соответствующих страницах настоящего Отчёта.</w:t>
      </w:r>
    </w:p>
    <w:p w:rsidR="000F71AB" w:rsidRPr="00EC6B87" w:rsidRDefault="000F71AB" w:rsidP="00CA3C6B">
      <w:pPr>
        <w:spacing w:before="120" w:after="120"/>
        <w:ind w:firstLine="709"/>
        <w:jc w:val="both"/>
        <w:rPr>
          <w:szCs w:val="24"/>
        </w:rPr>
      </w:pPr>
      <w:r w:rsidRPr="00105B23">
        <w:rPr>
          <w:szCs w:val="24"/>
        </w:rPr>
        <w:t>Договор №19 от 10 июля 2012г.  межд</w:t>
      </w:r>
      <w:proofErr w:type="gramStart"/>
      <w:r w:rsidRPr="00105B23">
        <w:rPr>
          <w:szCs w:val="24"/>
        </w:rPr>
        <w:t>у ООО</w:t>
      </w:r>
      <w:proofErr w:type="gramEnd"/>
      <w:r w:rsidRPr="00105B23">
        <w:rPr>
          <w:szCs w:val="24"/>
        </w:rPr>
        <w:t xml:space="preserve"> «</w:t>
      </w:r>
      <w:r w:rsidR="00105B23" w:rsidRPr="00105B23">
        <w:rPr>
          <w:szCs w:val="24"/>
        </w:rPr>
        <w:t>Оценщик</w:t>
      </w:r>
      <w:r w:rsidRPr="00105B23">
        <w:rPr>
          <w:szCs w:val="24"/>
        </w:rPr>
        <w:t>» и ЗАО «</w:t>
      </w:r>
      <w:r w:rsidR="00105B23" w:rsidRPr="00105B23">
        <w:rPr>
          <w:szCs w:val="24"/>
        </w:rPr>
        <w:t>АСК</w:t>
      </w:r>
      <w:r w:rsidRPr="00105B23">
        <w:rPr>
          <w:szCs w:val="24"/>
        </w:rPr>
        <w:t>».</w:t>
      </w:r>
    </w:p>
    <w:p w:rsidR="000F71AB" w:rsidRPr="00C81354" w:rsidRDefault="000F71AB" w:rsidP="00936168">
      <w:pPr>
        <w:pStyle w:val="1"/>
        <w:spacing w:line="360" w:lineRule="auto"/>
        <w:ind w:left="454" w:hanging="340"/>
        <w:rPr>
          <w:b/>
          <w:sz w:val="28"/>
          <w:szCs w:val="28"/>
        </w:rPr>
      </w:pPr>
      <w:bookmarkStart w:id="96" w:name="_Toc231368739"/>
      <w:bookmarkStart w:id="97" w:name="_Toc243237567"/>
      <w:bookmarkStart w:id="98" w:name="_Toc244910543"/>
      <w:bookmarkStart w:id="99" w:name="_Toc300852869"/>
      <w:bookmarkStart w:id="100" w:name="_Toc321908486"/>
      <w:bookmarkStart w:id="101" w:name="_Toc321909321"/>
      <w:bookmarkStart w:id="102" w:name="_Toc326812040"/>
      <w:bookmarkStart w:id="103" w:name="_Toc397938785"/>
      <w:r>
        <w:rPr>
          <w:b/>
          <w:sz w:val="28"/>
          <w:szCs w:val="28"/>
        </w:rPr>
        <w:t>4</w:t>
      </w:r>
      <w:r w:rsidRPr="00C81354">
        <w:rPr>
          <w:b/>
          <w:sz w:val="28"/>
          <w:szCs w:val="28"/>
        </w:rPr>
        <w:t>. Дата осмотра объекта оценки</w:t>
      </w:r>
      <w:bookmarkEnd w:id="96"/>
      <w:bookmarkEnd w:id="97"/>
      <w:bookmarkEnd w:id="98"/>
      <w:bookmarkEnd w:id="99"/>
      <w:bookmarkEnd w:id="100"/>
      <w:bookmarkEnd w:id="101"/>
      <w:bookmarkEnd w:id="102"/>
      <w:bookmarkEnd w:id="103"/>
    </w:p>
    <w:p w:rsidR="000F71AB" w:rsidRPr="00C81354" w:rsidRDefault="000F71AB" w:rsidP="000C74AB">
      <w:pPr>
        <w:spacing w:before="120"/>
        <w:ind w:firstLine="709"/>
        <w:jc w:val="both"/>
      </w:pPr>
      <w:r w:rsidRPr="00C81354">
        <w:t xml:space="preserve">Осмотр </w:t>
      </w:r>
      <w:r>
        <w:t>квартиры</w:t>
      </w:r>
      <w:r w:rsidRPr="00C81354">
        <w:t xml:space="preserve"> проводился </w:t>
      </w:r>
      <w:r w:rsidRPr="00105B23">
        <w:t>12 ноября 2012</w:t>
      </w:r>
      <w:r w:rsidRPr="00C81354">
        <w:t xml:space="preserve"> года в светлое время суток с 12 до 15 часов при естественном и искусственном освещении без использования подъемного, диагностического и контрольно-измерительного оборудования.</w:t>
      </w:r>
    </w:p>
    <w:p w:rsidR="000F71AB" w:rsidRPr="00293D16" w:rsidRDefault="000F71AB" w:rsidP="00936168">
      <w:pPr>
        <w:spacing w:after="120" w:line="320" w:lineRule="exact"/>
        <w:jc w:val="both"/>
        <w:rPr>
          <w:b/>
          <w:sz w:val="28"/>
          <w:szCs w:val="28"/>
        </w:rPr>
      </w:pPr>
      <w:bookmarkStart w:id="104" w:name="_Toc55014697"/>
      <w:bookmarkStart w:id="105" w:name="_Toc55187749"/>
      <w:bookmarkStart w:id="106" w:name="_Toc55188771"/>
      <w:bookmarkStart w:id="107" w:name="_Toc75848935"/>
      <w:bookmarkStart w:id="108" w:name="_Toc75849604"/>
      <w:bookmarkStart w:id="109" w:name="_Toc82228234"/>
      <w:bookmarkStart w:id="110" w:name="_Toc82228479"/>
      <w:r>
        <w:rPr>
          <w:b/>
          <w:sz w:val="28"/>
          <w:szCs w:val="28"/>
        </w:rPr>
        <w:t>5</w:t>
      </w:r>
      <w:r w:rsidRPr="00C81354">
        <w:rPr>
          <w:b/>
          <w:sz w:val="28"/>
          <w:szCs w:val="28"/>
        </w:rPr>
        <w:t>.</w:t>
      </w:r>
      <w:r>
        <w:rPr>
          <w:b/>
          <w:sz w:val="28"/>
          <w:szCs w:val="28"/>
        </w:rPr>
        <w:t xml:space="preserve"> </w:t>
      </w:r>
      <w:r w:rsidRPr="00C81354">
        <w:rPr>
          <w:b/>
          <w:sz w:val="28"/>
          <w:szCs w:val="28"/>
        </w:rPr>
        <w:t>Термины и определения</w:t>
      </w:r>
    </w:p>
    <w:p w:rsidR="000F71AB" w:rsidRPr="00C63685" w:rsidRDefault="000F71AB" w:rsidP="0027082D">
      <w:pPr>
        <w:spacing w:before="120" w:after="120"/>
        <w:ind w:firstLine="709"/>
        <w:jc w:val="both"/>
        <w:rPr>
          <w:b/>
        </w:rPr>
      </w:pPr>
      <w:r w:rsidRPr="00C63685">
        <w:rPr>
          <w:b/>
        </w:rPr>
        <w:t>Объект оценки</w:t>
      </w:r>
    </w:p>
    <w:p w:rsidR="000F71AB" w:rsidRPr="00572F6C" w:rsidRDefault="000F71AB" w:rsidP="0027082D">
      <w:pPr>
        <w:spacing w:before="120" w:after="120"/>
        <w:ind w:firstLine="709"/>
        <w:jc w:val="both"/>
      </w:pPr>
      <w:r w:rsidRPr="00572F6C">
        <w:t xml:space="preserve">К объектам оценки относятся объекты гражданских прав, в отношении которых законодательством Российской Федерации установлена возможность их участия в гражданском обороте (Федеральный стандарт оценки № 1 «Общие понятия оценки, </w:t>
      </w:r>
      <w:r w:rsidRPr="00572F6C">
        <w:lastRenderedPageBreak/>
        <w:t>подходы к оценке и требования к проведению оценки (ФСО № 1)». Утвержден приказом Минэкономразвития России от 20.07.2007 г. № 256).</w:t>
      </w:r>
    </w:p>
    <w:p w:rsidR="000F71AB" w:rsidRPr="00C63685" w:rsidRDefault="000F71AB" w:rsidP="0027082D">
      <w:pPr>
        <w:spacing w:before="120" w:after="120"/>
        <w:ind w:firstLine="709"/>
        <w:jc w:val="both"/>
        <w:rPr>
          <w:b/>
        </w:rPr>
      </w:pPr>
      <w:r w:rsidRPr="00C63685">
        <w:rPr>
          <w:b/>
        </w:rPr>
        <w:t>Дата оценки</w:t>
      </w:r>
    </w:p>
    <w:p w:rsidR="000F71AB" w:rsidRPr="00572F6C" w:rsidRDefault="000F71AB" w:rsidP="0027082D">
      <w:pPr>
        <w:spacing w:before="120" w:after="120"/>
        <w:ind w:firstLine="709"/>
        <w:jc w:val="both"/>
      </w:pPr>
      <w:r w:rsidRPr="00572F6C">
        <w:t>Датой оценки (датой проведения оценки, датой определения стоимости) является дата, по состоянию на которую определяется стоимость объекта оценки.</w:t>
      </w:r>
    </w:p>
    <w:p w:rsidR="000F71AB" w:rsidRPr="00572F6C" w:rsidRDefault="000F71AB" w:rsidP="0027082D">
      <w:pPr>
        <w:spacing w:before="120" w:after="120"/>
        <w:ind w:firstLine="709"/>
        <w:jc w:val="both"/>
      </w:pPr>
      <w:r w:rsidRPr="00572F6C">
        <w:t>Если в соответствии с законодательством Российской Федерации проведение оценки является обязательным, то с даты оценки до даты составления отчета об оценке должно пройти не более трех месяцев, за исключением случаев, когда законодательством Российской Федерации установлено иное (Федеральный стандарт оценки № 1 «Общие понятия оценки, подходы к оценке и требования к проведению оценки (ФСО № 1)». Утвержден приказом Минэкономразвития России от 20.07.2007 г. № 256).</w:t>
      </w:r>
    </w:p>
    <w:p w:rsidR="000F71AB" w:rsidRPr="00C63685" w:rsidRDefault="000F71AB" w:rsidP="0027082D">
      <w:pPr>
        <w:spacing w:before="120" w:after="120"/>
        <w:ind w:firstLine="709"/>
        <w:jc w:val="both"/>
        <w:rPr>
          <w:b/>
        </w:rPr>
      </w:pPr>
      <w:r w:rsidRPr="00C63685">
        <w:rPr>
          <w:b/>
        </w:rPr>
        <w:t>Подход к оценке</w:t>
      </w:r>
    </w:p>
    <w:p w:rsidR="000F71AB" w:rsidRPr="00572F6C" w:rsidRDefault="000F71AB" w:rsidP="0027082D">
      <w:pPr>
        <w:spacing w:before="120" w:after="120"/>
        <w:ind w:firstLine="709"/>
        <w:jc w:val="both"/>
      </w:pPr>
      <w:r w:rsidRPr="00572F6C">
        <w:t>Подход к оценке представляет собой совокупность методов оценки, объединенных общей методологией. Методом оценки является последовательность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w:t>
      </w:r>
    </w:p>
    <w:p w:rsidR="000F71AB" w:rsidRPr="00572F6C" w:rsidRDefault="000F71AB" w:rsidP="0027082D">
      <w:pPr>
        <w:spacing w:before="120" w:after="120"/>
        <w:ind w:firstLine="709"/>
        <w:jc w:val="both"/>
      </w:pPr>
      <w:r w:rsidRPr="00C63685">
        <w:rPr>
          <w:b/>
        </w:rPr>
        <w:t>Доходный подход</w:t>
      </w:r>
      <w:r w:rsidRPr="00572F6C">
        <w:t xml:space="preserve"> - совокупность методов оценки стоимости объекта оценки, основанных на определении ожидаемых доходов от использования объекта оценки. </w:t>
      </w:r>
    </w:p>
    <w:p w:rsidR="000F71AB" w:rsidRPr="00572F6C" w:rsidRDefault="000F71AB" w:rsidP="0027082D">
      <w:pPr>
        <w:spacing w:before="120" w:after="120"/>
        <w:ind w:firstLine="709"/>
        <w:jc w:val="both"/>
      </w:pPr>
      <w:r w:rsidRPr="00572F6C">
        <w:t xml:space="preserve">Доходный подход применяется, когда существует достоверная информация, позволяющая прогнозировать будущие доходы, которые объект оценки способен приносить, а также связанные с объектом оценки расходы. При применении доходного подхода </w:t>
      </w:r>
      <w:r>
        <w:t>оценщик</w:t>
      </w:r>
      <w:r w:rsidRPr="00572F6C">
        <w:t xml:space="preserve"> определяет величину будущих доходов и расходов и моменты их получения.</w:t>
      </w:r>
    </w:p>
    <w:p w:rsidR="000F71AB" w:rsidRPr="00572F6C" w:rsidRDefault="000F71AB" w:rsidP="0027082D">
      <w:pPr>
        <w:spacing w:before="120" w:after="120"/>
        <w:ind w:firstLine="709"/>
        <w:jc w:val="both"/>
      </w:pPr>
      <w:r w:rsidRPr="00572F6C">
        <w:t xml:space="preserve">Применяя доходный подход к оценке, </w:t>
      </w:r>
      <w:r>
        <w:t>оценщик</w:t>
      </w:r>
      <w:r w:rsidRPr="00572F6C">
        <w:t xml:space="preserve"> должен:</w:t>
      </w:r>
    </w:p>
    <w:p w:rsidR="000F71AB" w:rsidRPr="00572F6C" w:rsidRDefault="000F71AB" w:rsidP="0027082D">
      <w:pPr>
        <w:spacing w:before="120" w:after="120"/>
        <w:ind w:firstLine="709"/>
        <w:jc w:val="both"/>
      </w:pPr>
      <w:bookmarkStart w:id="111" w:name="sub_2101"/>
      <w:r w:rsidRPr="00572F6C">
        <w:t>а) установить период прогнозирования. Под периодом прогнозирования понимается период в будущем, на который от даты оценки производится прогнозирование количественных характеристик факторов, влияющих на величину будущих доходов;</w:t>
      </w:r>
    </w:p>
    <w:p w:rsidR="000F71AB" w:rsidRPr="00572F6C" w:rsidRDefault="000F71AB" w:rsidP="0027082D">
      <w:pPr>
        <w:spacing w:before="120" w:after="120"/>
        <w:ind w:firstLine="709"/>
        <w:jc w:val="both"/>
      </w:pPr>
      <w:bookmarkStart w:id="112" w:name="sub_2102"/>
      <w:bookmarkEnd w:id="111"/>
      <w:r w:rsidRPr="00572F6C">
        <w:t>б) исследовать способность объекта оценки приносить поток доходов в течение периода прогнозирования, а также сделать заключение о способности объекта приносить поток доходов в период после периода прогнозирования;</w:t>
      </w:r>
    </w:p>
    <w:p w:rsidR="000F71AB" w:rsidRPr="00572F6C" w:rsidRDefault="000F71AB" w:rsidP="0027082D">
      <w:pPr>
        <w:spacing w:before="120" w:after="120"/>
        <w:ind w:firstLine="709"/>
        <w:jc w:val="both"/>
      </w:pPr>
      <w:bookmarkStart w:id="113" w:name="sub_2103"/>
      <w:bookmarkEnd w:id="112"/>
      <w:r w:rsidRPr="00572F6C">
        <w:t>в) определить ставку дисконтирования, отражающую доходность вложений в сопоставимые с объектом оценки по уровню риска объекты инвестирования, используемую для приведения будущих потоков доходов к дате оценки;</w:t>
      </w:r>
    </w:p>
    <w:bookmarkEnd w:id="113"/>
    <w:p w:rsidR="000F71AB" w:rsidRPr="00572F6C" w:rsidRDefault="000F71AB" w:rsidP="0027082D">
      <w:pPr>
        <w:spacing w:before="120" w:after="120"/>
        <w:ind w:firstLine="709"/>
        <w:jc w:val="both"/>
      </w:pPr>
      <w:r w:rsidRPr="00572F6C">
        <w:t>г) осуществить процедуру приведения потока ожидаемых доходов в период прогнозирования, а также доходов после периода прогнозирования в стоимость на дату оценки.</w:t>
      </w:r>
    </w:p>
    <w:p w:rsidR="000F71AB" w:rsidRPr="00572F6C" w:rsidRDefault="000F71AB" w:rsidP="0027082D">
      <w:pPr>
        <w:spacing w:before="120" w:after="120"/>
        <w:ind w:firstLine="709"/>
        <w:jc w:val="both"/>
      </w:pPr>
      <w:bookmarkStart w:id="114" w:name="sub_14"/>
      <w:r w:rsidRPr="00C63685">
        <w:rPr>
          <w:b/>
        </w:rPr>
        <w:t>Сравнительный подход</w:t>
      </w:r>
      <w:r w:rsidRPr="00572F6C">
        <w:t xml:space="preserve"> - совокупность методов оценки стоимости объекта оценки, основанных на сравнении объекта оценки с объектами - аналогами объекта оценки, в отношении которых имеется информация о ценах. Объектом - аналогом объекта оценки для целей оценки признается объект, сходный объекту оценки по основным экономическим, материальным, техническим и другим характеристикам, определяющим его стоимость.</w:t>
      </w:r>
    </w:p>
    <w:p w:rsidR="000F71AB" w:rsidRPr="00572F6C" w:rsidRDefault="000F71AB" w:rsidP="0027082D">
      <w:pPr>
        <w:spacing w:before="120" w:after="120"/>
        <w:ind w:firstLine="709"/>
        <w:jc w:val="both"/>
      </w:pPr>
      <w:r w:rsidRPr="00572F6C">
        <w:t>Сравнительный подход применяется, когда существует достоверная и доступная для анализа информация о ценах и характеристиках объектов-аналогов.</w:t>
      </w:r>
    </w:p>
    <w:p w:rsidR="000F71AB" w:rsidRPr="00572F6C" w:rsidRDefault="000F71AB" w:rsidP="0027082D">
      <w:pPr>
        <w:spacing w:before="120" w:after="120"/>
        <w:ind w:firstLine="709"/>
        <w:jc w:val="both"/>
      </w:pPr>
      <w:r w:rsidRPr="00572F6C">
        <w:lastRenderedPageBreak/>
        <w:t xml:space="preserve">Применяя сравнительный подход к оценке, </w:t>
      </w:r>
      <w:r>
        <w:t>оценщик</w:t>
      </w:r>
      <w:r w:rsidRPr="00572F6C">
        <w:t xml:space="preserve"> должен:</w:t>
      </w:r>
    </w:p>
    <w:p w:rsidR="000F71AB" w:rsidRPr="00572F6C" w:rsidRDefault="000F71AB" w:rsidP="0027082D">
      <w:pPr>
        <w:spacing w:before="120" w:after="120"/>
        <w:ind w:firstLine="709"/>
        <w:jc w:val="both"/>
      </w:pPr>
      <w:bookmarkStart w:id="115" w:name="sub_2201"/>
      <w:r w:rsidRPr="00572F6C">
        <w:t xml:space="preserve">а) выбрать единицы сравнения и провести сравнительный анализ объекта оценки и каждого объекта-аналога по всем элементам сравнения. По каждому объекту-аналогу может быть выбрано несколько единиц сравнения. Выбор единиц сравнения должен быть обоснован </w:t>
      </w:r>
      <w:r>
        <w:t>оценщиком</w:t>
      </w:r>
      <w:r w:rsidRPr="00572F6C">
        <w:t xml:space="preserve">. </w:t>
      </w:r>
      <w:r>
        <w:t>Оценщик</w:t>
      </w:r>
      <w:r w:rsidRPr="00572F6C">
        <w:t xml:space="preserve"> должен обосновать отказ от использования других единиц сравнения, принятых при проведении оценки и связанных с факторами спроса и предложения;</w:t>
      </w:r>
    </w:p>
    <w:p w:rsidR="000F71AB" w:rsidRPr="00572F6C" w:rsidRDefault="000F71AB" w:rsidP="0027082D">
      <w:pPr>
        <w:spacing w:before="120" w:after="120"/>
        <w:ind w:firstLine="709"/>
        <w:jc w:val="both"/>
      </w:pPr>
      <w:bookmarkStart w:id="116" w:name="sub_2202"/>
      <w:bookmarkEnd w:id="115"/>
      <w:r w:rsidRPr="00572F6C">
        <w:t xml:space="preserve">б) скорректировать значения единицы сравнения для объектов-аналогов по каждому элементу сравнения в зависимости от соотношения характеристик объекта оценки и объекта-аналога по данному элементу сравнения. При внесении корректировок </w:t>
      </w:r>
      <w:r>
        <w:t>оценщик</w:t>
      </w:r>
      <w:r w:rsidRPr="00572F6C">
        <w:t xml:space="preserve"> должен ввести и обосновать шкалу корректировок и привести объяснение того, при каких условиях значения введенных корректировок будут иными. Шкала и процедура корректирования единицы сравнения не должны меняться от одного объекта-аналога к другому;</w:t>
      </w:r>
    </w:p>
    <w:bookmarkEnd w:id="116"/>
    <w:p w:rsidR="000F71AB" w:rsidRPr="00572F6C" w:rsidRDefault="000F71AB" w:rsidP="0027082D">
      <w:pPr>
        <w:spacing w:before="120" w:after="120"/>
        <w:ind w:firstLine="709"/>
        <w:jc w:val="both"/>
      </w:pPr>
      <w:r w:rsidRPr="00572F6C">
        <w:t xml:space="preserve">в) согласовать результаты корректирования значений единиц сравнения по выбранным объектам-аналогам. </w:t>
      </w:r>
      <w:r>
        <w:t>Оценщик</w:t>
      </w:r>
      <w:r w:rsidRPr="00572F6C">
        <w:t xml:space="preserve"> должен обосновать схему согласования скорректированных значений единиц сравнения и скорректированных цен объектов-аналогов.</w:t>
      </w:r>
    </w:p>
    <w:bookmarkEnd w:id="114"/>
    <w:p w:rsidR="000F71AB" w:rsidRPr="00572F6C" w:rsidRDefault="000F71AB" w:rsidP="0027082D">
      <w:pPr>
        <w:spacing w:before="120" w:after="120"/>
        <w:ind w:firstLine="709"/>
        <w:jc w:val="both"/>
      </w:pPr>
      <w:r w:rsidRPr="00C63685">
        <w:rPr>
          <w:b/>
        </w:rPr>
        <w:t>Затратный подход</w:t>
      </w:r>
      <w:r w:rsidRPr="00572F6C">
        <w:t xml:space="preserve"> - совокупность методов оценки стоимости объекта оценки, основанных на определении затрат, необходимых для воспроизводства либо замещения объекта оценки с учетом износа и </w:t>
      </w:r>
      <w:proofErr w:type="spellStart"/>
      <w:r w:rsidRPr="00572F6C">
        <w:t>устареваний</w:t>
      </w:r>
      <w:proofErr w:type="spellEnd"/>
      <w:r w:rsidRPr="00572F6C">
        <w:t xml:space="preserve">. </w:t>
      </w:r>
    </w:p>
    <w:p w:rsidR="000F71AB" w:rsidRPr="00572F6C" w:rsidRDefault="000F71AB" w:rsidP="0027082D">
      <w:pPr>
        <w:spacing w:before="120" w:after="120"/>
        <w:ind w:firstLine="709"/>
        <w:jc w:val="both"/>
      </w:pPr>
      <w:r w:rsidRPr="00572F6C">
        <w:t>Затратный подход применяется, когда существует возможность заменить объект оценки другим объектом, который либо является точной копией объекта оценки, либо имеет аналогичные полезные свойства. Если объекту оценки свойственно уменьшение стоимости в связи с физическим состоянием, функциональным или экономическим устареванием, при применении затратного подхода необходимо учитывать износ и все виды устаревания.</w:t>
      </w:r>
    </w:p>
    <w:p w:rsidR="000F71AB" w:rsidRPr="00572F6C" w:rsidRDefault="000F71AB" w:rsidP="0027082D">
      <w:pPr>
        <w:spacing w:before="120" w:after="120"/>
        <w:ind w:firstLine="709"/>
        <w:jc w:val="both"/>
      </w:pPr>
      <w:r w:rsidRPr="00C63685">
        <w:t>При установлении затрат</w:t>
      </w:r>
      <w:r w:rsidRPr="00572F6C">
        <w:t xml:space="preserve"> определяется денежное выражение величины ресурсов, требуемых для создания или производства объекта оценки, либо цена, уплаченная покупателем за объект оценки (Федеральный стандарт оценки № 1 «Общие понятия оценки, подходы к оценке и требования к проведению оценки (ФСО № 1)». Утвержден приказом Минэкономразвития России от 20.07.2007 г. № 256).</w:t>
      </w:r>
    </w:p>
    <w:p w:rsidR="000F71AB" w:rsidRPr="00572F6C" w:rsidRDefault="000F71AB" w:rsidP="0027082D">
      <w:pPr>
        <w:spacing w:before="120" w:after="120"/>
        <w:ind w:firstLine="709"/>
        <w:jc w:val="both"/>
      </w:pPr>
      <w:r w:rsidRPr="00C63685">
        <w:t>Затратами на воспроизводство объекта</w:t>
      </w:r>
      <w:r w:rsidRPr="00572F6C">
        <w:t xml:space="preserve"> оценки являются затраты, необходимые для создания точной копии объекта оценки с использованием применявшихся при создании объекта оценки материалов и технологий. Затратами на замещение объекта оценки являются затраты, необходимые для создания аналогичного объекта с использованием материалов и технологий, применяющихся на дату оценки. (Федеральный стандарт оценки № 1 «Общие понятия оценки, подходы к оценке и требования к проведению оценки (ФСО № 1)». Утвержден приказом Минэкономразвития России от 20.07.2007 г. </w:t>
      </w:r>
      <w:r w:rsidRPr="00572F6C">
        <w:br/>
        <w:t>№ 256).</w:t>
      </w:r>
    </w:p>
    <w:p w:rsidR="000F71AB" w:rsidRPr="00C63685" w:rsidRDefault="000F71AB" w:rsidP="0027082D">
      <w:pPr>
        <w:spacing w:before="120" w:after="120"/>
        <w:ind w:firstLine="709"/>
        <w:jc w:val="both"/>
        <w:rPr>
          <w:b/>
        </w:rPr>
      </w:pPr>
      <w:r w:rsidRPr="00C63685">
        <w:rPr>
          <w:b/>
        </w:rPr>
        <w:t xml:space="preserve">Цена </w:t>
      </w:r>
    </w:p>
    <w:p w:rsidR="000F71AB" w:rsidRPr="00572F6C" w:rsidRDefault="000F71AB" w:rsidP="0027082D">
      <w:pPr>
        <w:spacing w:before="120" w:after="120"/>
        <w:ind w:firstLine="709"/>
        <w:jc w:val="both"/>
      </w:pPr>
      <w:r w:rsidRPr="00572F6C">
        <w:t>При определении цены объекта оценки определяется денежная сумма, предлагаемая, запрашиваемая или уплаченная за объект оценки участниками совершенной или планируемой сделки (Федеральный стандарт оценки № 1 «Общие понятия оценки, подходы к оценке и требования к проведению оценки (ФСО № 1)». Утвержден приказом Минэкономразвития России от 20.07.2007 г. № 256).</w:t>
      </w:r>
    </w:p>
    <w:p w:rsidR="000F71AB" w:rsidRPr="00C63685" w:rsidRDefault="000F71AB" w:rsidP="0027082D">
      <w:pPr>
        <w:spacing w:before="120" w:after="120"/>
        <w:ind w:firstLine="709"/>
        <w:jc w:val="both"/>
        <w:rPr>
          <w:b/>
        </w:rPr>
      </w:pPr>
      <w:r w:rsidRPr="00C63685">
        <w:rPr>
          <w:b/>
        </w:rPr>
        <w:t>Стоимость объекта оценки</w:t>
      </w:r>
    </w:p>
    <w:p w:rsidR="000F71AB" w:rsidRPr="00572F6C" w:rsidRDefault="000F71AB" w:rsidP="0027082D">
      <w:pPr>
        <w:spacing w:before="120" w:after="120"/>
        <w:ind w:firstLine="709"/>
        <w:jc w:val="both"/>
      </w:pPr>
      <w:r w:rsidRPr="00572F6C">
        <w:lastRenderedPageBreak/>
        <w:t>При определении стоимости объекта оценки определяется расчетная величина цены объекта оценки, определенная на дату оценки в соответствии с выбранным видом стоимости. Совершение сделки с объектом оценки не является необходимым условием для установления его стоимости (Федеральный стандарт оценки № 1 «Общие понятия оценки, подходы к оценке и требования к проведению оценки (ФСО № 1)». Утвержден приказом Минэкономразвития России от 20.07.2007 г. № 256).</w:t>
      </w:r>
    </w:p>
    <w:p w:rsidR="000F71AB" w:rsidRPr="00C63685" w:rsidRDefault="000F71AB" w:rsidP="0027082D">
      <w:pPr>
        <w:spacing w:before="120" w:after="120"/>
        <w:ind w:firstLine="709"/>
        <w:jc w:val="both"/>
        <w:rPr>
          <w:b/>
        </w:rPr>
      </w:pPr>
      <w:r w:rsidRPr="00C63685">
        <w:rPr>
          <w:b/>
        </w:rPr>
        <w:t>Итоговая стоимость объекта оценки</w:t>
      </w:r>
    </w:p>
    <w:p w:rsidR="000F71AB" w:rsidRPr="00572F6C" w:rsidRDefault="000F71AB" w:rsidP="0027082D">
      <w:pPr>
        <w:spacing w:before="120" w:after="120"/>
        <w:ind w:firstLine="709"/>
        <w:jc w:val="both"/>
      </w:pPr>
      <w:r w:rsidRPr="00572F6C">
        <w:t xml:space="preserve">Итоговая стоимость объекта оценки определяется путем расчета стоимости объекта оценки при использовании подходов к оценке и обоснованного </w:t>
      </w:r>
      <w:r>
        <w:t>оценщиком</w:t>
      </w:r>
      <w:r w:rsidRPr="00572F6C">
        <w:t xml:space="preserve"> согласования (обобщения) результатов, полученных в рамках применения различных подходов к оценке. При согласовании результатов расчета стоимости объекта оценки должны учитываться вид стоимости, установленный в задании на оценку, а также суждения </w:t>
      </w:r>
      <w:r>
        <w:t>оценщик</w:t>
      </w:r>
      <w:r w:rsidRPr="00572F6C">
        <w:t xml:space="preserve">а о качестве результатов, полученных в рамках примененных подходов. Выбранный </w:t>
      </w:r>
      <w:r>
        <w:t>оценщиком</w:t>
      </w:r>
      <w:r w:rsidRPr="00572F6C">
        <w:t xml:space="preserve"> способ согласования, а также все сделанные </w:t>
      </w:r>
      <w:r>
        <w:t>оценщиком</w:t>
      </w:r>
      <w:r w:rsidRPr="00572F6C">
        <w:t xml:space="preserve"> при осуществлении согласования результатов суждения, допущения и использованная информация должны быть обоснованы. В случае применения для согласования процедуры взвешивания </w:t>
      </w:r>
      <w:r>
        <w:t>оценщик</w:t>
      </w:r>
      <w:r w:rsidRPr="00572F6C">
        <w:t xml:space="preserve"> должен обосновать выбор использованных весов. Итоговая величина стоимости объекта оценки, указанная в отчете об оценке, может быть признана рекомендуемой для целей совершения сделки с объектами оценки, если с даты составления отчета об оценке до даты совершения сделки с объектом оценки или даты представления публичной оферты прошло не более 6 месяцев. Итоговая величина стоимости должна быть выражена в валюте Российской Федерации (Федеральный стандарт оценки № 1 «Общие понятия оценки, подходы к оценке и требования к проведению оценки (ФСО № 1)». Утвержден приказом Минэкономразвития России от 20.07.2007 г. № 256).</w:t>
      </w:r>
    </w:p>
    <w:p w:rsidR="000F71AB" w:rsidRPr="00C63685" w:rsidRDefault="000F71AB" w:rsidP="0027082D">
      <w:pPr>
        <w:spacing w:before="120" w:after="120"/>
        <w:ind w:firstLine="709"/>
        <w:jc w:val="both"/>
        <w:rPr>
          <w:b/>
        </w:rPr>
      </w:pPr>
      <w:r w:rsidRPr="00C63685">
        <w:rPr>
          <w:b/>
        </w:rPr>
        <w:t>Наиболее эффективное использование объекта оценки</w:t>
      </w:r>
    </w:p>
    <w:p w:rsidR="000F71AB" w:rsidRPr="00572F6C" w:rsidRDefault="000F71AB" w:rsidP="0027082D">
      <w:pPr>
        <w:spacing w:before="120" w:after="120"/>
        <w:ind w:firstLine="709"/>
        <w:jc w:val="both"/>
      </w:pPr>
      <w:r w:rsidRPr="00572F6C">
        <w:t>При определении наиболее эффективного использования объекта оценки определяется использование объекта оценки, при котором его стоимость будет наибольшей (Федеральный стандарт оценки № 1 «Общие понятия оценки, подходы к оценке и требования к проведению оценки (ФСО № 1)». Утвержден приказом Минэкономразвития России от 20.07.2007 г. № 256).</w:t>
      </w:r>
    </w:p>
    <w:p w:rsidR="000F71AB" w:rsidRPr="00C63685" w:rsidRDefault="000F71AB" w:rsidP="0027082D">
      <w:pPr>
        <w:spacing w:before="120" w:after="120"/>
        <w:ind w:firstLine="709"/>
        <w:jc w:val="both"/>
        <w:rPr>
          <w:b/>
        </w:rPr>
      </w:pPr>
      <w:r w:rsidRPr="00C63685">
        <w:rPr>
          <w:b/>
        </w:rPr>
        <w:t>Рыночная стоимость</w:t>
      </w:r>
    </w:p>
    <w:p w:rsidR="000F71AB" w:rsidRPr="00572F6C" w:rsidRDefault="000F71AB" w:rsidP="0027082D">
      <w:pPr>
        <w:widowControl w:val="0"/>
        <w:spacing w:before="120" w:after="120"/>
        <w:ind w:firstLine="709"/>
        <w:jc w:val="both"/>
      </w:pPr>
      <w:r w:rsidRPr="00572F6C">
        <w:t>При определении рыночной стоимости объекта оценки определяется наиболее вероятная цена, по которой объект оценки может быть отчужден на дату оценки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w:t>
      </w:r>
    </w:p>
    <w:p w:rsidR="000F71AB" w:rsidRPr="00572F6C" w:rsidRDefault="000F71AB" w:rsidP="0027082D">
      <w:pPr>
        <w:spacing w:before="120" w:after="120"/>
        <w:ind w:firstLine="709"/>
        <w:jc w:val="both"/>
      </w:pPr>
      <w:r w:rsidRPr="00572F6C">
        <w:t>- одна из сторон сделки не обязана отчуждать объект оценки, а другая сторона не обязана принимать исполнение;</w:t>
      </w:r>
    </w:p>
    <w:p w:rsidR="000F71AB" w:rsidRPr="00572F6C" w:rsidRDefault="000F71AB" w:rsidP="0027082D">
      <w:pPr>
        <w:spacing w:before="120" w:after="120"/>
        <w:ind w:firstLine="709"/>
        <w:jc w:val="both"/>
      </w:pPr>
      <w:r w:rsidRPr="00572F6C">
        <w:t>- стороны сделки хорошо осведомлены о предмете сделки и действуют в своих интересах;</w:t>
      </w:r>
    </w:p>
    <w:p w:rsidR="000F71AB" w:rsidRPr="00572F6C" w:rsidRDefault="000F71AB" w:rsidP="0027082D">
      <w:pPr>
        <w:spacing w:before="120" w:after="120"/>
        <w:ind w:firstLine="709"/>
        <w:jc w:val="both"/>
      </w:pPr>
      <w:r w:rsidRPr="00572F6C">
        <w:t>- объект оценки представлен на открытом рынке посредством публичной оферты, типичной для аналогичных объектов оценки;</w:t>
      </w:r>
    </w:p>
    <w:p w:rsidR="000F71AB" w:rsidRPr="00572F6C" w:rsidRDefault="000F71AB" w:rsidP="0027082D">
      <w:pPr>
        <w:spacing w:before="120" w:after="120"/>
        <w:ind w:firstLine="709"/>
        <w:jc w:val="both"/>
      </w:pPr>
      <w:r w:rsidRPr="00572F6C">
        <w:t>- цена сделки 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
    <w:p w:rsidR="000F71AB" w:rsidRDefault="000F71AB" w:rsidP="0027082D">
      <w:pPr>
        <w:spacing w:before="120" w:after="120"/>
        <w:ind w:firstLine="709"/>
        <w:jc w:val="both"/>
      </w:pPr>
      <w:r w:rsidRPr="00572F6C">
        <w:t>- платеж за объект оценки выражен в денежной форме.</w:t>
      </w:r>
    </w:p>
    <w:p w:rsidR="000F71AB" w:rsidRPr="00572F6C" w:rsidRDefault="000F71AB" w:rsidP="0027082D">
      <w:pPr>
        <w:spacing w:before="120" w:after="120"/>
        <w:ind w:firstLine="709"/>
        <w:jc w:val="both"/>
      </w:pPr>
      <w:r w:rsidRPr="003E68B8">
        <w:lastRenderedPageBreak/>
        <w:t xml:space="preserve"> </w:t>
      </w:r>
      <w:r w:rsidRPr="00572F6C">
        <w:t>(Федеральный стандарт оценки № 2 «Цель оценки и виды стоимости (ФСО № 2)». Утвержден приказом Минэкономразвития России от 20.07.2007 г. № 255).</w:t>
      </w:r>
    </w:p>
    <w:p w:rsidR="000F71AB" w:rsidRPr="00572F6C" w:rsidRDefault="000F71AB" w:rsidP="0027082D">
      <w:pPr>
        <w:spacing w:before="120" w:after="120"/>
        <w:ind w:firstLine="709"/>
        <w:jc w:val="both"/>
      </w:pPr>
      <w:r w:rsidRPr="00572F6C">
        <w:t>Возможность отчуждения на открытом рынке означает, что объект оценки представлен на открытом рынке посредством публичной оферты, типичной для аналогичных объектов, при этом срок экспозиции объекта на рынке должен быть достаточным для привлечения внимания достаточного числа потенциальных покупателей.</w:t>
      </w:r>
    </w:p>
    <w:p w:rsidR="000F71AB" w:rsidRPr="00572F6C" w:rsidRDefault="000F71AB" w:rsidP="0027082D">
      <w:pPr>
        <w:spacing w:before="120" w:after="120"/>
        <w:ind w:firstLine="709"/>
        <w:jc w:val="both"/>
      </w:pPr>
      <w:r w:rsidRPr="00572F6C">
        <w:t>Разумность действий сторон сделки означает, что цена сделки - наибольшая из достижимых по разумным соображениям цен для продавца и наименьшая из достижимых по разумным соображениям цен для покупателя.</w:t>
      </w:r>
    </w:p>
    <w:p w:rsidR="000F71AB" w:rsidRPr="00572F6C" w:rsidRDefault="000F71AB" w:rsidP="0027082D">
      <w:pPr>
        <w:spacing w:before="120" w:after="120"/>
        <w:ind w:firstLine="709"/>
        <w:jc w:val="both"/>
      </w:pPr>
      <w:r w:rsidRPr="00572F6C">
        <w:t>Полнота располагаемой информации означает, что стороны сделки в достаточной степени информированы о предмете сделки, действуют, стремясь достичь условий сделки, наилучших с точки зрения каждой из сторон, в соответствии с полным объемом информации о состоянии рынка и объекте оценки, доступным на дату оценки.</w:t>
      </w:r>
    </w:p>
    <w:p w:rsidR="000F71AB" w:rsidRPr="00572F6C" w:rsidRDefault="000F71AB" w:rsidP="0027082D">
      <w:pPr>
        <w:spacing w:before="120" w:after="120"/>
        <w:ind w:firstLine="709"/>
        <w:jc w:val="both"/>
      </w:pPr>
      <w:r w:rsidRPr="00572F6C">
        <w:t>Отсутствие чрезвычайных обстоятельств означает, что у каждой из сторон сделки имеются мотивы для совершения сделки, при этом в отношении сторон нет принуждения совершить сделку.</w:t>
      </w:r>
    </w:p>
    <w:p w:rsidR="000F71AB" w:rsidRPr="00572F6C" w:rsidRDefault="000F71AB" w:rsidP="0027082D">
      <w:pPr>
        <w:spacing w:before="120" w:after="120"/>
        <w:ind w:firstLine="709"/>
        <w:jc w:val="both"/>
      </w:pPr>
      <w:r w:rsidRPr="00572F6C">
        <w:t xml:space="preserve">Рыночная стоимость определяется </w:t>
      </w:r>
      <w:r>
        <w:t>оценщиком</w:t>
      </w:r>
      <w:r w:rsidRPr="00572F6C">
        <w:t>, в частности, в следующих случаях:</w:t>
      </w:r>
    </w:p>
    <w:p w:rsidR="000F71AB" w:rsidRPr="00572F6C" w:rsidRDefault="000F71AB" w:rsidP="0027082D">
      <w:pPr>
        <w:spacing w:before="120" w:after="120"/>
        <w:ind w:firstLine="709"/>
        <w:jc w:val="both"/>
      </w:pPr>
      <w:r w:rsidRPr="00572F6C">
        <w:t>- при изъятии имущества для государственных нужд;</w:t>
      </w:r>
    </w:p>
    <w:p w:rsidR="000F71AB" w:rsidRPr="00572F6C" w:rsidRDefault="000F71AB" w:rsidP="0027082D">
      <w:pPr>
        <w:spacing w:before="120" w:after="120"/>
        <w:ind w:firstLine="709"/>
        <w:jc w:val="both"/>
      </w:pPr>
      <w:r w:rsidRPr="00572F6C">
        <w:t>- при определении стоимости размещенных акций общества, приобретаемых обществом по решению общего собрания акционеров или по решению совета директоров (наблюдательного совета) общества;</w:t>
      </w:r>
    </w:p>
    <w:p w:rsidR="000F71AB" w:rsidRPr="00572F6C" w:rsidRDefault="000F71AB" w:rsidP="0027082D">
      <w:pPr>
        <w:spacing w:before="120" w:after="120"/>
        <w:ind w:firstLine="709"/>
        <w:jc w:val="both"/>
      </w:pPr>
      <w:r w:rsidRPr="00572F6C">
        <w:t>- при определении стоимости объекта залога, в том числе при ипотеке;</w:t>
      </w:r>
    </w:p>
    <w:p w:rsidR="000F71AB" w:rsidRPr="00572F6C" w:rsidRDefault="000F71AB" w:rsidP="0027082D">
      <w:pPr>
        <w:spacing w:before="120" w:after="120"/>
        <w:ind w:firstLine="709"/>
        <w:jc w:val="both"/>
      </w:pPr>
      <w:r w:rsidRPr="00572F6C">
        <w:t xml:space="preserve">- при определении стоимости </w:t>
      </w:r>
      <w:proofErr w:type="spellStart"/>
      <w:r w:rsidRPr="00572F6C">
        <w:t>неденежных</w:t>
      </w:r>
      <w:proofErr w:type="spellEnd"/>
      <w:r w:rsidRPr="00572F6C">
        <w:t xml:space="preserve"> вкладов в уставный (складочный) капитал;</w:t>
      </w:r>
    </w:p>
    <w:p w:rsidR="000F71AB" w:rsidRPr="00572F6C" w:rsidRDefault="000F71AB" w:rsidP="0027082D">
      <w:pPr>
        <w:spacing w:before="120" w:after="120"/>
        <w:ind w:firstLine="709"/>
        <w:jc w:val="both"/>
      </w:pPr>
      <w:r w:rsidRPr="00572F6C">
        <w:t>- при определении стоимости имущества должника в ходе процедур банкротства;</w:t>
      </w:r>
    </w:p>
    <w:p w:rsidR="000F71AB" w:rsidRPr="00572F6C" w:rsidRDefault="000F71AB" w:rsidP="0027082D">
      <w:pPr>
        <w:spacing w:before="120" w:after="120"/>
        <w:ind w:firstLine="709"/>
        <w:jc w:val="both"/>
      </w:pPr>
      <w:r w:rsidRPr="00572F6C">
        <w:t>- при определении стоимости безвозмездно полученного имущества (Федеральный стандарт оценки № 2 «Цель оценки и виды стоимости (ФСО № 2)». Утвержден приказом Минэкономразвития России от 20.07.2007 г. № 255).</w:t>
      </w:r>
    </w:p>
    <w:p w:rsidR="000F71AB" w:rsidRPr="00C63685" w:rsidRDefault="000F71AB" w:rsidP="0027082D">
      <w:pPr>
        <w:spacing w:before="120" w:after="120"/>
        <w:ind w:firstLine="709"/>
        <w:jc w:val="both"/>
        <w:rPr>
          <w:b/>
        </w:rPr>
      </w:pPr>
      <w:r w:rsidRPr="00C63685">
        <w:rPr>
          <w:b/>
        </w:rPr>
        <w:t>Инвестиционная стоимость</w:t>
      </w:r>
    </w:p>
    <w:p w:rsidR="000F71AB" w:rsidRPr="00572F6C" w:rsidRDefault="000F71AB" w:rsidP="0027082D">
      <w:pPr>
        <w:spacing w:before="120" w:after="120"/>
        <w:ind w:firstLine="709"/>
        <w:jc w:val="both"/>
      </w:pPr>
      <w:r w:rsidRPr="00572F6C">
        <w:t>При определении инвестиционной стоимости объекта оценки определяется стоимость для конкретного лица или группы лиц при установленных данным лицом (лицами) инвестиционных целях использования объекта оценки.</w:t>
      </w:r>
    </w:p>
    <w:p w:rsidR="000F71AB" w:rsidRPr="00C22943" w:rsidRDefault="000F71AB" w:rsidP="0027082D">
      <w:pPr>
        <w:spacing w:before="120" w:after="120"/>
        <w:ind w:firstLine="709"/>
        <w:jc w:val="both"/>
      </w:pPr>
      <w:r w:rsidRPr="00C22943">
        <w:t>При определении инвестиционной стоимости, в отличие от определения рыночной стоимости, учет возможности отчуждения по инвестиционной стоимости на открытом рынке не обязателен (Федеральный стандарт оценки № 2 «Цель оценки и виды стоимости (ФСО № 2)». Утвержден приказом Минэкономразвития России от 20.07.2007 г. № 255).</w:t>
      </w:r>
    </w:p>
    <w:p w:rsidR="000F71AB" w:rsidRPr="00C63685" w:rsidRDefault="000F71AB" w:rsidP="0027082D">
      <w:pPr>
        <w:pStyle w:val="33"/>
        <w:widowControl w:val="0"/>
        <w:spacing w:before="120" w:after="120"/>
        <w:ind w:firstLine="709"/>
        <w:jc w:val="both"/>
        <w:rPr>
          <w:b/>
          <w:sz w:val="24"/>
          <w:szCs w:val="20"/>
        </w:rPr>
      </w:pPr>
      <w:r w:rsidRPr="00C63685">
        <w:rPr>
          <w:b/>
          <w:sz w:val="24"/>
          <w:szCs w:val="20"/>
        </w:rPr>
        <w:t>Ликвидационная стоимость</w:t>
      </w:r>
    </w:p>
    <w:p w:rsidR="000F71AB" w:rsidRPr="00572F6C" w:rsidRDefault="000F71AB" w:rsidP="0027082D">
      <w:pPr>
        <w:widowControl w:val="0"/>
        <w:spacing w:before="120" w:after="120"/>
        <w:ind w:firstLine="709"/>
        <w:jc w:val="both"/>
      </w:pPr>
      <w:r w:rsidRPr="00572F6C">
        <w:t xml:space="preserve">При определении ликвидационной стоимости объекта оценки определяется расчетная величина, отражающая наиболее вероятную цену, по которой данный объект оценки может быть отчужден за срок экспозиции объекта оценки, меньший типичного срока экспозиции для рыночных условий, в условиях, когда продавец вынужден </w:t>
      </w:r>
      <w:r w:rsidRPr="00572F6C">
        <w:lastRenderedPageBreak/>
        <w:t>совершить сделку по отчуждению имущества.</w:t>
      </w:r>
    </w:p>
    <w:p w:rsidR="000F71AB" w:rsidRPr="00315F86" w:rsidRDefault="000F71AB" w:rsidP="0027082D">
      <w:pPr>
        <w:widowControl w:val="0"/>
        <w:spacing w:before="120" w:after="120"/>
        <w:ind w:firstLine="709"/>
        <w:jc w:val="both"/>
      </w:pPr>
      <w:r w:rsidRPr="00315F86">
        <w:t>При определении ликвидационной стоимости, в отличие от определения рыночной стоимости, учитывается влияние чрезвычайных обстоятельств, вынуждающих продавца продавать объект оценки на условиях, не соответствующих рыночным (Федеральный стандарт оценки № 2 «Цель оценки и виды стоимости (ФСО № 2)». Утвержден приказом Минэкономразвития России от 20.07.2007 г. № 255).</w:t>
      </w:r>
    </w:p>
    <w:p w:rsidR="000F71AB" w:rsidRPr="00C63685" w:rsidRDefault="000F71AB" w:rsidP="0027082D">
      <w:pPr>
        <w:spacing w:before="120" w:after="120"/>
        <w:ind w:firstLine="709"/>
        <w:jc w:val="both"/>
        <w:rPr>
          <w:b/>
        </w:rPr>
      </w:pPr>
      <w:r w:rsidRPr="00C63685">
        <w:rPr>
          <w:b/>
        </w:rPr>
        <w:t>Кадастровая стоимость</w:t>
      </w:r>
    </w:p>
    <w:p w:rsidR="000F71AB" w:rsidRPr="00572F6C" w:rsidRDefault="000F71AB" w:rsidP="0027082D">
      <w:pPr>
        <w:spacing w:before="120" w:after="120"/>
        <w:ind w:firstLine="709"/>
        <w:jc w:val="both"/>
      </w:pPr>
      <w:r w:rsidRPr="00572F6C">
        <w:t>При определении кадастровой стоимости объекта оценки определяется методами массовой оценки рыночная стоимость, установленная и утвержденная в соответствии с законодательством, регулирующим проведение кадастровой оценки.</w:t>
      </w:r>
    </w:p>
    <w:p w:rsidR="000F71AB" w:rsidRPr="00572F6C" w:rsidRDefault="000F71AB" w:rsidP="0027082D">
      <w:pPr>
        <w:spacing w:before="120" w:after="120"/>
        <w:ind w:firstLine="709"/>
        <w:jc w:val="both"/>
      </w:pPr>
      <w:r w:rsidRPr="00572F6C">
        <w:t xml:space="preserve">Кадастровая стоимость определяется </w:t>
      </w:r>
      <w:r>
        <w:t>оценщиком</w:t>
      </w:r>
      <w:r w:rsidRPr="00572F6C">
        <w:t>, в частности, для целей налогообложения (Федеральный стандарт оценки № 2 «Цель оценки и виды стоимости (ФСО № 2)». Утвержден приказом Минэкономразвития России от 20.07.2007 г. № 255).</w:t>
      </w:r>
    </w:p>
    <w:p w:rsidR="000F71AB" w:rsidRDefault="000F71AB" w:rsidP="0027082D">
      <w:pPr>
        <w:spacing w:before="120" w:after="120"/>
        <w:ind w:firstLine="709"/>
        <w:jc w:val="both"/>
        <w:rPr>
          <w:b/>
        </w:rPr>
      </w:pPr>
    </w:p>
    <w:p w:rsidR="000F71AB" w:rsidRPr="00C63685" w:rsidRDefault="000F71AB" w:rsidP="0027082D">
      <w:pPr>
        <w:spacing w:before="120" w:after="120"/>
        <w:ind w:firstLine="709"/>
        <w:jc w:val="both"/>
        <w:rPr>
          <w:b/>
        </w:rPr>
      </w:pPr>
      <w:r w:rsidRPr="00C63685">
        <w:rPr>
          <w:b/>
        </w:rPr>
        <w:t>Отчет об оценке</w:t>
      </w:r>
    </w:p>
    <w:p w:rsidR="000F71AB" w:rsidRDefault="000F71AB" w:rsidP="0027082D">
      <w:pPr>
        <w:spacing w:before="120" w:after="120"/>
        <w:ind w:firstLine="709"/>
        <w:jc w:val="both"/>
      </w:pPr>
      <w:r>
        <w:rPr>
          <w:i/>
        </w:rPr>
        <w:t xml:space="preserve"> </w:t>
      </w:r>
      <w:r w:rsidRPr="00572F6C">
        <w:t>По итогам проведения оценки составляется отчет об оценке. Требования к содержанию и оформлению отчета об оценке устанавливаются Федеральным законом от 29 июля 1998 г. N 135-ФЗ «Об оценочной деятельности в Российской Федерации» с изменениями и в федеральных стандартах оценки.</w:t>
      </w:r>
    </w:p>
    <w:p w:rsidR="000F71AB" w:rsidRDefault="000F71AB" w:rsidP="00936168">
      <w:pPr>
        <w:ind w:firstLine="567"/>
        <w:jc w:val="both"/>
      </w:pPr>
    </w:p>
    <w:p w:rsidR="000F71AB" w:rsidRPr="00293D16" w:rsidRDefault="000F71AB" w:rsidP="00FD0F52">
      <w:pPr>
        <w:pStyle w:val="1"/>
        <w:spacing w:line="360" w:lineRule="auto"/>
        <w:ind w:left="454" w:hanging="340"/>
        <w:rPr>
          <w:b/>
          <w:sz w:val="28"/>
          <w:szCs w:val="28"/>
        </w:rPr>
      </w:pPr>
      <w:bookmarkStart w:id="117" w:name="_Toc180835992"/>
      <w:bookmarkStart w:id="118" w:name="_Toc180898638"/>
      <w:bookmarkStart w:id="119" w:name="_Toc181521493"/>
      <w:bookmarkStart w:id="120" w:name="_Toc182910137"/>
      <w:bookmarkStart w:id="121" w:name="_Toc182980545"/>
      <w:bookmarkStart w:id="122" w:name="_Toc188683984"/>
      <w:bookmarkStart w:id="123" w:name="_Toc188877182"/>
      <w:bookmarkStart w:id="124" w:name="_Toc191706584"/>
      <w:bookmarkStart w:id="125" w:name="_Toc191837605"/>
      <w:bookmarkStart w:id="126" w:name="_Toc195299704"/>
      <w:bookmarkStart w:id="127" w:name="_Toc243237578"/>
      <w:bookmarkStart w:id="128" w:name="_Toc244910552"/>
      <w:bookmarkStart w:id="129" w:name="_Toc321908487"/>
      <w:bookmarkStart w:id="130" w:name="_Toc321909322"/>
      <w:bookmarkStart w:id="131" w:name="_Toc326812041"/>
      <w:bookmarkStart w:id="132" w:name="_Toc397938786"/>
      <w:r>
        <w:rPr>
          <w:b/>
          <w:sz w:val="28"/>
          <w:szCs w:val="28"/>
        </w:rPr>
        <w:t xml:space="preserve">6. </w:t>
      </w:r>
      <w:r w:rsidRPr="00293D16">
        <w:rPr>
          <w:b/>
          <w:sz w:val="28"/>
          <w:szCs w:val="28"/>
        </w:rPr>
        <w:t xml:space="preserve">Анализ </w:t>
      </w:r>
      <w:r>
        <w:rPr>
          <w:b/>
          <w:sz w:val="28"/>
          <w:szCs w:val="28"/>
        </w:rPr>
        <w:t xml:space="preserve">достаточности и достоверности </w:t>
      </w:r>
      <w:r w:rsidRPr="00293D16">
        <w:rPr>
          <w:b/>
          <w:sz w:val="28"/>
          <w:szCs w:val="28"/>
        </w:rPr>
        <w:t xml:space="preserve"> информации</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rsidR="000F71AB" w:rsidRDefault="000F71AB" w:rsidP="00CA3C6B">
      <w:pPr>
        <w:shd w:val="clear" w:color="auto" w:fill="FFFFFF"/>
        <w:spacing w:before="120" w:after="120"/>
        <w:ind w:firstLine="709"/>
        <w:jc w:val="both"/>
      </w:pPr>
      <w:r>
        <w:rPr>
          <w:szCs w:val="24"/>
        </w:rPr>
        <w:t>Информация, используемая при проведении оценки, должна удовлетворять требованиям достаточности и достоверности.</w:t>
      </w:r>
    </w:p>
    <w:p w:rsidR="000F71AB" w:rsidRDefault="000F71AB" w:rsidP="00CA3C6B">
      <w:pPr>
        <w:shd w:val="clear" w:color="auto" w:fill="FFFFFF"/>
        <w:spacing w:before="120" w:after="120"/>
        <w:ind w:firstLine="709"/>
        <w:jc w:val="both"/>
      </w:pPr>
      <w:r>
        <w:rPr>
          <w:szCs w:val="24"/>
        </w:rPr>
        <w:t>Информация считается достаточной, если использование дополнительной информации не ведет к существенному изменению характеристик, использованных при проведении оценки объекта оценки, а также не ведет к существенному изменению итоговой величины стоимости объекта оценки.</w:t>
      </w:r>
    </w:p>
    <w:p w:rsidR="000F71AB" w:rsidRDefault="000F71AB" w:rsidP="00CA3C6B">
      <w:pPr>
        <w:shd w:val="clear" w:color="auto" w:fill="FFFFFF"/>
        <w:spacing w:before="120" w:after="120"/>
        <w:ind w:firstLine="709"/>
        <w:jc w:val="both"/>
      </w:pPr>
      <w:r>
        <w:rPr>
          <w:szCs w:val="24"/>
        </w:rPr>
        <w:t xml:space="preserve">Информация считается достоверной, если данная информация соответствует действительности и позволяет пользователю отчета об оценке делать правильные выводы о характеристиках, </w:t>
      </w:r>
      <w:proofErr w:type="spellStart"/>
      <w:r>
        <w:rPr>
          <w:szCs w:val="24"/>
        </w:rPr>
        <w:t>исследовавшихся</w:t>
      </w:r>
      <w:proofErr w:type="spellEnd"/>
      <w:r>
        <w:rPr>
          <w:szCs w:val="24"/>
        </w:rPr>
        <w:t xml:space="preserve"> оценщиком при проведении оценки и определении итоговой величины стоимости объекта оценки, и принимать базирующиеся на этих выводах обоснованные решения.</w:t>
      </w:r>
    </w:p>
    <w:p w:rsidR="000F71AB" w:rsidRDefault="000F71AB" w:rsidP="00CA3C6B">
      <w:pPr>
        <w:shd w:val="clear" w:color="auto" w:fill="FFFFFF"/>
        <w:spacing w:before="120" w:after="120"/>
        <w:ind w:firstLine="709"/>
        <w:jc w:val="both"/>
      </w:pPr>
      <w:r>
        <w:rPr>
          <w:szCs w:val="24"/>
        </w:rPr>
        <w:t>Оценщик должен провести анализ достаточности и достоверности информации, используя доступные ему для этого средства и методы.</w:t>
      </w:r>
    </w:p>
    <w:p w:rsidR="000F71AB" w:rsidRDefault="000F71AB" w:rsidP="00CA3C6B">
      <w:pPr>
        <w:shd w:val="clear" w:color="auto" w:fill="FFFFFF"/>
        <w:spacing w:before="120" w:after="120"/>
        <w:ind w:firstLine="709"/>
        <w:jc w:val="both"/>
      </w:pPr>
      <w:r>
        <w:rPr>
          <w:szCs w:val="24"/>
        </w:rPr>
        <w:t>Если в качестве информации, существенной для определения стоимости объекта оценки, используется экспертное суждение оценщика или привлеченного оценщиком специалиста (эксперта), для характеристик, значение которых оценивается таким образом, должны быть описаны условия, при которых указанные характеристики могут достигать тех или иных значений.</w:t>
      </w:r>
    </w:p>
    <w:p w:rsidR="000F71AB" w:rsidRDefault="000F71AB" w:rsidP="00CA3C6B">
      <w:pPr>
        <w:shd w:val="clear" w:color="auto" w:fill="FFFFFF"/>
        <w:spacing w:before="120" w:after="120"/>
        <w:ind w:firstLine="709"/>
        <w:jc w:val="both"/>
      </w:pPr>
      <w:r>
        <w:rPr>
          <w:szCs w:val="24"/>
        </w:rPr>
        <w:t>Если при проведении оценки оценщиком привлекаются специалисты (эксперты), оценщик должен указать в отчете их квалификацию и степень их участия в проведении оценки, а также обосновать необходимость их привлечения.</w:t>
      </w:r>
    </w:p>
    <w:p w:rsidR="000F71AB" w:rsidRDefault="000F71AB" w:rsidP="00CA3C6B">
      <w:pPr>
        <w:spacing w:before="120" w:after="120"/>
        <w:ind w:firstLine="709"/>
        <w:jc w:val="both"/>
      </w:pPr>
      <w:r>
        <w:t xml:space="preserve">Оценщиком, при проведении настоящей оценки были использованы данные Министерства экономического развития и торговли, Министерства финансов, </w:t>
      </w:r>
      <w:r>
        <w:lastRenderedPageBreak/>
        <w:t>отраслевых агентств, ЦБ РФ,  журналов «Реформа», «Эксперт», «Коммерсант», «РБК», данные консалтинговых и риэлтерских организаций:</w:t>
      </w:r>
    </w:p>
    <w:p w:rsidR="000F71AB" w:rsidRDefault="000F71AB" w:rsidP="00CA3C6B">
      <w:pPr>
        <w:spacing w:before="120" w:after="120"/>
        <w:ind w:firstLine="709"/>
        <w:jc w:val="both"/>
      </w:pPr>
    </w:p>
    <w:tbl>
      <w:tblPr>
        <w:tblW w:w="0" w:type="auto"/>
        <w:jc w:val="center"/>
        <w:tblLook w:val="01E0" w:firstRow="1" w:lastRow="1" w:firstColumn="1" w:lastColumn="1" w:noHBand="0" w:noVBand="0"/>
      </w:tblPr>
      <w:tblGrid>
        <w:gridCol w:w="3171"/>
        <w:gridCol w:w="3017"/>
        <w:gridCol w:w="3098"/>
      </w:tblGrid>
      <w:tr w:rsidR="000F71AB" w:rsidTr="00A82AB6">
        <w:trPr>
          <w:jc w:val="center"/>
        </w:trPr>
        <w:tc>
          <w:tcPr>
            <w:tcW w:w="3284" w:type="dxa"/>
            <w:vAlign w:val="center"/>
          </w:tcPr>
          <w:p w:rsidR="000F71AB" w:rsidRPr="002E3691" w:rsidRDefault="00E87A0E" w:rsidP="0024735D">
            <w:pPr>
              <w:spacing w:before="120" w:after="120"/>
            </w:pPr>
            <w:hyperlink r:id="rId9" w:history="1">
              <w:r w:rsidR="000F71AB" w:rsidRPr="002E3691">
                <w:t>http://www.economy.gov.ru</w:t>
              </w:r>
            </w:hyperlink>
          </w:p>
        </w:tc>
        <w:tc>
          <w:tcPr>
            <w:tcW w:w="3284" w:type="dxa"/>
            <w:vAlign w:val="center"/>
          </w:tcPr>
          <w:p w:rsidR="000F71AB" w:rsidRPr="002E3691" w:rsidRDefault="000F71AB" w:rsidP="0024735D">
            <w:pPr>
              <w:spacing w:before="120" w:after="120"/>
            </w:pPr>
            <w:r w:rsidRPr="002E3691">
              <w:t>http://www.expert.ru</w:t>
            </w:r>
          </w:p>
        </w:tc>
        <w:tc>
          <w:tcPr>
            <w:tcW w:w="3285" w:type="dxa"/>
            <w:vAlign w:val="center"/>
          </w:tcPr>
          <w:p w:rsidR="000F71AB" w:rsidRPr="002E3691" w:rsidRDefault="00E87A0E" w:rsidP="0024735D">
            <w:pPr>
              <w:spacing w:before="120" w:after="120"/>
            </w:pPr>
            <w:hyperlink r:id="rId10" w:history="1">
              <w:r w:rsidR="000F71AB" w:rsidRPr="002E3691">
                <w:t>http://www.mcx.ru</w:t>
              </w:r>
            </w:hyperlink>
          </w:p>
        </w:tc>
      </w:tr>
      <w:tr w:rsidR="000F71AB" w:rsidTr="00A82AB6">
        <w:trPr>
          <w:jc w:val="center"/>
        </w:trPr>
        <w:tc>
          <w:tcPr>
            <w:tcW w:w="3284" w:type="dxa"/>
            <w:vAlign w:val="center"/>
          </w:tcPr>
          <w:p w:rsidR="000F71AB" w:rsidRPr="002E3691" w:rsidRDefault="000F71AB" w:rsidP="0024735D">
            <w:pPr>
              <w:spacing w:before="120" w:after="120"/>
            </w:pPr>
            <w:r w:rsidRPr="002E3691">
              <w:t>http://www.mosstat.ru</w:t>
            </w:r>
          </w:p>
        </w:tc>
        <w:tc>
          <w:tcPr>
            <w:tcW w:w="3284" w:type="dxa"/>
            <w:vAlign w:val="center"/>
          </w:tcPr>
          <w:p w:rsidR="000F71AB" w:rsidRPr="002E3691" w:rsidRDefault="00E87A0E" w:rsidP="0024735D">
            <w:pPr>
              <w:spacing w:before="120" w:after="120"/>
            </w:pPr>
            <w:hyperlink r:id="rId11" w:history="1">
              <w:r w:rsidR="000F71AB" w:rsidRPr="002E3691">
                <w:t>http://www.budgetrf.ru</w:t>
              </w:r>
            </w:hyperlink>
          </w:p>
        </w:tc>
        <w:tc>
          <w:tcPr>
            <w:tcW w:w="3285" w:type="dxa"/>
            <w:vAlign w:val="center"/>
          </w:tcPr>
          <w:p w:rsidR="000F71AB" w:rsidRPr="002E3691" w:rsidRDefault="00E87A0E" w:rsidP="0024735D">
            <w:pPr>
              <w:spacing w:before="120" w:after="120"/>
            </w:pPr>
            <w:hyperlink r:id="rId12" w:history="1">
              <w:r w:rsidR="000F71AB" w:rsidRPr="002E3691">
                <w:t>http://www.minfin.ru</w:t>
              </w:r>
            </w:hyperlink>
          </w:p>
        </w:tc>
      </w:tr>
      <w:tr w:rsidR="000F71AB" w:rsidTr="00A82AB6">
        <w:trPr>
          <w:jc w:val="center"/>
        </w:trPr>
        <w:tc>
          <w:tcPr>
            <w:tcW w:w="3284" w:type="dxa"/>
            <w:vAlign w:val="center"/>
          </w:tcPr>
          <w:p w:rsidR="000F71AB" w:rsidRPr="002E3691" w:rsidRDefault="000F71AB" w:rsidP="0024735D">
            <w:pPr>
              <w:spacing w:before="120" w:after="120"/>
            </w:pPr>
            <w:r w:rsidRPr="002E3691">
              <w:t>http://www.duma.gov.ru</w:t>
            </w:r>
          </w:p>
        </w:tc>
        <w:tc>
          <w:tcPr>
            <w:tcW w:w="3284" w:type="dxa"/>
            <w:vAlign w:val="center"/>
          </w:tcPr>
          <w:p w:rsidR="000F71AB" w:rsidRPr="002E3691" w:rsidRDefault="00E87A0E" w:rsidP="0024735D">
            <w:pPr>
              <w:spacing w:before="120" w:after="120"/>
            </w:pPr>
            <w:hyperlink r:id="rId13" w:history="1">
              <w:r w:rsidR="000F71AB" w:rsidRPr="002E3691">
                <w:t>http://www.cbr.ru</w:t>
              </w:r>
            </w:hyperlink>
          </w:p>
        </w:tc>
        <w:tc>
          <w:tcPr>
            <w:tcW w:w="3285" w:type="dxa"/>
            <w:vAlign w:val="center"/>
          </w:tcPr>
          <w:p w:rsidR="000F71AB" w:rsidRPr="002E3691" w:rsidRDefault="00E87A0E" w:rsidP="0024735D">
            <w:pPr>
              <w:spacing w:before="120" w:after="120"/>
            </w:pPr>
            <w:hyperlink r:id="rId14" w:history="1">
              <w:r w:rsidR="000F71AB" w:rsidRPr="002E3691">
                <w:t>http://www.ach.gov.ru</w:t>
              </w:r>
            </w:hyperlink>
          </w:p>
        </w:tc>
      </w:tr>
      <w:tr w:rsidR="000F71AB" w:rsidTr="00A82AB6">
        <w:trPr>
          <w:jc w:val="center"/>
        </w:trPr>
        <w:tc>
          <w:tcPr>
            <w:tcW w:w="3284" w:type="dxa"/>
            <w:vAlign w:val="center"/>
          </w:tcPr>
          <w:p w:rsidR="000F71AB" w:rsidRPr="002E3691" w:rsidRDefault="00E87A0E" w:rsidP="0024735D">
            <w:pPr>
              <w:spacing w:before="120" w:after="120"/>
            </w:pPr>
            <w:hyperlink r:id="rId15" w:history="1">
              <w:r w:rsidR="000F71AB" w:rsidRPr="002E3691">
                <w:t>http://www.eeg.ru</w:t>
              </w:r>
            </w:hyperlink>
          </w:p>
        </w:tc>
        <w:tc>
          <w:tcPr>
            <w:tcW w:w="3284" w:type="dxa"/>
            <w:vAlign w:val="center"/>
          </w:tcPr>
          <w:p w:rsidR="000F71AB" w:rsidRPr="002E3691" w:rsidRDefault="00E87A0E" w:rsidP="0024735D">
            <w:pPr>
              <w:spacing w:before="120" w:after="120"/>
            </w:pPr>
            <w:hyperlink r:id="rId16" w:history="1">
              <w:r w:rsidR="000F71AB" w:rsidRPr="002E3691">
                <w:t>http://www.akdi.ru</w:t>
              </w:r>
            </w:hyperlink>
          </w:p>
        </w:tc>
        <w:tc>
          <w:tcPr>
            <w:tcW w:w="3285" w:type="dxa"/>
            <w:vAlign w:val="center"/>
          </w:tcPr>
          <w:p w:rsidR="000F71AB" w:rsidRPr="002E3691" w:rsidRDefault="00E87A0E" w:rsidP="0024735D">
            <w:pPr>
              <w:spacing w:before="120" w:after="120"/>
            </w:pPr>
            <w:hyperlink r:id="rId17" w:history="1">
              <w:r w:rsidR="000F71AB" w:rsidRPr="002E3691">
                <w:t>http://www.wciom.ru</w:t>
              </w:r>
            </w:hyperlink>
          </w:p>
        </w:tc>
      </w:tr>
      <w:tr w:rsidR="000F71AB" w:rsidTr="00A82AB6">
        <w:trPr>
          <w:jc w:val="center"/>
        </w:trPr>
        <w:tc>
          <w:tcPr>
            <w:tcW w:w="3284" w:type="dxa"/>
            <w:vAlign w:val="center"/>
          </w:tcPr>
          <w:p w:rsidR="000F71AB" w:rsidRPr="002E3691" w:rsidRDefault="00E87A0E" w:rsidP="0024735D">
            <w:pPr>
              <w:spacing w:before="120" w:after="120"/>
            </w:pPr>
            <w:hyperlink r:id="rId18" w:history="1">
              <w:r w:rsidR="000F71AB" w:rsidRPr="002E3691">
                <w:t>http://www</w:t>
              </w:r>
            </w:hyperlink>
            <w:hyperlink r:id="rId19" w:history="1">
              <w:r w:rsidR="000F71AB" w:rsidRPr="002E3691">
                <w:t>.rbc.ru</w:t>
              </w:r>
            </w:hyperlink>
          </w:p>
        </w:tc>
        <w:tc>
          <w:tcPr>
            <w:tcW w:w="3284" w:type="dxa"/>
            <w:vAlign w:val="center"/>
          </w:tcPr>
          <w:p w:rsidR="000F71AB" w:rsidRPr="002E3691" w:rsidRDefault="00E87A0E" w:rsidP="0024735D">
            <w:pPr>
              <w:spacing w:before="120" w:after="120"/>
            </w:pPr>
            <w:hyperlink r:id="rId20" w:history="1">
              <w:r w:rsidR="000F71AB" w:rsidRPr="002E3691">
                <w:t>http://www.</w:t>
              </w:r>
            </w:hyperlink>
            <w:r w:rsidR="000F71AB" w:rsidRPr="002E3691">
              <w:t>gst.ru</w:t>
            </w:r>
          </w:p>
        </w:tc>
        <w:tc>
          <w:tcPr>
            <w:tcW w:w="3285" w:type="dxa"/>
            <w:vAlign w:val="center"/>
          </w:tcPr>
          <w:p w:rsidR="000F71AB" w:rsidRPr="002E3691" w:rsidRDefault="00E87A0E" w:rsidP="0024735D">
            <w:pPr>
              <w:spacing w:before="120" w:after="120"/>
            </w:pPr>
            <w:hyperlink r:id="rId21" w:history="1">
              <w:r w:rsidR="000F71AB" w:rsidRPr="002E3691">
                <w:t>http://www.vedomosti.ru/</w:t>
              </w:r>
            </w:hyperlink>
          </w:p>
        </w:tc>
      </w:tr>
      <w:tr w:rsidR="000F71AB" w:rsidTr="00A82AB6">
        <w:trPr>
          <w:jc w:val="center"/>
        </w:trPr>
        <w:tc>
          <w:tcPr>
            <w:tcW w:w="3284" w:type="dxa"/>
            <w:vAlign w:val="center"/>
          </w:tcPr>
          <w:p w:rsidR="000F71AB" w:rsidRPr="002E3691" w:rsidRDefault="00E87A0E" w:rsidP="0024735D">
            <w:pPr>
              <w:spacing w:before="120" w:after="120"/>
            </w:pPr>
            <w:hyperlink r:id="rId22" w:history="1">
              <w:r w:rsidR="000F71AB" w:rsidRPr="002E3691">
                <w:t>http://www.skrin.ru/</w:t>
              </w:r>
            </w:hyperlink>
          </w:p>
        </w:tc>
        <w:tc>
          <w:tcPr>
            <w:tcW w:w="3284" w:type="dxa"/>
            <w:vAlign w:val="center"/>
          </w:tcPr>
          <w:p w:rsidR="000F71AB" w:rsidRPr="002E3691" w:rsidRDefault="00E87A0E" w:rsidP="0024735D">
            <w:pPr>
              <w:spacing w:before="120" w:after="120"/>
            </w:pPr>
            <w:hyperlink r:id="rId23" w:history="1">
              <w:r w:rsidR="000F71AB" w:rsidRPr="002E3691">
                <w:t>http://www.fpf.ru/</w:t>
              </w:r>
            </w:hyperlink>
          </w:p>
        </w:tc>
        <w:tc>
          <w:tcPr>
            <w:tcW w:w="3285" w:type="dxa"/>
            <w:vAlign w:val="center"/>
          </w:tcPr>
          <w:p w:rsidR="000F71AB" w:rsidRPr="002E3691" w:rsidRDefault="00E87A0E" w:rsidP="0024735D">
            <w:pPr>
              <w:spacing w:before="120" w:after="120"/>
            </w:pPr>
            <w:hyperlink r:id="rId24" w:history="1">
              <w:r w:rsidR="000F71AB" w:rsidRPr="001E33B6">
                <w:t>http://www.747.ru/</w:t>
              </w:r>
            </w:hyperlink>
          </w:p>
        </w:tc>
      </w:tr>
      <w:tr w:rsidR="000F71AB" w:rsidTr="00A82AB6">
        <w:trPr>
          <w:jc w:val="center"/>
        </w:trPr>
        <w:tc>
          <w:tcPr>
            <w:tcW w:w="3284" w:type="dxa"/>
            <w:vAlign w:val="center"/>
          </w:tcPr>
          <w:p w:rsidR="000F71AB" w:rsidRDefault="00E87A0E" w:rsidP="0024735D">
            <w:pPr>
              <w:spacing w:before="120" w:after="120"/>
            </w:pPr>
            <w:hyperlink r:id="rId25" w:history="1">
              <w:r w:rsidR="000F71AB" w:rsidRPr="001E33B6">
                <w:t>http://www.747.ru/</w:t>
              </w:r>
            </w:hyperlink>
          </w:p>
        </w:tc>
        <w:tc>
          <w:tcPr>
            <w:tcW w:w="3284" w:type="dxa"/>
            <w:vAlign w:val="center"/>
          </w:tcPr>
          <w:p w:rsidR="000F71AB" w:rsidRDefault="000F71AB" w:rsidP="0024735D">
            <w:pPr>
              <w:spacing w:before="120" w:after="120"/>
            </w:pPr>
            <w:r w:rsidRPr="001E33B6">
              <w:t>http://www.cian.ru/</w:t>
            </w:r>
          </w:p>
        </w:tc>
        <w:tc>
          <w:tcPr>
            <w:tcW w:w="3285" w:type="dxa"/>
            <w:vAlign w:val="center"/>
          </w:tcPr>
          <w:p w:rsidR="000F71AB" w:rsidRDefault="000F71AB" w:rsidP="0024735D">
            <w:pPr>
              <w:spacing w:before="120" w:after="120"/>
            </w:pPr>
            <w:r w:rsidRPr="001E33B6">
              <w:t>http://www.mian.ru/</w:t>
            </w:r>
          </w:p>
        </w:tc>
      </w:tr>
    </w:tbl>
    <w:p w:rsidR="000F71AB" w:rsidRPr="00C504C6" w:rsidRDefault="000F71AB" w:rsidP="0009582A">
      <w:pPr>
        <w:shd w:val="clear" w:color="auto" w:fill="FFFFFF"/>
        <w:spacing w:before="192"/>
        <w:rPr>
          <w:b/>
          <w:i/>
          <w:szCs w:val="24"/>
        </w:rPr>
      </w:pPr>
      <w:r w:rsidRPr="00C504C6">
        <w:rPr>
          <w:b/>
          <w:bCs/>
          <w:i/>
          <w:szCs w:val="24"/>
        </w:rPr>
        <w:t>Выводы из анализа исходной информации:</w:t>
      </w:r>
    </w:p>
    <w:p w:rsidR="000F71AB" w:rsidRDefault="000F71AB" w:rsidP="0009582A">
      <w:pPr>
        <w:shd w:val="clear" w:color="auto" w:fill="FFFFFF"/>
        <w:ind w:firstLine="845"/>
        <w:jc w:val="both"/>
        <w:rPr>
          <w:szCs w:val="24"/>
        </w:rPr>
      </w:pPr>
    </w:p>
    <w:p w:rsidR="000F71AB" w:rsidRDefault="000F71AB" w:rsidP="0009582A">
      <w:pPr>
        <w:shd w:val="clear" w:color="auto" w:fill="FFFFFF"/>
        <w:ind w:firstLine="845"/>
        <w:jc w:val="both"/>
        <w:rPr>
          <w:szCs w:val="24"/>
        </w:rPr>
      </w:pPr>
      <w:r>
        <w:rPr>
          <w:szCs w:val="24"/>
        </w:rPr>
        <w:t>Изучив исходную экономическую информацию, данные рынка недвижимости г. Москвы, а также исходя из полученных от Заказчика данных о количественных и качественных характеристиках объекта оценки, а так же принимая сложившуюся практику оценки подобных объектов, был сделан вывод, что для проведения расчетов достаточно собранной информации.</w:t>
      </w:r>
    </w:p>
    <w:p w:rsidR="000F71AB" w:rsidRDefault="000F71AB" w:rsidP="005F3476">
      <w:pPr>
        <w:pStyle w:val="1"/>
        <w:pageBreakBefore/>
        <w:numPr>
          <w:ilvl w:val="0"/>
          <w:numId w:val="12"/>
        </w:numPr>
        <w:jc w:val="center"/>
        <w:rPr>
          <w:b/>
          <w:sz w:val="28"/>
          <w:szCs w:val="28"/>
        </w:rPr>
      </w:pPr>
      <w:bookmarkStart w:id="133" w:name="_Toc397938787"/>
      <w:r w:rsidRPr="001B7998">
        <w:rPr>
          <w:b/>
          <w:sz w:val="28"/>
          <w:szCs w:val="28"/>
        </w:rPr>
        <w:lastRenderedPageBreak/>
        <w:t>АНАЛИЗ РЫНКА ОБЪЕКТА ОЦЕНКИ, А ТАКЖЕ АНАЛИЗ ДРУГИХ ВНЕШНИХ ФАКТОРОВ, НЕ ОТНОСЯЩИХСЯ НЕПОСТРЕДСТВЕННО К ОБЪЕКТУ ОЦЕНКИ, НО ВЛИЯЮЩИХ НА ЕГО СТОИМОСТЬ</w:t>
      </w:r>
      <w:bookmarkEnd w:id="133"/>
    </w:p>
    <w:p w:rsidR="000F71AB" w:rsidRPr="00936168" w:rsidRDefault="000F71AB" w:rsidP="00936168"/>
    <w:bookmarkEnd w:id="29"/>
    <w:bookmarkEnd w:id="104"/>
    <w:bookmarkEnd w:id="105"/>
    <w:bookmarkEnd w:id="106"/>
    <w:bookmarkEnd w:id="107"/>
    <w:bookmarkEnd w:id="108"/>
    <w:bookmarkEnd w:id="109"/>
    <w:bookmarkEnd w:id="110"/>
    <w:bookmarkEnd w:id="30"/>
    <w:bookmarkEnd w:id="31"/>
    <w:bookmarkEnd w:id="32"/>
    <w:p w:rsidR="000F71AB" w:rsidRDefault="000F71AB" w:rsidP="0024735D">
      <w:pPr>
        <w:spacing w:before="120" w:after="120"/>
        <w:ind w:firstLine="709"/>
        <w:jc w:val="both"/>
        <w:rPr>
          <w:color w:val="000000"/>
          <w:szCs w:val="22"/>
        </w:rPr>
      </w:pPr>
      <w:r>
        <w:rPr>
          <w:color w:val="000000"/>
          <w:szCs w:val="22"/>
        </w:rPr>
        <w:t>Анализ рынка продаж в секторе жилой недвижимости производится на основе информации специализированных организаций по обороту недвижимости, и собственных исследований Оценщика. В перечень специализированных организаций входят агентства недвижимости  г. Москвы, которые аккумулируют информацию в  печатных изданиях, посвященных рынку недвижимости. Результаты анализа этих изданий и непосредственного интервьюирования сотрудников агентств положены в основу проведенного анализа рынка.</w:t>
      </w:r>
    </w:p>
    <w:p w:rsidR="000F71AB" w:rsidRDefault="000F71AB" w:rsidP="0024735D">
      <w:pPr>
        <w:spacing w:before="120" w:after="120"/>
        <w:ind w:firstLine="709"/>
        <w:jc w:val="both"/>
        <w:rPr>
          <w:color w:val="000000"/>
          <w:szCs w:val="22"/>
        </w:rPr>
      </w:pPr>
      <w:r>
        <w:rPr>
          <w:color w:val="000000"/>
          <w:szCs w:val="22"/>
        </w:rPr>
        <w:t>Объект оценки (1/10 доли в квартире общей площадью 115,4 м</w:t>
      </w:r>
      <w:proofErr w:type="gramStart"/>
      <w:r>
        <w:rPr>
          <w:color w:val="000000"/>
          <w:szCs w:val="22"/>
        </w:rPr>
        <w:t>2</w:t>
      </w:r>
      <w:proofErr w:type="gramEnd"/>
      <w:r>
        <w:rPr>
          <w:color w:val="000000"/>
          <w:szCs w:val="22"/>
        </w:rPr>
        <w:t xml:space="preserve"> (без учета помещений вспомогательного использования) по адресу г. Москва, ул. Оршанская, дом 13, кв. 16) расположен в районе </w:t>
      </w:r>
      <w:proofErr w:type="spellStart"/>
      <w:r>
        <w:rPr>
          <w:color w:val="000000"/>
          <w:szCs w:val="22"/>
        </w:rPr>
        <w:t>Кунцево</w:t>
      </w:r>
      <w:proofErr w:type="spellEnd"/>
      <w:r>
        <w:rPr>
          <w:color w:val="000000"/>
          <w:szCs w:val="22"/>
        </w:rPr>
        <w:t xml:space="preserve"> в пределах Западного административного округа (ЗАО) г. Москвы. </w:t>
      </w:r>
    </w:p>
    <w:p w:rsidR="000F71AB" w:rsidRDefault="000F71AB" w:rsidP="0024735D">
      <w:pPr>
        <w:spacing w:before="120" w:after="120"/>
        <w:ind w:firstLine="709"/>
        <w:jc w:val="both"/>
        <w:rPr>
          <w:color w:val="000000"/>
          <w:szCs w:val="22"/>
        </w:rPr>
      </w:pPr>
      <w:r>
        <w:rPr>
          <w:color w:val="000000"/>
          <w:szCs w:val="22"/>
        </w:rPr>
        <w:t>По данным на 2010 год площадь района составляет 1656,48 га. Население района по переписи 2010 года - 147 345. Плотность населения - 8895,1 чел./</w:t>
      </w:r>
      <w:proofErr w:type="gramStart"/>
      <w:r>
        <w:rPr>
          <w:color w:val="000000"/>
          <w:szCs w:val="22"/>
        </w:rPr>
        <w:t>км</w:t>
      </w:r>
      <w:proofErr w:type="gramEnd"/>
      <w:r>
        <w:rPr>
          <w:color w:val="000000"/>
          <w:szCs w:val="22"/>
        </w:rPr>
        <w:t>², площадь жилого фонда - 2587,42 тыс. м² (2010 год).</w:t>
      </w:r>
    </w:p>
    <w:p w:rsidR="000F71AB" w:rsidRDefault="000F71AB" w:rsidP="00812B13">
      <w:pPr>
        <w:ind w:firstLine="567"/>
        <w:jc w:val="both"/>
        <w:rPr>
          <w:color w:val="000000"/>
          <w:szCs w:val="22"/>
        </w:rPr>
      </w:pPr>
    </w:p>
    <w:p w:rsidR="000F71AB" w:rsidRDefault="001356E6" w:rsidP="00812B13">
      <w:pPr>
        <w:ind w:firstLine="567"/>
        <w:jc w:val="center"/>
        <w:rPr>
          <w:color w:val="000000"/>
          <w:szCs w:val="22"/>
        </w:rPr>
      </w:pPr>
      <w:r>
        <w:rPr>
          <w:noProof/>
          <w:color w:val="000000"/>
          <w:szCs w:val="22"/>
        </w:rPr>
        <w:drawing>
          <wp:inline distT="0" distB="0" distL="0" distR="0" wp14:anchorId="36D99250" wp14:editId="53CEE120">
            <wp:extent cx="5105400" cy="453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05400" cy="4533900"/>
                    </a:xfrm>
                    <a:prstGeom prst="rect">
                      <a:avLst/>
                    </a:prstGeom>
                    <a:noFill/>
                    <a:ln>
                      <a:noFill/>
                    </a:ln>
                  </pic:spPr>
                </pic:pic>
              </a:graphicData>
            </a:graphic>
          </wp:inline>
        </w:drawing>
      </w:r>
    </w:p>
    <w:p w:rsidR="000F71AB" w:rsidRDefault="000F71AB" w:rsidP="00812B13">
      <w:pPr>
        <w:ind w:firstLine="567"/>
        <w:jc w:val="both"/>
        <w:rPr>
          <w:color w:val="000000"/>
          <w:szCs w:val="22"/>
        </w:rPr>
      </w:pPr>
    </w:p>
    <w:p w:rsidR="000F71AB" w:rsidRDefault="000F71AB" w:rsidP="00812B13">
      <w:pPr>
        <w:shd w:val="clear" w:color="auto" w:fill="FFFFFF"/>
        <w:spacing w:after="120"/>
        <w:jc w:val="center"/>
        <w:rPr>
          <w:color w:val="000000"/>
          <w:szCs w:val="22"/>
        </w:rPr>
      </w:pPr>
      <w:r>
        <w:rPr>
          <w:bCs/>
          <w:spacing w:val="-5"/>
          <w:szCs w:val="24"/>
        </w:rPr>
        <w:t>Рис.1 – Район местоположения объекта оценки</w:t>
      </w:r>
    </w:p>
    <w:p w:rsidR="000F71AB" w:rsidRDefault="000F71AB" w:rsidP="00A84F81">
      <w:pPr>
        <w:spacing w:before="120" w:after="120"/>
        <w:ind w:firstLine="709"/>
        <w:jc w:val="both"/>
        <w:rPr>
          <w:color w:val="000000"/>
          <w:szCs w:val="22"/>
        </w:rPr>
      </w:pPr>
      <w:r>
        <w:rPr>
          <w:color w:val="000000"/>
          <w:szCs w:val="22"/>
        </w:rPr>
        <w:t xml:space="preserve">Границы современного района </w:t>
      </w:r>
      <w:proofErr w:type="spellStart"/>
      <w:r>
        <w:rPr>
          <w:color w:val="000000"/>
          <w:szCs w:val="22"/>
        </w:rPr>
        <w:t>Кунцево</w:t>
      </w:r>
      <w:proofErr w:type="spellEnd"/>
      <w:r>
        <w:rPr>
          <w:color w:val="000000"/>
          <w:szCs w:val="22"/>
        </w:rPr>
        <w:t xml:space="preserve"> проходят: по оси полосы отвода Смоленского направления МЖД, по оси полосы отвода </w:t>
      </w:r>
      <w:proofErr w:type="spellStart"/>
      <w:r>
        <w:rPr>
          <w:color w:val="000000"/>
          <w:szCs w:val="22"/>
        </w:rPr>
        <w:t>Усовской</w:t>
      </w:r>
      <w:proofErr w:type="spellEnd"/>
      <w:r>
        <w:rPr>
          <w:color w:val="000000"/>
          <w:szCs w:val="22"/>
        </w:rPr>
        <w:t xml:space="preserve"> ж/д ветки, черте </w:t>
      </w:r>
      <w:r>
        <w:rPr>
          <w:color w:val="000000"/>
          <w:szCs w:val="22"/>
        </w:rPr>
        <w:lastRenderedPageBreak/>
        <w:t xml:space="preserve">города Москвы (внешней границе полосы отвода Московской кольцевой автомобильной дороги, включая все транспортные развязки улиц и дорог), осям: </w:t>
      </w:r>
      <w:proofErr w:type="spellStart"/>
      <w:r>
        <w:rPr>
          <w:color w:val="000000"/>
          <w:szCs w:val="22"/>
        </w:rPr>
        <w:t>Рублёвского</w:t>
      </w:r>
      <w:proofErr w:type="spellEnd"/>
      <w:r>
        <w:rPr>
          <w:color w:val="000000"/>
          <w:szCs w:val="22"/>
        </w:rPr>
        <w:t xml:space="preserve"> шоссе, Крылатской улицы, юго-западной границе </w:t>
      </w:r>
      <w:proofErr w:type="spellStart"/>
      <w:r>
        <w:rPr>
          <w:color w:val="000000"/>
          <w:szCs w:val="22"/>
        </w:rPr>
        <w:t>Филёвского</w:t>
      </w:r>
      <w:proofErr w:type="spellEnd"/>
      <w:r>
        <w:rPr>
          <w:color w:val="000000"/>
          <w:szCs w:val="22"/>
        </w:rPr>
        <w:t xml:space="preserve"> (Суворовского) парка, оси </w:t>
      </w:r>
      <w:proofErr w:type="spellStart"/>
      <w:r>
        <w:rPr>
          <w:color w:val="000000"/>
          <w:szCs w:val="22"/>
        </w:rPr>
        <w:t>Рублёвского</w:t>
      </w:r>
      <w:proofErr w:type="spellEnd"/>
      <w:r>
        <w:rPr>
          <w:color w:val="000000"/>
          <w:szCs w:val="22"/>
        </w:rPr>
        <w:t xml:space="preserve"> шоссе до Смоленского направления МЖД.</w:t>
      </w:r>
    </w:p>
    <w:p w:rsidR="000F71AB" w:rsidRDefault="000F71AB" w:rsidP="00A84F81">
      <w:pPr>
        <w:spacing w:before="120" w:after="120"/>
        <w:ind w:firstLine="709"/>
        <w:jc w:val="both"/>
        <w:rPr>
          <w:color w:val="000000"/>
          <w:szCs w:val="22"/>
        </w:rPr>
      </w:pPr>
      <w:r>
        <w:rPr>
          <w:color w:val="000000"/>
          <w:szCs w:val="22"/>
        </w:rPr>
        <w:t xml:space="preserve">На северо-востоке граничит с московскими районами </w:t>
      </w:r>
      <w:proofErr w:type="spellStart"/>
      <w:r>
        <w:rPr>
          <w:color w:val="000000"/>
          <w:szCs w:val="22"/>
        </w:rPr>
        <w:t>Крылатское</w:t>
      </w:r>
      <w:proofErr w:type="spellEnd"/>
      <w:r>
        <w:rPr>
          <w:color w:val="000000"/>
          <w:szCs w:val="22"/>
        </w:rPr>
        <w:t xml:space="preserve"> и </w:t>
      </w:r>
      <w:proofErr w:type="spellStart"/>
      <w:r>
        <w:rPr>
          <w:color w:val="000000"/>
          <w:szCs w:val="22"/>
        </w:rPr>
        <w:t>Филёвский</w:t>
      </w:r>
      <w:proofErr w:type="spellEnd"/>
      <w:r>
        <w:rPr>
          <w:color w:val="000000"/>
          <w:szCs w:val="22"/>
        </w:rPr>
        <w:t xml:space="preserve"> парк, на востоке с районом Фили-</w:t>
      </w:r>
      <w:proofErr w:type="spellStart"/>
      <w:r>
        <w:rPr>
          <w:color w:val="000000"/>
          <w:szCs w:val="22"/>
        </w:rPr>
        <w:t>Давыдково</w:t>
      </w:r>
      <w:proofErr w:type="spellEnd"/>
      <w:r>
        <w:rPr>
          <w:color w:val="000000"/>
          <w:szCs w:val="22"/>
        </w:rPr>
        <w:t xml:space="preserve">, на юге с Можайским районом, на западе с Одинцовским районом Московской области. </w:t>
      </w:r>
      <w:proofErr w:type="spellStart"/>
      <w:r>
        <w:rPr>
          <w:color w:val="000000"/>
          <w:szCs w:val="22"/>
        </w:rPr>
        <w:t>Эксклавы</w:t>
      </w:r>
      <w:proofErr w:type="spellEnd"/>
      <w:r>
        <w:rPr>
          <w:color w:val="000000"/>
          <w:szCs w:val="22"/>
        </w:rPr>
        <w:t xml:space="preserve"> района - Рублёво и </w:t>
      </w:r>
      <w:proofErr w:type="spellStart"/>
      <w:r>
        <w:rPr>
          <w:color w:val="000000"/>
          <w:szCs w:val="22"/>
        </w:rPr>
        <w:t>Мякинино</w:t>
      </w:r>
      <w:proofErr w:type="spellEnd"/>
      <w:r>
        <w:rPr>
          <w:color w:val="000000"/>
          <w:szCs w:val="22"/>
        </w:rPr>
        <w:t xml:space="preserve"> - граничат с Одинцовским и Красногорским районами Московской области и находятся в непосредственной близости от московского района Строгино.</w:t>
      </w:r>
    </w:p>
    <w:p w:rsidR="000F71AB" w:rsidRDefault="000F71AB" w:rsidP="00A84F81">
      <w:pPr>
        <w:spacing w:before="120" w:after="120"/>
        <w:ind w:firstLine="709"/>
        <w:jc w:val="both"/>
        <w:rPr>
          <w:color w:val="000000"/>
          <w:szCs w:val="22"/>
        </w:rPr>
      </w:pPr>
      <w:r>
        <w:rPr>
          <w:color w:val="000000"/>
          <w:szCs w:val="22"/>
        </w:rPr>
        <w:t xml:space="preserve">Участок, называемый отдельной площадкой «Конезавод, ВТБ» (фигурирует в Соглашении об изменении границы между субъектами Российской Федерации городом Москвой и Московской областью от 29 ноября 2011 года в качестве «участка № 3»), располагающийся на территории сельских поселений </w:t>
      </w:r>
      <w:proofErr w:type="spellStart"/>
      <w:r>
        <w:rPr>
          <w:color w:val="000000"/>
          <w:szCs w:val="22"/>
        </w:rPr>
        <w:t>Ершовское</w:t>
      </w:r>
      <w:proofErr w:type="spellEnd"/>
      <w:r>
        <w:rPr>
          <w:color w:val="000000"/>
          <w:szCs w:val="22"/>
        </w:rPr>
        <w:t xml:space="preserve"> и Успенское Одинцовского района, вошёл в состав внутригородского муниципального образования муниципальный округ </w:t>
      </w:r>
      <w:proofErr w:type="spellStart"/>
      <w:r>
        <w:rPr>
          <w:color w:val="000000"/>
          <w:szCs w:val="22"/>
        </w:rPr>
        <w:t>Кунцево</w:t>
      </w:r>
      <w:proofErr w:type="spellEnd"/>
      <w:r>
        <w:rPr>
          <w:color w:val="000000"/>
          <w:szCs w:val="22"/>
        </w:rPr>
        <w:t xml:space="preserve">. Также в состав этого округа вошла и отдельная площадка «Рублёво-Архангельское» (в Соглашении об изменении границы от 29 ноября 2011 года он фигурирует в качестве «участка № 4»), располагающийся на территории городского поселения Красногорск Красногорского района и сельского поселения </w:t>
      </w:r>
      <w:proofErr w:type="spellStart"/>
      <w:r>
        <w:rPr>
          <w:color w:val="000000"/>
          <w:szCs w:val="22"/>
        </w:rPr>
        <w:t>Барвихинское</w:t>
      </w:r>
      <w:proofErr w:type="spellEnd"/>
      <w:r>
        <w:rPr>
          <w:color w:val="000000"/>
          <w:szCs w:val="22"/>
        </w:rPr>
        <w:t xml:space="preserve"> Одинцовского района.</w:t>
      </w:r>
    </w:p>
    <w:p w:rsidR="000F71AB" w:rsidRDefault="000F71AB" w:rsidP="00A84F81">
      <w:pPr>
        <w:spacing w:before="120" w:after="120"/>
        <w:ind w:firstLine="709"/>
        <w:jc w:val="both"/>
        <w:rPr>
          <w:color w:val="000000"/>
          <w:szCs w:val="22"/>
        </w:rPr>
      </w:pPr>
      <w:r>
        <w:rPr>
          <w:color w:val="000000"/>
          <w:szCs w:val="22"/>
        </w:rPr>
        <w:t xml:space="preserve">В состав района </w:t>
      </w:r>
      <w:proofErr w:type="spellStart"/>
      <w:r>
        <w:rPr>
          <w:color w:val="000000"/>
          <w:szCs w:val="22"/>
        </w:rPr>
        <w:t>Кунцево</w:t>
      </w:r>
      <w:proofErr w:type="spellEnd"/>
      <w:r>
        <w:rPr>
          <w:color w:val="000000"/>
          <w:szCs w:val="22"/>
        </w:rPr>
        <w:t xml:space="preserve"> входят следующие исторические территории:</w:t>
      </w:r>
    </w:p>
    <w:p w:rsidR="000F71AB" w:rsidRDefault="000F71AB" w:rsidP="00A84F81">
      <w:pPr>
        <w:numPr>
          <w:ilvl w:val="0"/>
          <w:numId w:val="20"/>
        </w:numPr>
        <w:suppressAutoHyphens/>
        <w:spacing w:before="120" w:after="120"/>
        <w:ind w:firstLine="709"/>
        <w:jc w:val="both"/>
        <w:rPr>
          <w:color w:val="000000"/>
          <w:szCs w:val="22"/>
        </w:rPr>
      </w:pPr>
      <w:proofErr w:type="spellStart"/>
      <w:r>
        <w:rPr>
          <w:color w:val="000000"/>
          <w:szCs w:val="22"/>
        </w:rPr>
        <w:t>Кунцево</w:t>
      </w:r>
      <w:proofErr w:type="spellEnd"/>
      <w:r>
        <w:rPr>
          <w:color w:val="000000"/>
          <w:szCs w:val="22"/>
        </w:rPr>
        <w:t>;</w:t>
      </w:r>
    </w:p>
    <w:p w:rsidR="000F71AB" w:rsidRDefault="000F71AB" w:rsidP="00A84F81">
      <w:pPr>
        <w:numPr>
          <w:ilvl w:val="0"/>
          <w:numId w:val="20"/>
        </w:numPr>
        <w:suppressAutoHyphens/>
        <w:spacing w:before="120" w:after="120"/>
        <w:ind w:firstLine="709"/>
        <w:jc w:val="both"/>
        <w:rPr>
          <w:color w:val="000000"/>
          <w:szCs w:val="22"/>
        </w:rPr>
      </w:pPr>
      <w:r>
        <w:rPr>
          <w:color w:val="000000"/>
          <w:szCs w:val="22"/>
        </w:rPr>
        <w:t>посёлок Рублёво;</w:t>
      </w:r>
    </w:p>
    <w:p w:rsidR="000F71AB" w:rsidRDefault="000F71AB" w:rsidP="00A84F81">
      <w:pPr>
        <w:numPr>
          <w:ilvl w:val="0"/>
          <w:numId w:val="20"/>
        </w:numPr>
        <w:suppressAutoHyphens/>
        <w:spacing w:before="120" w:after="120"/>
        <w:ind w:firstLine="709"/>
        <w:jc w:val="both"/>
        <w:rPr>
          <w:color w:val="000000"/>
          <w:szCs w:val="22"/>
        </w:rPr>
      </w:pPr>
      <w:r>
        <w:rPr>
          <w:color w:val="000000"/>
          <w:szCs w:val="22"/>
        </w:rPr>
        <w:t xml:space="preserve">деревня </w:t>
      </w:r>
      <w:proofErr w:type="spellStart"/>
      <w:r>
        <w:rPr>
          <w:color w:val="000000"/>
          <w:szCs w:val="22"/>
        </w:rPr>
        <w:t>Мякинино</w:t>
      </w:r>
      <w:proofErr w:type="spellEnd"/>
      <w:r>
        <w:rPr>
          <w:color w:val="000000"/>
          <w:szCs w:val="22"/>
        </w:rPr>
        <w:t>.</w:t>
      </w:r>
    </w:p>
    <w:p w:rsidR="000F71AB" w:rsidRDefault="000F71AB" w:rsidP="00A84F81">
      <w:pPr>
        <w:shd w:val="clear" w:color="auto" w:fill="FFFFFF"/>
        <w:spacing w:before="120" w:after="120"/>
        <w:ind w:firstLine="709"/>
        <w:jc w:val="both"/>
        <w:rPr>
          <w:color w:val="000000"/>
          <w:szCs w:val="22"/>
        </w:rPr>
      </w:pPr>
      <w:r>
        <w:rPr>
          <w:color w:val="000000"/>
          <w:szCs w:val="22"/>
        </w:rPr>
        <w:t xml:space="preserve">Прилегающие улицы к дому, в котором расположен объект оценки: Рублевское шоссе, МКАД,  Молодогвардейская улица. Ближайшие к объекту оценки основные транспортные магистрали – Рублевское шоссе, МКАД. </w:t>
      </w:r>
    </w:p>
    <w:p w:rsidR="000F71AB" w:rsidRDefault="000F71AB" w:rsidP="00A84F81">
      <w:pPr>
        <w:shd w:val="clear" w:color="auto" w:fill="FFFFFF"/>
        <w:spacing w:before="120" w:after="120"/>
        <w:ind w:firstLine="709"/>
        <w:jc w:val="both"/>
        <w:rPr>
          <w:color w:val="000000"/>
          <w:szCs w:val="22"/>
        </w:rPr>
      </w:pPr>
      <w:r>
        <w:rPr>
          <w:color w:val="000000"/>
          <w:szCs w:val="22"/>
        </w:rPr>
        <w:t>На территории района расположены 2 станции метро:</w:t>
      </w:r>
    </w:p>
    <w:p w:rsidR="000F71AB" w:rsidRDefault="000F71AB" w:rsidP="00A84F81">
      <w:pPr>
        <w:numPr>
          <w:ilvl w:val="0"/>
          <w:numId w:val="18"/>
        </w:numPr>
        <w:shd w:val="clear" w:color="auto" w:fill="FFFFFF"/>
        <w:suppressAutoHyphens/>
        <w:spacing w:before="120" w:after="120"/>
        <w:ind w:firstLine="709"/>
        <w:jc w:val="both"/>
        <w:rPr>
          <w:color w:val="000000"/>
          <w:szCs w:val="22"/>
        </w:rPr>
      </w:pPr>
      <w:r>
        <w:rPr>
          <w:color w:val="000000"/>
          <w:szCs w:val="22"/>
        </w:rPr>
        <w:t>Молодёжная Арбатско-Покровской линии;</w:t>
      </w:r>
    </w:p>
    <w:p w:rsidR="000F71AB" w:rsidRDefault="000F71AB" w:rsidP="00A84F81">
      <w:pPr>
        <w:numPr>
          <w:ilvl w:val="0"/>
          <w:numId w:val="18"/>
        </w:numPr>
        <w:shd w:val="clear" w:color="auto" w:fill="FFFFFF"/>
        <w:suppressAutoHyphens/>
        <w:spacing w:before="120" w:after="120"/>
        <w:ind w:firstLine="709"/>
        <w:jc w:val="both"/>
        <w:rPr>
          <w:color w:val="000000"/>
          <w:szCs w:val="22"/>
        </w:rPr>
      </w:pPr>
      <w:r>
        <w:rPr>
          <w:color w:val="000000"/>
          <w:szCs w:val="22"/>
        </w:rPr>
        <w:t xml:space="preserve">Кунцевская Арбатско-Покровской и </w:t>
      </w:r>
      <w:proofErr w:type="spellStart"/>
      <w:r>
        <w:rPr>
          <w:color w:val="000000"/>
          <w:szCs w:val="22"/>
        </w:rPr>
        <w:t>Филёвской</w:t>
      </w:r>
      <w:proofErr w:type="spellEnd"/>
      <w:r>
        <w:rPr>
          <w:color w:val="000000"/>
          <w:szCs w:val="22"/>
        </w:rPr>
        <w:t xml:space="preserve"> линий.</w:t>
      </w:r>
    </w:p>
    <w:p w:rsidR="000F71AB" w:rsidRDefault="000F71AB" w:rsidP="00A84F81">
      <w:pPr>
        <w:spacing w:before="120" w:after="120"/>
        <w:ind w:firstLine="709"/>
        <w:jc w:val="both"/>
        <w:rPr>
          <w:color w:val="000000"/>
          <w:szCs w:val="22"/>
        </w:rPr>
      </w:pPr>
      <w:r>
        <w:rPr>
          <w:color w:val="000000"/>
          <w:szCs w:val="22"/>
        </w:rPr>
        <w:t xml:space="preserve">В районе </w:t>
      </w:r>
      <w:proofErr w:type="spellStart"/>
      <w:r>
        <w:rPr>
          <w:color w:val="000000"/>
          <w:szCs w:val="22"/>
        </w:rPr>
        <w:t>Кунцево</w:t>
      </w:r>
      <w:proofErr w:type="spellEnd"/>
      <w:r>
        <w:rPr>
          <w:color w:val="000000"/>
          <w:szCs w:val="22"/>
        </w:rPr>
        <w:t xml:space="preserve"> находится много торгово-офисных, культурно-развлекательных, спортивных комплексов, строятся детские дворовые площадки, комплексные спортивные площадки в школах. </w:t>
      </w:r>
    </w:p>
    <w:p w:rsidR="000F71AB" w:rsidRDefault="000F71AB" w:rsidP="00A84F81">
      <w:pPr>
        <w:spacing w:before="120" w:after="120"/>
        <w:ind w:firstLine="709"/>
        <w:jc w:val="both"/>
        <w:rPr>
          <w:color w:val="000000"/>
          <w:szCs w:val="22"/>
        </w:rPr>
      </w:pPr>
      <w:r>
        <w:rPr>
          <w:color w:val="000000"/>
          <w:szCs w:val="22"/>
        </w:rPr>
        <w:t>В пределах района располагается значительное количество объектов медицинского и образовательного назначения:</w:t>
      </w:r>
    </w:p>
    <w:p w:rsidR="000F71AB" w:rsidRDefault="000F71AB" w:rsidP="00A84F81">
      <w:pPr>
        <w:numPr>
          <w:ilvl w:val="0"/>
          <w:numId w:val="19"/>
        </w:numPr>
        <w:suppressAutoHyphens/>
        <w:spacing w:before="120" w:after="120"/>
        <w:ind w:left="0" w:right="-71" w:firstLine="709"/>
        <w:jc w:val="both"/>
        <w:rPr>
          <w:color w:val="000000"/>
          <w:szCs w:val="22"/>
        </w:rPr>
      </w:pPr>
      <w:r>
        <w:rPr>
          <w:color w:val="000000"/>
          <w:szCs w:val="22"/>
        </w:rPr>
        <w:t>Центральная клиническая больница Управления делами Президента РФ;</w:t>
      </w:r>
    </w:p>
    <w:p w:rsidR="000F71AB" w:rsidRDefault="000F71AB" w:rsidP="00A84F81">
      <w:pPr>
        <w:numPr>
          <w:ilvl w:val="0"/>
          <w:numId w:val="19"/>
        </w:numPr>
        <w:suppressAutoHyphens/>
        <w:spacing w:before="120" w:after="120"/>
        <w:ind w:left="0" w:right="-71" w:firstLine="709"/>
        <w:jc w:val="both"/>
        <w:rPr>
          <w:color w:val="000000"/>
          <w:szCs w:val="22"/>
        </w:rPr>
      </w:pPr>
      <w:r>
        <w:rPr>
          <w:color w:val="000000"/>
          <w:szCs w:val="22"/>
        </w:rPr>
        <w:t>Городская больница № 72 Родильный дом;</w:t>
      </w:r>
    </w:p>
    <w:p w:rsidR="000F71AB" w:rsidRDefault="000F71AB" w:rsidP="00A84F81">
      <w:pPr>
        <w:numPr>
          <w:ilvl w:val="0"/>
          <w:numId w:val="19"/>
        </w:numPr>
        <w:suppressAutoHyphens/>
        <w:spacing w:before="120" w:after="120"/>
        <w:ind w:left="0" w:right="-71" w:firstLine="709"/>
        <w:jc w:val="both"/>
        <w:rPr>
          <w:color w:val="000000"/>
          <w:szCs w:val="22"/>
        </w:rPr>
      </w:pPr>
      <w:r>
        <w:rPr>
          <w:color w:val="000000"/>
          <w:szCs w:val="22"/>
        </w:rPr>
        <w:t>Центральная больница Министерства Внутренних Дел РФ;</w:t>
      </w:r>
    </w:p>
    <w:p w:rsidR="000F71AB" w:rsidRDefault="000F71AB" w:rsidP="00A84F81">
      <w:pPr>
        <w:numPr>
          <w:ilvl w:val="0"/>
          <w:numId w:val="19"/>
        </w:numPr>
        <w:suppressAutoHyphens/>
        <w:spacing w:before="120" w:after="120"/>
        <w:ind w:left="0" w:right="-71" w:firstLine="709"/>
        <w:jc w:val="both"/>
        <w:rPr>
          <w:color w:val="000000"/>
          <w:szCs w:val="22"/>
        </w:rPr>
      </w:pPr>
      <w:r>
        <w:rPr>
          <w:color w:val="000000"/>
          <w:szCs w:val="22"/>
        </w:rPr>
        <w:t>Поликлиника № 147;</w:t>
      </w:r>
    </w:p>
    <w:p w:rsidR="000F71AB" w:rsidRDefault="000F71AB" w:rsidP="00A84F81">
      <w:pPr>
        <w:numPr>
          <w:ilvl w:val="0"/>
          <w:numId w:val="19"/>
        </w:numPr>
        <w:suppressAutoHyphens/>
        <w:spacing w:before="120" w:after="120"/>
        <w:ind w:left="0" w:right="-71" w:firstLine="709"/>
        <w:jc w:val="both"/>
        <w:rPr>
          <w:color w:val="000000"/>
          <w:szCs w:val="22"/>
        </w:rPr>
      </w:pPr>
      <w:r>
        <w:rPr>
          <w:color w:val="000000"/>
          <w:szCs w:val="22"/>
        </w:rPr>
        <w:t>Поликлиника № 162;</w:t>
      </w:r>
    </w:p>
    <w:p w:rsidR="000F71AB" w:rsidRDefault="000F71AB" w:rsidP="00A84F81">
      <w:pPr>
        <w:numPr>
          <w:ilvl w:val="0"/>
          <w:numId w:val="19"/>
        </w:numPr>
        <w:suppressAutoHyphens/>
        <w:spacing w:before="120" w:after="120"/>
        <w:ind w:left="0" w:right="-71" w:firstLine="709"/>
        <w:jc w:val="both"/>
        <w:rPr>
          <w:color w:val="000000"/>
          <w:szCs w:val="22"/>
        </w:rPr>
      </w:pPr>
      <w:r>
        <w:rPr>
          <w:color w:val="000000"/>
          <w:szCs w:val="22"/>
        </w:rPr>
        <w:t>Детская поликлиника № 73;</w:t>
      </w:r>
    </w:p>
    <w:p w:rsidR="000F71AB" w:rsidRDefault="000F71AB" w:rsidP="00A84F81">
      <w:pPr>
        <w:numPr>
          <w:ilvl w:val="0"/>
          <w:numId w:val="19"/>
        </w:numPr>
        <w:suppressAutoHyphens/>
        <w:spacing w:before="120" w:after="120"/>
        <w:ind w:left="0" w:right="-71" w:firstLine="709"/>
        <w:jc w:val="both"/>
        <w:rPr>
          <w:color w:val="000000"/>
          <w:szCs w:val="22"/>
        </w:rPr>
      </w:pPr>
      <w:r>
        <w:rPr>
          <w:color w:val="000000"/>
          <w:szCs w:val="22"/>
        </w:rPr>
        <w:t>Российский государственный технологический университет им. К.Э. Циолковского;</w:t>
      </w:r>
    </w:p>
    <w:p w:rsidR="000F71AB" w:rsidRDefault="000F71AB" w:rsidP="00A84F81">
      <w:pPr>
        <w:numPr>
          <w:ilvl w:val="0"/>
          <w:numId w:val="19"/>
        </w:numPr>
        <w:suppressAutoHyphens/>
        <w:spacing w:before="120" w:after="120"/>
        <w:ind w:left="0" w:right="-71" w:firstLine="709"/>
        <w:jc w:val="both"/>
        <w:rPr>
          <w:color w:val="000000"/>
          <w:szCs w:val="22"/>
        </w:rPr>
      </w:pPr>
      <w:r>
        <w:rPr>
          <w:color w:val="000000"/>
          <w:szCs w:val="22"/>
        </w:rPr>
        <w:t>Медицинский колледж Управления делами Президента РФ;</w:t>
      </w:r>
    </w:p>
    <w:p w:rsidR="000F71AB" w:rsidRDefault="000F71AB" w:rsidP="00A84F81">
      <w:pPr>
        <w:numPr>
          <w:ilvl w:val="0"/>
          <w:numId w:val="19"/>
        </w:numPr>
        <w:suppressAutoHyphens/>
        <w:spacing w:before="120" w:after="120"/>
        <w:ind w:left="0" w:right="-71" w:firstLine="709"/>
        <w:jc w:val="both"/>
        <w:rPr>
          <w:color w:val="000000"/>
          <w:szCs w:val="22"/>
        </w:rPr>
      </w:pPr>
      <w:r>
        <w:rPr>
          <w:color w:val="000000"/>
          <w:szCs w:val="22"/>
        </w:rPr>
        <w:lastRenderedPageBreak/>
        <w:t>Банковский колледж;</w:t>
      </w:r>
    </w:p>
    <w:p w:rsidR="000F71AB" w:rsidRDefault="000F71AB" w:rsidP="00A84F81">
      <w:pPr>
        <w:numPr>
          <w:ilvl w:val="0"/>
          <w:numId w:val="19"/>
        </w:numPr>
        <w:suppressAutoHyphens/>
        <w:spacing w:before="120" w:after="120"/>
        <w:ind w:left="0" w:right="-71" w:firstLine="709"/>
        <w:jc w:val="both"/>
        <w:rPr>
          <w:color w:val="000000"/>
          <w:szCs w:val="22"/>
        </w:rPr>
      </w:pPr>
      <w:r>
        <w:rPr>
          <w:color w:val="000000"/>
          <w:szCs w:val="22"/>
        </w:rPr>
        <w:t>Колледж геодезии и картографии.</w:t>
      </w:r>
    </w:p>
    <w:p w:rsidR="000F71AB" w:rsidRDefault="000F71AB" w:rsidP="00A84F81">
      <w:pPr>
        <w:spacing w:before="120" w:after="120"/>
        <w:ind w:firstLine="709"/>
        <w:jc w:val="both"/>
        <w:rPr>
          <w:color w:val="000000"/>
          <w:szCs w:val="22"/>
        </w:rPr>
      </w:pPr>
      <w:r>
        <w:rPr>
          <w:color w:val="000000"/>
          <w:szCs w:val="22"/>
        </w:rPr>
        <w:t xml:space="preserve">Оценщик делает обоснованный вывод, что район обеспечен всеми объектами социальной инфраструктуры. Объект оценки характеризуется благоприятным местоположением, район объекта оценки относится к районам высокой инвестиционной привлекательности, как со стороны промышленной застройки, так и жилой застройки. В данном районе ведется интенсивная застройка жилыми домами бизнес-класса по цене от 150 000 до 190 000 руб. за 1 </w:t>
      </w:r>
      <w:proofErr w:type="spellStart"/>
      <w:r>
        <w:rPr>
          <w:color w:val="000000"/>
          <w:szCs w:val="22"/>
        </w:rPr>
        <w:t>кв.м</w:t>
      </w:r>
      <w:proofErr w:type="spellEnd"/>
      <w:r>
        <w:rPr>
          <w:color w:val="000000"/>
          <w:szCs w:val="22"/>
        </w:rPr>
        <w:t xml:space="preserve">. </w:t>
      </w:r>
    </w:p>
    <w:p w:rsidR="000F71AB" w:rsidRDefault="000F71AB" w:rsidP="00A84F81">
      <w:pPr>
        <w:spacing w:before="120" w:after="120"/>
        <w:ind w:firstLine="709"/>
        <w:jc w:val="both"/>
        <w:rPr>
          <w:color w:val="000000"/>
          <w:szCs w:val="22"/>
        </w:rPr>
      </w:pPr>
      <w:r>
        <w:rPr>
          <w:color w:val="000000"/>
          <w:szCs w:val="22"/>
        </w:rPr>
        <w:t xml:space="preserve">Вторичный рынок ограничен, в связи с тем, что реализуемые квартиры находятся в домах не старше 5 лет, приобретаются для личного использования и, как правило, не являются объектами инвестиционных вложений. Подъездные автомобильные дороги к Объекту оценки асфальтированы, находятся в хорошем состоянии. </w:t>
      </w:r>
    </w:p>
    <w:p w:rsidR="000F71AB" w:rsidRDefault="000F71AB" w:rsidP="00A84F81">
      <w:pPr>
        <w:spacing w:before="120" w:after="120"/>
        <w:ind w:firstLine="709"/>
        <w:jc w:val="both"/>
        <w:rPr>
          <w:color w:val="000000"/>
          <w:szCs w:val="22"/>
        </w:rPr>
      </w:pPr>
      <w:r>
        <w:rPr>
          <w:color w:val="000000"/>
          <w:szCs w:val="22"/>
        </w:rPr>
        <w:t>Анализ местоположения не выявил существенных отрицательных моментов способных снизить потребительскую ценность Объекта оценки в течение ближайшего времени.</w:t>
      </w:r>
    </w:p>
    <w:p w:rsidR="000F71AB" w:rsidRDefault="000F71AB" w:rsidP="00A84F81">
      <w:pPr>
        <w:spacing w:before="120" w:after="120"/>
        <w:ind w:firstLine="709"/>
        <w:jc w:val="both"/>
      </w:pPr>
      <w:r>
        <w:rPr>
          <w:color w:val="000000"/>
          <w:szCs w:val="22"/>
        </w:rPr>
        <w:t xml:space="preserve">Типичные </w:t>
      </w:r>
      <w:proofErr w:type="spellStart"/>
      <w:r>
        <w:rPr>
          <w:color w:val="000000"/>
          <w:szCs w:val="22"/>
        </w:rPr>
        <w:t>ценообразующие</w:t>
      </w:r>
      <w:proofErr w:type="spellEnd"/>
      <w:r>
        <w:rPr>
          <w:color w:val="000000"/>
          <w:szCs w:val="22"/>
        </w:rPr>
        <w:t xml:space="preserve"> факторы стоимости объекта жилой недвижимости, представленного на вторичном рынке: </w:t>
      </w:r>
    </w:p>
    <w:p w:rsidR="000F71AB" w:rsidRDefault="000F71AB" w:rsidP="00A84F81">
      <w:pPr>
        <w:numPr>
          <w:ilvl w:val="0"/>
          <w:numId w:val="23"/>
        </w:numPr>
        <w:suppressAutoHyphens/>
        <w:spacing w:before="120" w:after="120"/>
        <w:ind w:left="0" w:firstLine="709"/>
      </w:pPr>
      <w:r>
        <w:t xml:space="preserve">местоположение объекта, в разрезе следующих </w:t>
      </w:r>
      <w:proofErr w:type="spellStart"/>
      <w:r>
        <w:t>подфакторов</w:t>
      </w:r>
      <w:proofErr w:type="spellEnd"/>
      <w:r>
        <w:t>:</w:t>
      </w:r>
    </w:p>
    <w:p w:rsidR="000F71AB" w:rsidRDefault="000F71AB" w:rsidP="00A84F81">
      <w:pPr>
        <w:numPr>
          <w:ilvl w:val="1"/>
          <w:numId w:val="22"/>
        </w:numPr>
        <w:suppressAutoHyphens/>
        <w:spacing w:before="120" w:after="120"/>
        <w:ind w:left="0" w:firstLine="709"/>
      </w:pPr>
      <w:r>
        <w:t>Округ, микрорайон;</w:t>
      </w:r>
    </w:p>
    <w:p w:rsidR="000F71AB" w:rsidRDefault="000F71AB" w:rsidP="00A84F81">
      <w:pPr>
        <w:numPr>
          <w:ilvl w:val="1"/>
          <w:numId w:val="22"/>
        </w:numPr>
        <w:suppressAutoHyphens/>
        <w:spacing w:before="120" w:after="120"/>
        <w:ind w:left="0" w:firstLine="709"/>
      </w:pPr>
      <w:r>
        <w:t>Местоположение в микрорайоне;</w:t>
      </w:r>
    </w:p>
    <w:p w:rsidR="000F71AB" w:rsidRDefault="000F71AB" w:rsidP="00A84F81">
      <w:pPr>
        <w:numPr>
          <w:ilvl w:val="1"/>
          <w:numId w:val="22"/>
        </w:numPr>
        <w:suppressAutoHyphens/>
        <w:spacing w:before="120" w:after="120"/>
        <w:ind w:left="0" w:firstLine="709"/>
      </w:pPr>
      <w:r>
        <w:t>Преобладающая застройка микрорайона (район преимущественно жилой застройки; бизнес-зона; промышленная зона и др.);</w:t>
      </w:r>
    </w:p>
    <w:p w:rsidR="000F71AB" w:rsidRDefault="000F71AB" w:rsidP="00A84F81">
      <w:pPr>
        <w:numPr>
          <w:ilvl w:val="1"/>
          <w:numId w:val="22"/>
        </w:numPr>
        <w:suppressAutoHyphens/>
        <w:spacing w:before="120" w:after="120"/>
        <w:ind w:left="0" w:firstLine="709"/>
      </w:pPr>
      <w:r>
        <w:t>Транспортная доступность;</w:t>
      </w:r>
    </w:p>
    <w:p w:rsidR="000F71AB" w:rsidRDefault="000F71AB" w:rsidP="00A84F81">
      <w:pPr>
        <w:numPr>
          <w:ilvl w:val="1"/>
          <w:numId w:val="22"/>
        </w:numPr>
        <w:suppressAutoHyphens/>
        <w:spacing w:before="120" w:after="120"/>
        <w:ind w:left="0" w:firstLine="709"/>
      </w:pPr>
      <w:r>
        <w:t>Обеспеченность объектами социальной инфраструктуры (субъективная оценка);</w:t>
      </w:r>
    </w:p>
    <w:p w:rsidR="000F71AB" w:rsidRDefault="000F71AB" w:rsidP="00A84F81">
      <w:pPr>
        <w:numPr>
          <w:ilvl w:val="1"/>
          <w:numId w:val="22"/>
        </w:numPr>
        <w:suppressAutoHyphens/>
        <w:spacing w:before="120" w:after="120"/>
        <w:ind w:left="0" w:firstLine="709"/>
        <w:rPr>
          <w:shd w:val="clear" w:color="auto" w:fill="FF00FF"/>
        </w:rPr>
      </w:pPr>
      <w:r>
        <w:t>Ценовая зона и перспективы развития района расположения объекта оценки.</w:t>
      </w:r>
    </w:p>
    <w:p w:rsidR="000F71AB" w:rsidRDefault="000F71AB" w:rsidP="00A84F81">
      <w:pPr>
        <w:numPr>
          <w:ilvl w:val="0"/>
          <w:numId w:val="23"/>
        </w:numPr>
        <w:suppressAutoHyphens/>
        <w:spacing w:before="120" w:after="120"/>
        <w:ind w:left="0" w:firstLine="709"/>
      </w:pPr>
      <w:r w:rsidRPr="00865F43">
        <w:t>конструктивные особенности объекта, в том числе:</w:t>
      </w:r>
    </w:p>
    <w:p w:rsidR="000F71AB" w:rsidRDefault="000F71AB" w:rsidP="00A84F81">
      <w:pPr>
        <w:numPr>
          <w:ilvl w:val="1"/>
          <w:numId w:val="23"/>
        </w:numPr>
        <w:suppressAutoHyphens/>
        <w:spacing w:before="120" w:after="120"/>
        <w:ind w:left="0" w:firstLine="709"/>
      </w:pPr>
      <w:r>
        <w:t>Тип здания, год постройки, материал наружных стен, техническое обеспечение здания;</w:t>
      </w:r>
    </w:p>
    <w:p w:rsidR="000F71AB" w:rsidRDefault="000F71AB" w:rsidP="00A84F81">
      <w:pPr>
        <w:numPr>
          <w:ilvl w:val="1"/>
          <w:numId w:val="23"/>
        </w:numPr>
        <w:suppressAutoHyphens/>
        <w:spacing w:before="120" w:after="120"/>
        <w:ind w:left="0" w:firstLine="709"/>
      </w:pPr>
      <w:r>
        <w:t>расположение объекта в здании (первый, последний, средний этаж) либо идентификация его в качестве отдельно стоящего здания;</w:t>
      </w:r>
    </w:p>
    <w:p w:rsidR="000F71AB" w:rsidRDefault="000F71AB" w:rsidP="00A84F81">
      <w:pPr>
        <w:numPr>
          <w:ilvl w:val="1"/>
          <w:numId w:val="23"/>
        </w:numPr>
        <w:suppressAutoHyphens/>
        <w:spacing w:before="120" w:after="120"/>
        <w:ind w:left="0" w:firstLine="709"/>
      </w:pPr>
      <w:r>
        <w:t>площадь объекта;</w:t>
      </w:r>
    </w:p>
    <w:p w:rsidR="000F71AB" w:rsidRDefault="000F71AB" w:rsidP="00A84F81">
      <w:pPr>
        <w:numPr>
          <w:ilvl w:val="1"/>
          <w:numId w:val="23"/>
        </w:numPr>
        <w:suppressAutoHyphens/>
        <w:spacing w:before="120" w:after="120"/>
        <w:ind w:left="0" w:firstLine="709"/>
      </w:pPr>
      <w:r>
        <w:t>планировка объекта;</w:t>
      </w:r>
    </w:p>
    <w:p w:rsidR="000F71AB" w:rsidRDefault="000F71AB" w:rsidP="00A84F81">
      <w:pPr>
        <w:numPr>
          <w:ilvl w:val="1"/>
          <w:numId w:val="23"/>
        </w:numPr>
        <w:suppressAutoHyphens/>
        <w:spacing w:before="120" w:after="120"/>
        <w:ind w:left="0" w:firstLine="709"/>
      </w:pPr>
      <w:r>
        <w:t>серия объекта;</w:t>
      </w:r>
    </w:p>
    <w:p w:rsidR="000F71AB" w:rsidRDefault="000F71AB" w:rsidP="00A84F81">
      <w:pPr>
        <w:numPr>
          <w:ilvl w:val="1"/>
          <w:numId w:val="23"/>
        </w:numPr>
        <w:suppressAutoHyphens/>
        <w:spacing w:before="120" w:after="120"/>
        <w:ind w:left="0" w:firstLine="709"/>
      </w:pPr>
      <w:r>
        <w:t>количество жилых комнат</w:t>
      </w:r>
    </w:p>
    <w:p w:rsidR="000F71AB" w:rsidRDefault="000F71AB" w:rsidP="00A84F81">
      <w:pPr>
        <w:numPr>
          <w:ilvl w:val="1"/>
          <w:numId w:val="23"/>
        </w:numPr>
        <w:suppressAutoHyphens/>
        <w:spacing w:before="120" w:after="120"/>
        <w:ind w:left="0" w:firstLine="709"/>
      </w:pPr>
      <w:r>
        <w:t xml:space="preserve">наличие балкона </w:t>
      </w:r>
    </w:p>
    <w:p w:rsidR="000F71AB" w:rsidRDefault="000F71AB" w:rsidP="00A84F81">
      <w:pPr>
        <w:numPr>
          <w:ilvl w:val="1"/>
          <w:numId w:val="23"/>
        </w:numPr>
        <w:suppressAutoHyphens/>
        <w:spacing w:before="120" w:after="120"/>
        <w:ind w:left="0" w:firstLine="709"/>
      </w:pPr>
      <w:r>
        <w:t>площадь кухни</w:t>
      </w:r>
    </w:p>
    <w:p w:rsidR="000F71AB" w:rsidRDefault="000F71AB" w:rsidP="00A84F81">
      <w:pPr>
        <w:numPr>
          <w:ilvl w:val="0"/>
          <w:numId w:val="23"/>
        </w:numPr>
        <w:suppressAutoHyphens/>
        <w:spacing w:before="120" w:after="120"/>
        <w:ind w:left="0" w:firstLine="709"/>
      </w:pPr>
      <w:r>
        <w:t>текущее состояние объекта – уровень отделки помещений, наличие дизайнерского ремонта повышенного уровня сложности;</w:t>
      </w:r>
    </w:p>
    <w:p w:rsidR="000F71AB" w:rsidRDefault="000F71AB" w:rsidP="00A84F81">
      <w:pPr>
        <w:numPr>
          <w:ilvl w:val="0"/>
          <w:numId w:val="23"/>
        </w:numPr>
        <w:suppressAutoHyphens/>
        <w:spacing w:before="120" w:after="120"/>
        <w:ind w:left="0" w:firstLine="709"/>
      </w:pPr>
      <w:r>
        <w:t>прочие факторы, в том числе:</w:t>
      </w:r>
    </w:p>
    <w:p w:rsidR="000F71AB" w:rsidRDefault="000F71AB" w:rsidP="00A84F81">
      <w:pPr>
        <w:numPr>
          <w:ilvl w:val="1"/>
          <w:numId w:val="23"/>
        </w:numPr>
        <w:suppressAutoHyphens/>
        <w:spacing w:before="120" w:after="120"/>
        <w:ind w:left="0" w:firstLine="709"/>
      </w:pPr>
      <w:r>
        <w:lastRenderedPageBreak/>
        <w:t>наличие парковки;</w:t>
      </w:r>
    </w:p>
    <w:p w:rsidR="000F71AB" w:rsidRDefault="000F71AB" w:rsidP="00A84F81">
      <w:pPr>
        <w:numPr>
          <w:ilvl w:val="1"/>
          <w:numId w:val="23"/>
        </w:numPr>
        <w:suppressAutoHyphens/>
        <w:spacing w:before="120" w:after="120"/>
        <w:ind w:left="0" w:firstLine="709"/>
      </w:pPr>
      <w:r>
        <w:t>наличие домофона или консьержа;</w:t>
      </w:r>
    </w:p>
    <w:p w:rsidR="000F71AB" w:rsidRDefault="000F71AB" w:rsidP="00A84F81">
      <w:pPr>
        <w:numPr>
          <w:ilvl w:val="1"/>
          <w:numId w:val="23"/>
        </w:numPr>
        <w:suppressAutoHyphens/>
        <w:spacing w:before="120" w:after="120"/>
        <w:ind w:left="0" w:firstLine="709"/>
      </w:pPr>
      <w:r>
        <w:t>наличие огороженной придомовой территории</w:t>
      </w:r>
    </w:p>
    <w:p w:rsidR="000F71AB" w:rsidRDefault="000F71AB" w:rsidP="00A84F81">
      <w:pPr>
        <w:numPr>
          <w:ilvl w:val="1"/>
          <w:numId w:val="23"/>
        </w:numPr>
        <w:suppressAutoHyphens/>
        <w:spacing w:before="120" w:after="120"/>
        <w:ind w:left="0" w:firstLine="709"/>
      </w:pPr>
      <w:r>
        <w:t>наличие детской площадки</w:t>
      </w:r>
    </w:p>
    <w:p w:rsidR="000F71AB" w:rsidRDefault="000F71AB" w:rsidP="00A84F81">
      <w:pPr>
        <w:numPr>
          <w:ilvl w:val="1"/>
          <w:numId w:val="23"/>
        </w:numPr>
        <w:suppressAutoHyphens/>
        <w:spacing w:before="120" w:after="120"/>
        <w:ind w:left="0" w:firstLine="709"/>
      </w:pPr>
      <w:r>
        <w:t>экологический фактор и др.</w:t>
      </w:r>
    </w:p>
    <w:p w:rsidR="000F71AB" w:rsidRDefault="000F71AB" w:rsidP="00A84F81">
      <w:pPr>
        <w:numPr>
          <w:ilvl w:val="0"/>
          <w:numId w:val="23"/>
        </w:numPr>
        <w:suppressAutoHyphens/>
        <w:spacing w:before="120" w:after="120"/>
        <w:ind w:left="0" w:firstLine="709"/>
      </w:pPr>
      <w:r>
        <w:t>коэффициент застройки (для объектов - отдельно стоящих зданий).</w:t>
      </w:r>
    </w:p>
    <w:p w:rsidR="000F71AB" w:rsidRDefault="000F71AB" w:rsidP="00A84F81">
      <w:pPr>
        <w:spacing w:before="120" w:after="120"/>
        <w:ind w:firstLine="709"/>
        <w:jc w:val="both"/>
      </w:pPr>
      <w:r>
        <w:t xml:space="preserve">Отметим, что такие факторы как наличие парковки, наличие домофона и детской площадки очень редко являются факторами сравнения. Большая часть жилых домов города имеет данные виды благоустройств, поэтому в качестве </w:t>
      </w:r>
      <w:proofErr w:type="spellStart"/>
      <w:r>
        <w:t>ценообразующих</w:t>
      </w:r>
      <w:proofErr w:type="spellEnd"/>
      <w:r>
        <w:t xml:space="preserve"> принимаются в исключительных случаях. </w:t>
      </w:r>
    </w:p>
    <w:p w:rsidR="000F71AB" w:rsidRPr="00B20440" w:rsidRDefault="000F71AB" w:rsidP="00A84F81">
      <w:pPr>
        <w:spacing w:before="120" w:after="120"/>
        <w:ind w:firstLine="709"/>
        <w:jc w:val="both"/>
      </w:pPr>
      <w:r>
        <w:t xml:space="preserve">Проанализируем ценовые диапазоны квартиры, расположенные в районе </w:t>
      </w:r>
      <w:proofErr w:type="spellStart"/>
      <w:r>
        <w:t>Кунцево</w:t>
      </w:r>
      <w:proofErr w:type="spellEnd"/>
      <w:r>
        <w:t xml:space="preserve"> города Москвы.</w:t>
      </w:r>
    </w:p>
    <w:p w:rsidR="000F71AB" w:rsidRDefault="000F71AB" w:rsidP="00A84F81">
      <w:pPr>
        <w:spacing w:before="120" w:after="120"/>
        <w:ind w:firstLine="709"/>
        <w:jc w:val="both"/>
      </w:pPr>
      <w:r w:rsidRPr="00B20440">
        <w:t xml:space="preserve">Верхний предел стоимости 1 </w:t>
      </w:r>
      <w:proofErr w:type="spellStart"/>
      <w:r w:rsidRPr="00B20440">
        <w:t>кв.м</w:t>
      </w:r>
      <w:proofErr w:type="spellEnd"/>
      <w:r w:rsidRPr="00B20440">
        <w:t xml:space="preserve">. площади квартир, достигает 265 000 тыс. руб., нижний предел – 150 000 тыс. руб. </w:t>
      </w:r>
      <w:r w:rsidRPr="00B20440">
        <w:footnoteReference w:id="4"/>
      </w:r>
      <w:r w:rsidRPr="00B20440">
        <w:t>.</w:t>
      </w:r>
      <w:r>
        <w:t xml:space="preserve"> </w:t>
      </w:r>
    </w:p>
    <w:p w:rsidR="000F71AB" w:rsidRDefault="000F71AB" w:rsidP="00A84F81">
      <w:pPr>
        <w:spacing w:before="120" w:after="120"/>
        <w:ind w:firstLine="709"/>
        <w:jc w:val="both"/>
      </w:pPr>
      <w:r>
        <w:t xml:space="preserve">  Фактор «местоположение» является одним из основных факторов, влияющих на стоимость жилой недвижимости. Данный фактор не рассматривается в данном Отчете, поскольку объект оценки и аналоги располагаются в одном районе. Стоит отметить, что близость расположения жилых домов к станциям метро не оказывает влияния на стоимость 1 </w:t>
      </w:r>
      <w:proofErr w:type="spellStart"/>
      <w:r>
        <w:t>кв.м</w:t>
      </w:r>
      <w:proofErr w:type="spellEnd"/>
      <w:r>
        <w:t xml:space="preserve">., так как основными покупателями жилой недвижимости в районе </w:t>
      </w:r>
      <w:proofErr w:type="spellStart"/>
      <w:r>
        <w:t>Кунцево</w:t>
      </w:r>
      <w:proofErr w:type="spellEnd"/>
      <w:r>
        <w:t xml:space="preserve"> являются физические лица с высоким уровнем дохода, предпочитающие личный транспорт общественному.</w:t>
      </w:r>
    </w:p>
    <w:p w:rsidR="000F71AB" w:rsidRDefault="000F71AB" w:rsidP="00A84F81">
      <w:pPr>
        <w:spacing w:before="120" w:after="120"/>
        <w:ind w:firstLine="709"/>
        <w:jc w:val="both"/>
      </w:pPr>
      <w:r>
        <w:t xml:space="preserve">Влияние фактора «конструктивные особенности объекта оценки» определяется в первую очередь влиянием </w:t>
      </w:r>
      <w:proofErr w:type="spellStart"/>
      <w:r>
        <w:t>подфактора</w:t>
      </w:r>
      <w:proofErr w:type="spellEnd"/>
      <w:r>
        <w:t xml:space="preserve"> «этаж расположения». Оценщиком выявлено, что на стоимость 1 </w:t>
      </w:r>
      <w:proofErr w:type="spellStart"/>
      <w:r>
        <w:t>кв.м</w:t>
      </w:r>
      <w:proofErr w:type="spellEnd"/>
      <w:r>
        <w:t xml:space="preserve">. не влияет этаж расположения квартиры при условии, что квартиры находятся не на крайних этажах. Стоимость жилых помещений, расположенных на первых и последних этажах жилых домов, на 5-10% ниже стоимости жилых помещений, расположенных на средних этажах при прочих равных условиях. Такой фактор как «планировка объекта» при сравнении квартир, расположенных в жилых домах бизнес-класса, не оказывает существенного влияния на стоимость 1 </w:t>
      </w:r>
      <w:proofErr w:type="spellStart"/>
      <w:r>
        <w:t>кв.м</w:t>
      </w:r>
      <w:proofErr w:type="spellEnd"/>
      <w:r>
        <w:t xml:space="preserve">. в силу того, что, как правило, в данных квартирах технические характеристики (размер и количество помещений) определяется по индивидуальному проекту. Стоит отметить, что одним из решающих факторов при приобретении квартиры в районе </w:t>
      </w:r>
      <w:proofErr w:type="spellStart"/>
      <w:r>
        <w:t>Кунцево</w:t>
      </w:r>
      <w:proofErr w:type="spellEnd"/>
      <w:r>
        <w:t xml:space="preserve"> является уровень обеспеченности личной безопасности и комфорта, которые заключаются в предоставлении услуг по охране придомовой территории (физическая охрана, видеонаблюдение) и наличии элементов благоустройства общей территории жилого дома.   </w:t>
      </w:r>
    </w:p>
    <w:p w:rsidR="000F71AB" w:rsidRDefault="000F71AB" w:rsidP="00A84F81">
      <w:pPr>
        <w:spacing w:before="120" w:after="120"/>
        <w:ind w:firstLine="709"/>
        <w:jc w:val="both"/>
      </w:pPr>
      <w:r>
        <w:t xml:space="preserve">Фактор </w:t>
      </w:r>
      <w:r w:rsidRPr="00865F43">
        <w:t>«материал наружных стен»</w:t>
      </w:r>
      <w:r>
        <w:t xml:space="preserve"> оказывает существенное влияние на стоимость жилых квартир. Оценщиком выявлено, что квартиры, расположенные в монолитных домах, возведенных последние 1-5 лет, стоят значительно дороже квартир, расположенных в кирпичных либо панельных домах.</w:t>
      </w:r>
    </w:p>
    <w:p w:rsidR="000F71AB" w:rsidRDefault="000F71AB" w:rsidP="00A84F81">
      <w:pPr>
        <w:spacing w:before="120" w:after="120"/>
        <w:ind w:firstLine="709"/>
        <w:jc w:val="both"/>
      </w:pPr>
      <w:r>
        <w:t xml:space="preserve">В ходе интервьюирования операторов рынка жилой недвижимости, Оценщиком было установлено, что в городе Москве существует устоявшаяся практика по продаже долей в квартире, которые не представляется возможным выделить в качестве </w:t>
      </w:r>
      <w:r>
        <w:lastRenderedPageBreak/>
        <w:t>отдельной жилой комнаты в связи с незначительным количеством отчуждаемых квадратных метров. По данным агентства недвижимости ООО «ЕГСН-Центральная», в лице исполнительного директора А. Алимова, было установлено, что в период с декабря 2011 года по январь 2012 года цена одного квадратного метра доли в праве собственности на квартиру была ниже на 60-70% стоимости 1 квадратного метра отдельной квартиры. В результате проведенного анализа рынка на дату определения рыночной стоимости Оценщиком были выявлены парные продажи прав собственности как на всю квартиру в целом, так и на ее доли. В ходе представленных ниже расчетов было получено значение дисконта равное 44%.</w:t>
      </w:r>
    </w:p>
    <w:p w:rsidR="000F71AB" w:rsidRPr="00D60B2C" w:rsidRDefault="000F71AB" w:rsidP="00283FC8">
      <w:pPr>
        <w:pStyle w:val="affff5"/>
        <w:spacing w:line="360" w:lineRule="auto"/>
        <w:ind w:right="126" w:firstLine="0"/>
        <w:jc w:val="right"/>
        <w:rPr>
          <w:sz w:val="16"/>
          <w:szCs w:val="16"/>
        </w:rPr>
      </w:pPr>
      <w:r w:rsidRPr="00D60B2C">
        <w:rPr>
          <w:sz w:val="16"/>
          <w:szCs w:val="16"/>
        </w:rPr>
        <w:t xml:space="preserve">Таблица </w:t>
      </w:r>
      <w:r>
        <w:rPr>
          <w:sz w:val="16"/>
          <w:szCs w:val="16"/>
        </w:rPr>
        <w:t>5</w:t>
      </w:r>
      <w:r w:rsidRPr="00D60B2C">
        <w:rPr>
          <w:sz w:val="16"/>
          <w:szCs w:val="16"/>
        </w:rPr>
        <w:t xml:space="preserve"> </w:t>
      </w:r>
    </w:p>
    <w:tbl>
      <w:tblPr>
        <w:tblW w:w="0" w:type="auto"/>
        <w:tblLayout w:type="fixed"/>
        <w:tblLook w:val="0000" w:firstRow="0" w:lastRow="0" w:firstColumn="0" w:lastColumn="0" w:noHBand="0" w:noVBand="0"/>
      </w:tblPr>
      <w:tblGrid>
        <w:gridCol w:w="959"/>
        <w:gridCol w:w="959"/>
        <w:gridCol w:w="1200"/>
        <w:gridCol w:w="831"/>
        <w:gridCol w:w="722"/>
        <w:gridCol w:w="1324"/>
        <w:gridCol w:w="959"/>
        <w:gridCol w:w="840"/>
        <w:gridCol w:w="893"/>
      </w:tblGrid>
      <w:tr w:rsidR="000F71AB" w:rsidRPr="00383EC6" w:rsidTr="00291D9F">
        <w:trPr>
          <w:cantSplit/>
          <w:trHeight w:val="628"/>
        </w:trPr>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Метро</w:t>
            </w: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Адрес</w:t>
            </w:r>
          </w:p>
        </w:tc>
        <w:tc>
          <w:tcPr>
            <w:tcW w:w="120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Текущее состояние</w:t>
            </w:r>
          </w:p>
        </w:tc>
        <w:tc>
          <w:tcPr>
            <w:tcW w:w="831"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 xml:space="preserve">Площадь, </w:t>
            </w:r>
            <w:proofErr w:type="spellStart"/>
            <w:r w:rsidRPr="00383EC6">
              <w:rPr>
                <w:b/>
                <w:sz w:val="16"/>
                <w:szCs w:val="16"/>
              </w:rPr>
              <w:t>кв.м</w:t>
            </w:r>
            <w:proofErr w:type="spellEnd"/>
            <w:r w:rsidRPr="00383EC6">
              <w:rPr>
                <w:b/>
                <w:sz w:val="16"/>
                <w:szCs w:val="16"/>
              </w:rPr>
              <w:t>.</w:t>
            </w:r>
          </w:p>
        </w:tc>
        <w:tc>
          <w:tcPr>
            <w:tcW w:w="722"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 xml:space="preserve">Доля </w:t>
            </w:r>
          </w:p>
        </w:tc>
        <w:tc>
          <w:tcPr>
            <w:tcW w:w="132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Источник информации</w:t>
            </w: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Цена предложения, руб.</w:t>
            </w:r>
          </w:p>
        </w:tc>
        <w:tc>
          <w:tcPr>
            <w:tcW w:w="84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 xml:space="preserve">Стоимость 1 </w:t>
            </w:r>
            <w:proofErr w:type="spellStart"/>
            <w:r w:rsidRPr="00383EC6">
              <w:rPr>
                <w:b/>
                <w:sz w:val="16"/>
                <w:szCs w:val="16"/>
              </w:rPr>
              <w:t>кв.м</w:t>
            </w:r>
            <w:proofErr w:type="spellEnd"/>
            <w:r w:rsidRPr="00383EC6">
              <w:rPr>
                <w:b/>
                <w:sz w:val="16"/>
                <w:szCs w:val="16"/>
              </w:rPr>
              <w:t>., руб.</w:t>
            </w:r>
          </w:p>
        </w:tc>
        <w:tc>
          <w:tcPr>
            <w:tcW w:w="893"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b/>
                <w:sz w:val="16"/>
                <w:szCs w:val="16"/>
              </w:rPr>
              <w:t>Коэффициент</w:t>
            </w:r>
          </w:p>
        </w:tc>
      </w:tr>
      <w:tr w:rsidR="000F71AB" w:rsidRPr="00383EC6" w:rsidTr="00CF736B">
        <w:trPr>
          <w:cantSplit/>
          <w:trHeight w:val="1659"/>
        </w:trPr>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Бабушкинская</w:t>
            </w: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 xml:space="preserve">ул. </w:t>
            </w:r>
            <w:proofErr w:type="spellStart"/>
            <w:r w:rsidRPr="00383EC6">
              <w:rPr>
                <w:sz w:val="16"/>
                <w:szCs w:val="16"/>
              </w:rPr>
              <w:t>Шушенская</w:t>
            </w:r>
            <w:proofErr w:type="spellEnd"/>
            <w:r w:rsidRPr="00383EC6">
              <w:rPr>
                <w:sz w:val="16"/>
                <w:szCs w:val="16"/>
              </w:rPr>
              <w:t>, д.3, кв. 1.</w:t>
            </w:r>
          </w:p>
        </w:tc>
        <w:tc>
          <w:tcPr>
            <w:tcW w:w="120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Удовлетворительное</w:t>
            </w:r>
          </w:p>
        </w:tc>
        <w:tc>
          <w:tcPr>
            <w:tcW w:w="831"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36</w:t>
            </w:r>
          </w:p>
        </w:tc>
        <w:tc>
          <w:tcPr>
            <w:tcW w:w="722"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1/3</w:t>
            </w:r>
          </w:p>
        </w:tc>
        <w:tc>
          <w:tcPr>
            <w:tcW w:w="132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Кузина Мария Васильевна, тел. (964) 771-47-81, http://www.kvadroom.ru/doli/doli.html?r_id=11&amp;pf=&amp;pt=&amp;plf=&amp;plt=&amp;submit=%CD%E0%E9%F2%E8</w:t>
            </w: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1 000 000</w:t>
            </w:r>
          </w:p>
        </w:tc>
        <w:tc>
          <w:tcPr>
            <w:tcW w:w="84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83 333</w:t>
            </w:r>
          </w:p>
        </w:tc>
        <w:tc>
          <w:tcPr>
            <w:tcW w:w="893"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tc>
      </w:tr>
      <w:tr w:rsidR="000F71AB" w:rsidRPr="00383EC6" w:rsidTr="00CF736B">
        <w:trPr>
          <w:cantSplit/>
          <w:trHeight w:val="1659"/>
        </w:trPr>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Бабушкинская</w:t>
            </w: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 xml:space="preserve">ул. </w:t>
            </w:r>
            <w:proofErr w:type="spellStart"/>
            <w:r w:rsidRPr="00383EC6">
              <w:rPr>
                <w:sz w:val="16"/>
                <w:szCs w:val="16"/>
              </w:rPr>
              <w:t>Шушенская</w:t>
            </w:r>
            <w:proofErr w:type="spellEnd"/>
            <w:r w:rsidRPr="00383EC6">
              <w:rPr>
                <w:sz w:val="16"/>
                <w:szCs w:val="16"/>
              </w:rPr>
              <w:t>, д.9</w:t>
            </w:r>
          </w:p>
        </w:tc>
        <w:tc>
          <w:tcPr>
            <w:tcW w:w="120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Удовлетворительное</w:t>
            </w:r>
          </w:p>
        </w:tc>
        <w:tc>
          <w:tcPr>
            <w:tcW w:w="831"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32,43</w:t>
            </w:r>
          </w:p>
        </w:tc>
        <w:tc>
          <w:tcPr>
            <w:tcW w:w="722"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1</w:t>
            </w:r>
          </w:p>
        </w:tc>
        <w:tc>
          <w:tcPr>
            <w:tcW w:w="132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(916)541-2045 http://www.cian.ru/cat.php?flats=yes&amp;deal_type=2&amp;obl_id=1&amp;metro[0]=109&amp;city[0]=1&amp;room1=1&amp;room8=1&amp;p=2</w:t>
            </w:r>
          </w:p>
          <w:p w:rsidR="000F71AB" w:rsidRPr="00383EC6" w:rsidRDefault="000F71AB" w:rsidP="00CF736B">
            <w:pPr>
              <w:jc w:val="center"/>
              <w:rPr>
                <w:sz w:val="16"/>
                <w:szCs w:val="16"/>
              </w:rPr>
            </w:pP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5 100 000</w:t>
            </w:r>
          </w:p>
        </w:tc>
        <w:tc>
          <w:tcPr>
            <w:tcW w:w="84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157 262</w:t>
            </w:r>
          </w:p>
        </w:tc>
        <w:tc>
          <w:tcPr>
            <w:tcW w:w="893"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pPr>
            <w:r w:rsidRPr="00383EC6">
              <w:rPr>
                <w:sz w:val="16"/>
                <w:szCs w:val="16"/>
              </w:rPr>
              <w:t>0,53</w:t>
            </w:r>
          </w:p>
        </w:tc>
      </w:tr>
    </w:tbl>
    <w:p w:rsidR="000F71AB" w:rsidRDefault="000F71AB" w:rsidP="00291D9F">
      <w:pPr>
        <w:spacing w:before="120" w:after="120"/>
        <w:ind w:firstLine="709"/>
        <w:jc w:val="both"/>
        <w:rPr>
          <w:color w:val="000000"/>
        </w:rPr>
      </w:pPr>
      <w:r>
        <w:t xml:space="preserve">Стоимость 1 </w:t>
      </w:r>
      <w:proofErr w:type="spellStart"/>
      <w:r>
        <w:t>кв.м</w:t>
      </w:r>
      <w:proofErr w:type="spellEnd"/>
      <w:r>
        <w:t xml:space="preserve">. 1/3 доли на квартиру, находящуюся по адресу: ул. </w:t>
      </w:r>
      <w:proofErr w:type="spellStart"/>
      <w:r>
        <w:t>Шушенская</w:t>
      </w:r>
      <w:proofErr w:type="spellEnd"/>
      <w:r>
        <w:t xml:space="preserve">, д.3, кв. 1. на 47% ниже стоимости 1 </w:t>
      </w:r>
      <w:proofErr w:type="spellStart"/>
      <w:r>
        <w:t>кв.м</w:t>
      </w:r>
      <w:proofErr w:type="spellEnd"/>
      <w:r>
        <w:t xml:space="preserve">. квартиры находящейся по адресу: ул. </w:t>
      </w:r>
      <w:proofErr w:type="spellStart"/>
      <w:r>
        <w:t>Шушенская</w:t>
      </w:r>
      <w:proofErr w:type="spellEnd"/>
      <w:r>
        <w:t>, д.9, при прочих равных условиях:</w:t>
      </w:r>
    </w:p>
    <w:p w:rsidR="000F71AB" w:rsidRDefault="000F71AB" w:rsidP="00291D9F">
      <w:pPr>
        <w:spacing w:before="120" w:after="120"/>
        <w:ind w:firstLine="709"/>
        <w:jc w:val="both"/>
        <w:rPr>
          <w:color w:val="000000"/>
        </w:rPr>
      </w:pPr>
      <w:r>
        <w:rPr>
          <w:color w:val="000000"/>
        </w:rPr>
        <w:t>83 333 руб./</w:t>
      </w:r>
      <w:proofErr w:type="spellStart"/>
      <w:r>
        <w:rPr>
          <w:color w:val="000000"/>
        </w:rPr>
        <w:t>кв.м</w:t>
      </w:r>
      <w:proofErr w:type="spellEnd"/>
      <w:r>
        <w:rPr>
          <w:color w:val="000000"/>
        </w:rPr>
        <w:t xml:space="preserve">./157 262 руб./кв. = 0,53; </w:t>
      </w:r>
    </w:p>
    <w:p w:rsidR="000F71AB" w:rsidRPr="00D60B2C" w:rsidRDefault="000F71AB" w:rsidP="00283FC8">
      <w:pPr>
        <w:pStyle w:val="affff5"/>
        <w:spacing w:line="360" w:lineRule="auto"/>
        <w:ind w:right="126" w:firstLine="0"/>
        <w:jc w:val="right"/>
        <w:rPr>
          <w:sz w:val="16"/>
          <w:szCs w:val="16"/>
        </w:rPr>
      </w:pPr>
      <w:r w:rsidRPr="00D60B2C">
        <w:rPr>
          <w:sz w:val="16"/>
          <w:szCs w:val="16"/>
        </w:rPr>
        <w:t xml:space="preserve">Таблица </w:t>
      </w:r>
      <w:r>
        <w:rPr>
          <w:sz w:val="16"/>
          <w:szCs w:val="16"/>
        </w:rPr>
        <w:t>6</w:t>
      </w:r>
      <w:r w:rsidRPr="00D60B2C">
        <w:rPr>
          <w:sz w:val="16"/>
          <w:szCs w:val="16"/>
        </w:rPr>
        <w:t xml:space="preserve"> </w:t>
      </w:r>
    </w:p>
    <w:tbl>
      <w:tblPr>
        <w:tblW w:w="0" w:type="auto"/>
        <w:tblLayout w:type="fixed"/>
        <w:tblLook w:val="0000" w:firstRow="0" w:lastRow="0" w:firstColumn="0" w:lastColumn="0" w:noHBand="0" w:noVBand="0"/>
      </w:tblPr>
      <w:tblGrid>
        <w:gridCol w:w="959"/>
        <w:gridCol w:w="959"/>
        <w:gridCol w:w="1200"/>
        <w:gridCol w:w="831"/>
        <w:gridCol w:w="722"/>
        <w:gridCol w:w="1324"/>
        <w:gridCol w:w="959"/>
        <w:gridCol w:w="840"/>
        <w:gridCol w:w="893"/>
      </w:tblGrid>
      <w:tr w:rsidR="000F71AB" w:rsidRPr="00383EC6" w:rsidTr="00291D9F">
        <w:trPr>
          <w:cantSplit/>
          <w:trHeight w:val="772"/>
        </w:trPr>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Метро</w:t>
            </w: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Адрес</w:t>
            </w:r>
          </w:p>
        </w:tc>
        <w:tc>
          <w:tcPr>
            <w:tcW w:w="120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Текущее состояние</w:t>
            </w:r>
          </w:p>
        </w:tc>
        <w:tc>
          <w:tcPr>
            <w:tcW w:w="831"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 xml:space="preserve">Площадь, </w:t>
            </w:r>
            <w:proofErr w:type="spellStart"/>
            <w:r w:rsidRPr="00383EC6">
              <w:rPr>
                <w:b/>
                <w:sz w:val="16"/>
                <w:szCs w:val="16"/>
              </w:rPr>
              <w:t>кв.м</w:t>
            </w:r>
            <w:proofErr w:type="spellEnd"/>
            <w:r w:rsidRPr="00383EC6">
              <w:rPr>
                <w:b/>
                <w:sz w:val="16"/>
                <w:szCs w:val="16"/>
              </w:rPr>
              <w:t>.</w:t>
            </w:r>
          </w:p>
        </w:tc>
        <w:tc>
          <w:tcPr>
            <w:tcW w:w="722"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 xml:space="preserve">Доля </w:t>
            </w:r>
          </w:p>
        </w:tc>
        <w:tc>
          <w:tcPr>
            <w:tcW w:w="132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Источник информации</w:t>
            </w: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Цена предложения, руб.</w:t>
            </w:r>
          </w:p>
        </w:tc>
        <w:tc>
          <w:tcPr>
            <w:tcW w:w="84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 xml:space="preserve">Стоимость 1 </w:t>
            </w:r>
            <w:proofErr w:type="spellStart"/>
            <w:r w:rsidRPr="00383EC6">
              <w:rPr>
                <w:b/>
                <w:sz w:val="16"/>
                <w:szCs w:val="16"/>
              </w:rPr>
              <w:t>кв.м</w:t>
            </w:r>
            <w:proofErr w:type="spellEnd"/>
            <w:r w:rsidRPr="00383EC6">
              <w:rPr>
                <w:b/>
                <w:sz w:val="16"/>
                <w:szCs w:val="16"/>
              </w:rPr>
              <w:t>., руб.</w:t>
            </w:r>
          </w:p>
        </w:tc>
        <w:tc>
          <w:tcPr>
            <w:tcW w:w="893"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b/>
                <w:sz w:val="16"/>
                <w:szCs w:val="16"/>
              </w:rPr>
              <w:t>Коэффициент</w:t>
            </w:r>
          </w:p>
        </w:tc>
      </w:tr>
      <w:tr w:rsidR="000F71AB" w:rsidRPr="00383EC6" w:rsidTr="00383EC6">
        <w:trPr>
          <w:cantSplit/>
          <w:trHeight w:val="1503"/>
        </w:trPr>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Вернадского пр-т</w:t>
            </w: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Вернадского пр-т, д. 21, кв. 1</w:t>
            </w:r>
          </w:p>
        </w:tc>
        <w:tc>
          <w:tcPr>
            <w:tcW w:w="120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Хорошее</w:t>
            </w:r>
          </w:p>
        </w:tc>
        <w:tc>
          <w:tcPr>
            <w:tcW w:w="831"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60</w:t>
            </w:r>
          </w:p>
        </w:tc>
        <w:tc>
          <w:tcPr>
            <w:tcW w:w="722"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1/24</w:t>
            </w:r>
          </w:p>
        </w:tc>
        <w:tc>
          <w:tcPr>
            <w:tcW w:w="132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тел. (901)541-0661 http://www.cian.ru/cat.php?flats=yes&amp;deal_type=2&amp;obl_id=1&amp;city[0]=1&amp;room8=1</w:t>
            </w: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250 000</w:t>
            </w:r>
          </w:p>
        </w:tc>
        <w:tc>
          <w:tcPr>
            <w:tcW w:w="84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100 000</w:t>
            </w:r>
          </w:p>
        </w:tc>
        <w:tc>
          <w:tcPr>
            <w:tcW w:w="893"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 </w:t>
            </w:r>
          </w:p>
        </w:tc>
      </w:tr>
      <w:tr w:rsidR="000F71AB" w:rsidRPr="00383EC6" w:rsidTr="00CF736B">
        <w:trPr>
          <w:cantSplit/>
          <w:trHeight w:val="1659"/>
        </w:trPr>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Вернадского пр-т</w:t>
            </w: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Вернадского пр-т, д. 47</w:t>
            </w:r>
          </w:p>
        </w:tc>
        <w:tc>
          <w:tcPr>
            <w:tcW w:w="120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Хорошее</w:t>
            </w:r>
          </w:p>
        </w:tc>
        <w:tc>
          <w:tcPr>
            <w:tcW w:w="831"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59</w:t>
            </w:r>
          </w:p>
        </w:tc>
        <w:tc>
          <w:tcPr>
            <w:tcW w:w="722"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1</w:t>
            </w:r>
          </w:p>
        </w:tc>
        <w:tc>
          <w:tcPr>
            <w:tcW w:w="132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тел. (926)211-8955, (495)783-0131 http://www.cian.ru/cat.php?flats=yes&amp;deal_type=2&amp;obl_id=1&amp;metro[0]=24&amp;city[0]=1&amp;room3=1&amp;p=2</w:t>
            </w: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9 850 000</w:t>
            </w:r>
          </w:p>
        </w:tc>
        <w:tc>
          <w:tcPr>
            <w:tcW w:w="84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166 949</w:t>
            </w:r>
          </w:p>
        </w:tc>
        <w:tc>
          <w:tcPr>
            <w:tcW w:w="893"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color w:val="000000"/>
              </w:rPr>
            </w:pPr>
            <w:r w:rsidRPr="00383EC6">
              <w:rPr>
                <w:sz w:val="16"/>
                <w:szCs w:val="16"/>
              </w:rPr>
              <w:t>0,60</w:t>
            </w:r>
          </w:p>
        </w:tc>
      </w:tr>
    </w:tbl>
    <w:p w:rsidR="000F71AB" w:rsidRDefault="000F71AB" w:rsidP="00291D9F">
      <w:pPr>
        <w:spacing w:before="120" w:after="120"/>
        <w:ind w:firstLine="709"/>
        <w:jc w:val="both"/>
        <w:rPr>
          <w:color w:val="000000"/>
        </w:rPr>
      </w:pPr>
      <w:r>
        <w:rPr>
          <w:color w:val="000000"/>
        </w:rPr>
        <w:t xml:space="preserve">Стоимость 1 </w:t>
      </w:r>
      <w:proofErr w:type="spellStart"/>
      <w:r>
        <w:rPr>
          <w:color w:val="000000"/>
        </w:rPr>
        <w:t>кв.м</w:t>
      </w:r>
      <w:proofErr w:type="spellEnd"/>
      <w:r>
        <w:rPr>
          <w:color w:val="000000"/>
        </w:rPr>
        <w:t xml:space="preserve">. 1/24 доли на квартиру, находящуюся по адресу: Вернадского пр-т, д. 21, кв. 1 на 40% ниже стоимости 1 </w:t>
      </w:r>
      <w:proofErr w:type="spellStart"/>
      <w:r>
        <w:rPr>
          <w:color w:val="000000"/>
        </w:rPr>
        <w:t>кв.м</w:t>
      </w:r>
      <w:proofErr w:type="spellEnd"/>
      <w:r>
        <w:rPr>
          <w:color w:val="000000"/>
        </w:rPr>
        <w:t>. квартиры находящейся по адресу:</w:t>
      </w:r>
      <w:r>
        <w:t xml:space="preserve"> </w:t>
      </w:r>
      <w:r>
        <w:rPr>
          <w:color w:val="000000"/>
        </w:rPr>
        <w:t>Вернадского пр-т, д. 47, при прочих равных условиях:</w:t>
      </w:r>
    </w:p>
    <w:p w:rsidR="000F71AB" w:rsidRDefault="000F71AB" w:rsidP="00291D9F">
      <w:pPr>
        <w:spacing w:before="120" w:after="120"/>
        <w:ind w:firstLine="709"/>
        <w:jc w:val="both"/>
        <w:rPr>
          <w:color w:val="000000"/>
        </w:rPr>
      </w:pPr>
      <w:r>
        <w:rPr>
          <w:color w:val="000000"/>
        </w:rPr>
        <w:lastRenderedPageBreak/>
        <w:t>100 000 руб./</w:t>
      </w:r>
      <w:proofErr w:type="spellStart"/>
      <w:r>
        <w:rPr>
          <w:color w:val="000000"/>
        </w:rPr>
        <w:t>кв.м</w:t>
      </w:r>
      <w:proofErr w:type="spellEnd"/>
      <w:r>
        <w:rPr>
          <w:color w:val="000000"/>
        </w:rPr>
        <w:t xml:space="preserve">./166 949 руб./кв. = 0,60; </w:t>
      </w:r>
    </w:p>
    <w:p w:rsidR="000F71AB" w:rsidRPr="00D60B2C" w:rsidRDefault="000F71AB" w:rsidP="00283FC8">
      <w:pPr>
        <w:pStyle w:val="affff5"/>
        <w:spacing w:line="360" w:lineRule="auto"/>
        <w:ind w:right="126" w:firstLine="0"/>
        <w:jc w:val="right"/>
        <w:rPr>
          <w:sz w:val="16"/>
          <w:szCs w:val="16"/>
        </w:rPr>
      </w:pPr>
      <w:r w:rsidRPr="00D60B2C">
        <w:rPr>
          <w:sz w:val="16"/>
          <w:szCs w:val="16"/>
        </w:rPr>
        <w:t xml:space="preserve">Таблица </w:t>
      </w:r>
      <w:r>
        <w:rPr>
          <w:sz w:val="16"/>
          <w:szCs w:val="16"/>
        </w:rPr>
        <w:t>7</w:t>
      </w:r>
      <w:r w:rsidRPr="00D60B2C">
        <w:rPr>
          <w:sz w:val="16"/>
          <w:szCs w:val="16"/>
        </w:rPr>
        <w:t xml:space="preserve"> </w:t>
      </w:r>
    </w:p>
    <w:tbl>
      <w:tblPr>
        <w:tblW w:w="0" w:type="auto"/>
        <w:tblLayout w:type="fixed"/>
        <w:tblLook w:val="0000" w:firstRow="0" w:lastRow="0" w:firstColumn="0" w:lastColumn="0" w:noHBand="0" w:noVBand="0"/>
      </w:tblPr>
      <w:tblGrid>
        <w:gridCol w:w="959"/>
        <w:gridCol w:w="959"/>
        <w:gridCol w:w="1200"/>
        <w:gridCol w:w="831"/>
        <w:gridCol w:w="722"/>
        <w:gridCol w:w="1324"/>
        <w:gridCol w:w="959"/>
        <w:gridCol w:w="840"/>
        <w:gridCol w:w="893"/>
      </w:tblGrid>
      <w:tr w:rsidR="000F71AB" w:rsidRPr="00383EC6" w:rsidTr="00291D9F">
        <w:trPr>
          <w:cantSplit/>
          <w:trHeight w:val="833"/>
        </w:trPr>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Метро</w:t>
            </w: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Адрес</w:t>
            </w:r>
          </w:p>
        </w:tc>
        <w:tc>
          <w:tcPr>
            <w:tcW w:w="120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Текущее состояние</w:t>
            </w:r>
          </w:p>
        </w:tc>
        <w:tc>
          <w:tcPr>
            <w:tcW w:w="831"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 xml:space="preserve">Площадь, </w:t>
            </w:r>
            <w:proofErr w:type="spellStart"/>
            <w:r w:rsidRPr="00383EC6">
              <w:rPr>
                <w:b/>
                <w:sz w:val="16"/>
                <w:szCs w:val="16"/>
              </w:rPr>
              <w:t>кв.м</w:t>
            </w:r>
            <w:proofErr w:type="spellEnd"/>
            <w:r w:rsidRPr="00383EC6">
              <w:rPr>
                <w:b/>
                <w:sz w:val="16"/>
                <w:szCs w:val="16"/>
              </w:rPr>
              <w:t>.</w:t>
            </w:r>
          </w:p>
        </w:tc>
        <w:tc>
          <w:tcPr>
            <w:tcW w:w="722"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 xml:space="preserve">Доля </w:t>
            </w:r>
          </w:p>
        </w:tc>
        <w:tc>
          <w:tcPr>
            <w:tcW w:w="132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Источник информации</w:t>
            </w: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Цена предложения, руб.</w:t>
            </w:r>
          </w:p>
        </w:tc>
        <w:tc>
          <w:tcPr>
            <w:tcW w:w="84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sz w:val="16"/>
                <w:szCs w:val="16"/>
              </w:rPr>
            </w:pPr>
            <w:r w:rsidRPr="00383EC6">
              <w:rPr>
                <w:b/>
                <w:sz w:val="16"/>
                <w:szCs w:val="16"/>
              </w:rPr>
              <w:t xml:space="preserve">Стоимость 1 </w:t>
            </w:r>
            <w:proofErr w:type="spellStart"/>
            <w:r w:rsidRPr="00383EC6">
              <w:rPr>
                <w:b/>
                <w:sz w:val="16"/>
                <w:szCs w:val="16"/>
              </w:rPr>
              <w:t>кв.м</w:t>
            </w:r>
            <w:proofErr w:type="spellEnd"/>
            <w:r w:rsidRPr="00383EC6">
              <w:rPr>
                <w:b/>
                <w:sz w:val="16"/>
                <w:szCs w:val="16"/>
              </w:rPr>
              <w:t>., руб.</w:t>
            </w:r>
          </w:p>
        </w:tc>
        <w:tc>
          <w:tcPr>
            <w:tcW w:w="893"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b/>
                <w:sz w:val="16"/>
                <w:szCs w:val="16"/>
              </w:rPr>
              <w:t>Коэффициент</w:t>
            </w:r>
          </w:p>
        </w:tc>
      </w:tr>
      <w:tr w:rsidR="000F71AB" w:rsidRPr="00383EC6" w:rsidTr="00383EC6">
        <w:trPr>
          <w:cantSplit/>
          <w:trHeight w:val="1438"/>
        </w:trPr>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Орехово</w:t>
            </w: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roofErr w:type="spellStart"/>
            <w:r w:rsidRPr="00383EC6">
              <w:rPr>
                <w:sz w:val="16"/>
                <w:szCs w:val="16"/>
              </w:rPr>
              <w:t>Шипиловская</w:t>
            </w:r>
            <w:proofErr w:type="spellEnd"/>
            <w:r w:rsidRPr="00383EC6">
              <w:rPr>
                <w:sz w:val="16"/>
                <w:szCs w:val="16"/>
              </w:rPr>
              <w:t xml:space="preserve"> улица, д. 14</w:t>
            </w:r>
          </w:p>
        </w:tc>
        <w:tc>
          <w:tcPr>
            <w:tcW w:w="120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Хорошее</w:t>
            </w:r>
          </w:p>
        </w:tc>
        <w:tc>
          <w:tcPr>
            <w:tcW w:w="831"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56,7</w:t>
            </w:r>
          </w:p>
        </w:tc>
        <w:tc>
          <w:tcPr>
            <w:tcW w:w="722"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1/6</w:t>
            </w:r>
          </w:p>
        </w:tc>
        <w:tc>
          <w:tcPr>
            <w:tcW w:w="132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(926)828-0308, (495)978-5841 http://www.cian.ru/cat.php?flats=yes&amp;deal_type=2&amp;obl_id=1&amp;city[0]=1&amp;room8=1&amp;p=2</w:t>
            </w: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650 000</w:t>
            </w:r>
          </w:p>
        </w:tc>
        <w:tc>
          <w:tcPr>
            <w:tcW w:w="84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68 783</w:t>
            </w:r>
          </w:p>
        </w:tc>
        <w:tc>
          <w:tcPr>
            <w:tcW w:w="893"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 </w:t>
            </w:r>
          </w:p>
        </w:tc>
      </w:tr>
      <w:tr w:rsidR="000F71AB" w:rsidRPr="00383EC6" w:rsidTr="00CF736B">
        <w:trPr>
          <w:cantSplit/>
          <w:trHeight w:val="1659"/>
        </w:trPr>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Орехово</w:t>
            </w: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roofErr w:type="spellStart"/>
            <w:r w:rsidRPr="00383EC6">
              <w:rPr>
                <w:sz w:val="16"/>
                <w:szCs w:val="16"/>
              </w:rPr>
              <w:t>Шипиловская</w:t>
            </w:r>
            <w:proofErr w:type="spellEnd"/>
            <w:r w:rsidRPr="00383EC6">
              <w:rPr>
                <w:sz w:val="16"/>
                <w:szCs w:val="16"/>
              </w:rPr>
              <w:t xml:space="preserve"> улица, д. 18</w:t>
            </w:r>
          </w:p>
        </w:tc>
        <w:tc>
          <w:tcPr>
            <w:tcW w:w="120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Хорошее</w:t>
            </w:r>
          </w:p>
        </w:tc>
        <w:tc>
          <w:tcPr>
            <w:tcW w:w="831"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66,4</w:t>
            </w:r>
          </w:p>
        </w:tc>
        <w:tc>
          <w:tcPr>
            <w:tcW w:w="722"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1</w:t>
            </w:r>
          </w:p>
        </w:tc>
        <w:tc>
          <w:tcPr>
            <w:tcW w:w="132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(495)748-0411, (926)525-6848 http://www.cian.ru/cat.php?flats=yes&amp;deal_type=2&amp;obl_id=1&amp;metro[0]=20&amp;city[0]=1&amp;room3=1</w:t>
            </w:r>
          </w:p>
        </w:tc>
        <w:tc>
          <w:tcPr>
            <w:tcW w:w="959"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8 100 000</w:t>
            </w:r>
          </w:p>
        </w:tc>
        <w:tc>
          <w:tcPr>
            <w:tcW w:w="84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121 988</w:t>
            </w:r>
          </w:p>
        </w:tc>
        <w:tc>
          <w:tcPr>
            <w:tcW w:w="893"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color w:val="000000"/>
              </w:rPr>
            </w:pPr>
            <w:r w:rsidRPr="00383EC6">
              <w:rPr>
                <w:sz w:val="16"/>
                <w:szCs w:val="16"/>
              </w:rPr>
              <w:t>0,56</w:t>
            </w:r>
          </w:p>
        </w:tc>
      </w:tr>
    </w:tbl>
    <w:p w:rsidR="000F71AB" w:rsidRDefault="000F71AB" w:rsidP="00A84F81">
      <w:pPr>
        <w:spacing w:before="120" w:after="120"/>
        <w:ind w:firstLine="709"/>
        <w:jc w:val="both"/>
        <w:rPr>
          <w:color w:val="000000"/>
        </w:rPr>
      </w:pPr>
      <w:r>
        <w:rPr>
          <w:color w:val="000000"/>
        </w:rPr>
        <w:t xml:space="preserve">Стоимость 1 </w:t>
      </w:r>
      <w:proofErr w:type="spellStart"/>
      <w:r>
        <w:rPr>
          <w:color w:val="000000"/>
        </w:rPr>
        <w:t>кв.м</w:t>
      </w:r>
      <w:proofErr w:type="spellEnd"/>
      <w:r>
        <w:rPr>
          <w:color w:val="000000"/>
        </w:rPr>
        <w:t xml:space="preserve">. 1/6 доли на квартиру, находящуюся по адресу: </w:t>
      </w:r>
      <w:proofErr w:type="spellStart"/>
      <w:r>
        <w:rPr>
          <w:color w:val="000000"/>
        </w:rPr>
        <w:t>Шипиловская</w:t>
      </w:r>
      <w:proofErr w:type="spellEnd"/>
      <w:r>
        <w:rPr>
          <w:color w:val="000000"/>
        </w:rPr>
        <w:t xml:space="preserve"> улица, д. 14, кв. 1 на 44% ниже стоимости 1 </w:t>
      </w:r>
      <w:proofErr w:type="spellStart"/>
      <w:r>
        <w:rPr>
          <w:color w:val="000000"/>
        </w:rPr>
        <w:t>кв.м</w:t>
      </w:r>
      <w:proofErr w:type="spellEnd"/>
      <w:r>
        <w:rPr>
          <w:color w:val="000000"/>
        </w:rPr>
        <w:t>. квартиры находящейся по адресу:</w:t>
      </w:r>
      <w:r>
        <w:t xml:space="preserve"> </w:t>
      </w:r>
      <w:proofErr w:type="spellStart"/>
      <w:r>
        <w:rPr>
          <w:color w:val="000000"/>
        </w:rPr>
        <w:t>Шипиловская</w:t>
      </w:r>
      <w:proofErr w:type="spellEnd"/>
      <w:r>
        <w:rPr>
          <w:color w:val="000000"/>
        </w:rPr>
        <w:t xml:space="preserve"> улица, д. 18, при прочих равных условиях:</w:t>
      </w:r>
    </w:p>
    <w:p w:rsidR="000F71AB" w:rsidRDefault="000F71AB" w:rsidP="00A84F81">
      <w:pPr>
        <w:spacing w:before="120" w:after="120"/>
        <w:ind w:firstLine="709"/>
        <w:jc w:val="both"/>
      </w:pPr>
      <w:r>
        <w:rPr>
          <w:color w:val="000000"/>
        </w:rPr>
        <w:t>68 783 руб./</w:t>
      </w:r>
      <w:proofErr w:type="spellStart"/>
      <w:r>
        <w:rPr>
          <w:color w:val="000000"/>
        </w:rPr>
        <w:t>кв.м</w:t>
      </w:r>
      <w:proofErr w:type="spellEnd"/>
      <w:r>
        <w:rPr>
          <w:color w:val="000000"/>
        </w:rPr>
        <w:t xml:space="preserve">./121 988 руб./кв. = 0,56; </w:t>
      </w:r>
    </w:p>
    <w:p w:rsidR="005E2CB9" w:rsidRDefault="005E2CB9" w:rsidP="005E2CB9">
      <w:pPr>
        <w:pStyle w:val="20"/>
        <w:spacing w:before="120" w:after="120"/>
        <w:ind w:left="0" w:firstLine="567"/>
        <w:jc w:val="both"/>
      </w:pPr>
      <w:r w:rsidRPr="005E2CB9">
        <w:t>«Коэффициент перехода от рыночной стоимости  квартиры в целом к рыночной стоимости доли в квартире» определен как среднеарифметическое значение коэффициента по трем парам аналогов и составляет 0,56</w:t>
      </w:r>
      <w:r>
        <w:t>.</w:t>
      </w:r>
      <w:r w:rsidRPr="005E2CB9">
        <w:t xml:space="preserve"> </w:t>
      </w:r>
      <w:r>
        <w:t>Расчет представлен ниже:</w:t>
      </w:r>
    </w:p>
    <w:p w:rsidR="005E2CB9" w:rsidRDefault="005E2CB9" w:rsidP="005E2CB9">
      <w:pPr>
        <w:pStyle w:val="20"/>
        <w:spacing w:before="120" w:after="120"/>
        <w:ind w:left="0" w:firstLine="709"/>
        <w:jc w:val="both"/>
      </w:pPr>
      <w:r>
        <w:t>(0,53 + 0,60 + 0,56)/3 = 0,56 (Значение корректирующего коэффициента составит 44%)</w:t>
      </w:r>
    </w:p>
    <w:p w:rsidR="000F71AB" w:rsidRDefault="000F71AB" w:rsidP="00A84F81">
      <w:pPr>
        <w:spacing w:before="120" w:after="120"/>
        <w:ind w:firstLine="709"/>
        <w:jc w:val="both"/>
      </w:pPr>
      <w:r>
        <w:t>Фактор «текущее состояние объекта оценки» оказывает, наряду с фактором «местоположение», наибольшее влияние на цену квартиры.</w:t>
      </w:r>
    </w:p>
    <w:p w:rsidR="000F71AB" w:rsidRDefault="000F71AB" w:rsidP="00A84F81">
      <w:pPr>
        <w:spacing w:before="120" w:after="120"/>
        <w:ind w:firstLine="709"/>
        <w:jc w:val="both"/>
      </w:pPr>
      <w:r>
        <w:t>Однако наблюдается высокая степень субъективности собственников и риэлторов в ходе переговоров при определении качественного состояния уровня отделки помещений и изношенности коммуникаций. В целом по рынку квартиры, с т.н. «</w:t>
      </w:r>
      <w:proofErr w:type="spellStart"/>
      <w:r>
        <w:t>евроотделкой</w:t>
      </w:r>
      <w:proofErr w:type="spellEnd"/>
      <w:r>
        <w:t xml:space="preserve">» стоят на </w:t>
      </w:r>
      <w:r w:rsidRPr="00865F43">
        <w:t>10-15 % дороже аналогов со стандартной отделкой</w:t>
      </w:r>
      <w:r>
        <w:t>. Оценщиком в ходе анализа рынка было выявлено, что покупатели квартир в домах бизнес-класса предпочитают приобретать квартиры либо с уже готовым дизайнерским ремонтом повышенного уровня сложности, либо производить отделку квартиры по индивидуальному проекту. Повышенный уровень отделки (</w:t>
      </w:r>
      <w:proofErr w:type="spellStart"/>
      <w:r>
        <w:t>евроотделка</w:t>
      </w:r>
      <w:proofErr w:type="spellEnd"/>
      <w:r>
        <w:t xml:space="preserve">) включает в себя: высококачественные импортные окна и межкомнатные двери, паркет или </w:t>
      </w:r>
      <w:proofErr w:type="spellStart"/>
      <w:r>
        <w:t>ламинат</w:t>
      </w:r>
      <w:proofErr w:type="spellEnd"/>
      <w:r>
        <w:t xml:space="preserve">, обои под покраску или обои повышенного класса качества, подвесные потолки, отделку кафелем санузлов, новую сантехнику импортного производства и, иногда, встроенную кухонную мебель. Оценщиком была выявлена следующая зависимость: чем </w:t>
      </w:r>
      <w:r w:rsidRPr="007B4240">
        <w:t xml:space="preserve">выше уровень сложности дизайнерского ремонта и дороже отделочные материалы при его выполнении, тем выше стоимость 1 </w:t>
      </w:r>
      <w:proofErr w:type="spellStart"/>
      <w:r w:rsidRPr="007B4240">
        <w:t>кв.м</w:t>
      </w:r>
      <w:proofErr w:type="spellEnd"/>
      <w:r w:rsidRPr="007B4240">
        <w:t>. квартиры.</w:t>
      </w:r>
    </w:p>
    <w:p w:rsidR="002558B8" w:rsidRDefault="000F71AB" w:rsidP="00A84F81">
      <w:pPr>
        <w:spacing w:before="120" w:after="120"/>
        <w:ind w:firstLine="709"/>
        <w:jc w:val="both"/>
      </w:pPr>
      <w:r>
        <w:t xml:space="preserve">Оценщиками на основании анализа рынка была определена ставка </w:t>
      </w:r>
      <w:proofErr w:type="spellStart"/>
      <w:r>
        <w:t>уторговывания</w:t>
      </w:r>
      <w:proofErr w:type="spellEnd"/>
      <w:r>
        <w:t xml:space="preserve"> - уменьшенная цена, возникающая в результате коммерческих переговоров, в ходе которых покупатель стремится снизить первоначально назначенную продавцом цену, используя тактические и психологические приемы, чем достигает нового, более низкого значения цены. Размер корректировки на торг может быть определен исходя из </w:t>
      </w:r>
      <w:r w:rsidR="002558B8">
        <w:t>нормативно-</w:t>
      </w:r>
      <w:r>
        <w:t xml:space="preserve">справочной информации, отраженной в открытых источниках. </w:t>
      </w:r>
      <w:r w:rsidR="002558B8">
        <w:t>Согласно</w:t>
      </w:r>
      <w:r w:rsidR="002558B8" w:rsidRPr="002558B8">
        <w:t xml:space="preserve"> </w:t>
      </w:r>
      <w:r w:rsidR="002558B8">
        <w:t>«</w:t>
      </w:r>
      <w:r w:rsidR="002558B8" w:rsidRPr="002558B8">
        <w:t>Справочник</w:t>
      </w:r>
      <w:r w:rsidR="002558B8">
        <w:t>у</w:t>
      </w:r>
      <w:r w:rsidR="002558B8" w:rsidRPr="002558B8">
        <w:t xml:space="preserve"> оценщика недвижимости. </w:t>
      </w:r>
      <w:r w:rsidR="002558B8" w:rsidRPr="002558B8">
        <w:lastRenderedPageBreak/>
        <w:t>Характеристики рынка, про</w:t>
      </w:r>
      <w:r w:rsidR="002558B8">
        <w:t>гнозы, поправочные коэффициенты»</w:t>
      </w:r>
      <w:r w:rsidR="002558B8" w:rsidRPr="002558B8">
        <w:t xml:space="preserve"> </w:t>
      </w:r>
      <w:r w:rsidR="002558B8">
        <w:t>(</w:t>
      </w:r>
      <w:r w:rsidR="002558B8" w:rsidRPr="002558B8">
        <w:t xml:space="preserve">Под редакцией </w:t>
      </w:r>
      <w:proofErr w:type="spellStart"/>
      <w:r w:rsidR="002558B8" w:rsidRPr="002558B8">
        <w:t>Лейфера</w:t>
      </w:r>
      <w:proofErr w:type="spellEnd"/>
      <w:r w:rsidR="002558B8" w:rsidRPr="002558B8">
        <w:t xml:space="preserve"> Л.А. Нижний Новгород, 2011. 204с), скидка на торг в отношении </w:t>
      </w:r>
      <w:r w:rsidR="002558B8">
        <w:t>элитных квартир составляет  6%.</w:t>
      </w:r>
    </w:p>
    <w:p w:rsidR="000F71AB" w:rsidRDefault="000F71AB" w:rsidP="00A84F81">
      <w:pPr>
        <w:spacing w:before="120" w:after="120"/>
        <w:ind w:firstLine="709"/>
        <w:jc w:val="both"/>
      </w:pPr>
      <w:r>
        <w:t xml:space="preserve">Прочие факторы, такие как наличие парковки, детской площадки, </w:t>
      </w:r>
      <w:proofErr w:type="gramStart"/>
      <w:r>
        <w:t>домофона</w:t>
      </w:r>
      <w:proofErr w:type="gramEnd"/>
      <w:r>
        <w:t xml:space="preserve"> а также магазина и отделения банка в шаговой доступности, практически не влияют на цену квартиры, поскольку указанными инфраструктурными дополнениями обладают все дома района. </w:t>
      </w:r>
    </w:p>
    <w:p w:rsidR="000F71AB" w:rsidRDefault="000F71AB" w:rsidP="00A84F81">
      <w:pPr>
        <w:spacing w:before="120" w:after="120"/>
        <w:ind w:firstLine="709"/>
        <w:jc w:val="both"/>
      </w:pPr>
      <w:r>
        <w:t xml:space="preserve">Оценщиком в процессе интервьюирования операторов рынка жилой недвижимости установлено, что </w:t>
      </w:r>
      <w:r w:rsidRPr="00845F95">
        <w:rPr>
          <w:szCs w:val="24"/>
        </w:rPr>
        <w:t xml:space="preserve">типичный срок экспозиции </w:t>
      </w:r>
      <w:r>
        <w:rPr>
          <w:szCs w:val="24"/>
        </w:rPr>
        <w:t>квартир, расположенных в домах бизнес-класса составляет от 2 до 6 месяцев</w:t>
      </w:r>
      <w:r w:rsidRPr="00845F95">
        <w:rPr>
          <w:szCs w:val="24"/>
        </w:rPr>
        <w:t>.</w:t>
      </w:r>
    </w:p>
    <w:p w:rsidR="000F71AB" w:rsidRDefault="000F71AB" w:rsidP="00A84F81">
      <w:pPr>
        <w:spacing w:before="120" w:after="120"/>
        <w:ind w:firstLine="709"/>
        <w:jc w:val="both"/>
      </w:pPr>
      <w:r>
        <w:t xml:space="preserve">В ходе анализа рынка Оценщиком не были выявлены предложения о продаже аналогичных квартир в жилом доме, в котором расположен объект оценки. Объекты-аналоги подбирались с сайтов </w:t>
      </w:r>
      <w:hyperlink r:id="rId27" w:history="1">
        <w:r w:rsidRPr="00865F43">
          <w:t>www.cian.ru</w:t>
        </w:r>
      </w:hyperlink>
      <w:r>
        <w:t xml:space="preserve">, www.avito.ru. Аналоги, трехкомнатные квартиры, подбирались с вторичного рынка жилья района </w:t>
      </w:r>
      <w:proofErr w:type="spellStart"/>
      <w:r>
        <w:t>Кунцево</w:t>
      </w:r>
      <w:proofErr w:type="spellEnd"/>
      <w:r>
        <w:t xml:space="preserve"> г. Москвы, находящиеся в непосредственной близости к объекту оценки. Указанная информация на сайте об аналогах, а именно: № дома, текущее состояние, этажность, особенности отделки, стоимость, уточнялась в ходе интервьюирования с участниками рынка. </w:t>
      </w:r>
    </w:p>
    <w:p w:rsidR="000F71AB" w:rsidRDefault="000F71AB" w:rsidP="00A84F81">
      <w:pPr>
        <w:spacing w:before="120" w:after="120"/>
        <w:ind w:firstLine="709"/>
        <w:jc w:val="both"/>
      </w:pPr>
      <w:r>
        <w:t xml:space="preserve">Далее в таблице 5 содержатся уточненные сведения о предложениях к продаже объектов жилой недвижимости в районе </w:t>
      </w:r>
      <w:proofErr w:type="spellStart"/>
      <w:r>
        <w:t>Куцево</w:t>
      </w:r>
      <w:proofErr w:type="spellEnd"/>
      <w:r>
        <w:t xml:space="preserve"> г. Москвы, которая и будет использована для проведения расчетов в рамках данного Отчета.</w:t>
      </w:r>
    </w:p>
    <w:p w:rsidR="000F71AB" w:rsidRPr="00D60B2C" w:rsidRDefault="000F71AB" w:rsidP="00283FC8">
      <w:pPr>
        <w:pStyle w:val="affff5"/>
        <w:spacing w:line="360" w:lineRule="auto"/>
        <w:ind w:right="126" w:firstLine="0"/>
        <w:jc w:val="right"/>
        <w:rPr>
          <w:sz w:val="16"/>
          <w:szCs w:val="16"/>
        </w:rPr>
      </w:pPr>
      <w:r w:rsidRPr="00D60B2C">
        <w:rPr>
          <w:sz w:val="16"/>
          <w:szCs w:val="16"/>
        </w:rPr>
        <w:t xml:space="preserve">Таблица </w:t>
      </w:r>
      <w:r>
        <w:rPr>
          <w:sz w:val="16"/>
          <w:szCs w:val="16"/>
        </w:rPr>
        <w:t>8</w:t>
      </w:r>
      <w:r w:rsidRPr="00D60B2C">
        <w:rPr>
          <w:sz w:val="16"/>
          <w:szCs w:val="16"/>
        </w:rPr>
        <w:t xml:space="preserve"> </w:t>
      </w:r>
    </w:p>
    <w:p w:rsidR="000F71AB" w:rsidRDefault="000F71AB" w:rsidP="00812B13">
      <w:pPr>
        <w:spacing w:before="120" w:after="120"/>
        <w:ind w:firstLine="709"/>
        <w:jc w:val="center"/>
        <w:rPr>
          <w:rFonts w:ascii="Tahoma" w:hAnsi="Tahoma" w:cs="Tahoma"/>
          <w:b/>
          <w:bCs/>
          <w:sz w:val="13"/>
          <w:szCs w:val="13"/>
        </w:rPr>
      </w:pPr>
      <w:r>
        <w:rPr>
          <w:rFonts w:ascii="Tahoma" w:hAnsi="Tahoma" w:cs="Tahoma"/>
          <w:b/>
          <w:sz w:val="18"/>
          <w:szCs w:val="18"/>
        </w:rPr>
        <w:t xml:space="preserve">Перечень трехкомнатных квартир, предложенных к продаже на вторичном рынке недвижимости района </w:t>
      </w:r>
      <w:proofErr w:type="spellStart"/>
      <w:r>
        <w:rPr>
          <w:rFonts w:ascii="Tahoma" w:hAnsi="Tahoma" w:cs="Tahoma"/>
          <w:b/>
          <w:sz w:val="18"/>
          <w:szCs w:val="18"/>
        </w:rPr>
        <w:t>Кунцево</w:t>
      </w:r>
      <w:proofErr w:type="spellEnd"/>
      <w:r>
        <w:rPr>
          <w:rFonts w:ascii="Tahoma" w:hAnsi="Tahoma" w:cs="Tahoma"/>
          <w:b/>
          <w:sz w:val="18"/>
          <w:szCs w:val="18"/>
        </w:rPr>
        <w:t xml:space="preserve"> г. Москвы</w:t>
      </w:r>
      <w:r>
        <w:rPr>
          <w:rStyle w:val="a8"/>
        </w:rPr>
        <w:footnoteReference w:id="5"/>
      </w:r>
    </w:p>
    <w:tbl>
      <w:tblPr>
        <w:tblW w:w="9734" w:type="dxa"/>
        <w:tblInd w:w="108" w:type="dxa"/>
        <w:tblLayout w:type="fixed"/>
        <w:tblLook w:val="0000" w:firstRow="0" w:lastRow="0" w:firstColumn="0" w:lastColumn="0" w:noHBand="0" w:noVBand="0"/>
      </w:tblPr>
      <w:tblGrid>
        <w:gridCol w:w="484"/>
        <w:gridCol w:w="1312"/>
        <w:gridCol w:w="904"/>
        <w:gridCol w:w="618"/>
        <w:gridCol w:w="1454"/>
        <w:gridCol w:w="1136"/>
        <w:gridCol w:w="801"/>
        <w:gridCol w:w="1087"/>
        <w:gridCol w:w="850"/>
        <w:gridCol w:w="1088"/>
      </w:tblGrid>
      <w:tr w:rsidR="000F71AB" w:rsidRPr="00383EC6" w:rsidTr="005166D5">
        <w:trPr>
          <w:cantSplit/>
          <w:trHeight w:hRule="exact" w:val="869"/>
        </w:trPr>
        <w:tc>
          <w:tcPr>
            <w:tcW w:w="48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bCs/>
                <w:sz w:val="16"/>
                <w:szCs w:val="16"/>
              </w:rPr>
            </w:pPr>
            <w:r w:rsidRPr="00383EC6">
              <w:rPr>
                <w:b/>
                <w:bCs/>
                <w:sz w:val="16"/>
                <w:szCs w:val="16"/>
              </w:rPr>
              <w:t>№</w:t>
            </w:r>
          </w:p>
        </w:tc>
        <w:tc>
          <w:tcPr>
            <w:tcW w:w="1312"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bCs/>
                <w:sz w:val="16"/>
                <w:szCs w:val="16"/>
              </w:rPr>
            </w:pPr>
            <w:r w:rsidRPr="00383EC6">
              <w:rPr>
                <w:b/>
                <w:bCs/>
                <w:sz w:val="16"/>
                <w:szCs w:val="16"/>
              </w:rPr>
              <w:t>Месторасположение</w:t>
            </w:r>
          </w:p>
        </w:tc>
        <w:tc>
          <w:tcPr>
            <w:tcW w:w="90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bCs/>
                <w:sz w:val="16"/>
                <w:szCs w:val="16"/>
              </w:rPr>
            </w:pPr>
            <w:r w:rsidRPr="00383EC6">
              <w:rPr>
                <w:b/>
                <w:bCs/>
                <w:sz w:val="16"/>
                <w:szCs w:val="16"/>
              </w:rPr>
              <w:t xml:space="preserve">Общая площадь, </w:t>
            </w:r>
            <w:proofErr w:type="spellStart"/>
            <w:r w:rsidRPr="00383EC6">
              <w:rPr>
                <w:b/>
                <w:bCs/>
                <w:sz w:val="16"/>
                <w:szCs w:val="16"/>
              </w:rPr>
              <w:t>кв.м</w:t>
            </w:r>
            <w:proofErr w:type="spellEnd"/>
          </w:p>
        </w:tc>
        <w:tc>
          <w:tcPr>
            <w:tcW w:w="618"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bCs/>
                <w:sz w:val="16"/>
                <w:szCs w:val="16"/>
              </w:rPr>
            </w:pPr>
            <w:r w:rsidRPr="00383EC6">
              <w:rPr>
                <w:b/>
                <w:bCs/>
                <w:sz w:val="16"/>
                <w:szCs w:val="16"/>
              </w:rPr>
              <w:t>Этажность</w:t>
            </w:r>
          </w:p>
        </w:tc>
        <w:tc>
          <w:tcPr>
            <w:tcW w:w="145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bCs/>
                <w:sz w:val="16"/>
                <w:szCs w:val="16"/>
              </w:rPr>
            </w:pPr>
            <w:r w:rsidRPr="00383EC6">
              <w:rPr>
                <w:b/>
                <w:bCs/>
                <w:sz w:val="16"/>
                <w:szCs w:val="16"/>
              </w:rPr>
              <w:t>Текущее состояние</w:t>
            </w:r>
            <w:r w:rsidRPr="00383EC6">
              <w:rPr>
                <w:b/>
                <w:bCs/>
                <w:sz w:val="16"/>
                <w:szCs w:val="16"/>
                <w:vertAlign w:val="superscript"/>
              </w:rPr>
              <w:footnoteReference w:id="6"/>
            </w:r>
            <w:r w:rsidRPr="00383EC6">
              <w:rPr>
                <w:b/>
                <w:bCs/>
                <w:sz w:val="16"/>
                <w:szCs w:val="16"/>
              </w:rPr>
              <w:t>. Особенности</w:t>
            </w:r>
          </w:p>
        </w:tc>
        <w:tc>
          <w:tcPr>
            <w:tcW w:w="1136"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bCs/>
                <w:sz w:val="16"/>
                <w:szCs w:val="16"/>
              </w:rPr>
            </w:pPr>
            <w:r w:rsidRPr="00383EC6">
              <w:rPr>
                <w:b/>
                <w:bCs/>
                <w:sz w:val="16"/>
                <w:szCs w:val="16"/>
              </w:rPr>
              <w:t>Цена предложения, руб.</w:t>
            </w:r>
          </w:p>
        </w:tc>
        <w:tc>
          <w:tcPr>
            <w:tcW w:w="801"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bCs/>
                <w:sz w:val="16"/>
                <w:szCs w:val="16"/>
              </w:rPr>
            </w:pPr>
            <w:r w:rsidRPr="00383EC6">
              <w:rPr>
                <w:b/>
                <w:bCs/>
                <w:sz w:val="16"/>
                <w:szCs w:val="16"/>
              </w:rPr>
              <w:t>Цена предложения с учетом торга, руб.</w:t>
            </w:r>
          </w:p>
        </w:tc>
        <w:tc>
          <w:tcPr>
            <w:tcW w:w="1087"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bCs/>
                <w:sz w:val="16"/>
                <w:szCs w:val="16"/>
              </w:rPr>
            </w:pPr>
            <w:r w:rsidRPr="00383EC6">
              <w:rPr>
                <w:b/>
                <w:bCs/>
                <w:sz w:val="16"/>
                <w:szCs w:val="16"/>
              </w:rPr>
              <w:t>Цена предложения с учетом торга, руб./</w:t>
            </w:r>
            <w:proofErr w:type="spellStart"/>
            <w:r w:rsidRPr="00383EC6">
              <w:rPr>
                <w:b/>
                <w:bCs/>
                <w:sz w:val="16"/>
                <w:szCs w:val="16"/>
              </w:rPr>
              <w:t>кв.м</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b/>
                <w:bCs/>
                <w:sz w:val="16"/>
                <w:szCs w:val="16"/>
              </w:rPr>
            </w:pPr>
            <w:r w:rsidRPr="00383EC6">
              <w:rPr>
                <w:b/>
                <w:bCs/>
                <w:sz w:val="16"/>
                <w:szCs w:val="16"/>
              </w:rPr>
              <w:t>Дата оферты аналога (дата подготовки информации)</w:t>
            </w:r>
          </w:p>
        </w:tc>
        <w:tc>
          <w:tcPr>
            <w:tcW w:w="1088"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b/>
                <w:bCs/>
                <w:sz w:val="16"/>
                <w:szCs w:val="16"/>
              </w:rPr>
              <w:t>Источник информации (Агентство недвижимости)</w:t>
            </w:r>
          </w:p>
        </w:tc>
      </w:tr>
      <w:tr w:rsidR="000F71AB" w:rsidRPr="00383EC6" w:rsidTr="00383EC6">
        <w:trPr>
          <w:cantSplit/>
          <w:trHeight w:hRule="exact" w:val="1909"/>
        </w:trPr>
        <w:tc>
          <w:tcPr>
            <w:tcW w:w="48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1</w:t>
            </w:r>
          </w:p>
        </w:tc>
        <w:tc>
          <w:tcPr>
            <w:tcW w:w="1312"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г. Москва, ул. Партизанская, д.35, к.3</w:t>
            </w:r>
          </w:p>
        </w:tc>
        <w:tc>
          <w:tcPr>
            <w:tcW w:w="90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116,00</w:t>
            </w:r>
          </w:p>
          <w:p w:rsidR="000F71AB" w:rsidRPr="00383EC6" w:rsidRDefault="000F71AB" w:rsidP="00CF736B">
            <w:pPr>
              <w:jc w:val="center"/>
              <w:rPr>
                <w:sz w:val="16"/>
                <w:szCs w:val="16"/>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6/18</w:t>
            </w:r>
          </w:p>
        </w:tc>
        <w:tc>
          <w:tcPr>
            <w:tcW w:w="145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 xml:space="preserve">признаки износа отделки помещения и инженерных систем соответствуют состоянию «Отличное». </w:t>
            </w:r>
            <w:proofErr w:type="spellStart"/>
            <w:r w:rsidRPr="00383EC6">
              <w:rPr>
                <w:sz w:val="16"/>
                <w:szCs w:val="16"/>
              </w:rPr>
              <w:t>Евроотделка</w:t>
            </w:r>
            <w:proofErr w:type="spellEnd"/>
            <w:r w:rsidRPr="00383EC6">
              <w:rPr>
                <w:sz w:val="16"/>
                <w:szCs w:val="16"/>
              </w:rPr>
              <w:t>.</w:t>
            </w:r>
          </w:p>
        </w:tc>
        <w:tc>
          <w:tcPr>
            <w:tcW w:w="1136"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28 000 000</w:t>
            </w:r>
          </w:p>
          <w:p w:rsidR="000F71AB" w:rsidRPr="00383EC6" w:rsidRDefault="000F71AB" w:rsidP="00CF736B">
            <w:pPr>
              <w:jc w:val="center"/>
              <w:rPr>
                <w:sz w:val="16"/>
                <w:szCs w:val="16"/>
              </w:rPr>
            </w:pPr>
          </w:p>
        </w:tc>
        <w:tc>
          <w:tcPr>
            <w:tcW w:w="801"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241 379</w:t>
            </w:r>
          </w:p>
          <w:p w:rsidR="000F71AB" w:rsidRPr="00383EC6" w:rsidRDefault="000F71AB" w:rsidP="00CF736B">
            <w:pPr>
              <w:jc w:val="center"/>
              <w:rPr>
                <w:sz w:val="16"/>
                <w:szCs w:val="16"/>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229 310</w:t>
            </w:r>
          </w:p>
          <w:p w:rsidR="000F71AB" w:rsidRPr="00383EC6" w:rsidRDefault="000F71AB" w:rsidP="00CF736B">
            <w:pPr>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12.11.2012г.</w:t>
            </w:r>
          </w:p>
        </w:tc>
        <w:tc>
          <w:tcPr>
            <w:tcW w:w="1088"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rPr>
                <w:sz w:val="16"/>
                <w:szCs w:val="16"/>
              </w:rPr>
            </w:pPr>
            <w:r w:rsidRPr="00383EC6">
              <w:rPr>
                <w:sz w:val="16"/>
                <w:szCs w:val="16"/>
              </w:rPr>
              <w:t>www.avito.ru</w:t>
            </w:r>
          </w:p>
        </w:tc>
      </w:tr>
      <w:tr w:rsidR="000F71AB" w:rsidRPr="00383EC6" w:rsidTr="00383EC6">
        <w:trPr>
          <w:cantSplit/>
          <w:trHeight w:hRule="exact" w:val="2316"/>
        </w:trPr>
        <w:tc>
          <w:tcPr>
            <w:tcW w:w="48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2</w:t>
            </w:r>
          </w:p>
        </w:tc>
        <w:tc>
          <w:tcPr>
            <w:tcW w:w="1312"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г. Москва, ул. Молодогвардейская, д.2, к.1</w:t>
            </w:r>
          </w:p>
        </w:tc>
        <w:tc>
          <w:tcPr>
            <w:tcW w:w="90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101,50</w:t>
            </w:r>
          </w:p>
          <w:p w:rsidR="000F71AB" w:rsidRPr="00383EC6" w:rsidRDefault="000F71AB" w:rsidP="00CF736B">
            <w:pPr>
              <w:jc w:val="center"/>
              <w:rPr>
                <w:sz w:val="16"/>
                <w:szCs w:val="16"/>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7/22</w:t>
            </w:r>
          </w:p>
        </w:tc>
        <w:tc>
          <w:tcPr>
            <w:tcW w:w="145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 xml:space="preserve">признаки износа отделки помещения и инженерных систем соответствуют состоянию «Отличное». </w:t>
            </w:r>
            <w:proofErr w:type="spellStart"/>
            <w:r w:rsidRPr="00383EC6">
              <w:rPr>
                <w:sz w:val="16"/>
                <w:szCs w:val="16"/>
              </w:rPr>
              <w:t>Евроотделка</w:t>
            </w:r>
            <w:proofErr w:type="spellEnd"/>
            <w:r w:rsidRPr="00383EC6">
              <w:rPr>
                <w:sz w:val="16"/>
                <w:szCs w:val="16"/>
              </w:rPr>
              <w:t>.</w:t>
            </w:r>
          </w:p>
        </w:tc>
        <w:tc>
          <w:tcPr>
            <w:tcW w:w="1136"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27 000 000</w:t>
            </w:r>
          </w:p>
          <w:p w:rsidR="000F71AB" w:rsidRPr="00383EC6" w:rsidRDefault="000F71AB" w:rsidP="00CF736B">
            <w:pPr>
              <w:jc w:val="center"/>
              <w:rPr>
                <w:sz w:val="16"/>
                <w:szCs w:val="16"/>
              </w:rPr>
            </w:pPr>
          </w:p>
        </w:tc>
        <w:tc>
          <w:tcPr>
            <w:tcW w:w="801"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266 010</w:t>
            </w:r>
          </w:p>
          <w:p w:rsidR="000F71AB" w:rsidRPr="00383EC6" w:rsidRDefault="000F71AB" w:rsidP="00CF736B">
            <w:pPr>
              <w:jc w:val="center"/>
              <w:rPr>
                <w:sz w:val="16"/>
                <w:szCs w:val="16"/>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252 710</w:t>
            </w:r>
          </w:p>
          <w:p w:rsidR="000F71AB" w:rsidRPr="00383EC6" w:rsidRDefault="000F71AB" w:rsidP="00CF736B">
            <w:pPr>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12.11.2012г.</w:t>
            </w:r>
          </w:p>
        </w:tc>
        <w:tc>
          <w:tcPr>
            <w:tcW w:w="1088"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http://www.cian.ru/cat.php?flats=yes&amp;deal_type=2&amp;obl_id=1&amp;metro[0]=60&amp;metro[1]=61&amp;city[0]=1&amp;room3=1&amp;mintarea=100&amp;maxtarea=120</w:t>
            </w:r>
          </w:p>
        </w:tc>
      </w:tr>
      <w:tr w:rsidR="000F71AB" w:rsidRPr="00383EC6" w:rsidTr="00383EC6">
        <w:trPr>
          <w:cantSplit/>
          <w:trHeight w:hRule="exact" w:val="2346"/>
        </w:trPr>
        <w:tc>
          <w:tcPr>
            <w:tcW w:w="48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3</w:t>
            </w:r>
          </w:p>
        </w:tc>
        <w:tc>
          <w:tcPr>
            <w:tcW w:w="1312"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г. Москва, ул. Молодогвардейская, д.2, к.2</w:t>
            </w:r>
          </w:p>
        </w:tc>
        <w:tc>
          <w:tcPr>
            <w:tcW w:w="90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101,50</w:t>
            </w:r>
          </w:p>
          <w:p w:rsidR="000F71AB" w:rsidRPr="00383EC6" w:rsidRDefault="000F71AB" w:rsidP="00CF736B">
            <w:pPr>
              <w:jc w:val="center"/>
              <w:rPr>
                <w:sz w:val="16"/>
                <w:szCs w:val="16"/>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18/22</w:t>
            </w:r>
          </w:p>
        </w:tc>
        <w:tc>
          <w:tcPr>
            <w:tcW w:w="145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 xml:space="preserve">признаки износа отделки помещения и инженерных систем соответствуют состоянию «Отличное». </w:t>
            </w:r>
            <w:proofErr w:type="spellStart"/>
            <w:r w:rsidRPr="00383EC6">
              <w:rPr>
                <w:sz w:val="16"/>
                <w:szCs w:val="16"/>
              </w:rPr>
              <w:t>Евроотделка</w:t>
            </w:r>
            <w:proofErr w:type="spellEnd"/>
            <w:r w:rsidRPr="00383EC6">
              <w:rPr>
                <w:sz w:val="16"/>
                <w:szCs w:val="16"/>
              </w:rPr>
              <w:t>.</w:t>
            </w:r>
          </w:p>
        </w:tc>
        <w:tc>
          <w:tcPr>
            <w:tcW w:w="1136"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28 000 000</w:t>
            </w:r>
          </w:p>
          <w:p w:rsidR="000F71AB" w:rsidRPr="00383EC6" w:rsidRDefault="000F71AB" w:rsidP="00CF736B">
            <w:pPr>
              <w:jc w:val="center"/>
              <w:rPr>
                <w:sz w:val="16"/>
                <w:szCs w:val="16"/>
              </w:rPr>
            </w:pPr>
          </w:p>
        </w:tc>
        <w:tc>
          <w:tcPr>
            <w:tcW w:w="801"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275 862</w:t>
            </w:r>
          </w:p>
          <w:p w:rsidR="000F71AB" w:rsidRPr="00383EC6" w:rsidRDefault="000F71AB" w:rsidP="00CF736B">
            <w:pPr>
              <w:jc w:val="center"/>
              <w:rPr>
                <w:sz w:val="16"/>
                <w:szCs w:val="16"/>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262 069</w:t>
            </w:r>
          </w:p>
          <w:p w:rsidR="000F71AB" w:rsidRPr="00383EC6" w:rsidRDefault="000F71AB" w:rsidP="00CF736B">
            <w:pPr>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12.11.2012г.</w:t>
            </w:r>
          </w:p>
        </w:tc>
        <w:tc>
          <w:tcPr>
            <w:tcW w:w="1088"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http://www.cian.ru/cat.php?flats=yes&amp;deal_type=2&amp;obl_id=1&amp;metro[0]=60&amp;metro[1]=61&amp;city[0]=1&amp;room3=1&amp;mintarea=100&amp;maxtarea=120</w:t>
            </w:r>
          </w:p>
        </w:tc>
      </w:tr>
      <w:tr w:rsidR="000F71AB" w:rsidRPr="00383EC6" w:rsidTr="00383EC6">
        <w:trPr>
          <w:cantSplit/>
          <w:trHeight w:hRule="exact" w:val="2499"/>
        </w:trPr>
        <w:tc>
          <w:tcPr>
            <w:tcW w:w="48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4</w:t>
            </w:r>
          </w:p>
        </w:tc>
        <w:tc>
          <w:tcPr>
            <w:tcW w:w="1312"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 xml:space="preserve">г. Москва, ул. </w:t>
            </w:r>
            <w:proofErr w:type="spellStart"/>
            <w:r w:rsidRPr="00383EC6">
              <w:rPr>
                <w:sz w:val="16"/>
                <w:szCs w:val="16"/>
              </w:rPr>
              <w:t>Истринская</w:t>
            </w:r>
            <w:proofErr w:type="spellEnd"/>
            <w:r w:rsidRPr="00383EC6">
              <w:rPr>
                <w:sz w:val="16"/>
                <w:szCs w:val="16"/>
              </w:rPr>
              <w:t>, д.8, к.3</w:t>
            </w:r>
          </w:p>
        </w:tc>
        <w:tc>
          <w:tcPr>
            <w:tcW w:w="90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105,00</w:t>
            </w:r>
          </w:p>
          <w:p w:rsidR="000F71AB" w:rsidRPr="00383EC6" w:rsidRDefault="000F71AB" w:rsidP="00CF736B">
            <w:pPr>
              <w:jc w:val="center"/>
              <w:rPr>
                <w:sz w:val="16"/>
                <w:szCs w:val="16"/>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16/18</w:t>
            </w:r>
          </w:p>
        </w:tc>
        <w:tc>
          <w:tcPr>
            <w:tcW w:w="1454"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 xml:space="preserve">признаки износа отделки помещения и инженерных систем соответствуют состоянию «Отличное». </w:t>
            </w:r>
            <w:proofErr w:type="spellStart"/>
            <w:r w:rsidRPr="00383EC6">
              <w:rPr>
                <w:sz w:val="16"/>
                <w:szCs w:val="16"/>
              </w:rPr>
              <w:t>Евроотделка</w:t>
            </w:r>
            <w:proofErr w:type="spellEnd"/>
            <w:r w:rsidRPr="00383EC6">
              <w:rPr>
                <w:sz w:val="16"/>
                <w:szCs w:val="16"/>
              </w:rPr>
              <w:t>.</w:t>
            </w:r>
          </w:p>
        </w:tc>
        <w:tc>
          <w:tcPr>
            <w:tcW w:w="1136"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25 000 000</w:t>
            </w:r>
          </w:p>
          <w:p w:rsidR="000F71AB" w:rsidRPr="00383EC6" w:rsidRDefault="000F71AB" w:rsidP="00CF736B">
            <w:pPr>
              <w:jc w:val="center"/>
              <w:rPr>
                <w:sz w:val="16"/>
                <w:szCs w:val="16"/>
              </w:rPr>
            </w:pPr>
          </w:p>
        </w:tc>
        <w:tc>
          <w:tcPr>
            <w:tcW w:w="801"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238 095</w:t>
            </w:r>
          </w:p>
          <w:p w:rsidR="000F71AB" w:rsidRPr="00383EC6" w:rsidRDefault="000F71AB" w:rsidP="00CF736B">
            <w:pPr>
              <w:jc w:val="center"/>
              <w:rPr>
                <w:sz w:val="16"/>
                <w:szCs w:val="16"/>
              </w:rPr>
            </w:pPr>
          </w:p>
        </w:tc>
        <w:tc>
          <w:tcPr>
            <w:tcW w:w="1087"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226 190</w:t>
            </w:r>
          </w:p>
          <w:p w:rsidR="000F71AB" w:rsidRPr="00383EC6" w:rsidRDefault="000F71AB" w:rsidP="00CF736B">
            <w:pPr>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p>
          <w:p w:rsidR="000F71AB" w:rsidRPr="00383EC6" w:rsidRDefault="000F71AB" w:rsidP="00CF736B">
            <w:pPr>
              <w:jc w:val="center"/>
              <w:rPr>
                <w:sz w:val="16"/>
                <w:szCs w:val="16"/>
              </w:rPr>
            </w:pPr>
            <w:r w:rsidRPr="00383EC6">
              <w:rPr>
                <w:sz w:val="16"/>
                <w:szCs w:val="16"/>
              </w:rPr>
              <w:t>12.11.2012г.</w:t>
            </w:r>
          </w:p>
        </w:tc>
        <w:tc>
          <w:tcPr>
            <w:tcW w:w="1088" w:type="dxa"/>
            <w:tcBorders>
              <w:top w:val="single" w:sz="4" w:space="0" w:color="000000"/>
              <w:left w:val="single" w:sz="4" w:space="0" w:color="000000"/>
              <w:bottom w:val="single" w:sz="4" w:space="0" w:color="000000"/>
              <w:right w:val="single" w:sz="4" w:space="0" w:color="000000"/>
            </w:tcBorders>
            <w:vAlign w:val="center"/>
          </w:tcPr>
          <w:p w:rsidR="000F71AB" w:rsidRPr="00383EC6" w:rsidRDefault="000F71AB" w:rsidP="00CF736B">
            <w:pPr>
              <w:jc w:val="center"/>
              <w:rPr>
                <w:sz w:val="16"/>
                <w:szCs w:val="16"/>
              </w:rPr>
            </w:pPr>
            <w:r w:rsidRPr="00383EC6">
              <w:rPr>
                <w:sz w:val="16"/>
                <w:szCs w:val="16"/>
              </w:rPr>
              <w:t>http://www.cian.ru/cat.php?flats=yes&amp;deal_type=2&amp;obl_id=1&amp;metro[0]=60&amp;metro[1]=61&amp;city[0]=1&amp;room3=1&amp;mintarea=100&amp;maxtarea=120&amp;p=3</w:t>
            </w:r>
          </w:p>
        </w:tc>
      </w:tr>
    </w:tbl>
    <w:p w:rsidR="000F71AB" w:rsidRDefault="000F71AB" w:rsidP="005166D5">
      <w:pPr>
        <w:spacing w:before="120" w:after="120"/>
        <w:ind w:firstLine="709"/>
        <w:jc w:val="both"/>
      </w:pPr>
      <w:r>
        <w:t>Анализ рынка жилой недвижимости в месте расположения объекта оценки позволяет сформировать следующие выводы:</w:t>
      </w:r>
    </w:p>
    <w:p w:rsidR="000F71AB" w:rsidRDefault="000F71AB" w:rsidP="00362EC3">
      <w:pPr>
        <w:numPr>
          <w:ilvl w:val="0"/>
          <w:numId w:val="21"/>
        </w:numPr>
        <w:suppressAutoHyphens/>
        <w:spacing w:after="120"/>
        <w:ind w:left="1080" w:hanging="371"/>
        <w:jc w:val="both"/>
        <w:rPr>
          <w:bCs/>
          <w:spacing w:val="-5"/>
        </w:rPr>
      </w:pPr>
      <w:r>
        <w:t xml:space="preserve">Стоимость объекта жилой недвижимости, представленного к продаже на вторичном рынке, существенно зависит от такого фактора как: </w:t>
      </w:r>
      <w:r>
        <w:rPr>
          <w:bCs/>
          <w:spacing w:val="-5"/>
        </w:rPr>
        <w:t xml:space="preserve">текущее состояние объекта. Чем выше уровень сложности дизайнерского ремонта и дороже отделочные материалы при его выполнении, тем выше стоимость 1 </w:t>
      </w:r>
      <w:proofErr w:type="spellStart"/>
      <w:r>
        <w:rPr>
          <w:bCs/>
          <w:spacing w:val="-5"/>
        </w:rPr>
        <w:t>кв.м</w:t>
      </w:r>
      <w:proofErr w:type="spellEnd"/>
      <w:r>
        <w:rPr>
          <w:bCs/>
          <w:spacing w:val="-5"/>
        </w:rPr>
        <w:t>. квартиры.</w:t>
      </w:r>
    </w:p>
    <w:p w:rsidR="000F71AB" w:rsidRDefault="000F71AB" w:rsidP="00362EC3">
      <w:pPr>
        <w:numPr>
          <w:ilvl w:val="0"/>
          <w:numId w:val="21"/>
        </w:numPr>
        <w:suppressAutoHyphens/>
        <w:spacing w:after="120"/>
        <w:ind w:left="1080" w:hanging="371"/>
        <w:jc w:val="both"/>
      </w:pPr>
      <w:r>
        <w:rPr>
          <w:bCs/>
          <w:spacing w:val="-5"/>
        </w:rPr>
        <w:t>Минимальная цена на квартиры в районе места расположения объекта оценки составляет 226 000 руб./кв., максимальная цена составляет около 262 000 руб./</w:t>
      </w:r>
      <w:proofErr w:type="spellStart"/>
      <w:r>
        <w:rPr>
          <w:bCs/>
          <w:spacing w:val="-5"/>
        </w:rPr>
        <w:t>кв.м</w:t>
      </w:r>
      <w:proofErr w:type="spellEnd"/>
      <w:r>
        <w:rPr>
          <w:bCs/>
          <w:spacing w:val="-5"/>
        </w:rPr>
        <w:t>.</w:t>
      </w:r>
    </w:p>
    <w:p w:rsidR="000F71AB" w:rsidRDefault="000F71AB" w:rsidP="005166D5">
      <w:pPr>
        <w:spacing w:after="120"/>
        <w:ind w:firstLine="709"/>
        <w:jc w:val="both"/>
        <w:rPr>
          <w:color w:val="000000"/>
          <w:szCs w:val="22"/>
        </w:rPr>
      </w:pPr>
      <w:r>
        <w:t>Результаты проведенного анализа рынка жилой недвижимости использованы далее в разделе «Сравнительный подход» настоящего Отчета.</w:t>
      </w:r>
    </w:p>
    <w:p w:rsidR="000F71AB" w:rsidRDefault="000F71AB" w:rsidP="00726389">
      <w:pPr>
        <w:pStyle w:val="1"/>
        <w:pageBreakBefore/>
        <w:jc w:val="center"/>
        <w:rPr>
          <w:b/>
          <w:sz w:val="28"/>
          <w:szCs w:val="28"/>
        </w:rPr>
        <w:sectPr w:rsidR="000F71AB" w:rsidSect="002161C4">
          <w:headerReference w:type="even" r:id="rId28"/>
          <w:headerReference w:type="default" r:id="rId29"/>
          <w:pgSz w:w="11906" w:h="16838"/>
          <w:pgMar w:top="1134" w:right="851" w:bottom="1134" w:left="1701" w:header="709" w:footer="709" w:gutter="284"/>
          <w:cols w:space="708"/>
          <w:titlePg/>
          <w:docGrid w:linePitch="360"/>
        </w:sectPr>
      </w:pPr>
    </w:p>
    <w:p w:rsidR="000F71AB" w:rsidRPr="001B7998" w:rsidRDefault="000F71AB" w:rsidP="005F3476">
      <w:pPr>
        <w:pStyle w:val="1"/>
        <w:pageBreakBefore/>
        <w:numPr>
          <w:ilvl w:val="0"/>
          <w:numId w:val="12"/>
        </w:numPr>
        <w:jc w:val="center"/>
        <w:rPr>
          <w:b/>
          <w:sz w:val="28"/>
          <w:szCs w:val="28"/>
        </w:rPr>
      </w:pPr>
      <w:bookmarkStart w:id="134" w:name="_Toc397938788"/>
      <w:r w:rsidRPr="001B7998">
        <w:rPr>
          <w:b/>
          <w:sz w:val="28"/>
          <w:szCs w:val="28"/>
        </w:rPr>
        <w:lastRenderedPageBreak/>
        <w:t>ОПИСАНИЕ ПРОЦЕССА ОЦЕНКИ ОБЪЕКТА ОЦЕНКИ В ЧАСТИ ПРИМЕНЕНИЯ ДОХОДНОГО, ЗАТРАТНОГО И СРАВНИТЕЛЬНОГО ПОДХОДОВ К ОЦЕНКЕ</w:t>
      </w:r>
      <w:bookmarkEnd w:id="134"/>
    </w:p>
    <w:p w:rsidR="000F71AB" w:rsidRDefault="000F71AB" w:rsidP="001307D3">
      <w:pPr>
        <w:rPr>
          <w:b/>
          <w:bCs/>
          <w:color w:val="008000"/>
          <w:sz w:val="28"/>
          <w:szCs w:val="28"/>
        </w:rPr>
      </w:pPr>
    </w:p>
    <w:p w:rsidR="000F71AB" w:rsidRPr="002B59A4" w:rsidRDefault="000F71AB" w:rsidP="00E71DBB">
      <w:pPr>
        <w:ind w:firstLine="567"/>
        <w:jc w:val="both"/>
        <w:rPr>
          <w:bCs/>
          <w:kern w:val="28"/>
          <w:sz w:val="28"/>
          <w:szCs w:val="28"/>
        </w:rPr>
      </w:pPr>
      <w:bookmarkStart w:id="135" w:name="_Toc109554787"/>
      <w:bookmarkStart w:id="136" w:name="_Toc195299711"/>
      <w:bookmarkStart w:id="137" w:name="_Toc231368756"/>
      <w:r w:rsidRPr="002B59A4">
        <w:rPr>
          <w:bCs/>
          <w:kern w:val="28"/>
          <w:sz w:val="28"/>
          <w:szCs w:val="28"/>
        </w:rPr>
        <w:t>1.</w:t>
      </w:r>
      <w:r>
        <w:rPr>
          <w:bCs/>
          <w:kern w:val="28"/>
          <w:sz w:val="28"/>
          <w:szCs w:val="28"/>
        </w:rPr>
        <w:t xml:space="preserve"> </w:t>
      </w:r>
      <w:r w:rsidRPr="002B59A4">
        <w:rPr>
          <w:bCs/>
          <w:kern w:val="28"/>
          <w:sz w:val="28"/>
          <w:szCs w:val="28"/>
        </w:rPr>
        <w:t>Анализ наилучшего и наиболее эффективного использования</w:t>
      </w:r>
      <w:bookmarkEnd w:id="135"/>
      <w:r w:rsidRPr="002B59A4">
        <w:rPr>
          <w:bCs/>
          <w:kern w:val="28"/>
          <w:sz w:val="28"/>
          <w:szCs w:val="28"/>
        </w:rPr>
        <w:t xml:space="preserve"> имущества</w:t>
      </w:r>
      <w:bookmarkEnd w:id="136"/>
      <w:bookmarkEnd w:id="137"/>
    </w:p>
    <w:p w:rsidR="005B1DC2" w:rsidRPr="005B1DC2" w:rsidRDefault="005B1DC2" w:rsidP="005B1DC2">
      <w:pPr>
        <w:spacing w:before="120" w:after="120"/>
        <w:ind w:firstLine="709"/>
        <w:jc w:val="both"/>
        <w:rPr>
          <w:color w:val="000000"/>
        </w:rPr>
      </w:pPr>
      <w:bookmarkStart w:id="138" w:name="_Toc78963968"/>
      <w:bookmarkStart w:id="139" w:name="_Toc98614097"/>
      <w:bookmarkStart w:id="140" w:name="_Toc109554791"/>
      <w:bookmarkStart w:id="141" w:name="_Toc121595455"/>
      <w:r w:rsidRPr="005B1DC2">
        <w:rPr>
          <w:color w:val="000000"/>
        </w:rPr>
        <w:t xml:space="preserve">При проведении оценки Оценщик исходил из принципа наиболее эффективного использования. </w:t>
      </w:r>
      <w:proofErr w:type="gramStart"/>
      <w:r w:rsidRPr="005B1DC2">
        <w:rPr>
          <w:color w:val="000000"/>
        </w:rPr>
        <w:t>Принцип наиболее эффективного использования – тот вариант использования, который обеспечит объекту наибольший чистый доход в течение заданного периода времени, то есть тот вариант использования, выбранный среди разумных, возможных и законных альтернативных вариантов, который является физически возможным, достаточно обоснованным и финансово осуществимым и приводит к наивысшей стоимости объекта.</w:t>
      </w:r>
      <w:proofErr w:type="gramEnd"/>
      <w:r w:rsidRPr="005B1DC2">
        <w:rPr>
          <w:color w:val="000000"/>
        </w:rPr>
        <w:t xml:space="preserve"> Анализ наилучшего и наиболее эффективного использования выполняется путем проверки соответствия рассматриваемых вариантов использования следующим критериям.</w:t>
      </w:r>
    </w:p>
    <w:p w:rsidR="005B1DC2" w:rsidRPr="005B1DC2" w:rsidRDefault="005B1DC2" w:rsidP="005B1DC2">
      <w:pPr>
        <w:spacing w:before="120" w:after="120"/>
        <w:ind w:firstLine="709"/>
        <w:jc w:val="both"/>
        <w:rPr>
          <w:color w:val="000000"/>
        </w:rPr>
      </w:pPr>
      <w:r w:rsidRPr="005B1DC2">
        <w:rPr>
          <w:color w:val="000000"/>
        </w:rPr>
        <w:t></w:t>
      </w:r>
      <w:r w:rsidRPr="005B1DC2">
        <w:rPr>
          <w:color w:val="000000"/>
        </w:rPr>
        <w:tab/>
      </w:r>
      <w:proofErr w:type="gramStart"/>
      <w:r w:rsidRPr="005B1DC2">
        <w:rPr>
          <w:color w:val="000000"/>
        </w:rPr>
        <w:t>Законодательная</w:t>
      </w:r>
      <w:proofErr w:type="gramEnd"/>
      <w:r w:rsidRPr="005B1DC2">
        <w:rPr>
          <w:color w:val="000000"/>
        </w:rPr>
        <w:t xml:space="preserve"> </w:t>
      </w:r>
      <w:proofErr w:type="spellStart"/>
      <w:r w:rsidRPr="005B1DC2">
        <w:rPr>
          <w:color w:val="000000"/>
        </w:rPr>
        <w:t>разрешенность</w:t>
      </w:r>
      <w:proofErr w:type="spellEnd"/>
      <w:r w:rsidRPr="005B1DC2">
        <w:rPr>
          <w:color w:val="000000"/>
        </w:rPr>
        <w:t xml:space="preserve">:  рассмотрение тех способов использования, которые разрешены распоряжениями о </w:t>
      </w:r>
      <w:proofErr w:type="spellStart"/>
      <w:r w:rsidRPr="005B1DC2">
        <w:rPr>
          <w:color w:val="000000"/>
        </w:rPr>
        <w:t>зонообразовании</w:t>
      </w:r>
      <w:proofErr w:type="spellEnd"/>
      <w:r w:rsidRPr="005B1DC2">
        <w:rPr>
          <w:color w:val="000000"/>
        </w:rPr>
        <w:t>, ограничениями на частную инициативу, положениями об исторических зонах и экологическим законодательством. В данном случае установлено целевое использование оцениваемого объекта в качестве жилого.</w:t>
      </w:r>
    </w:p>
    <w:p w:rsidR="005B1DC2" w:rsidRPr="005B1DC2" w:rsidRDefault="005B1DC2" w:rsidP="005B1DC2">
      <w:pPr>
        <w:spacing w:before="120" w:after="120"/>
        <w:ind w:firstLine="709"/>
        <w:jc w:val="both"/>
        <w:rPr>
          <w:color w:val="000000"/>
        </w:rPr>
      </w:pPr>
      <w:r w:rsidRPr="005B1DC2">
        <w:rPr>
          <w:color w:val="000000"/>
        </w:rPr>
        <w:t></w:t>
      </w:r>
      <w:r w:rsidRPr="005B1DC2">
        <w:rPr>
          <w:color w:val="000000"/>
        </w:rPr>
        <w:tab/>
        <w:t xml:space="preserve">Физическая осуществимость:  рассмотрение  физически реальных в данной местности способов использования. </w:t>
      </w:r>
    </w:p>
    <w:p w:rsidR="005B1DC2" w:rsidRPr="005B1DC2" w:rsidRDefault="005B1DC2" w:rsidP="005B1DC2">
      <w:pPr>
        <w:spacing w:before="120" w:after="120"/>
        <w:ind w:firstLine="709"/>
        <w:jc w:val="both"/>
        <w:rPr>
          <w:color w:val="000000"/>
        </w:rPr>
      </w:pPr>
      <w:r w:rsidRPr="005B1DC2">
        <w:rPr>
          <w:color w:val="000000"/>
        </w:rPr>
        <w:t></w:t>
      </w:r>
      <w:r w:rsidRPr="005B1DC2">
        <w:rPr>
          <w:color w:val="000000"/>
        </w:rPr>
        <w:tab/>
        <w:t xml:space="preserve">Финансовая осуществимость: рассмотрение того, какое физически осуществимое и разрешенное законом использование будет давать приемлемый доход владельцу участка.  </w:t>
      </w:r>
    </w:p>
    <w:p w:rsidR="005B1DC2" w:rsidRPr="005B1DC2" w:rsidRDefault="005B1DC2" w:rsidP="005B1DC2">
      <w:pPr>
        <w:spacing w:before="120" w:after="120"/>
        <w:ind w:firstLine="709"/>
        <w:jc w:val="both"/>
        <w:rPr>
          <w:color w:val="000000"/>
        </w:rPr>
      </w:pPr>
      <w:r w:rsidRPr="005B1DC2">
        <w:rPr>
          <w:color w:val="000000"/>
        </w:rPr>
        <w:t></w:t>
      </w:r>
      <w:r w:rsidRPr="005B1DC2">
        <w:rPr>
          <w:color w:val="000000"/>
        </w:rPr>
        <w:tab/>
        <w:t xml:space="preserve">Максимальная эффективность: рассмотрение того, какое из финансово осуществимых   вариантов использования будет приносить максимальный чистый доход или максимальную текущую стоимость. </w:t>
      </w:r>
    </w:p>
    <w:p w:rsidR="005B1DC2" w:rsidRPr="005B1DC2" w:rsidRDefault="005B1DC2" w:rsidP="005B1DC2">
      <w:pPr>
        <w:spacing w:before="120" w:after="120"/>
        <w:ind w:firstLine="709"/>
        <w:jc w:val="both"/>
        <w:rPr>
          <w:color w:val="000000"/>
        </w:rPr>
      </w:pPr>
      <w:r w:rsidRPr="005B1DC2">
        <w:rPr>
          <w:color w:val="000000"/>
        </w:rPr>
        <w:t xml:space="preserve"> На дату оценки объект недвижимого имущества используется в соответствии со своим назначением – для проживания граждан.</w:t>
      </w:r>
    </w:p>
    <w:p w:rsidR="005B1DC2" w:rsidRPr="005B1DC2" w:rsidRDefault="005B1DC2" w:rsidP="005B1DC2">
      <w:pPr>
        <w:spacing w:before="120" w:after="120"/>
        <w:ind w:firstLine="709"/>
        <w:jc w:val="both"/>
        <w:rPr>
          <w:color w:val="000000"/>
        </w:rPr>
      </w:pPr>
      <w:r w:rsidRPr="005B1DC2">
        <w:rPr>
          <w:color w:val="000000"/>
        </w:rPr>
        <w:t xml:space="preserve">Лица, проживающие в указанной квартире на законных основаниях, вправе её использовать для осуществления профессиональной или индивидуальной предпринимательской деятельности, если это не нарушает права и законные интересы других граждан, а также требования, которым должно отвечать жилое помещение (статья 16 Жилищного кодекса РФ). Однако до перевода жилого помещения в нежилое, в нем не допускается размещение предприятий, учреждений, организаций (статья 288 ГК РФ). </w:t>
      </w:r>
    </w:p>
    <w:p w:rsidR="005B1DC2" w:rsidRPr="005B1DC2" w:rsidRDefault="005B1DC2" w:rsidP="005B1DC2">
      <w:pPr>
        <w:spacing w:before="120" w:after="120"/>
        <w:ind w:firstLine="709"/>
        <w:jc w:val="both"/>
        <w:rPr>
          <w:color w:val="000000"/>
        </w:rPr>
      </w:pPr>
      <w:proofErr w:type="gramStart"/>
      <w:r w:rsidRPr="005B1DC2">
        <w:rPr>
          <w:color w:val="000000"/>
        </w:rPr>
        <w:t>Статья 22 ЖК РФ запрещает перевод жилых помещений в нежилые в случаях, если:</w:t>
      </w:r>
      <w:proofErr w:type="gramEnd"/>
    </w:p>
    <w:p w:rsidR="005B1DC2" w:rsidRPr="005B1DC2" w:rsidRDefault="005B1DC2" w:rsidP="005B1DC2">
      <w:pPr>
        <w:spacing w:before="120" w:after="120"/>
        <w:ind w:firstLine="709"/>
        <w:jc w:val="both"/>
        <w:rPr>
          <w:color w:val="000000"/>
        </w:rPr>
      </w:pPr>
      <w:r w:rsidRPr="005B1DC2">
        <w:rPr>
          <w:color w:val="000000"/>
        </w:rPr>
        <w:t>•</w:t>
      </w:r>
      <w:r w:rsidRPr="005B1DC2">
        <w:rPr>
          <w:color w:val="000000"/>
        </w:rPr>
        <w:tab/>
        <w:t>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w:t>
      </w:r>
    </w:p>
    <w:p w:rsidR="005B1DC2" w:rsidRPr="005B1DC2" w:rsidRDefault="005B1DC2" w:rsidP="005B1DC2">
      <w:pPr>
        <w:spacing w:before="120" w:after="120"/>
        <w:ind w:firstLine="709"/>
        <w:jc w:val="both"/>
        <w:rPr>
          <w:color w:val="000000"/>
        </w:rPr>
      </w:pPr>
      <w:r w:rsidRPr="005B1DC2">
        <w:rPr>
          <w:color w:val="000000"/>
        </w:rPr>
        <w:t>•</w:t>
      </w:r>
      <w:r w:rsidRPr="005B1DC2">
        <w:rPr>
          <w:color w:val="000000"/>
        </w:rPr>
        <w:tab/>
        <w:t>переводимое помещение является частью жилого помещения либо используется собственником данного помещения или иным гражданином в качестве постоянного проживания;</w:t>
      </w:r>
    </w:p>
    <w:p w:rsidR="005B1DC2" w:rsidRPr="005B1DC2" w:rsidRDefault="005B1DC2" w:rsidP="005B1DC2">
      <w:pPr>
        <w:spacing w:before="120" w:after="120"/>
        <w:ind w:firstLine="709"/>
        <w:jc w:val="both"/>
        <w:rPr>
          <w:color w:val="000000"/>
        </w:rPr>
      </w:pPr>
      <w:r w:rsidRPr="005B1DC2">
        <w:rPr>
          <w:color w:val="000000"/>
        </w:rPr>
        <w:t>•</w:t>
      </w:r>
      <w:r w:rsidRPr="005B1DC2">
        <w:rPr>
          <w:color w:val="000000"/>
        </w:rPr>
        <w:tab/>
        <w:t xml:space="preserve">право собственности на переводимое помещение обременено правами каких-либо лиц. </w:t>
      </w:r>
    </w:p>
    <w:p w:rsidR="005B1DC2" w:rsidRPr="005B1DC2" w:rsidRDefault="005B1DC2" w:rsidP="005B1DC2">
      <w:pPr>
        <w:spacing w:before="120" w:after="120"/>
        <w:ind w:firstLine="709"/>
        <w:jc w:val="both"/>
        <w:rPr>
          <w:color w:val="000000"/>
        </w:rPr>
      </w:pPr>
      <w:r w:rsidRPr="005B1DC2">
        <w:rPr>
          <w:color w:val="000000"/>
        </w:rPr>
        <w:lastRenderedPageBreak/>
        <w:t>При этом</w:t>
      </w:r>
      <w:proofErr w:type="gramStart"/>
      <w:r w:rsidRPr="005B1DC2">
        <w:rPr>
          <w:color w:val="000000"/>
        </w:rPr>
        <w:t>,</w:t>
      </w:r>
      <w:proofErr w:type="gramEnd"/>
      <w:r w:rsidRPr="005B1DC2">
        <w:rPr>
          <w:color w:val="000000"/>
        </w:rPr>
        <w:t xml:space="preserve"> перевод квартиры в нежилое помещение допускается только в случаях, если такая квартира расположена на первом этаже дома или выше первого этажа, но помещения, расположенные непосредственно под квартирой, не являются жилыми. </w:t>
      </w:r>
    </w:p>
    <w:p w:rsidR="005B1DC2" w:rsidRDefault="005B1DC2" w:rsidP="005B1DC2">
      <w:pPr>
        <w:spacing w:before="120" w:after="120"/>
        <w:ind w:firstLine="709"/>
        <w:jc w:val="both"/>
        <w:rPr>
          <w:color w:val="000000"/>
        </w:rPr>
      </w:pPr>
      <w:r w:rsidRPr="005B1DC2">
        <w:rPr>
          <w:color w:val="000000"/>
        </w:rPr>
        <w:t xml:space="preserve">Поскольку перевод жилых помещений в нежилые является скорее исключением, чем правилом, Оценщик может с достоверностью предположить, что текущее использование квартиры является наилучшим и наиболее эффективным.  </w:t>
      </w:r>
    </w:p>
    <w:p w:rsidR="000F71AB" w:rsidRPr="002B59A4" w:rsidRDefault="000F71AB" w:rsidP="00D0116D">
      <w:pPr>
        <w:pStyle w:val="1"/>
        <w:numPr>
          <w:ilvl w:val="0"/>
          <w:numId w:val="25"/>
        </w:numPr>
        <w:rPr>
          <w:b/>
          <w:bCs/>
          <w:sz w:val="28"/>
          <w:szCs w:val="28"/>
        </w:rPr>
      </w:pPr>
      <w:bookmarkStart w:id="142" w:name="_Toc98614131"/>
      <w:bookmarkStart w:id="143" w:name="_Toc98678870"/>
      <w:bookmarkStart w:id="144" w:name="_Toc244910564"/>
      <w:bookmarkStart w:id="145" w:name="_Toc98678854"/>
      <w:bookmarkStart w:id="146" w:name="_Toc33355387"/>
      <w:bookmarkStart w:id="147" w:name="_Toc36445997"/>
      <w:bookmarkStart w:id="148" w:name="_Toc89497422"/>
      <w:bookmarkStart w:id="149" w:name="_Toc98614117"/>
      <w:bookmarkStart w:id="150" w:name="_Toc321909327"/>
      <w:bookmarkStart w:id="151" w:name="_Toc326812099"/>
      <w:bookmarkStart w:id="152" w:name="_Toc397938789"/>
      <w:bookmarkEnd w:id="33"/>
      <w:bookmarkEnd w:id="34"/>
      <w:bookmarkEnd w:id="35"/>
      <w:bookmarkEnd w:id="138"/>
      <w:bookmarkEnd w:id="139"/>
      <w:bookmarkEnd w:id="140"/>
      <w:bookmarkEnd w:id="141"/>
      <w:r w:rsidRPr="002B59A4">
        <w:rPr>
          <w:b/>
          <w:bCs/>
          <w:sz w:val="28"/>
          <w:szCs w:val="28"/>
        </w:rPr>
        <w:t>Расчет стоимости недвижимого имущества</w:t>
      </w:r>
      <w:bookmarkStart w:id="153" w:name="_Toc321909328"/>
      <w:bookmarkStart w:id="154" w:name="_Toc326812100"/>
      <w:bookmarkEnd w:id="150"/>
      <w:bookmarkEnd w:id="151"/>
      <w:r>
        <w:rPr>
          <w:b/>
          <w:bCs/>
          <w:sz w:val="28"/>
          <w:szCs w:val="28"/>
        </w:rPr>
        <w:t xml:space="preserve"> </w:t>
      </w:r>
      <w:r w:rsidRPr="002B59A4">
        <w:rPr>
          <w:b/>
          <w:bCs/>
          <w:sz w:val="28"/>
          <w:szCs w:val="28"/>
        </w:rPr>
        <w:t>затратным подходом</w:t>
      </w:r>
      <w:bookmarkEnd w:id="142"/>
      <w:bookmarkEnd w:id="143"/>
      <w:bookmarkEnd w:id="144"/>
      <w:bookmarkEnd w:id="153"/>
      <w:bookmarkEnd w:id="154"/>
      <w:bookmarkEnd w:id="152"/>
    </w:p>
    <w:p w:rsidR="00294ECA" w:rsidRDefault="00294ECA" w:rsidP="00294ECA">
      <w:pPr>
        <w:shd w:val="clear" w:color="auto" w:fill="FFFFFF"/>
        <w:spacing w:before="120" w:after="120"/>
        <w:ind w:firstLine="709"/>
        <w:jc w:val="both"/>
        <w:rPr>
          <w:szCs w:val="24"/>
        </w:rPr>
      </w:pPr>
      <w:bookmarkStart w:id="155" w:name="_Toc34556347"/>
      <w:bookmarkStart w:id="156" w:name="_Toc60117089"/>
      <w:bookmarkStart w:id="157" w:name="_Toc63067493"/>
      <w:bookmarkStart w:id="158" w:name="_Toc63156143"/>
      <w:bookmarkStart w:id="159" w:name="_Toc63247839"/>
      <w:bookmarkStart w:id="160" w:name="_Toc63501905"/>
      <w:bookmarkStart w:id="161" w:name="_Toc66175470"/>
      <w:bookmarkStart w:id="162" w:name="_Toc68950681"/>
      <w:bookmarkStart w:id="163" w:name="_Toc77486838"/>
      <w:bookmarkStart w:id="164" w:name="_Toc77507105"/>
      <w:bookmarkStart w:id="165" w:name="_Toc98678874"/>
      <w:bookmarkStart w:id="166" w:name="_Toc121595469"/>
      <w:r w:rsidRPr="00294ECA">
        <w:rPr>
          <w:szCs w:val="24"/>
        </w:rPr>
        <w:t xml:space="preserve">Затратный подход  - совокупность методов оценки стоимости объекта оценки, основанных на определении затрат, необходимых для воспроизводства либо замещения объекта оценки с учетом износа и </w:t>
      </w:r>
      <w:proofErr w:type="spellStart"/>
      <w:r w:rsidRPr="00294ECA">
        <w:rPr>
          <w:szCs w:val="24"/>
        </w:rPr>
        <w:t>устареваний</w:t>
      </w:r>
      <w:proofErr w:type="spellEnd"/>
      <w:r w:rsidRPr="00294ECA">
        <w:rPr>
          <w:szCs w:val="24"/>
        </w:rPr>
        <w:t>. Затратами на воспроизводство объекта оценки являются затраты, необходимые для создания точной копии объекта оценки с использованием применявшихся при создании объекта оценки материалов и технологий. Затратами на замещение объекта оценки являются затраты, необходимые для создания аналогичного объекта с использованием материалов и технологий, применяющихся на дату оценки.</w:t>
      </w:r>
      <w:r>
        <w:rPr>
          <w:szCs w:val="24"/>
        </w:rPr>
        <w:t xml:space="preserve"> В основу затратного подхода по</w:t>
      </w:r>
      <w:r w:rsidRPr="00294ECA">
        <w:rPr>
          <w:szCs w:val="24"/>
        </w:rPr>
        <w:t xml:space="preserve">ложен принцип замещения, согласно которому благоразумный покупатель не станет платить за объект дороже по сравнению с затратами на приобретение прав на  соответствующий участок под застройку и возведение аналогичного по своему назначению, качеству и полезности объекта недвижимости в приемлемый период времени. </w:t>
      </w:r>
    </w:p>
    <w:p w:rsidR="00294ECA" w:rsidRDefault="00294ECA" w:rsidP="00294ECA">
      <w:pPr>
        <w:shd w:val="clear" w:color="auto" w:fill="FFFFFF"/>
        <w:spacing w:before="120" w:after="120"/>
        <w:ind w:firstLine="709"/>
        <w:jc w:val="both"/>
        <w:rPr>
          <w:szCs w:val="24"/>
        </w:rPr>
      </w:pPr>
      <w:r w:rsidRPr="00294ECA">
        <w:rPr>
          <w:szCs w:val="24"/>
        </w:rPr>
        <w:t>Объектом оценки в рамках настоящего Отчета является квартира, расположенная в жилом многоквартирном доме. Укрупненные затраты на строительство аналогичного жилья содержатся в сметах крупных застройщиков города и в укрупненных стоимостных показателях на 1м2 жилых помещений. Сметы, строительные нормы и правила не учитывают прямого влияния таких факторов, как месторасположение и этаж квартиры. То есть, определение стоимости объекта оценки с использованием нормативных документов приведет к существенной погрешности при вычислениях. В рамках затратного подхода производится расчет стоимости земельного участка, относящегося к объекту оценки. Действующим законодательством не предусмотрено оформление земли в собственность или аренду собственникам квартир. Принимая во внимание вышеприведенные аргументы, Оценщик пренебрегает методами  затратного подхода в рамках настоящего Отчета.</w:t>
      </w:r>
    </w:p>
    <w:p w:rsidR="000F71AB" w:rsidRPr="00DA5230" w:rsidRDefault="000F71AB" w:rsidP="007F0413">
      <w:pPr>
        <w:shd w:val="clear" w:color="auto" w:fill="FFFFFF"/>
        <w:spacing w:before="120" w:after="120"/>
        <w:ind w:firstLine="709"/>
        <w:jc w:val="both"/>
        <w:rPr>
          <w:szCs w:val="24"/>
        </w:rPr>
      </w:pPr>
      <w:proofErr w:type="gramStart"/>
      <w:r w:rsidRPr="00DA5230">
        <w:rPr>
          <w:szCs w:val="24"/>
        </w:rPr>
        <w:t>Учитывая вышеизложенное, а также на основании п. 2О Федерального стандарта оценки «Общие понятия оценки, подходы и требования к проведению оценки» (ФСО №1), утвержденных Приказом Минэкономразвития России от 20 июля 2007 года №256, а также ст. 14 Федерального закона Российской Федерации от 29 июля 1998 года №135-Ф3 «Об оценочной деятельности в Российской Федерации» Оценщик счел возможным отказаться от применения затратного подхода</w:t>
      </w:r>
      <w:proofErr w:type="gramEnd"/>
      <w:r w:rsidRPr="00DA5230">
        <w:rPr>
          <w:szCs w:val="24"/>
        </w:rPr>
        <w:t xml:space="preserve"> к оценке рыночной стоимости объекта оценки.</w:t>
      </w:r>
    </w:p>
    <w:p w:rsidR="000F71AB" w:rsidRPr="00B264A5" w:rsidRDefault="000F71AB" w:rsidP="007F0413">
      <w:pPr>
        <w:spacing w:before="120" w:after="120"/>
        <w:ind w:firstLine="709"/>
        <w:jc w:val="center"/>
        <w:rPr>
          <w:b/>
          <w:i/>
          <w:sz w:val="22"/>
          <w:szCs w:val="22"/>
        </w:rPr>
      </w:pPr>
    </w:p>
    <w:bookmarkEnd w:id="155"/>
    <w:bookmarkEnd w:id="156"/>
    <w:bookmarkEnd w:id="157"/>
    <w:bookmarkEnd w:id="158"/>
    <w:bookmarkEnd w:id="159"/>
    <w:bookmarkEnd w:id="160"/>
    <w:bookmarkEnd w:id="161"/>
    <w:bookmarkEnd w:id="162"/>
    <w:bookmarkEnd w:id="163"/>
    <w:bookmarkEnd w:id="164"/>
    <w:p w:rsidR="000F71AB" w:rsidRDefault="000F71AB" w:rsidP="007F0413">
      <w:pPr>
        <w:spacing w:before="120" w:after="120"/>
        <w:ind w:firstLine="709"/>
        <w:jc w:val="both"/>
        <w:rPr>
          <w:b/>
          <w:i/>
          <w:szCs w:val="24"/>
        </w:rPr>
      </w:pPr>
    </w:p>
    <w:p w:rsidR="000F71AB" w:rsidRPr="00830938" w:rsidRDefault="000F71AB" w:rsidP="00830938">
      <w:pPr>
        <w:ind w:firstLine="567"/>
        <w:jc w:val="both"/>
        <w:rPr>
          <w:b/>
          <w:i/>
          <w:szCs w:val="24"/>
        </w:rPr>
      </w:pPr>
    </w:p>
    <w:p w:rsidR="000F71AB" w:rsidRPr="001D35DD" w:rsidRDefault="000F71AB" w:rsidP="00F06211">
      <w:pPr>
        <w:spacing w:before="120"/>
        <w:ind w:firstLine="567"/>
        <w:jc w:val="both"/>
        <w:rPr>
          <w:szCs w:val="24"/>
        </w:rPr>
      </w:pPr>
    </w:p>
    <w:p w:rsidR="000F71AB" w:rsidRPr="002B59A4" w:rsidRDefault="000F71AB">
      <w:pPr>
        <w:rPr>
          <w:b/>
          <w:bCs/>
          <w:sz w:val="28"/>
          <w:szCs w:val="28"/>
        </w:rPr>
      </w:pPr>
      <w:bookmarkStart w:id="167" w:name="_Toc98678862"/>
      <w:bookmarkStart w:id="168" w:name="_Toc109613878"/>
      <w:bookmarkStart w:id="169" w:name="_Toc121594392"/>
      <w:bookmarkStart w:id="170" w:name="_Toc121595475"/>
      <w:bookmarkEnd w:id="165"/>
      <w:bookmarkEnd w:id="166"/>
      <w:r>
        <w:rPr>
          <w:b/>
          <w:bCs/>
          <w:color w:val="008000"/>
          <w:sz w:val="28"/>
          <w:szCs w:val="28"/>
        </w:rPr>
        <w:br w:type="page"/>
      </w:r>
    </w:p>
    <w:p w:rsidR="000F71AB" w:rsidRPr="002B59A4" w:rsidRDefault="000F71AB" w:rsidP="00D0116D">
      <w:pPr>
        <w:pStyle w:val="1"/>
        <w:numPr>
          <w:ilvl w:val="0"/>
          <w:numId w:val="25"/>
        </w:numPr>
        <w:rPr>
          <w:b/>
          <w:bCs/>
          <w:sz w:val="28"/>
          <w:szCs w:val="28"/>
        </w:rPr>
      </w:pPr>
      <w:bookmarkStart w:id="171" w:name="_Toc321909329"/>
      <w:bookmarkStart w:id="172" w:name="_Toc326812101"/>
      <w:bookmarkStart w:id="173" w:name="_Toc244910565"/>
      <w:bookmarkStart w:id="174" w:name="_Toc397938790"/>
      <w:r w:rsidRPr="002B59A4">
        <w:rPr>
          <w:b/>
          <w:bCs/>
          <w:sz w:val="28"/>
          <w:szCs w:val="28"/>
        </w:rPr>
        <w:lastRenderedPageBreak/>
        <w:t>Расчет стоимости недвижимого имущества</w:t>
      </w:r>
      <w:bookmarkStart w:id="175" w:name="_Toc321909330"/>
      <w:bookmarkStart w:id="176" w:name="_Toc326812102"/>
      <w:bookmarkEnd w:id="171"/>
      <w:bookmarkEnd w:id="172"/>
      <w:r>
        <w:rPr>
          <w:b/>
          <w:bCs/>
          <w:sz w:val="28"/>
          <w:szCs w:val="28"/>
        </w:rPr>
        <w:t xml:space="preserve"> </w:t>
      </w:r>
      <w:r w:rsidRPr="002B59A4">
        <w:rPr>
          <w:b/>
          <w:bCs/>
          <w:sz w:val="28"/>
          <w:szCs w:val="28"/>
        </w:rPr>
        <w:t>доходным подходом</w:t>
      </w:r>
      <w:bookmarkEnd w:id="167"/>
      <w:bookmarkEnd w:id="168"/>
      <w:bookmarkEnd w:id="169"/>
      <w:bookmarkEnd w:id="170"/>
      <w:bookmarkEnd w:id="173"/>
      <w:bookmarkEnd w:id="175"/>
      <w:bookmarkEnd w:id="176"/>
      <w:bookmarkEnd w:id="174"/>
    </w:p>
    <w:p w:rsidR="000F71AB" w:rsidRDefault="000F71AB" w:rsidP="00CB1F73">
      <w:pPr>
        <w:ind w:firstLine="567"/>
        <w:jc w:val="both"/>
        <w:rPr>
          <w:szCs w:val="24"/>
        </w:rPr>
      </w:pPr>
      <w:bookmarkStart w:id="177" w:name="_Toc26154328"/>
    </w:p>
    <w:bookmarkEnd w:id="177"/>
    <w:p w:rsidR="00294ECA" w:rsidRDefault="000F71AB" w:rsidP="00294ECA">
      <w:pPr>
        <w:spacing w:after="120"/>
        <w:ind w:firstLine="709"/>
        <w:jc w:val="both"/>
        <w:rPr>
          <w:szCs w:val="24"/>
        </w:rPr>
      </w:pPr>
      <w:r w:rsidRPr="00DA5230">
        <w:rPr>
          <w:szCs w:val="24"/>
        </w:rPr>
        <w:t>Доходный подход</w:t>
      </w:r>
      <w:r w:rsidRPr="00DA5230">
        <w:rPr>
          <w:szCs w:val="24"/>
          <w:vertAlign w:val="superscript"/>
        </w:rPr>
        <w:footnoteReference w:id="7"/>
      </w:r>
      <w:r w:rsidRPr="00DA5230">
        <w:rPr>
          <w:szCs w:val="24"/>
        </w:rPr>
        <w:t xml:space="preserve"> - совокупность методов оценки стоимости объекта оценки, основанных на определении ожидаемых доходов от использования объекта оценки.</w:t>
      </w:r>
      <w:r w:rsidR="00294ECA">
        <w:rPr>
          <w:szCs w:val="24"/>
        </w:rPr>
        <w:t xml:space="preserve"> </w:t>
      </w:r>
      <w:r w:rsidR="00294ECA" w:rsidRPr="00294ECA">
        <w:rPr>
          <w:szCs w:val="24"/>
        </w:rPr>
        <w:t>В основе доходного подхода лежит принцип ожидания, который гласит, что все стоимости являются отражением будущих преимуществ. При применении данного подхода анализируется возможность недвижимости генерировать определенный доход, который обычно выражается в форме дохода от эксплуатации и дохода от возможной продажи в конце периода владения. На рынке жилой недвижимости покупка недвижимости</w:t>
      </w:r>
      <w:r w:rsidR="00294ECA">
        <w:rPr>
          <w:szCs w:val="24"/>
        </w:rPr>
        <w:t>,</w:t>
      </w:r>
      <w:r w:rsidR="00294ECA" w:rsidRPr="00294ECA">
        <w:rPr>
          <w:szCs w:val="24"/>
        </w:rPr>
        <w:t xml:space="preserve"> как правило, не носит инвестиционного характера – собственник приобретает квартиру не с целью сдачи ее в аренду, а с целью пользования, т.е. проживания. В докризисный период квартиры приобретались также с целью перепродажи, однако в период стагнации рынка, который длится уже дольше года, извлечь доход от перепродажи жилой недвижимости не представляется возможным. Доходность от сдачи в аренду жилых помещений также носит непостоянный характер, договоры аренды в большинстве случаев нигде не регистрируются, а оплата производится в виде необлагаемой налогом наличной суммы. Эти обстоятельства не позволяют Оценщику собрать достаточное количество достоверной информации о размере арендной платы и ставок аренды по объектам-аналогам. Использовать информацию, не имеющую документального подтверждения и обоснования, Оценщик считает невозможным. Резюмируя вышесказанное, Оценщик не применяет методы доходного подхода для определения рыночной стоимости объекта оценки.</w:t>
      </w:r>
    </w:p>
    <w:p w:rsidR="000F71AB" w:rsidRPr="00DA5230" w:rsidRDefault="000F71AB" w:rsidP="00DA5230">
      <w:pPr>
        <w:shd w:val="clear" w:color="auto" w:fill="FFFFFF"/>
        <w:ind w:firstLine="709"/>
        <w:jc w:val="both"/>
        <w:rPr>
          <w:szCs w:val="24"/>
        </w:rPr>
      </w:pPr>
      <w:proofErr w:type="gramStart"/>
      <w:r w:rsidRPr="00DA5230">
        <w:rPr>
          <w:szCs w:val="24"/>
        </w:rPr>
        <w:t>Учитывая вышеизложенное, а также на основании п. 2О Федерального стандарта оценки «Общие понятия оценки, подходы и требования к проведению оценки» (ФСО №1), утвержденных Приказом Минэкономразвития России от 20 июля 2007 года №256, а также ст. 14 Федерального закона Российской Федерации от 29 июля 1998 года №135-Ф3 «Об оценочной деятельности в Российской Федерации» Оценщик счел возможным отказаться от применения доходного подхода</w:t>
      </w:r>
      <w:proofErr w:type="gramEnd"/>
      <w:r w:rsidRPr="00DA5230">
        <w:rPr>
          <w:szCs w:val="24"/>
        </w:rPr>
        <w:t xml:space="preserve"> к оценке рыночной стоимости объекта оценки.</w:t>
      </w:r>
    </w:p>
    <w:p w:rsidR="000F71AB" w:rsidRPr="00DA5230" w:rsidRDefault="000F71AB" w:rsidP="00DA5230">
      <w:pPr>
        <w:ind w:firstLine="709"/>
        <w:rPr>
          <w:szCs w:val="24"/>
        </w:rPr>
      </w:pPr>
    </w:p>
    <w:p w:rsidR="000F71AB" w:rsidRPr="00393BB7" w:rsidRDefault="000F71AB" w:rsidP="00D0116D">
      <w:pPr>
        <w:pStyle w:val="1"/>
        <w:numPr>
          <w:ilvl w:val="0"/>
          <w:numId w:val="25"/>
        </w:numPr>
        <w:jc w:val="both"/>
        <w:rPr>
          <w:b/>
          <w:bCs/>
          <w:sz w:val="28"/>
          <w:szCs w:val="28"/>
        </w:rPr>
      </w:pPr>
      <w:r>
        <w:rPr>
          <w:b/>
          <w:bCs/>
          <w:color w:val="008000"/>
          <w:sz w:val="28"/>
          <w:szCs w:val="28"/>
        </w:rPr>
        <w:br w:type="page"/>
      </w:r>
      <w:bookmarkStart w:id="178" w:name="_Toc300852879"/>
      <w:bookmarkStart w:id="179" w:name="_Toc321909331"/>
      <w:bookmarkStart w:id="180" w:name="_Toc326812103"/>
      <w:bookmarkStart w:id="181" w:name="_Toc244910567"/>
      <w:bookmarkStart w:id="182" w:name="_Toc397938791"/>
      <w:r w:rsidRPr="00393BB7">
        <w:rPr>
          <w:b/>
          <w:bCs/>
          <w:sz w:val="28"/>
          <w:szCs w:val="28"/>
        </w:rPr>
        <w:lastRenderedPageBreak/>
        <w:t>Расчет стоимости недвижимого имущества</w:t>
      </w:r>
      <w:bookmarkStart w:id="183" w:name="_Toc321909332"/>
      <w:bookmarkStart w:id="184" w:name="_Toc326812104"/>
      <w:bookmarkEnd w:id="178"/>
      <w:bookmarkEnd w:id="179"/>
      <w:bookmarkEnd w:id="180"/>
      <w:r>
        <w:rPr>
          <w:b/>
          <w:bCs/>
          <w:sz w:val="28"/>
          <w:szCs w:val="28"/>
        </w:rPr>
        <w:t xml:space="preserve"> </w:t>
      </w:r>
      <w:r w:rsidRPr="00393BB7">
        <w:rPr>
          <w:b/>
          <w:bCs/>
          <w:sz w:val="28"/>
          <w:szCs w:val="28"/>
        </w:rPr>
        <w:t>сравнительным подходом</w:t>
      </w:r>
      <w:bookmarkEnd w:id="145"/>
      <w:bookmarkEnd w:id="181"/>
      <w:bookmarkEnd w:id="183"/>
      <w:bookmarkEnd w:id="184"/>
      <w:bookmarkEnd w:id="182"/>
    </w:p>
    <w:p w:rsidR="000F71AB" w:rsidRPr="000301A5" w:rsidRDefault="000F71AB">
      <w:pPr>
        <w:pStyle w:val="afff1"/>
        <w:spacing w:before="0"/>
        <w:rPr>
          <w:szCs w:val="20"/>
        </w:rPr>
      </w:pPr>
    </w:p>
    <w:p w:rsidR="000F71AB" w:rsidRDefault="000F71AB" w:rsidP="00BE6AB8">
      <w:pPr>
        <w:spacing w:before="120" w:after="120"/>
        <w:ind w:firstLine="709"/>
        <w:jc w:val="both"/>
      </w:pPr>
      <w:bookmarkStart w:id="185" w:name="_Toc98614134"/>
      <w:bookmarkStart w:id="186" w:name="_Toc98678876"/>
      <w:bookmarkEnd w:id="146"/>
      <w:bookmarkEnd w:id="147"/>
      <w:bookmarkEnd w:id="148"/>
      <w:bookmarkEnd w:id="149"/>
      <w:r w:rsidRPr="000301A5">
        <w:t>Сравнительный подход</w:t>
      </w:r>
      <w:r w:rsidRPr="000301A5">
        <w:rPr>
          <w:vertAlign w:val="superscript"/>
        </w:rPr>
        <w:footnoteReference w:id="8"/>
      </w:r>
      <w:r w:rsidRPr="000301A5">
        <w:t xml:space="preserve"> - совокупность методов оценки стоимости объекта оценки, основанных на сравнении объекта оценки с объектами - аналогами объекта оценки, в отношении которых имеется информация о ценах. Объектом - аналогом объекта оценки для целей оценки признается объект, сходный объекту оценки по основным экономическим, материальным, техническим и другим характеристикам, определяющим его стоимость</w:t>
      </w:r>
      <w:r w:rsidRPr="00E8756B">
        <w:t xml:space="preserve">. </w:t>
      </w:r>
    </w:p>
    <w:p w:rsidR="00BE6AB8" w:rsidRDefault="00BE6AB8" w:rsidP="00BE6AB8">
      <w:pPr>
        <w:spacing w:before="120" w:after="120"/>
        <w:ind w:firstLine="709"/>
        <w:jc w:val="both"/>
      </w:pPr>
      <w:bookmarkStart w:id="187" w:name="_Toc91858215"/>
      <w:bookmarkStart w:id="188" w:name="_Toc193258934"/>
      <w:r w:rsidRPr="00BE6AB8">
        <w:t>Сравнительный подход основан на принципе сравнения, согласно которому осведомленный покупатель не заплатит за собственность больше, чем цена приобретения другой собственности, имеющей равную полезность. Данный подход служит для оценки рыночной стоимости объекта, исходя из данных о совершаемых на рынке сделках купли-продажи или цен предложений. При этом рассматриваются сопоставимые объекты, которые были проданы или предлагаются к продаже. Учитываются различия, которые существуют между оцениваемым и сопоставимым объектом.</w:t>
      </w:r>
    </w:p>
    <w:p w:rsidR="000F71AB" w:rsidRPr="000939FD" w:rsidRDefault="000F71AB" w:rsidP="00804F2B">
      <w:pPr>
        <w:spacing w:after="120"/>
        <w:ind w:firstLine="709"/>
        <w:jc w:val="both"/>
      </w:pPr>
      <w:r w:rsidRPr="000939FD">
        <w:t xml:space="preserve">Сравнительный подход к оценке стоимости предполагает, что рынок установит цену для оцениваемого объекта тем же самым образом, что и для сопоставимых, конкурентных объектов. В рамках сравнительного подхода использовался метод сравнительного анализа продаж. Данный метод определяет рыночную стоимость объекта на основе анализа недавних продаж сопоставимых объектов недвижимости, которые сходны с оцениваемым объектом по размеру, доходу, который они производят, и использованию. </w:t>
      </w:r>
    </w:p>
    <w:p w:rsidR="000F71AB" w:rsidRPr="000939FD" w:rsidRDefault="000F71AB" w:rsidP="00804F2B">
      <w:pPr>
        <w:spacing w:after="120"/>
        <w:ind w:firstLine="709"/>
        <w:jc w:val="both"/>
      </w:pPr>
      <w:r w:rsidRPr="000939FD">
        <w:t>Основным критерием выбора информации, которая может быть использована для оценки методом сравнительного анализа продаж, является следующий: потенциальный покупатель, владеющий информацией о рынке данного вида недвижимости, сочтет сопоставимый объект разумной заменой оцениваемому объекту.</w:t>
      </w:r>
    </w:p>
    <w:p w:rsidR="000F71AB" w:rsidRPr="000939FD" w:rsidRDefault="000F71AB" w:rsidP="00804F2B">
      <w:pPr>
        <w:spacing w:after="120"/>
        <w:ind w:firstLine="709"/>
        <w:jc w:val="both"/>
      </w:pPr>
      <w:r w:rsidRPr="000939FD">
        <w:t>Метод сравнительного анализа продаж, включает сбор данных о рынке продаж и предложений по объектам недвижимости, сходным с оцениваемым объектом. Затем цены на аналогичные объекты корректируются, с учетом параметров, по которым объекты отличаются друг от друга. После корректировки цен их можно использовать для определения рыночной стоимости оцениваемого объекта.</w:t>
      </w:r>
    </w:p>
    <w:p w:rsidR="000F71AB" w:rsidRPr="000939FD" w:rsidRDefault="000F71AB" w:rsidP="00804F2B">
      <w:pPr>
        <w:spacing w:after="120"/>
        <w:ind w:firstLine="709"/>
        <w:jc w:val="both"/>
      </w:pPr>
      <w:r w:rsidRPr="000939FD">
        <w:t>Основные этапы процедуры оценки при данном методе:</w:t>
      </w:r>
    </w:p>
    <w:p w:rsidR="000F71AB" w:rsidRPr="000939FD" w:rsidRDefault="000F71AB" w:rsidP="00B1067E">
      <w:pPr>
        <w:spacing w:after="120"/>
        <w:ind w:left="720"/>
        <w:jc w:val="both"/>
      </w:pPr>
      <w:r>
        <w:t xml:space="preserve">- </w:t>
      </w:r>
      <w:r w:rsidRPr="000939FD">
        <w:t>исследование рынка с целью сбора информации о совершенных сделках и предложениях по продаже объектов недвижимости, аналогичных объекту оценки;</w:t>
      </w:r>
    </w:p>
    <w:p w:rsidR="000F71AB" w:rsidRPr="000939FD" w:rsidRDefault="000F71AB" w:rsidP="00B1067E">
      <w:pPr>
        <w:spacing w:after="120"/>
        <w:ind w:left="720"/>
        <w:jc w:val="both"/>
      </w:pPr>
      <w:r>
        <w:t xml:space="preserve">- </w:t>
      </w:r>
      <w:r w:rsidRPr="000939FD">
        <w:t>отбор информации с целью повышения ее достоверности, и получения подтверждения того, что совершенные сделки произошли в свободных рыночных условиях;</w:t>
      </w:r>
    </w:p>
    <w:p w:rsidR="000F71AB" w:rsidRPr="000939FD" w:rsidRDefault="000F71AB" w:rsidP="00B1067E">
      <w:pPr>
        <w:spacing w:after="120"/>
        <w:ind w:left="720"/>
        <w:jc w:val="both"/>
      </w:pPr>
      <w:r>
        <w:t xml:space="preserve">- </w:t>
      </w:r>
      <w:r w:rsidRPr="000939FD">
        <w:t>сопоставление объекта оценки и отобранных для сравнения аналогичных объектов, проданных или продающихся на рынке, по отдельным критериям. Корректировка цены оцениваемого объекта;</w:t>
      </w:r>
    </w:p>
    <w:p w:rsidR="000F71AB" w:rsidRPr="000939FD" w:rsidRDefault="000F71AB" w:rsidP="00B1067E">
      <w:pPr>
        <w:spacing w:after="120"/>
        <w:ind w:left="720"/>
        <w:jc w:val="both"/>
      </w:pPr>
      <w:r>
        <w:t xml:space="preserve">- </w:t>
      </w:r>
      <w:r w:rsidRPr="000939FD">
        <w:t>определение итоговой стоимости оцениваемого объекта, путем анализа сравнительных характеристик и сведения их к одному стоимостному показателю.</w:t>
      </w:r>
    </w:p>
    <w:p w:rsidR="000F71AB" w:rsidRPr="008E3CD1" w:rsidRDefault="000F71AB" w:rsidP="00804F2B">
      <w:pPr>
        <w:spacing w:after="120"/>
        <w:ind w:firstLine="709"/>
        <w:jc w:val="both"/>
      </w:pPr>
      <w:r w:rsidRPr="008E3CD1">
        <w:t xml:space="preserve">На этапе сбора информации оценщику не удалось собрать достаточное количество документально подтверждённых данных о состоявшихся сделках купли-продажи </w:t>
      </w:r>
      <w:r w:rsidRPr="008E3CD1">
        <w:lastRenderedPageBreak/>
        <w:t>аналогичных объектов. Причиной послужила распространённая в российском деловом обороте практика сохранения подобной информации в режиме конфиденциальности, т.е. отсутствие свободного доступа к базам данных (листингам), где хранится документально подтверждённая информация об условиях сделок по продаже объектов жилой недвижимости.</w:t>
      </w:r>
    </w:p>
    <w:p w:rsidR="000F71AB" w:rsidRPr="008E3CD1" w:rsidRDefault="000F71AB" w:rsidP="00804F2B">
      <w:pPr>
        <w:spacing w:after="120"/>
        <w:ind w:firstLine="709"/>
        <w:jc w:val="both"/>
      </w:pPr>
      <w:r w:rsidRPr="008E3CD1">
        <w:t>При сравнительном анализе стоимости объекта оценки с ценами аналогов оценщик использовал данные по ценам предложений (публичных оферт) аналогичных объектов, взятых из открытых источников (печатных изданий, официальных интернет-сайтов и т.п.). Такой подход, по мнению оценщика, оправдан с той точки зрения, что потенциальный покупатель прежде, чем принять решение о покупке объекта недвижимости проанализирует текущее рыночное предложение и придет к заключению о возможной цене предлагаемой квартиры, учитывая все его достоинства и недостатки относительно объектов сравнения.</w:t>
      </w:r>
    </w:p>
    <w:p w:rsidR="000F71AB" w:rsidRPr="008E3CD1" w:rsidRDefault="000F71AB" w:rsidP="00804F2B">
      <w:pPr>
        <w:spacing w:after="120"/>
        <w:ind w:firstLine="709"/>
        <w:jc w:val="both"/>
      </w:pPr>
      <w:r w:rsidRPr="008E3CD1">
        <w:t>При отсутствии в свободном доступе баз данных (листингов) с ценами реальных сделок, на которые опираются в своей работе оценщики большинства стран мира, оценщик справедливо сделал вывод, что данные публичных оферт наиболее близки к реальным ценам сделок купли-продажи, и, следовательно, в наибольшей степени отвечают требованиям российского законодательства в области оценки.</w:t>
      </w:r>
    </w:p>
    <w:p w:rsidR="000F71AB" w:rsidRPr="008E3CD1" w:rsidRDefault="000F71AB" w:rsidP="00804F2B">
      <w:pPr>
        <w:spacing w:after="120"/>
        <w:ind w:firstLine="709"/>
        <w:jc w:val="both"/>
      </w:pPr>
      <w:r w:rsidRPr="008E3CD1">
        <w:t>Таким образом, Оценщиком в процессе расчётов были использованы данные, именуемые в ГК РФ как «оферта» и «публичная оферта» (Ст. 435 и 437). Следовательно, оценщик гипотетически (с учетом соответствующих корректировок) предполагал, что лицо, «сделавшее предложение, считает себя заключившим договор с адресатом, которым будет принято предложение».</w:t>
      </w:r>
    </w:p>
    <w:p w:rsidR="000F71AB" w:rsidRDefault="000F71AB" w:rsidP="00804F2B">
      <w:pPr>
        <w:spacing w:before="120" w:after="120"/>
        <w:ind w:firstLine="709"/>
        <w:jc w:val="both"/>
      </w:pPr>
      <w:r w:rsidRPr="000939FD">
        <w:t xml:space="preserve">С целью выявления аналогов объекта оценки, был проанализирован рынок жилой недвижимости </w:t>
      </w:r>
      <w:r>
        <w:t xml:space="preserve">в районе </w:t>
      </w:r>
      <w:proofErr w:type="spellStart"/>
      <w:r>
        <w:t>Кунцево</w:t>
      </w:r>
      <w:proofErr w:type="spellEnd"/>
      <w:r>
        <w:t xml:space="preserve"> г. Москва</w:t>
      </w:r>
      <w:r w:rsidRPr="000939FD">
        <w:t>, с использованием публикуемых м</w:t>
      </w:r>
      <w:r>
        <w:t xml:space="preserve">атериалов агентств недвижимости на сайтах </w:t>
      </w:r>
      <w:hyperlink r:id="rId30" w:history="1">
        <w:r w:rsidRPr="00994DB8">
          <w:rPr>
            <w:rStyle w:val="af2"/>
            <w:color w:val="auto"/>
            <w:u w:val="none"/>
          </w:rPr>
          <w:t>www.avito.ru</w:t>
        </w:r>
      </w:hyperlink>
      <w:r w:rsidRPr="00994DB8">
        <w:t xml:space="preserve">, </w:t>
      </w:r>
      <w:hyperlink r:id="rId31" w:history="1">
        <w:r w:rsidRPr="00994DB8">
          <w:rPr>
            <w:rStyle w:val="af2"/>
            <w:color w:val="auto"/>
            <w:u w:val="none"/>
          </w:rPr>
          <w:t>www.cian.ru</w:t>
        </w:r>
      </w:hyperlink>
      <w:r>
        <w:t>.</w:t>
      </w:r>
      <w:r w:rsidRPr="000939FD">
        <w:t xml:space="preserve"> При подборе аналогов, в первую очередь учитывалось сходство местоположения, фонда жилья, общей площади, состояния объекта.</w:t>
      </w:r>
      <w:bookmarkEnd w:id="187"/>
      <w:bookmarkEnd w:id="188"/>
    </w:p>
    <w:p w:rsidR="000F71AB" w:rsidRPr="00D60B2C" w:rsidRDefault="000F71AB" w:rsidP="00283FC8">
      <w:pPr>
        <w:pStyle w:val="affff5"/>
        <w:spacing w:line="360" w:lineRule="auto"/>
        <w:ind w:right="126" w:firstLine="0"/>
        <w:jc w:val="right"/>
        <w:rPr>
          <w:sz w:val="16"/>
          <w:szCs w:val="16"/>
        </w:rPr>
      </w:pPr>
      <w:r w:rsidRPr="00D60B2C">
        <w:rPr>
          <w:sz w:val="16"/>
          <w:szCs w:val="16"/>
        </w:rPr>
        <w:t xml:space="preserve">Таблица </w:t>
      </w:r>
      <w:r>
        <w:rPr>
          <w:sz w:val="16"/>
          <w:szCs w:val="16"/>
        </w:rPr>
        <w:t>10</w:t>
      </w:r>
      <w:r w:rsidRPr="00D60B2C">
        <w:rPr>
          <w:sz w:val="16"/>
          <w:szCs w:val="16"/>
        </w:rPr>
        <w:t xml:space="preserve"> </w:t>
      </w:r>
    </w:p>
    <w:p w:rsidR="000F71AB" w:rsidRDefault="000F71AB" w:rsidP="00B1067E">
      <w:pPr>
        <w:pStyle w:val="10"/>
        <w:widowControl/>
        <w:spacing w:before="120"/>
        <w:ind w:firstLine="709"/>
        <w:jc w:val="center"/>
        <w:rPr>
          <w:rFonts w:ascii="Tahoma" w:hAnsi="Tahoma" w:cs="Tahoma"/>
          <w:b/>
          <w:sz w:val="18"/>
          <w:szCs w:val="18"/>
        </w:rPr>
      </w:pPr>
      <w:r w:rsidRPr="006826CD">
        <w:rPr>
          <w:rFonts w:ascii="Tahoma" w:hAnsi="Tahoma" w:cs="Tahoma"/>
          <w:b/>
          <w:sz w:val="18"/>
          <w:szCs w:val="18"/>
        </w:rPr>
        <w:t>Характеристика подобранных аналогов</w:t>
      </w:r>
    </w:p>
    <w:tbl>
      <w:tblPr>
        <w:tblW w:w="9545" w:type="dxa"/>
        <w:tblInd w:w="103" w:type="dxa"/>
        <w:tblLayout w:type="fixed"/>
        <w:tblLook w:val="0000" w:firstRow="0" w:lastRow="0" w:firstColumn="0" w:lastColumn="0" w:noHBand="0" w:noVBand="0"/>
      </w:tblPr>
      <w:tblGrid>
        <w:gridCol w:w="365"/>
        <w:gridCol w:w="1425"/>
        <w:gridCol w:w="715"/>
        <w:gridCol w:w="1151"/>
        <w:gridCol w:w="474"/>
        <w:gridCol w:w="783"/>
        <w:gridCol w:w="1032"/>
        <w:gridCol w:w="720"/>
        <w:gridCol w:w="711"/>
        <w:gridCol w:w="909"/>
        <w:gridCol w:w="1260"/>
      </w:tblGrid>
      <w:tr w:rsidR="000F71AB" w:rsidRPr="00393BB7" w:rsidTr="00CF736B">
        <w:trPr>
          <w:cantSplit/>
          <w:trHeight w:val="1456"/>
        </w:trPr>
        <w:tc>
          <w:tcPr>
            <w:tcW w:w="365" w:type="dxa"/>
            <w:tcBorders>
              <w:top w:val="single" w:sz="4" w:space="0" w:color="auto"/>
              <w:left w:val="single" w:sz="4" w:space="0" w:color="auto"/>
              <w:bottom w:val="single" w:sz="4" w:space="0" w:color="auto"/>
              <w:right w:val="single" w:sz="4" w:space="0" w:color="auto"/>
            </w:tcBorders>
            <w:shd w:val="clear" w:color="auto" w:fill="C0C0C0"/>
            <w:noWrap/>
            <w:textDirection w:val="btLr"/>
            <w:vAlign w:val="bottom"/>
          </w:tcPr>
          <w:p w:rsidR="000F71AB" w:rsidRPr="00393BB7" w:rsidRDefault="000F71AB" w:rsidP="00CF736B">
            <w:pPr>
              <w:ind w:left="113" w:right="113"/>
              <w:jc w:val="center"/>
              <w:rPr>
                <w:b/>
                <w:color w:val="000000"/>
                <w:sz w:val="15"/>
                <w:szCs w:val="15"/>
              </w:rPr>
            </w:pPr>
            <w:r w:rsidRPr="00393BB7">
              <w:rPr>
                <w:b/>
                <w:color w:val="000000"/>
                <w:sz w:val="15"/>
                <w:szCs w:val="15"/>
              </w:rPr>
              <w:t>№ </w:t>
            </w:r>
          </w:p>
        </w:tc>
        <w:tc>
          <w:tcPr>
            <w:tcW w:w="1425" w:type="dxa"/>
            <w:tcBorders>
              <w:top w:val="single" w:sz="4" w:space="0" w:color="auto"/>
              <w:left w:val="nil"/>
              <w:bottom w:val="single" w:sz="4" w:space="0" w:color="auto"/>
              <w:right w:val="single" w:sz="4" w:space="0" w:color="auto"/>
            </w:tcBorders>
            <w:shd w:val="clear" w:color="auto" w:fill="C0C0C0"/>
            <w:textDirection w:val="btLr"/>
            <w:vAlign w:val="center"/>
          </w:tcPr>
          <w:p w:rsidR="000F71AB" w:rsidRPr="00393BB7" w:rsidRDefault="000F71AB" w:rsidP="00CF736B">
            <w:pPr>
              <w:ind w:left="113" w:right="113"/>
              <w:jc w:val="center"/>
              <w:rPr>
                <w:b/>
                <w:bCs/>
                <w:color w:val="000000"/>
                <w:sz w:val="15"/>
                <w:szCs w:val="15"/>
              </w:rPr>
            </w:pPr>
            <w:r w:rsidRPr="00393BB7">
              <w:rPr>
                <w:b/>
                <w:bCs/>
                <w:color w:val="000000"/>
                <w:sz w:val="15"/>
                <w:szCs w:val="15"/>
              </w:rPr>
              <w:t>Адрес</w:t>
            </w:r>
          </w:p>
        </w:tc>
        <w:tc>
          <w:tcPr>
            <w:tcW w:w="715" w:type="dxa"/>
            <w:tcBorders>
              <w:top w:val="single" w:sz="4" w:space="0" w:color="auto"/>
              <w:left w:val="nil"/>
              <w:bottom w:val="single" w:sz="4" w:space="0" w:color="auto"/>
              <w:right w:val="single" w:sz="4" w:space="0" w:color="auto"/>
            </w:tcBorders>
            <w:shd w:val="clear" w:color="auto" w:fill="C0C0C0"/>
            <w:textDirection w:val="btLr"/>
            <w:vAlign w:val="center"/>
          </w:tcPr>
          <w:p w:rsidR="000F71AB" w:rsidRPr="00393BB7" w:rsidRDefault="000F71AB" w:rsidP="00CF736B">
            <w:pPr>
              <w:ind w:left="113" w:right="113"/>
              <w:jc w:val="center"/>
              <w:rPr>
                <w:b/>
                <w:bCs/>
                <w:color w:val="000000"/>
                <w:sz w:val="15"/>
                <w:szCs w:val="15"/>
              </w:rPr>
            </w:pPr>
            <w:r w:rsidRPr="00393BB7">
              <w:rPr>
                <w:b/>
                <w:bCs/>
                <w:color w:val="000000"/>
                <w:sz w:val="15"/>
                <w:szCs w:val="15"/>
              </w:rPr>
              <w:t>Расстояние до метро, км.</w:t>
            </w:r>
          </w:p>
        </w:tc>
        <w:tc>
          <w:tcPr>
            <w:tcW w:w="1151" w:type="dxa"/>
            <w:tcBorders>
              <w:top w:val="single" w:sz="4" w:space="0" w:color="auto"/>
              <w:left w:val="nil"/>
              <w:bottom w:val="single" w:sz="4" w:space="0" w:color="auto"/>
              <w:right w:val="single" w:sz="4" w:space="0" w:color="auto"/>
            </w:tcBorders>
            <w:shd w:val="clear" w:color="auto" w:fill="C0C0C0"/>
            <w:textDirection w:val="btLr"/>
            <w:vAlign w:val="center"/>
          </w:tcPr>
          <w:p w:rsidR="000F71AB" w:rsidRPr="00393BB7" w:rsidRDefault="000F71AB" w:rsidP="00CF736B">
            <w:pPr>
              <w:ind w:left="113" w:right="113"/>
              <w:jc w:val="center"/>
              <w:rPr>
                <w:b/>
                <w:bCs/>
                <w:color w:val="000000"/>
                <w:sz w:val="15"/>
                <w:szCs w:val="15"/>
              </w:rPr>
            </w:pPr>
            <w:r w:rsidRPr="00393BB7">
              <w:rPr>
                <w:b/>
                <w:bCs/>
                <w:color w:val="000000"/>
                <w:sz w:val="15"/>
                <w:szCs w:val="15"/>
              </w:rPr>
              <w:t>Станция метро</w:t>
            </w:r>
          </w:p>
        </w:tc>
        <w:tc>
          <w:tcPr>
            <w:tcW w:w="474" w:type="dxa"/>
            <w:tcBorders>
              <w:top w:val="single" w:sz="4" w:space="0" w:color="auto"/>
              <w:left w:val="nil"/>
              <w:bottom w:val="single" w:sz="4" w:space="0" w:color="auto"/>
              <w:right w:val="single" w:sz="4" w:space="0" w:color="auto"/>
            </w:tcBorders>
            <w:shd w:val="clear" w:color="auto" w:fill="C0C0C0"/>
            <w:textDirection w:val="btLr"/>
            <w:vAlign w:val="center"/>
          </w:tcPr>
          <w:p w:rsidR="000F71AB" w:rsidRPr="00393BB7" w:rsidRDefault="000F71AB" w:rsidP="00CF736B">
            <w:pPr>
              <w:ind w:left="113" w:right="113"/>
              <w:jc w:val="center"/>
              <w:rPr>
                <w:b/>
                <w:bCs/>
                <w:color w:val="000000"/>
                <w:sz w:val="15"/>
                <w:szCs w:val="15"/>
              </w:rPr>
            </w:pPr>
            <w:r w:rsidRPr="00393BB7">
              <w:rPr>
                <w:b/>
                <w:bCs/>
                <w:color w:val="000000"/>
                <w:sz w:val="15"/>
                <w:szCs w:val="15"/>
              </w:rPr>
              <w:t>Кол-во комнат</w:t>
            </w:r>
          </w:p>
        </w:tc>
        <w:tc>
          <w:tcPr>
            <w:tcW w:w="783" w:type="dxa"/>
            <w:tcBorders>
              <w:top w:val="single" w:sz="4" w:space="0" w:color="auto"/>
              <w:left w:val="nil"/>
              <w:bottom w:val="single" w:sz="4" w:space="0" w:color="auto"/>
              <w:right w:val="single" w:sz="4" w:space="0" w:color="auto"/>
            </w:tcBorders>
            <w:shd w:val="clear" w:color="auto" w:fill="C0C0C0"/>
            <w:textDirection w:val="btLr"/>
            <w:vAlign w:val="center"/>
          </w:tcPr>
          <w:p w:rsidR="000F71AB" w:rsidRPr="00393BB7" w:rsidRDefault="000F71AB" w:rsidP="00CF736B">
            <w:pPr>
              <w:ind w:left="113" w:right="113"/>
              <w:jc w:val="center"/>
              <w:rPr>
                <w:b/>
                <w:bCs/>
                <w:color w:val="000000"/>
                <w:sz w:val="15"/>
                <w:szCs w:val="15"/>
              </w:rPr>
            </w:pPr>
            <w:r w:rsidRPr="00393BB7">
              <w:rPr>
                <w:b/>
                <w:bCs/>
                <w:color w:val="000000"/>
                <w:sz w:val="15"/>
                <w:szCs w:val="15"/>
              </w:rPr>
              <w:t xml:space="preserve">Общая площадь, </w:t>
            </w:r>
            <w:proofErr w:type="spellStart"/>
            <w:r w:rsidRPr="00393BB7">
              <w:rPr>
                <w:b/>
                <w:bCs/>
                <w:color w:val="000000"/>
                <w:sz w:val="15"/>
                <w:szCs w:val="15"/>
              </w:rPr>
              <w:t>кв.м</w:t>
            </w:r>
            <w:proofErr w:type="spellEnd"/>
            <w:r w:rsidRPr="00393BB7">
              <w:rPr>
                <w:b/>
                <w:bCs/>
                <w:color w:val="000000"/>
                <w:sz w:val="15"/>
                <w:szCs w:val="15"/>
              </w:rPr>
              <w:t>.</w:t>
            </w:r>
          </w:p>
        </w:tc>
        <w:tc>
          <w:tcPr>
            <w:tcW w:w="1032" w:type="dxa"/>
            <w:tcBorders>
              <w:top w:val="single" w:sz="4" w:space="0" w:color="auto"/>
              <w:left w:val="nil"/>
              <w:bottom w:val="single" w:sz="4" w:space="0" w:color="auto"/>
              <w:right w:val="single" w:sz="4" w:space="0" w:color="auto"/>
            </w:tcBorders>
            <w:shd w:val="clear" w:color="auto" w:fill="C0C0C0"/>
            <w:textDirection w:val="btLr"/>
            <w:vAlign w:val="center"/>
          </w:tcPr>
          <w:p w:rsidR="000F71AB" w:rsidRPr="00393BB7" w:rsidRDefault="000F71AB" w:rsidP="00CF736B">
            <w:pPr>
              <w:ind w:left="113" w:right="113"/>
              <w:jc w:val="center"/>
              <w:rPr>
                <w:b/>
                <w:bCs/>
                <w:color w:val="000000"/>
                <w:sz w:val="15"/>
                <w:szCs w:val="15"/>
              </w:rPr>
            </w:pPr>
            <w:r w:rsidRPr="00393BB7">
              <w:rPr>
                <w:b/>
                <w:bCs/>
                <w:color w:val="000000"/>
                <w:sz w:val="15"/>
                <w:szCs w:val="15"/>
              </w:rPr>
              <w:t>Цена предложения, руб.</w:t>
            </w:r>
          </w:p>
        </w:tc>
        <w:tc>
          <w:tcPr>
            <w:tcW w:w="720" w:type="dxa"/>
            <w:tcBorders>
              <w:top w:val="single" w:sz="4" w:space="0" w:color="auto"/>
              <w:left w:val="nil"/>
              <w:bottom w:val="single" w:sz="4" w:space="0" w:color="auto"/>
              <w:right w:val="single" w:sz="4" w:space="0" w:color="auto"/>
            </w:tcBorders>
            <w:shd w:val="clear" w:color="auto" w:fill="C0C0C0"/>
            <w:textDirection w:val="btLr"/>
            <w:vAlign w:val="center"/>
          </w:tcPr>
          <w:p w:rsidR="000F71AB" w:rsidRPr="00393BB7" w:rsidRDefault="000F71AB" w:rsidP="00CF736B">
            <w:pPr>
              <w:ind w:left="113" w:right="113"/>
              <w:jc w:val="center"/>
              <w:rPr>
                <w:b/>
                <w:bCs/>
                <w:color w:val="000000"/>
                <w:sz w:val="15"/>
                <w:szCs w:val="15"/>
              </w:rPr>
            </w:pPr>
            <w:r w:rsidRPr="00393BB7">
              <w:rPr>
                <w:b/>
                <w:bCs/>
                <w:color w:val="000000"/>
                <w:sz w:val="15"/>
                <w:szCs w:val="15"/>
              </w:rPr>
              <w:t>Цена предложения, руб./</w:t>
            </w:r>
            <w:proofErr w:type="spellStart"/>
            <w:r w:rsidRPr="00393BB7">
              <w:rPr>
                <w:b/>
                <w:bCs/>
                <w:color w:val="000000"/>
                <w:sz w:val="15"/>
                <w:szCs w:val="15"/>
              </w:rPr>
              <w:t>кв.м</w:t>
            </w:r>
            <w:proofErr w:type="spellEnd"/>
            <w:r w:rsidRPr="00393BB7">
              <w:rPr>
                <w:b/>
                <w:bCs/>
                <w:color w:val="000000"/>
                <w:sz w:val="15"/>
                <w:szCs w:val="15"/>
              </w:rPr>
              <w:t>.</w:t>
            </w:r>
          </w:p>
        </w:tc>
        <w:tc>
          <w:tcPr>
            <w:tcW w:w="711" w:type="dxa"/>
            <w:tcBorders>
              <w:top w:val="single" w:sz="4" w:space="0" w:color="auto"/>
              <w:left w:val="nil"/>
              <w:bottom w:val="single" w:sz="4" w:space="0" w:color="auto"/>
              <w:right w:val="single" w:sz="4" w:space="0" w:color="auto"/>
            </w:tcBorders>
            <w:shd w:val="clear" w:color="auto" w:fill="C0C0C0"/>
            <w:textDirection w:val="btLr"/>
            <w:vAlign w:val="center"/>
          </w:tcPr>
          <w:p w:rsidR="000F71AB" w:rsidRPr="00393BB7" w:rsidRDefault="000F71AB" w:rsidP="00CF736B">
            <w:pPr>
              <w:ind w:left="113" w:right="113"/>
              <w:jc w:val="center"/>
              <w:rPr>
                <w:b/>
                <w:bCs/>
                <w:color w:val="000000"/>
                <w:sz w:val="15"/>
                <w:szCs w:val="15"/>
              </w:rPr>
            </w:pPr>
            <w:r w:rsidRPr="00393BB7">
              <w:rPr>
                <w:b/>
                <w:bCs/>
                <w:color w:val="000000"/>
                <w:sz w:val="15"/>
                <w:szCs w:val="15"/>
              </w:rPr>
              <w:t>Этаж/Этажность</w:t>
            </w:r>
          </w:p>
        </w:tc>
        <w:tc>
          <w:tcPr>
            <w:tcW w:w="909" w:type="dxa"/>
            <w:tcBorders>
              <w:top w:val="single" w:sz="4" w:space="0" w:color="auto"/>
              <w:left w:val="nil"/>
              <w:bottom w:val="single" w:sz="4" w:space="0" w:color="auto"/>
              <w:right w:val="single" w:sz="4" w:space="0" w:color="auto"/>
            </w:tcBorders>
            <w:shd w:val="clear" w:color="auto" w:fill="C0C0C0"/>
            <w:textDirection w:val="btLr"/>
            <w:vAlign w:val="center"/>
          </w:tcPr>
          <w:p w:rsidR="000F71AB" w:rsidRPr="00393BB7" w:rsidRDefault="000F71AB" w:rsidP="00CF736B">
            <w:pPr>
              <w:ind w:left="113" w:right="113"/>
              <w:jc w:val="center"/>
              <w:rPr>
                <w:b/>
                <w:bCs/>
                <w:color w:val="000000"/>
                <w:sz w:val="15"/>
                <w:szCs w:val="15"/>
              </w:rPr>
            </w:pPr>
            <w:r w:rsidRPr="00393BB7">
              <w:rPr>
                <w:b/>
                <w:bCs/>
                <w:color w:val="000000"/>
                <w:sz w:val="15"/>
                <w:szCs w:val="15"/>
              </w:rPr>
              <w:t>Текущее состояние</w:t>
            </w:r>
          </w:p>
        </w:tc>
        <w:tc>
          <w:tcPr>
            <w:tcW w:w="1260" w:type="dxa"/>
            <w:tcBorders>
              <w:top w:val="single" w:sz="4" w:space="0" w:color="auto"/>
              <w:left w:val="nil"/>
              <w:bottom w:val="single" w:sz="4" w:space="0" w:color="auto"/>
              <w:right w:val="single" w:sz="4" w:space="0" w:color="auto"/>
            </w:tcBorders>
            <w:shd w:val="clear" w:color="auto" w:fill="C0C0C0"/>
            <w:textDirection w:val="btLr"/>
            <w:vAlign w:val="center"/>
          </w:tcPr>
          <w:p w:rsidR="000F71AB" w:rsidRPr="00393BB7" w:rsidRDefault="000F71AB" w:rsidP="00CF736B">
            <w:pPr>
              <w:ind w:left="113" w:right="113"/>
              <w:jc w:val="center"/>
              <w:rPr>
                <w:b/>
                <w:bCs/>
                <w:color w:val="000000"/>
                <w:sz w:val="15"/>
                <w:szCs w:val="15"/>
              </w:rPr>
            </w:pPr>
            <w:r w:rsidRPr="00393BB7">
              <w:rPr>
                <w:b/>
                <w:bCs/>
                <w:color w:val="000000"/>
                <w:sz w:val="15"/>
                <w:szCs w:val="15"/>
              </w:rPr>
              <w:t>Телефон</w:t>
            </w:r>
          </w:p>
        </w:tc>
      </w:tr>
      <w:tr w:rsidR="000F71AB" w:rsidRPr="00393BB7" w:rsidTr="00CF736B">
        <w:trPr>
          <w:trHeight w:val="510"/>
        </w:trPr>
        <w:tc>
          <w:tcPr>
            <w:tcW w:w="365" w:type="dxa"/>
            <w:tcBorders>
              <w:top w:val="nil"/>
              <w:left w:val="single" w:sz="4" w:space="0" w:color="auto"/>
              <w:bottom w:val="single" w:sz="4" w:space="0" w:color="auto"/>
              <w:right w:val="single" w:sz="4" w:space="0" w:color="auto"/>
            </w:tcBorders>
            <w:noWrap/>
            <w:vAlign w:val="bottom"/>
          </w:tcPr>
          <w:p w:rsidR="000F71AB" w:rsidRPr="00393BB7" w:rsidRDefault="000F71AB" w:rsidP="00CF736B">
            <w:pPr>
              <w:jc w:val="right"/>
              <w:rPr>
                <w:bCs/>
                <w:color w:val="000000"/>
                <w:sz w:val="15"/>
                <w:szCs w:val="15"/>
              </w:rPr>
            </w:pPr>
            <w:r w:rsidRPr="00393BB7">
              <w:rPr>
                <w:bCs/>
                <w:color w:val="000000"/>
                <w:sz w:val="15"/>
                <w:szCs w:val="15"/>
              </w:rPr>
              <w:t>1</w:t>
            </w:r>
          </w:p>
        </w:tc>
        <w:tc>
          <w:tcPr>
            <w:tcW w:w="1425" w:type="dxa"/>
            <w:tcBorders>
              <w:top w:val="nil"/>
              <w:left w:val="nil"/>
              <w:bottom w:val="single" w:sz="4" w:space="0" w:color="auto"/>
              <w:right w:val="single" w:sz="4" w:space="0" w:color="auto"/>
            </w:tcBorders>
            <w:vAlign w:val="center"/>
          </w:tcPr>
          <w:p w:rsidR="000F71AB" w:rsidRPr="00393BB7" w:rsidRDefault="000F71AB" w:rsidP="00CF736B">
            <w:pPr>
              <w:jc w:val="center"/>
              <w:rPr>
                <w:color w:val="000000"/>
                <w:sz w:val="15"/>
                <w:szCs w:val="15"/>
              </w:rPr>
            </w:pPr>
            <w:r w:rsidRPr="00393BB7">
              <w:rPr>
                <w:color w:val="000000"/>
                <w:sz w:val="15"/>
                <w:szCs w:val="15"/>
              </w:rPr>
              <w:t>г. Москва, ул. Партизанская, д.35, к.3</w:t>
            </w:r>
          </w:p>
        </w:tc>
        <w:tc>
          <w:tcPr>
            <w:tcW w:w="715" w:type="dxa"/>
            <w:tcBorders>
              <w:top w:val="nil"/>
              <w:left w:val="nil"/>
              <w:bottom w:val="single" w:sz="4" w:space="0" w:color="auto"/>
              <w:right w:val="single" w:sz="4" w:space="0" w:color="auto"/>
            </w:tcBorders>
            <w:vAlign w:val="center"/>
          </w:tcPr>
          <w:p w:rsidR="000F71AB" w:rsidRPr="00393BB7" w:rsidRDefault="000F71AB" w:rsidP="00CF736B">
            <w:pPr>
              <w:jc w:val="center"/>
              <w:rPr>
                <w:color w:val="000000"/>
                <w:sz w:val="15"/>
                <w:szCs w:val="15"/>
              </w:rPr>
            </w:pPr>
            <w:r w:rsidRPr="00393BB7">
              <w:rPr>
                <w:color w:val="000000"/>
                <w:sz w:val="15"/>
                <w:szCs w:val="15"/>
              </w:rPr>
              <w:t>0,68</w:t>
            </w:r>
          </w:p>
        </w:tc>
        <w:tc>
          <w:tcPr>
            <w:tcW w:w="1151" w:type="dxa"/>
            <w:tcBorders>
              <w:top w:val="nil"/>
              <w:left w:val="nil"/>
              <w:bottom w:val="single" w:sz="4" w:space="0" w:color="auto"/>
              <w:right w:val="single" w:sz="4" w:space="0" w:color="auto"/>
            </w:tcBorders>
            <w:vAlign w:val="center"/>
          </w:tcPr>
          <w:p w:rsidR="000F71AB" w:rsidRPr="00393BB7" w:rsidRDefault="000F71AB" w:rsidP="00CF736B">
            <w:pPr>
              <w:jc w:val="center"/>
              <w:rPr>
                <w:color w:val="000000"/>
                <w:sz w:val="15"/>
                <w:szCs w:val="15"/>
              </w:rPr>
            </w:pPr>
            <w:r w:rsidRPr="00393BB7">
              <w:rPr>
                <w:color w:val="000000"/>
                <w:sz w:val="15"/>
                <w:szCs w:val="15"/>
              </w:rPr>
              <w:t>м. Молодежная</w:t>
            </w:r>
          </w:p>
        </w:tc>
        <w:tc>
          <w:tcPr>
            <w:tcW w:w="474" w:type="dxa"/>
            <w:tcBorders>
              <w:top w:val="nil"/>
              <w:left w:val="nil"/>
              <w:bottom w:val="single" w:sz="4" w:space="0" w:color="auto"/>
              <w:right w:val="single" w:sz="4" w:space="0" w:color="auto"/>
            </w:tcBorders>
            <w:vAlign w:val="center"/>
          </w:tcPr>
          <w:p w:rsidR="000F71AB" w:rsidRPr="00393BB7" w:rsidRDefault="000F71AB" w:rsidP="00CF736B">
            <w:pPr>
              <w:jc w:val="center"/>
              <w:rPr>
                <w:color w:val="000000"/>
                <w:sz w:val="15"/>
                <w:szCs w:val="15"/>
              </w:rPr>
            </w:pPr>
            <w:r w:rsidRPr="00393BB7">
              <w:rPr>
                <w:color w:val="000000"/>
                <w:sz w:val="15"/>
                <w:szCs w:val="15"/>
              </w:rPr>
              <w:t>3</w:t>
            </w:r>
          </w:p>
        </w:tc>
        <w:tc>
          <w:tcPr>
            <w:tcW w:w="783"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116</w:t>
            </w:r>
          </w:p>
        </w:tc>
        <w:tc>
          <w:tcPr>
            <w:tcW w:w="1032"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28 000 000</w:t>
            </w:r>
          </w:p>
        </w:tc>
        <w:tc>
          <w:tcPr>
            <w:tcW w:w="720"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241 379</w:t>
            </w:r>
          </w:p>
        </w:tc>
        <w:tc>
          <w:tcPr>
            <w:tcW w:w="711" w:type="dxa"/>
            <w:tcBorders>
              <w:top w:val="nil"/>
              <w:left w:val="nil"/>
              <w:bottom w:val="single" w:sz="4" w:space="0" w:color="auto"/>
              <w:right w:val="single" w:sz="4" w:space="0" w:color="auto"/>
            </w:tcBorders>
            <w:noWrap/>
            <w:vAlign w:val="center"/>
          </w:tcPr>
          <w:p w:rsidR="000F71AB" w:rsidRPr="00393BB7" w:rsidRDefault="000F71AB" w:rsidP="00CF736B">
            <w:pPr>
              <w:jc w:val="center"/>
              <w:rPr>
                <w:sz w:val="15"/>
                <w:szCs w:val="15"/>
              </w:rPr>
            </w:pPr>
            <w:r w:rsidRPr="00393BB7">
              <w:rPr>
                <w:sz w:val="15"/>
                <w:szCs w:val="15"/>
              </w:rPr>
              <w:t>6/18</w:t>
            </w:r>
          </w:p>
        </w:tc>
        <w:tc>
          <w:tcPr>
            <w:tcW w:w="909"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отличное</w:t>
            </w:r>
          </w:p>
        </w:tc>
        <w:tc>
          <w:tcPr>
            <w:tcW w:w="1260"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8-903-720-23-50</w:t>
            </w:r>
          </w:p>
        </w:tc>
      </w:tr>
      <w:tr w:rsidR="000F71AB" w:rsidRPr="00393BB7" w:rsidTr="00CF736B">
        <w:trPr>
          <w:trHeight w:val="285"/>
        </w:trPr>
        <w:tc>
          <w:tcPr>
            <w:tcW w:w="365" w:type="dxa"/>
            <w:tcBorders>
              <w:top w:val="nil"/>
              <w:left w:val="single" w:sz="4" w:space="0" w:color="auto"/>
              <w:bottom w:val="single" w:sz="4" w:space="0" w:color="auto"/>
              <w:right w:val="single" w:sz="4" w:space="0" w:color="auto"/>
            </w:tcBorders>
            <w:noWrap/>
            <w:vAlign w:val="bottom"/>
          </w:tcPr>
          <w:p w:rsidR="000F71AB" w:rsidRPr="00393BB7" w:rsidRDefault="000F71AB" w:rsidP="00CF736B">
            <w:pPr>
              <w:jc w:val="right"/>
              <w:rPr>
                <w:bCs/>
                <w:color w:val="000000"/>
                <w:sz w:val="15"/>
                <w:szCs w:val="15"/>
              </w:rPr>
            </w:pPr>
            <w:r w:rsidRPr="00393BB7">
              <w:rPr>
                <w:bCs/>
                <w:color w:val="000000"/>
                <w:sz w:val="15"/>
                <w:szCs w:val="15"/>
              </w:rPr>
              <w:t>2</w:t>
            </w:r>
          </w:p>
        </w:tc>
        <w:tc>
          <w:tcPr>
            <w:tcW w:w="1425" w:type="dxa"/>
            <w:tcBorders>
              <w:top w:val="nil"/>
              <w:left w:val="nil"/>
              <w:bottom w:val="single" w:sz="4" w:space="0" w:color="auto"/>
              <w:right w:val="single" w:sz="4" w:space="0" w:color="auto"/>
            </w:tcBorders>
            <w:vAlign w:val="center"/>
          </w:tcPr>
          <w:p w:rsidR="000F71AB" w:rsidRPr="00393BB7" w:rsidRDefault="000F71AB" w:rsidP="00CF736B">
            <w:pPr>
              <w:jc w:val="center"/>
              <w:rPr>
                <w:color w:val="000000"/>
                <w:sz w:val="15"/>
                <w:szCs w:val="15"/>
              </w:rPr>
            </w:pPr>
            <w:r w:rsidRPr="00393BB7">
              <w:rPr>
                <w:color w:val="000000"/>
                <w:sz w:val="15"/>
                <w:szCs w:val="15"/>
              </w:rPr>
              <w:t>г. Москва, ул. Молодогвардейская, д.2, к.1</w:t>
            </w:r>
          </w:p>
        </w:tc>
        <w:tc>
          <w:tcPr>
            <w:tcW w:w="715" w:type="dxa"/>
            <w:tcBorders>
              <w:top w:val="nil"/>
              <w:left w:val="nil"/>
              <w:bottom w:val="single" w:sz="4" w:space="0" w:color="auto"/>
              <w:right w:val="single" w:sz="4" w:space="0" w:color="auto"/>
            </w:tcBorders>
            <w:vAlign w:val="center"/>
          </w:tcPr>
          <w:p w:rsidR="000F71AB" w:rsidRPr="00393BB7" w:rsidRDefault="000F71AB" w:rsidP="00CF736B">
            <w:pPr>
              <w:jc w:val="center"/>
              <w:rPr>
                <w:color w:val="000000"/>
                <w:sz w:val="15"/>
                <w:szCs w:val="15"/>
              </w:rPr>
            </w:pPr>
            <w:r w:rsidRPr="00393BB7">
              <w:rPr>
                <w:color w:val="000000"/>
                <w:sz w:val="15"/>
                <w:szCs w:val="15"/>
              </w:rPr>
              <w:t>0,38</w:t>
            </w:r>
          </w:p>
        </w:tc>
        <w:tc>
          <w:tcPr>
            <w:tcW w:w="1151" w:type="dxa"/>
            <w:tcBorders>
              <w:top w:val="nil"/>
              <w:left w:val="nil"/>
              <w:bottom w:val="single" w:sz="4" w:space="0" w:color="auto"/>
              <w:right w:val="single" w:sz="4" w:space="0" w:color="auto"/>
            </w:tcBorders>
            <w:vAlign w:val="center"/>
          </w:tcPr>
          <w:p w:rsidR="000F71AB" w:rsidRPr="00393BB7" w:rsidRDefault="000F71AB" w:rsidP="00CF736B">
            <w:pPr>
              <w:jc w:val="center"/>
              <w:rPr>
                <w:color w:val="000000"/>
                <w:sz w:val="15"/>
                <w:szCs w:val="15"/>
              </w:rPr>
            </w:pPr>
            <w:r w:rsidRPr="00393BB7">
              <w:rPr>
                <w:color w:val="000000"/>
                <w:sz w:val="15"/>
                <w:szCs w:val="15"/>
              </w:rPr>
              <w:t>м. Кунцевская</w:t>
            </w:r>
          </w:p>
        </w:tc>
        <w:tc>
          <w:tcPr>
            <w:tcW w:w="474" w:type="dxa"/>
            <w:tcBorders>
              <w:top w:val="nil"/>
              <w:left w:val="nil"/>
              <w:bottom w:val="single" w:sz="4" w:space="0" w:color="auto"/>
              <w:right w:val="single" w:sz="4" w:space="0" w:color="auto"/>
            </w:tcBorders>
            <w:vAlign w:val="center"/>
          </w:tcPr>
          <w:p w:rsidR="000F71AB" w:rsidRPr="00393BB7" w:rsidRDefault="000F71AB" w:rsidP="00CF736B">
            <w:pPr>
              <w:jc w:val="center"/>
              <w:rPr>
                <w:color w:val="000000"/>
                <w:sz w:val="15"/>
                <w:szCs w:val="15"/>
              </w:rPr>
            </w:pPr>
            <w:r w:rsidRPr="00393BB7">
              <w:rPr>
                <w:color w:val="000000"/>
                <w:sz w:val="15"/>
                <w:szCs w:val="15"/>
              </w:rPr>
              <w:t>3</w:t>
            </w:r>
          </w:p>
        </w:tc>
        <w:tc>
          <w:tcPr>
            <w:tcW w:w="783"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101,5</w:t>
            </w:r>
          </w:p>
        </w:tc>
        <w:tc>
          <w:tcPr>
            <w:tcW w:w="1032"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27 000 000</w:t>
            </w:r>
          </w:p>
        </w:tc>
        <w:tc>
          <w:tcPr>
            <w:tcW w:w="720"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266 010</w:t>
            </w:r>
          </w:p>
        </w:tc>
        <w:tc>
          <w:tcPr>
            <w:tcW w:w="711" w:type="dxa"/>
            <w:tcBorders>
              <w:top w:val="nil"/>
              <w:left w:val="nil"/>
              <w:bottom w:val="single" w:sz="4" w:space="0" w:color="auto"/>
              <w:right w:val="single" w:sz="4" w:space="0" w:color="auto"/>
            </w:tcBorders>
            <w:noWrap/>
            <w:vAlign w:val="center"/>
          </w:tcPr>
          <w:p w:rsidR="000F71AB" w:rsidRPr="00393BB7" w:rsidRDefault="000F71AB" w:rsidP="00CF736B">
            <w:pPr>
              <w:jc w:val="center"/>
              <w:rPr>
                <w:sz w:val="15"/>
                <w:szCs w:val="15"/>
              </w:rPr>
            </w:pPr>
            <w:r w:rsidRPr="00393BB7">
              <w:rPr>
                <w:sz w:val="15"/>
                <w:szCs w:val="15"/>
              </w:rPr>
              <w:t>7/22</w:t>
            </w:r>
          </w:p>
        </w:tc>
        <w:tc>
          <w:tcPr>
            <w:tcW w:w="909"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отличное</w:t>
            </w:r>
          </w:p>
        </w:tc>
        <w:tc>
          <w:tcPr>
            <w:tcW w:w="1260"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8(985)130-73-71</w:t>
            </w:r>
          </w:p>
        </w:tc>
      </w:tr>
      <w:tr w:rsidR="000F71AB" w:rsidRPr="00393BB7" w:rsidTr="00CF736B">
        <w:trPr>
          <w:trHeight w:val="450"/>
        </w:trPr>
        <w:tc>
          <w:tcPr>
            <w:tcW w:w="365" w:type="dxa"/>
            <w:tcBorders>
              <w:top w:val="nil"/>
              <w:left w:val="single" w:sz="4" w:space="0" w:color="auto"/>
              <w:bottom w:val="single" w:sz="4" w:space="0" w:color="auto"/>
              <w:right w:val="single" w:sz="4" w:space="0" w:color="auto"/>
            </w:tcBorders>
            <w:noWrap/>
            <w:vAlign w:val="bottom"/>
          </w:tcPr>
          <w:p w:rsidR="000F71AB" w:rsidRPr="00393BB7" w:rsidRDefault="000F71AB" w:rsidP="00CF736B">
            <w:pPr>
              <w:jc w:val="right"/>
              <w:rPr>
                <w:bCs/>
                <w:color w:val="000000"/>
                <w:sz w:val="15"/>
                <w:szCs w:val="15"/>
              </w:rPr>
            </w:pPr>
            <w:r w:rsidRPr="00393BB7">
              <w:rPr>
                <w:bCs/>
                <w:color w:val="000000"/>
                <w:sz w:val="15"/>
                <w:szCs w:val="15"/>
              </w:rPr>
              <w:t>3</w:t>
            </w:r>
          </w:p>
        </w:tc>
        <w:tc>
          <w:tcPr>
            <w:tcW w:w="1425" w:type="dxa"/>
            <w:tcBorders>
              <w:top w:val="nil"/>
              <w:left w:val="nil"/>
              <w:bottom w:val="single" w:sz="4" w:space="0" w:color="auto"/>
              <w:right w:val="single" w:sz="4" w:space="0" w:color="auto"/>
            </w:tcBorders>
            <w:vAlign w:val="center"/>
          </w:tcPr>
          <w:p w:rsidR="000F71AB" w:rsidRPr="00393BB7" w:rsidRDefault="000F71AB" w:rsidP="00CF736B">
            <w:pPr>
              <w:jc w:val="center"/>
              <w:rPr>
                <w:color w:val="000000"/>
                <w:sz w:val="15"/>
                <w:szCs w:val="15"/>
              </w:rPr>
            </w:pPr>
            <w:r w:rsidRPr="00393BB7">
              <w:rPr>
                <w:color w:val="000000"/>
                <w:sz w:val="15"/>
                <w:szCs w:val="15"/>
              </w:rPr>
              <w:t>г. Москва, ул. Молодогвардейская, д.2, к.2</w:t>
            </w:r>
          </w:p>
        </w:tc>
        <w:tc>
          <w:tcPr>
            <w:tcW w:w="715" w:type="dxa"/>
            <w:tcBorders>
              <w:top w:val="nil"/>
              <w:left w:val="nil"/>
              <w:bottom w:val="single" w:sz="4" w:space="0" w:color="auto"/>
              <w:right w:val="single" w:sz="4" w:space="0" w:color="auto"/>
            </w:tcBorders>
            <w:vAlign w:val="center"/>
          </w:tcPr>
          <w:p w:rsidR="000F71AB" w:rsidRPr="00393BB7" w:rsidRDefault="000F71AB" w:rsidP="00CF736B">
            <w:pPr>
              <w:jc w:val="center"/>
              <w:rPr>
                <w:color w:val="000000"/>
                <w:sz w:val="15"/>
                <w:szCs w:val="15"/>
              </w:rPr>
            </w:pPr>
            <w:r w:rsidRPr="00393BB7">
              <w:rPr>
                <w:color w:val="000000"/>
                <w:sz w:val="15"/>
                <w:szCs w:val="15"/>
              </w:rPr>
              <w:t>0,48</w:t>
            </w:r>
          </w:p>
        </w:tc>
        <w:tc>
          <w:tcPr>
            <w:tcW w:w="1151" w:type="dxa"/>
            <w:tcBorders>
              <w:top w:val="nil"/>
              <w:left w:val="nil"/>
              <w:bottom w:val="single" w:sz="4" w:space="0" w:color="auto"/>
              <w:right w:val="single" w:sz="4" w:space="0" w:color="auto"/>
            </w:tcBorders>
            <w:vAlign w:val="center"/>
          </w:tcPr>
          <w:p w:rsidR="000F71AB" w:rsidRPr="00393BB7" w:rsidRDefault="000F71AB" w:rsidP="00CF736B">
            <w:pPr>
              <w:jc w:val="center"/>
              <w:rPr>
                <w:color w:val="000000"/>
                <w:sz w:val="15"/>
                <w:szCs w:val="15"/>
              </w:rPr>
            </w:pPr>
            <w:r w:rsidRPr="00393BB7">
              <w:rPr>
                <w:color w:val="000000"/>
                <w:sz w:val="15"/>
                <w:szCs w:val="15"/>
              </w:rPr>
              <w:t>м. Кунцевская</w:t>
            </w:r>
          </w:p>
        </w:tc>
        <w:tc>
          <w:tcPr>
            <w:tcW w:w="474" w:type="dxa"/>
            <w:tcBorders>
              <w:top w:val="nil"/>
              <w:left w:val="nil"/>
              <w:bottom w:val="single" w:sz="4" w:space="0" w:color="auto"/>
              <w:right w:val="single" w:sz="4" w:space="0" w:color="auto"/>
            </w:tcBorders>
            <w:vAlign w:val="center"/>
          </w:tcPr>
          <w:p w:rsidR="000F71AB" w:rsidRPr="00393BB7" w:rsidRDefault="000F71AB" w:rsidP="00CF736B">
            <w:pPr>
              <w:jc w:val="center"/>
              <w:rPr>
                <w:color w:val="000000"/>
                <w:sz w:val="15"/>
                <w:szCs w:val="15"/>
              </w:rPr>
            </w:pPr>
            <w:r w:rsidRPr="00393BB7">
              <w:rPr>
                <w:color w:val="000000"/>
                <w:sz w:val="15"/>
                <w:szCs w:val="15"/>
              </w:rPr>
              <w:t>3</w:t>
            </w:r>
          </w:p>
        </w:tc>
        <w:tc>
          <w:tcPr>
            <w:tcW w:w="783"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101,5</w:t>
            </w:r>
          </w:p>
        </w:tc>
        <w:tc>
          <w:tcPr>
            <w:tcW w:w="1032"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28 000 000</w:t>
            </w:r>
          </w:p>
        </w:tc>
        <w:tc>
          <w:tcPr>
            <w:tcW w:w="720"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275 862</w:t>
            </w:r>
          </w:p>
        </w:tc>
        <w:tc>
          <w:tcPr>
            <w:tcW w:w="711" w:type="dxa"/>
            <w:tcBorders>
              <w:top w:val="nil"/>
              <w:left w:val="nil"/>
              <w:bottom w:val="single" w:sz="4" w:space="0" w:color="auto"/>
              <w:right w:val="single" w:sz="4" w:space="0" w:color="auto"/>
            </w:tcBorders>
            <w:noWrap/>
            <w:vAlign w:val="center"/>
          </w:tcPr>
          <w:p w:rsidR="000F71AB" w:rsidRPr="00393BB7" w:rsidRDefault="000F71AB" w:rsidP="00CF736B">
            <w:pPr>
              <w:jc w:val="center"/>
              <w:rPr>
                <w:sz w:val="15"/>
                <w:szCs w:val="15"/>
              </w:rPr>
            </w:pPr>
            <w:r w:rsidRPr="00393BB7">
              <w:rPr>
                <w:sz w:val="15"/>
                <w:szCs w:val="15"/>
              </w:rPr>
              <w:t>18/22</w:t>
            </w:r>
          </w:p>
        </w:tc>
        <w:tc>
          <w:tcPr>
            <w:tcW w:w="909"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отличное</w:t>
            </w:r>
          </w:p>
        </w:tc>
        <w:tc>
          <w:tcPr>
            <w:tcW w:w="1260"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8(926)537-12-76, 8(929)521-13-64</w:t>
            </w:r>
          </w:p>
        </w:tc>
      </w:tr>
      <w:tr w:rsidR="000F71AB" w:rsidRPr="00393BB7" w:rsidTr="00CF736B">
        <w:trPr>
          <w:trHeight w:val="225"/>
        </w:trPr>
        <w:tc>
          <w:tcPr>
            <w:tcW w:w="365" w:type="dxa"/>
            <w:tcBorders>
              <w:top w:val="nil"/>
              <w:left w:val="single" w:sz="4" w:space="0" w:color="auto"/>
              <w:bottom w:val="single" w:sz="4" w:space="0" w:color="auto"/>
              <w:right w:val="single" w:sz="4" w:space="0" w:color="auto"/>
            </w:tcBorders>
            <w:noWrap/>
            <w:vAlign w:val="bottom"/>
          </w:tcPr>
          <w:p w:rsidR="000F71AB" w:rsidRPr="00393BB7" w:rsidRDefault="000F71AB" w:rsidP="00CF736B">
            <w:pPr>
              <w:jc w:val="right"/>
              <w:rPr>
                <w:bCs/>
                <w:color w:val="000000"/>
                <w:sz w:val="15"/>
                <w:szCs w:val="15"/>
              </w:rPr>
            </w:pPr>
            <w:r w:rsidRPr="00393BB7">
              <w:rPr>
                <w:bCs/>
                <w:color w:val="000000"/>
                <w:sz w:val="15"/>
                <w:szCs w:val="15"/>
              </w:rPr>
              <w:t>4</w:t>
            </w:r>
          </w:p>
        </w:tc>
        <w:tc>
          <w:tcPr>
            <w:tcW w:w="1425" w:type="dxa"/>
            <w:tcBorders>
              <w:top w:val="nil"/>
              <w:left w:val="nil"/>
              <w:bottom w:val="single" w:sz="4" w:space="0" w:color="auto"/>
              <w:right w:val="single" w:sz="4" w:space="0" w:color="auto"/>
            </w:tcBorders>
            <w:vAlign w:val="center"/>
          </w:tcPr>
          <w:p w:rsidR="000F71AB" w:rsidRPr="00393BB7" w:rsidRDefault="000F71AB" w:rsidP="00CF736B">
            <w:pPr>
              <w:jc w:val="center"/>
              <w:rPr>
                <w:color w:val="000000"/>
                <w:sz w:val="15"/>
                <w:szCs w:val="15"/>
              </w:rPr>
            </w:pPr>
            <w:r w:rsidRPr="00393BB7">
              <w:rPr>
                <w:color w:val="000000"/>
                <w:sz w:val="15"/>
                <w:szCs w:val="15"/>
              </w:rPr>
              <w:t xml:space="preserve">г. Москва, ул. </w:t>
            </w:r>
            <w:proofErr w:type="spellStart"/>
            <w:r w:rsidRPr="00393BB7">
              <w:rPr>
                <w:color w:val="000000"/>
                <w:sz w:val="15"/>
                <w:szCs w:val="15"/>
              </w:rPr>
              <w:t>Истринская</w:t>
            </w:r>
            <w:proofErr w:type="spellEnd"/>
            <w:r w:rsidRPr="00393BB7">
              <w:rPr>
                <w:color w:val="000000"/>
                <w:sz w:val="15"/>
                <w:szCs w:val="15"/>
              </w:rPr>
              <w:t>, д.8, к.3</w:t>
            </w:r>
          </w:p>
        </w:tc>
        <w:tc>
          <w:tcPr>
            <w:tcW w:w="715" w:type="dxa"/>
            <w:tcBorders>
              <w:top w:val="nil"/>
              <w:left w:val="nil"/>
              <w:bottom w:val="single" w:sz="4" w:space="0" w:color="auto"/>
              <w:right w:val="single" w:sz="4" w:space="0" w:color="auto"/>
            </w:tcBorders>
            <w:vAlign w:val="center"/>
          </w:tcPr>
          <w:p w:rsidR="000F71AB" w:rsidRPr="00393BB7" w:rsidRDefault="000F71AB" w:rsidP="00CF736B">
            <w:pPr>
              <w:jc w:val="center"/>
              <w:rPr>
                <w:color w:val="000000"/>
                <w:sz w:val="15"/>
                <w:szCs w:val="15"/>
              </w:rPr>
            </w:pPr>
            <w:r w:rsidRPr="00393BB7">
              <w:rPr>
                <w:color w:val="000000"/>
                <w:sz w:val="15"/>
                <w:szCs w:val="15"/>
              </w:rPr>
              <w:t>0,97</w:t>
            </w:r>
          </w:p>
        </w:tc>
        <w:tc>
          <w:tcPr>
            <w:tcW w:w="1151" w:type="dxa"/>
            <w:tcBorders>
              <w:top w:val="nil"/>
              <w:left w:val="nil"/>
              <w:bottom w:val="single" w:sz="4" w:space="0" w:color="auto"/>
              <w:right w:val="single" w:sz="4" w:space="0" w:color="auto"/>
            </w:tcBorders>
            <w:vAlign w:val="center"/>
          </w:tcPr>
          <w:p w:rsidR="000F71AB" w:rsidRPr="00393BB7" w:rsidRDefault="000F71AB" w:rsidP="00CF736B">
            <w:pPr>
              <w:jc w:val="center"/>
              <w:rPr>
                <w:color w:val="000000"/>
                <w:sz w:val="15"/>
                <w:szCs w:val="15"/>
              </w:rPr>
            </w:pPr>
            <w:r w:rsidRPr="00393BB7">
              <w:rPr>
                <w:color w:val="000000"/>
                <w:sz w:val="15"/>
                <w:szCs w:val="15"/>
              </w:rPr>
              <w:t>м. Кунцевская</w:t>
            </w:r>
          </w:p>
        </w:tc>
        <w:tc>
          <w:tcPr>
            <w:tcW w:w="474" w:type="dxa"/>
            <w:tcBorders>
              <w:top w:val="nil"/>
              <w:left w:val="nil"/>
              <w:bottom w:val="single" w:sz="4" w:space="0" w:color="auto"/>
              <w:right w:val="single" w:sz="4" w:space="0" w:color="auto"/>
            </w:tcBorders>
            <w:vAlign w:val="center"/>
          </w:tcPr>
          <w:p w:rsidR="000F71AB" w:rsidRPr="00393BB7" w:rsidRDefault="000F71AB" w:rsidP="00CF736B">
            <w:pPr>
              <w:jc w:val="center"/>
              <w:rPr>
                <w:color w:val="000000"/>
                <w:sz w:val="15"/>
                <w:szCs w:val="15"/>
              </w:rPr>
            </w:pPr>
            <w:r w:rsidRPr="00393BB7">
              <w:rPr>
                <w:color w:val="000000"/>
                <w:sz w:val="15"/>
                <w:szCs w:val="15"/>
              </w:rPr>
              <w:t>3</w:t>
            </w:r>
          </w:p>
        </w:tc>
        <w:tc>
          <w:tcPr>
            <w:tcW w:w="783"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105</w:t>
            </w:r>
          </w:p>
        </w:tc>
        <w:tc>
          <w:tcPr>
            <w:tcW w:w="1032"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25 000 000</w:t>
            </w:r>
          </w:p>
        </w:tc>
        <w:tc>
          <w:tcPr>
            <w:tcW w:w="720"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238 095</w:t>
            </w:r>
          </w:p>
        </w:tc>
        <w:tc>
          <w:tcPr>
            <w:tcW w:w="711" w:type="dxa"/>
            <w:tcBorders>
              <w:top w:val="nil"/>
              <w:left w:val="nil"/>
              <w:bottom w:val="single" w:sz="4" w:space="0" w:color="auto"/>
              <w:right w:val="single" w:sz="4" w:space="0" w:color="auto"/>
            </w:tcBorders>
            <w:noWrap/>
            <w:vAlign w:val="center"/>
          </w:tcPr>
          <w:p w:rsidR="000F71AB" w:rsidRPr="00393BB7" w:rsidRDefault="000F71AB" w:rsidP="00CF736B">
            <w:pPr>
              <w:jc w:val="center"/>
              <w:rPr>
                <w:sz w:val="15"/>
                <w:szCs w:val="15"/>
              </w:rPr>
            </w:pPr>
            <w:r w:rsidRPr="00393BB7">
              <w:rPr>
                <w:sz w:val="15"/>
                <w:szCs w:val="15"/>
              </w:rPr>
              <w:t>16/18</w:t>
            </w:r>
          </w:p>
        </w:tc>
        <w:tc>
          <w:tcPr>
            <w:tcW w:w="909"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отличное</w:t>
            </w:r>
          </w:p>
        </w:tc>
        <w:tc>
          <w:tcPr>
            <w:tcW w:w="1260" w:type="dxa"/>
            <w:tcBorders>
              <w:top w:val="nil"/>
              <w:left w:val="nil"/>
              <w:bottom w:val="single" w:sz="4" w:space="0" w:color="auto"/>
              <w:right w:val="single" w:sz="4" w:space="0" w:color="auto"/>
            </w:tcBorders>
            <w:noWrap/>
            <w:vAlign w:val="center"/>
          </w:tcPr>
          <w:p w:rsidR="000F71AB" w:rsidRPr="00393BB7" w:rsidRDefault="000F71AB" w:rsidP="00CF736B">
            <w:pPr>
              <w:jc w:val="center"/>
              <w:rPr>
                <w:color w:val="000000"/>
                <w:sz w:val="15"/>
                <w:szCs w:val="15"/>
              </w:rPr>
            </w:pPr>
            <w:r w:rsidRPr="00393BB7">
              <w:rPr>
                <w:color w:val="000000"/>
                <w:sz w:val="15"/>
                <w:szCs w:val="15"/>
              </w:rPr>
              <w:t>(495)796-4199, (926)900-1221</w:t>
            </w:r>
          </w:p>
        </w:tc>
      </w:tr>
    </w:tbl>
    <w:p w:rsidR="000F71AB" w:rsidRPr="00E57DB9" w:rsidRDefault="000F71AB" w:rsidP="00804F2B">
      <w:pPr>
        <w:spacing w:before="120"/>
        <w:ind w:firstLine="709"/>
        <w:jc w:val="both"/>
      </w:pPr>
      <w:r w:rsidRPr="00E57DB9">
        <w:t>В качестве единицы сравнения выбрана стоимость  1 квадратного метра.</w:t>
      </w:r>
    </w:p>
    <w:p w:rsidR="000F71AB" w:rsidRPr="00035508" w:rsidRDefault="000F71AB" w:rsidP="00B1067E">
      <w:pPr>
        <w:spacing w:before="60"/>
        <w:jc w:val="center"/>
        <w:rPr>
          <w:b/>
        </w:rPr>
      </w:pPr>
      <w:r>
        <w:rPr>
          <w:b/>
        </w:rPr>
        <w:t>О</w:t>
      </w:r>
      <w:r w:rsidRPr="00035508">
        <w:rPr>
          <w:b/>
        </w:rPr>
        <w:t>пределение элементов, по которым осуществляется сравнение объекта оценки с объектами</w:t>
      </w:r>
      <w:r>
        <w:rPr>
          <w:b/>
        </w:rPr>
        <w:t>-аналогами</w:t>
      </w:r>
    </w:p>
    <w:p w:rsidR="000F71AB" w:rsidRDefault="000F71AB" w:rsidP="00804F2B">
      <w:pPr>
        <w:spacing w:before="120"/>
        <w:ind w:firstLine="709"/>
        <w:jc w:val="both"/>
      </w:pPr>
      <w:r w:rsidRPr="006C28BE">
        <w:t xml:space="preserve">В настоящем </w:t>
      </w:r>
      <w:r>
        <w:t>О</w:t>
      </w:r>
      <w:r w:rsidRPr="006C28BE">
        <w:t>тчете анализировались следующие элементы с</w:t>
      </w:r>
      <w:r>
        <w:t>равнения (факторные переменные):</w:t>
      </w:r>
    </w:p>
    <w:tbl>
      <w:tblPr>
        <w:tblW w:w="8971" w:type="dxa"/>
        <w:tblInd w:w="108" w:type="dxa"/>
        <w:tblLook w:val="00A0" w:firstRow="1" w:lastRow="0" w:firstColumn="1" w:lastColumn="0" w:noHBand="0" w:noVBand="0"/>
      </w:tblPr>
      <w:tblGrid>
        <w:gridCol w:w="8971"/>
      </w:tblGrid>
      <w:tr w:rsidR="000F71AB" w:rsidRPr="00693564" w:rsidTr="00CF736B">
        <w:trPr>
          <w:trHeight w:val="20"/>
        </w:trPr>
        <w:tc>
          <w:tcPr>
            <w:tcW w:w="8971" w:type="dxa"/>
            <w:vAlign w:val="bottom"/>
          </w:tcPr>
          <w:p w:rsidR="000F71AB" w:rsidRPr="00693564" w:rsidRDefault="000F71AB" w:rsidP="00CF736B">
            <w:pPr>
              <w:spacing w:before="60"/>
            </w:pPr>
            <w:r>
              <w:lastRenderedPageBreak/>
              <w:t>Право собственности на объект недвижимости;</w:t>
            </w:r>
          </w:p>
        </w:tc>
      </w:tr>
      <w:tr w:rsidR="000F71AB" w:rsidRPr="00693564" w:rsidTr="00CF736B">
        <w:trPr>
          <w:trHeight w:val="20"/>
        </w:trPr>
        <w:tc>
          <w:tcPr>
            <w:tcW w:w="8971" w:type="dxa"/>
            <w:vAlign w:val="bottom"/>
          </w:tcPr>
          <w:p w:rsidR="000F71AB" w:rsidRPr="00693564" w:rsidRDefault="000F71AB" w:rsidP="00CF736B">
            <w:pPr>
              <w:spacing w:before="60"/>
            </w:pPr>
            <w:r w:rsidRPr="00693564">
              <w:t>Условия финансирования</w:t>
            </w:r>
            <w:r>
              <w:t>;</w:t>
            </w:r>
          </w:p>
        </w:tc>
      </w:tr>
      <w:tr w:rsidR="000F71AB" w:rsidRPr="00693564" w:rsidTr="00CF736B">
        <w:trPr>
          <w:trHeight w:val="20"/>
        </w:trPr>
        <w:tc>
          <w:tcPr>
            <w:tcW w:w="8971" w:type="dxa"/>
            <w:vAlign w:val="bottom"/>
          </w:tcPr>
          <w:p w:rsidR="000F71AB" w:rsidRPr="00693564" w:rsidRDefault="000F71AB" w:rsidP="00CF736B">
            <w:pPr>
              <w:spacing w:before="60"/>
            </w:pPr>
            <w:r w:rsidRPr="00693564">
              <w:t>Условия продажи (платежа)</w:t>
            </w:r>
            <w:r>
              <w:t>;</w:t>
            </w:r>
          </w:p>
        </w:tc>
      </w:tr>
      <w:tr w:rsidR="000F71AB" w:rsidRPr="00693564" w:rsidTr="00CF736B">
        <w:trPr>
          <w:trHeight w:val="20"/>
        </w:trPr>
        <w:tc>
          <w:tcPr>
            <w:tcW w:w="8971" w:type="dxa"/>
            <w:vAlign w:val="bottom"/>
          </w:tcPr>
          <w:p w:rsidR="000F71AB" w:rsidRPr="00693564" w:rsidRDefault="000F71AB" w:rsidP="00CF736B">
            <w:pPr>
              <w:spacing w:before="60"/>
            </w:pPr>
            <w:r>
              <w:t>Состояние</w:t>
            </w:r>
            <w:r w:rsidRPr="00693564">
              <w:t xml:space="preserve"> рынка (время продажи)</w:t>
            </w:r>
            <w:r>
              <w:t>;</w:t>
            </w:r>
          </w:p>
        </w:tc>
      </w:tr>
      <w:tr w:rsidR="000F71AB" w:rsidRPr="00693564" w:rsidTr="00CF736B">
        <w:trPr>
          <w:trHeight w:val="20"/>
        </w:trPr>
        <w:tc>
          <w:tcPr>
            <w:tcW w:w="8971" w:type="dxa"/>
            <w:vAlign w:val="bottom"/>
          </w:tcPr>
          <w:p w:rsidR="000F71AB" w:rsidRPr="00693564" w:rsidRDefault="000F71AB" w:rsidP="00CF736B">
            <w:pPr>
              <w:spacing w:before="60"/>
            </w:pPr>
            <w:r w:rsidRPr="00693564">
              <w:t>Тип сделки / оферты</w:t>
            </w:r>
            <w:r>
              <w:t>;</w:t>
            </w:r>
          </w:p>
        </w:tc>
      </w:tr>
      <w:tr w:rsidR="000F71AB" w:rsidRPr="00693564" w:rsidTr="00CF736B">
        <w:trPr>
          <w:trHeight w:val="20"/>
        </w:trPr>
        <w:tc>
          <w:tcPr>
            <w:tcW w:w="8971" w:type="dxa"/>
            <w:vAlign w:val="bottom"/>
          </w:tcPr>
          <w:p w:rsidR="000F71AB" w:rsidRPr="00693564" w:rsidRDefault="000F71AB" w:rsidP="00CF736B">
            <w:pPr>
              <w:spacing w:before="60"/>
            </w:pPr>
            <w:r>
              <w:t>Местоположение;</w:t>
            </w:r>
          </w:p>
        </w:tc>
      </w:tr>
      <w:tr w:rsidR="000F71AB" w:rsidRPr="00693564" w:rsidTr="00CF736B">
        <w:trPr>
          <w:trHeight w:val="20"/>
        </w:trPr>
        <w:tc>
          <w:tcPr>
            <w:tcW w:w="8971" w:type="dxa"/>
            <w:vAlign w:val="bottom"/>
          </w:tcPr>
          <w:p w:rsidR="000F71AB" w:rsidRPr="00693564" w:rsidRDefault="000F71AB" w:rsidP="00CF736B">
            <w:pPr>
              <w:spacing w:before="60"/>
            </w:pPr>
            <w:r>
              <w:t>Этаж расположения квартиры;</w:t>
            </w:r>
          </w:p>
        </w:tc>
      </w:tr>
      <w:tr w:rsidR="000F71AB" w:rsidRPr="00693564" w:rsidTr="00CF736B">
        <w:trPr>
          <w:trHeight w:val="20"/>
        </w:trPr>
        <w:tc>
          <w:tcPr>
            <w:tcW w:w="8971" w:type="dxa"/>
            <w:vAlign w:val="bottom"/>
          </w:tcPr>
          <w:p w:rsidR="000F71AB" w:rsidRPr="00693564" w:rsidRDefault="000F71AB" w:rsidP="00CF736B">
            <w:pPr>
              <w:spacing w:before="60"/>
            </w:pPr>
            <w:r>
              <w:t>Материал стен;</w:t>
            </w:r>
          </w:p>
        </w:tc>
      </w:tr>
      <w:tr w:rsidR="000F71AB" w:rsidRPr="00693564" w:rsidTr="00CF736B">
        <w:trPr>
          <w:trHeight w:val="20"/>
        </w:trPr>
        <w:tc>
          <w:tcPr>
            <w:tcW w:w="8971" w:type="dxa"/>
            <w:vAlign w:val="bottom"/>
          </w:tcPr>
          <w:p w:rsidR="000F71AB" w:rsidRPr="00693564" w:rsidRDefault="000F71AB" w:rsidP="00CF736B">
            <w:pPr>
              <w:spacing w:before="60"/>
            </w:pPr>
            <w:r>
              <w:t>Количество жилых комнат;</w:t>
            </w:r>
          </w:p>
        </w:tc>
      </w:tr>
      <w:tr w:rsidR="000F71AB" w:rsidRPr="00693564" w:rsidTr="00CF736B">
        <w:trPr>
          <w:trHeight w:val="20"/>
        </w:trPr>
        <w:tc>
          <w:tcPr>
            <w:tcW w:w="8971" w:type="dxa"/>
            <w:vAlign w:val="bottom"/>
          </w:tcPr>
          <w:p w:rsidR="000F71AB" w:rsidRPr="00693564" w:rsidRDefault="000F71AB" w:rsidP="00CF736B">
            <w:pPr>
              <w:spacing w:before="60"/>
            </w:pPr>
            <w:r>
              <w:t>Состояние квартиры;</w:t>
            </w:r>
          </w:p>
        </w:tc>
      </w:tr>
      <w:tr w:rsidR="000F71AB" w:rsidRPr="00693564" w:rsidTr="00CF736B">
        <w:trPr>
          <w:trHeight w:val="20"/>
        </w:trPr>
        <w:tc>
          <w:tcPr>
            <w:tcW w:w="8971" w:type="dxa"/>
            <w:vAlign w:val="bottom"/>
          </w:tcPr>
          <w:p w:rsidR="000F71AB" w:rsidRPr="00693564" w:rsidRDefault="000F71AB" w:rsidP="00CF736B">
            <w:pPr>
              <w:spacing w:before="60"/>
            </w:pPr>
            <w:r>
              <w:t>Наличие балкона;</w:t>
            </w:r>
          </w:p>
        </w:tc>
      </w:tr>
      <w:tr w:rsidR="000F71AB" w:rsidRPr="00693564" w:rsidTr="00CF736B">
        <w:trPr>
          <w:trHeight w:val="20"/>
        </w:trPr>
        <w:tc>
          <w:tcPr>
            <w:tcW w:w="8971" w:type="dxa"/>
            <w:vAlign w:val="bottom"/>
          </w:tcPr>
          <w:p w:rsidR="000F71AB" w:rsidRDefault="000F71AB" w:rsidP="00CF736B">
            <w:pPr>
              <w:spacing w:before="60"/>
            </w:pPr>
            <w:r>
              <w:t>Использование объекта</w:t>
            </w:r>
          </w:p>
        </w:tc>
      </w:tr>
    </w:tbl>
    <w:p w:rsidR="000F71AB" w:rsidRPr="00FE70DA" w:rsidRDefault="000F71AB" w:rsidP="00804F2B">
      <w:pPr>
        <w:spacing w:before="60"/>
        <w:ind w:firstLine="709"/>
        <w:jc w:val="both"/>
        <w:rPr>
          <w:color w:val="000000"/>
        </w:rPr>
      </w:pPr>
      <w:r w:rsidRPr="00FE70DA">
        <w:t>Обоснование выбора элементов сравнения (</w:t>
      </w:r>
      <w:proofErr w:type="spellStart"/>
      <w:r w:rsidRPr="00FE70DA">
        <w:t>ценообразующих</w:t>
      </w:r>
      <w:proofErr w:type="spellEnd"/>
      <w:r w:rsidRPr="00FE70DA">
        <w:t xml:space="preserve"> факторов)</w:t>
      </w:r>
      <w:r>
        <w:t xml:space="preserve"> </w:t>
      </w:r>
      <w:r w:rsidRPr="00FE70DA">
        <w:t>приведен</w:t>
      </w:r>
      <w:r>
        <w:t>ы</w:t>
      </w:r>
      <w:r w:rsidRPr="00FE70DA">
        <w:t xml:space="preserve"> в </w:t>
      </w:r>
      <w:r w:rsidRPr="00804F2B">
        <w:t>Разделе «Анализ рынка».</w:t>
      </w:r>
    </w:p>
    <w:p w:rsidR="000F71AB" w:rsidRDefault="000F71AB" w:rsidP="00B1067E">
      <w:pPr>
        <w:spacing w:before="60"/>
        <w:jc w:val="both"/>
      </w:pPr>
    </w:p>
    <w:p w:rsidR="000F71AB" w:rsidRDefault="000F71AB" w:rsidP="00B1067E">
      <w:pPr>
        <w:pStyle w:val="10"/>
        <w:widowControl/>
        <w:spacing w:before="120"/>
        <w:ind w:firstLine="709"/>
        <w:jc w:val="center"/>
        <w:rPr>
          <w:rFonts w:ascii="Tahoma" w:hAnsi="Tahoma" w:cs="Tahoma"/>
          <w:b/>
          <w:sz w:val="18"/>
          <w:szCs w:val="18"/>
        </w:rPr>
      </w:pPr>
    </w:p>
    <w:p w:rsidR="000F71AB" w:rsidRDefault="000F71AB" w:rsidP="00B1067E">
      <w:pPr>
        <w:pStyle w:val="10"/>
        <w:widowControl/>
        <w:spacing w:before="120"/>
        <w:ind w:firstLine="709"/>
        <w:jc w:val="center"/>
        <w:rPr>
          <w:rFonts w:ascii="Tahoma" w:hAnsi="Tahoma" w:cs="Tahoma"/>
          <w:b/>
          <w:sz w:val="18"/>
          <w:szCs w:val="18"/>
        </w:rPr>
        <w:sectPr w:rsidR="000F71AB">
          <w:pgSz w:w="11906" w:h="16838"/>
          <w:pgMar w:top="1134" w:right="850" w:bottom="1134" w:left="1701" w:header="708" w:footer="708" w:gutter="0"/>
          <w:cols w:space="708"/>
          <w:docGrid w:linePitch="360"/>
        </w:sectPr>
      </w:pPr>
    </w:p>
    <w:p w:rsidR="000F71AB" w:rsidRPr="006826CD" w:rsidRDefault="001356E6" w:rsidP="00B1067E">
      <w:pPr>
        <w:pStyle w:val="10"/>
        <w:widowControl/>
        <w:spacing w:before="120"/>
        <w:ind w:firstLine="709"/>
        <w:rPr>
          <w:rFonts w:ascii="Tahoma" w:hAnsi="Tahoma" w:cs="Tahoma"/>
          <w:b/>
          <w:sz w:val="18"/>
          <w:szCs w:val="18"/>
        </w:rPr>
      </w:pPr>
      <w:r>
        <w:rPr>
          <w:noProof/>
        </w:rPr>
        <w:lastRenderedPageBreak/>
        <mc:AlternateContent>
          <mc:Choice Requires="wps">
            <w:drawing>
              <wp:anchor distT="0" distB="0" distL="114300" distR="114300" simplePos="0" relativeHeight="251660800" behindDoc="0" locked="0" layoutInCell="1" allowOverlap="1" wp14:anchorId="429F6F34" wp14:editId="7979EAEA">
                <wp:simplePos x="0" y="0"/>
                <wp:positionH relativeFrom="column">
                  <wp:posOffset>6517005</wp:posOffset>
                </wp:positionH>
                <wp:positionV relativeFrom="paragraph">
                  <wp:posOffset>2400300</wp:posOffset>
                </wp:positionV>
                <wp:extent cx="992505" cy="241935"/>
                <wp:effectExtent l="1097280" t="9525" r="15240" b="624840"/>
                <wp:wrapNone/>
                <wp:docPr id="7"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2505" cy="241935"/>
                        </a:xfrm>
                        <a:prstGeom prst="borderCallout1">
                          <a:avLst>
                            <a:gd name="adj1" fmla="val 47245"/>
                            <a:gd name="adj2" fmla="val -7676"/>
                            <a:gd name="adj3" fmla="val 327819"/>
                            <a:gd name="adj4" fmla="val -102306"/>
                          </a:avLst>
                        </a:prstGeom>
                        <a:gradFill rotWithShape="0">
                          <a:gsLst>
                            <a:gs pos="0">
                              <a:srgbClr val="DBE5F1"/>
                            </a:gs>
                            <a:gs pos="100000">
                              <a:srgbClr val="DBE5F1">
                                <a:gamma/>
                                <a:tint val="20000"/>
                                <a:invGamma/>
                              </a:srgbClr>
                            </a:gs>
                          </a:gsLst>
                          <a:lin ang="2700000" scaled="1"/>
                        </a:gradFill>
                        <a:ln w="12700">
                          <a:solidFill>
                            <a:srgbClr val="3333CC"/>
                          </a:solidFill>
                          <a:miter lim="800000"/>
                          <a:headEnd/>
                          <a:tailEnd type="oval" w="med" len="med"/>
                        </a:ln>
                      </wps:spPr>
                      <wps:txbx>
                        <w:txbxContent>
                          <w:p w:rsidR="00E50A54" w:rsidRDefault="00E50A54" w:rsidP="00B1067E">
                            <w:r>
                              <w:t>Аналог №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AutoShape 4" o:spid="_x0000_s1026" type="#_x0000_t47" style="position:absolute;left:0;text-align:left;margin-left:513.15pt;margin-top:189pt;width:78.15pt;height:19.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" adj="-22098,70809,-1658,10205" fillcolor="#dbe5f1" strokecolor="#33c" strokeweight="1pt">
                <v:fill color2="#f8fafc" angle="45" focus="100%" type="gradient"/>
                <v:stroke startarrow="oval"/>
                <v:textbox>
                  <w:txbxContent>
                    <w:p w:rsidR="00E50A54" w:rsidRDefault="00E50A54" w:rsidP="00B1067E">
                      <w:r>
                        <w:t>Аналог № 4</w:t>
                      </w:r>
                    </w:p>
                  </w:txbxContent>
                </v:textbox>
                <o:callout v:ext="edit" minusy="t"/>
              </v:shape>
            </w:pict>
          </mc:Fallback>
        </mc:AlternateContent>
      </w:r>
      <w:r>
        <w:rPr>
          <w:noProof/>
        </w:rPr>
        <mc:AlternateContent>
          <mc:Choice Requires="wps">
            <w:drawing>
              <wp:anchor distT="0" distB="0" distL="114300" distR="114300" simplePos="0" relativeHeight="251658752" behindDoc="0" locked="0" layoutInCell="1" allowOverlap="1" wp14:anchorId="553608B8" wp14:editId="14F96279">
                <wp:simplePos x="0" y="0"/>
                <wp:positionH relativeFrom="column">
                  <wp:posOffset>7774305</wp:posOffset>
                </wp:positionH>
                <wp:positionV relativeFrom="paragraph">
                  <wp:posOffset>3429000</wp:posOffset>
                </wp:positionV>
                <wp:extent cx="992505" cy="241935"/>
                <wp:effectExtent l="1002030" t="9525" r="15240" b="120015"/>
                <wp:wrapNone/>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2505" cy="241935"/>
                        </a:xfrm>
                        <a:prstGeom prst="borderCallout1">
                          <a:avLst>
                            <a:gd name="adj1" fmla="val 47245"/>
                            <a:gd name="adj2" fmla="val -7676"/>
                            <a:gd name="adj3" fmla="val 123097"/>
                            <a:gd name="adj4" fmla="val -94625"/>
                          </a:avLst>
                        </a:prstGeom>
                        <a:gradFill rotWithShape="0">
                          <a:gsLst>
                            <a:gs pos="0">
                              <a:srgbClr val="DBE5F1"/>
                            </a:gs>
                            <a:gs pos="100000">
                              <a:srgbClr val="DBE5F1">
                                <a:gamma/>
                                <a:tint val="20000"/>
                                <a:invGamma/>
                              </a:srgbClr>
                            </a:gs>
                          </a:gsLst>
                          <a:lin ang="2700000" scaled="1"/>
                        </a:gradFill>
                        <a:ln w="12700">
                          <a:solidFill>
                            <a:srgbClr val="3333CC"/>
                          </a:solidFill>
                          <a:miter lim="800000"/>
                          <a:headEnd/>
                          <a:tailEnd type="oval" w="med" len="med"/>
                        </a:ln>
                      </wps:spPr>
                      <wps:txbx>
                        <w:txbxContent>
                          <w:p w:rsidR="00E50A54" w:rsidRDefault="00E50A54" w:rsidP="00B1067E">
                            <w:r>
                              <w:t>Аналог №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27" type="#_x0000_t47" style="position:absolute;left:0;text-align:left;margin-left:612.15pt;margin-top:270pt;width:78.15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" adj="-20439,26589,-1658,10205" fillcolor="#dbe5f1" strokecolor="#33c" strokeweight="1pt">
                <v:fill color2="#f8fafc" angle="45" focus="100%" type="gradient"/>
                <v:stroke startarrow="oval"/>
                <v:textbox>
                  <w:txbxContent>
                    <w:p w:rsidR="00E50A54" w:rsidRDefault="00E50A54" w:rsidP="00B1067E">
                      <w:r>
                        <w:t>Аналог № 2</w:t>
                      </w:r>
                    </w:p>
                  </w:txbxContent>
                </v:textbox>
                <o:callout v:ext="edit" minusy="t"/>
              </v:shape>
            </w:pict>
          </mc:Fallback>
        </mc:AlternateContent>
      </w:r>
      <w:r>
        <w:rPr>
          <w:noProof/>
        </w:rPr>
        <mc:AlternateContent>
          <mc:Choice Requires="wps">
            <w:drawing>
              <wp:anchor distT="0" distB="0" distL="114300" distR="114300" simplePos="0" relativeHeight="251656704" behindDoc="0" locked="0" layoutInCell="1" allowOverlap="1" wp14:anchorId="3E437773" wp14:editId="3D4A5929">
                <wp:simplePos x="0" y="0"/>
                <wp:positionH relativeFrom="column">
                  <wp:posOffset>7888605</wp:posOffset>
                </wp:positionH>
                <wp:positionV relativeFrom="paragraph">
                  <wp:posOffset>2628900</wp:posOffset>
                </wp:positionV>
                <wp:extent cx="992505" cy="241935"/>
                <wp:effectExtent l="1135380" t="9525" r="15240" b="81534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2505" cy="241935"/>
                        </a:xfrm>
                        <a:prstGeom prst="borderCallout1">
                          <a:avLst>
                            <a:gd name="adj1" fmla="val 47245"/>
                            <a:gd name="adj2" fmla="val -7676"/>
                            <a:gd name="adj3" fmla="val 406560"/>
                            <a:gd name="adj4" fmla="val -106144"/>
                          </a:avLst>
                        </a:prstGeom>
                        <a:gradFill rotWithShape="0">
                          <a:gsLst>
                            <a:gs pos="0">
                              <a:srgbClr val="DBE5F1"/>
                            </a:gs>
                            <a:gs pos="100000">
                              <a:srgbClr val="DBE5F1">
                                <a:gamma/>
                                <a:tint val="20000"/>
                                <a:invGamma/>
                              </a:srgbClr>
                            </a:gs>
                          </a:gsLst>
                          <a:lin ang="2700000" scaled="1"/>
                        </a:gradFill>
                        <a:ln w="12700">
                          <a:solidFill>
                            <a:srgbClr val="3333CC"/>
                          </a:solidFill>
                          <a:miter lim="800000"/>
                          <a:headEnd/>
                          <a:tailEnd type="oval" w="med" len="med"/>
                        </a:ln>
                      </wps:spPr>
                      <wps:txbx>
                        <w:txbxContent>
                          <w:p w:rsidR="00E50A54" w:rsidRDefault="00E50A54" w:rsidP="00B1067E">
                            <w:r>
                              <w:t>Аналог №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 o:spid="_x0000_s1028" type="#_x0000_t47" style="position:absolute;left:0;text-align:left;margin-left:621.15pt;margin-top:207pt;width:78.15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" adj="-22927,87817,-1658,10205" fillcolor="#dbe5f1" strokecolor="#33c" strokeweight="1pt">
                <v:fill color2="#f8fafc" angle="45" focus="100%" type="gradient"/>
                <v:stroke startarrow="oval"/>
                <v:textbox>
                  <w:txbxContent>
                    <w:p w:rsidR="00E50A54" w:rsidRDefault="00E50A54" w:rsidP="00B1067E">
                      <w:r>
                        <w:t>Аналог № 3</w:t>
                      </w:r>
                    </w:p>
                  </w:txbxContent>
                </v:textbox>
                <o:callout v:ext="edit" minusy="t"/>
              </v:shape>
            </w:pict>
          </mc:Fallback>
        </mc:AlternateContent>
      </w:r>
      <w:r>
        <w:rPr>
          <w:noProof/>
        </w:rPr>
        <mc:AlternateContent>
          <mc:Choice Requires="wps">
            <w:drawing>
              <wp:anchor distT="0" distB="0" distL="114300" distR="114300" simplePos="0" relativeHeight="251659776" behindDoc="0" locked="0" layoutInCell="1" allowOverlap="1" wp14:anchorId="684B4053" wp14:editId="29EFA677">
                <wp:simplePos x="0" y="0"/>
                <wp:positionH relativeFrom="column">
                  <wp:posOffset>2743200</wp:posOffset>
                </wp:positionH>
                <wp:positionV relativeFrom="paragraph">
                  <wp:posOffset>1485900</wp:posOffset>
                </wp:positionV>
                <wp:extent cx="992505" cy="241935"/>
                <wp:effectExtent l="676275" t="9525" r="7620" b="70104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2505" cy="241935"/>
                        </a:xfrm>
                        <a:prstGeom prst="borderCallout1">
                          <a:avLst>
                            <a:gd name="adj1" fmla="val 47245"/>
                            <a:gd name="adj2" fmla="val -7676"/>
                            <a:gd name="adj3" fmla="val 359319"/>
                            <a:gd name="adj4" fmla="val -59884"/>
                          </a:avLst>
                        </a:prstGeom>
                        <a:gradFill rotWithShape="0">
                          <a:gsLst>
                            <a:gs pos="0">
                              <a:srgbClr val="DBE5F1"/>
                            </a:gs>
                            <a:gs pos="100000">
                              <a:srgbClr val="DBE5F1">
                                <a:gamma/>
                                <a:tint val="20000"/>
                                <a:invGamma/>
                              </a:srgbClr>
                            </a:gs>
                          </a:gsLst>
                          <a:lin ang="2700000" scaled="1"/>
                        </a:gradFill>
                        <a:ln w="12700">
                          <a:solidFill>
                            <a:srgbClr val="3333CC"/>
                          </a:solidFill>
                          <a:miter lim="800000"/>
                          <a:headEnd/>
                          <a:tailEnd type="oval" w="med" len="med"/>
                        </a:ln>
                      </wps:spPr>
                      <wps:txbx>
                        <w:txbxContent>
                          <w:p w:rsidR="00E50A54" w:rsidRDefault="00E50A54" w:rsidP="00B1067E">
                            <w:r>
                              <w:t>Аналог №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 o:spid="_x0000_s1029" type="#_x0000_t47" style="position:absolute;left:0;text-align:left;margin-left:3in;margin-top:117pt;width:78.15pt;height:19.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" adj="-12935,77613,-1658,10205" fillcolor="#dbe5f1" strokecolor="#33c" strokeweight="1pt">
                <v:fill color2="#f8fafc" angle="45" focus="100%" type="gradient"/>
                <v:stroke startarrow="oval"/>
                <v:textbox>
                  <w:txbxContent>
                    <w:p w:rsidR="00E50A54" w:rsidRDefault="00E50A54" w:rsidP="00B1067E">
                      <w:r>
                        <w:t>Аналог № 1</w:t>
                      </w:r>
                    </w:p>
                  </w:txbxContent>
                </v:textbox>
                <o:callout v:ext="edit" minusy="t"/>
              </v:shape>
            </w:pict>
          </mc:Fallback>
        </mc:AlternateContent>
      </w:r>
      <w:r>
        <w:rPr>
          <w:noProof/>
        </w:rPr>
        <mc:AlternateContent>
          <mc:Choice Requires="wps">
            <w:drawing>
              <wp:anchor distT="0" distB="0" distL="114300" distR="114300" simplePos="0" relativeHeight="251657728" behindDoc="0" locked="0" layoutInCell="1" allowOverlap="1" wp14:anchorId="69D1F5CD" wp14:editId="36CF99C2">
                <wp:simplePos x="0" y="0"/>
                <wp:positionH relativeFrom="column">
                  <wp:posOffset>2628900</wp:posOffset>
                </wp:positionH>
                <wp:positionV relativeFrom="paragraph">
                  <wp:posOffset>228600</wp:posOffset>
                </wp:positionV>
                <wp:extent cx="1371600" cy="342900"/>
                <wp:effectExtent l="1085850" t="9525" r="9525" b="647700"/>
                <wp:wrapNone/>
                <wp:docPr id="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71600" cy="342900"/>
                        </a:xfrm>
                        <a:prstGeom prst="borderCallout1">
                          <a:avLst>
                            <a:gd name="adj1" fmla="val 33333"/>
                            <a:gd name="adj2" fmla="val -5556"/>
                            <a:gd name="adj3" fmla="val 265926"/>
                            <a:gd name="adj4" fmla="val -73287"/>
                          </a:avLst>
                        </a:prstGeom>
                        <a:gradFill rotWithShape="0">
                          <a:gsLst>
                            <a:gs pos="0">
                              <a:srgbClr val="F2DBDB"/>
                            </a:gs>
                            <a:gs pos="100000">
                              <a:srgbClr val="F2DBDB">
                                <a:gamma/>
                                <a:tint val="20000"/>
                                <a:invGamma/>
                              </a:srgbClr>
                            </a:gs>
                          </a:gsLst>
                          <a:lin ang="2700000" scaled="1"/>
                        </a:gradFill>
                        <a:ln w="12700">
                          <a:solidFill>
                            <a:srgbClr val="FF0000"/>
                          </a:solidFill>
                          <a:miter lim="800000"/>
                          <a:headEnd/>
                          <a:tailEnd type="oval" w="med" len="med"/>
                        </a:ln>
                      </wps:spPr>
                      <wps:txbx>
                        <w:txbxContent>
                          <w:p w:rsidR="00E50A54" w:rsidRDefault="00E50A54" w:rsidP="00B1067E">
                            <w:r>
                              <w:t>Объект  оценки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 o:spid="_x0000_s1030" type="#_x0000_t47" style="position:absolute;left:0;text-align:left;margin-left:207pt;margin-top:18pt;width:108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" adj="-15830,57440,-1200,7200" fillcolor="#f2dbdb" strokecolor="red" strokeweight="1pt">
                <v:fill color2="#fcf8f8" angle="45" focus="100%" type="gradient"/>
                <v:stroke startarrow="oval"/>
                <v:textbox>
                  <w:txbxContent>
                    <w:p w:rsidR="00E50A54" w:rsidRDefault="00E50A54" w:rsidP="00B1067E">
                      <w:r>
                        <w:t>Объект  оценки</w:t>
                      </w:r>
                    </w:p>
                  </w:txbxContent>
                </v:textbox>
                <o:callout v:ext="edit" minusy="t"/>
              </v:shape>
            </w:pict>
          </mc:Fallback>
        </mc:AlternateContent>
      </w:r>
      <w:r>
        <w:rPr>
          <w:rFonts w:ascii="Tahoma" w:hAnsi="Tahoma" w:cs="Tahoma"/>
          <w:b/>
          <w:noProof/>
          <w:sz w:val="18"/>
          <w:szCs w:val="18"/>
        </w:rPr>
        <w:drawing>
          <wp:inline distT="0" distB="0" distL="0" distR="0" wp14:anchorId="554A6A9D" wp14:editId="22E8D949">
            <wp:extent cx="9172575" cy="52101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l="17538" t="29565" b="14383"/>
                    <a:stretch>
                      <a:fillRect/>
                    </a:stretch>
                  </pic:blipFill>
                  <pic:spPr bwMode="auto">
                    <a:xfrm>
                      <a:off x="0" y="0"/>
                      <a:ext cx="9172575" cy="5210175"/>
                    </a:xfrm>
                    <a:prstGeom prst="rect">
                      <a:avLst/>
                    </a:prstGeom>
                    <a:noFill/>
                    <a:ln>
                      <a:noFill/>
                    </a:ln>
                  </pic:spPr>
                </pic:pic>
              </a:graphicData>
            </a:graphic>
          </wp:inline>
        </w:drawing>
      </w:r>
    </w:p>
    <w:p w:rsidR="000F71AB" w:rsidRDefault="000F71AB" w:rsidP="00B1067E"/>
    <w:p w:rsidR="000F71AB" w:rsidRPr="0036444E" w:rsidRDefault="000F71AB" w:rsidP="00B1067E">
      <w:pPr>
        <w:jc w:val="center"/>
      </w:pPr>
      <w:r>
        <w:t xml:space="preserve"> Рис. 1.</w:t>
      </w:r>
      <w:r w:rsidRPr="00C61D5D">
        <w:t xml:space="preserve"> Местоположение объекта оценки и объектов-аналогов на карте </w:t>
      </w:r>
      <w:r>
        <w:t>г. Москва (</w:t>
      </w:r>
      <w:r w:rsidRPr="0036444E">
        <w:rPr>
          <w:i/>
        </w:rPr>
        <w:t>Источник: http://maps.yandex.ru/</w:t>
      </w:r>
      <w:r>
        <w:t>)</w:t>
      </w:r>
    </w:p>
    <w:p w:rsidR="000F71AB" w:rsidRDefault="000F71AB" w:rsidP="00B1067E"/>
    <w:p w:rsidR="000F71AB" w:rsidRPr="00283FC8" w:rsidRDefault="000F71AB" w:rsidP="00B1067E">
      <w:pPr>
        <w:jc w:val="right"/>
        <w:rPr>
          <w:sz w:val="16"/>
          <w:szCs w:val="16"/>
        </w:rPr>
      </w:pPr>
      <w:r>
        <w:rPr>
          <w:sz w:val="16"/>
          <w:szCs w:val="16"/>
        </w:rPr>
        <w:t>Таблица 11</w:t>
      </w:r>
    </w:p>
    <w:tbl>
      <w:tblPr>
        <w:tblW w:w="14619" w:type="dxa"/>
        <w:tblInd w:w="103" w:type="dxa"/>
        <w:tblLayout w:type="fixed"/>
        <w:tblLook w:val="0000" w:firstRow="0" w:lastRow="0" w:firstColumn="0" w:lastColumn="0" w:noHBand="0" w:noVBand="0"/>
      </w:tblPr>
      <w:tblGrid>
        <w:gridCol w:w="2345"/>
        <w:gridCol w:w="2340"/>
        <w:gridCol w:w="2483"/>
        <w:gridCol w:w="2484"/>
        <w:gridCol w:w="2483"/>
        <w:gridCol w:w="2484"/>
      </w:tblGrid>
      <w:tr w:rsidR="000F71AB" w:rsidRPr="00393BB7" w:rsidTr="00CF736B">
        <w:trPr>
          <w:trHeight w:val="480"/>
        </w:trPr>
        <w:tc>
          <w:tcPr>
            <w:tcW w:w="2345" w:type="dxa"/>
            <w:tcBorders>
              <w:top w:val="single" w:sz="4" w:space="0" w:color="auto"/>
              <w:left w:val="single" w:sz="4" w:space="0" w:color="auto"/>
              <w:bottom w:val="single" w:sz="4" w:space="0" w:color="auto"/>
              <w:right w:val="single" w:sz="4" w:space="0" w:color="auto"/>
            </w:tcBorders>
            <w:vAlign w:val="center"/>
          </w:tcPr>
          <w:p w:rsidR="000F71AB" w:rsidRPr="00393BB7" w:rsidRDefault="000F71AB" w:rsidP="00CF736B">
            <w:pPr>
              <w:jc w:val="center"/>
              <w:rPr>
                <w:b/>
                <w:bCs/>
                <w:sz w:val="16"/>
                <w:szCs w:val="16"/>
              </w:rPr>
            </w:pPr>
          </w:p>
        </w:tc>
        <w:tc>
          <w:tcPr>
            <w:tcW w:w="2340" w:type="dxa"/>
            <w:tcBorders>
              <w:top w:val="single" w:sz="4" w:space="0" w:color="auto"/>
              <w:left w:val="nil"/>
              <w:bottom w:val="single" w:sz="4" w:space="0" w:color="auto"/>
              <w:right w:val="single" w:sz="4" w:space="0" w:color="auto"/>
            </w:tcBorders>
            <w:vAlign w:val="center"/>
          </w:tcPr>
          <w:p w:rsidR="000F71AB" w:rsidRPr="00393BB7" w:rsidRDefault="000F71AB" w:rsidP="00CF736B">
            <w:pPr>
              <w:jc w:val="center"/>
              <w:rPr>
                <w:b/>
                <w:bCs/>
                <w:sz w:val="16"/>
                <w:szCs w:val="16"/>
              </w:rPr>
            </w:pPr>
            <w:r w:rsidRPr="00393BB7">
              <w:rPr>
                <w:b/>
                <w:bCs/>
                <w:sz w:val="16"/>
                <w:szCs w:val="16"/>
              </w:rPr>
              <w:t xml:space="preserve">Квартира общей площадью 115,4 </w:t>
            </w:r>
            <w:proofErr w:type="spellStart"/>
            <w:r w:rsidRPr="00393BB7">
              <w:rPr>
                <w:b/>
                <w:bCs/>
                <w:sz w:val="16"/>
                <w:szCs w:val="16"/>
              </w:rPr>
              <w:t>кв.м</w:t>
            </w:r>
            <w:proofErr w:type="spellEnd"/>
            <w:r w:rsidRPr="00393BB7">
              <w:rPr>
                <w:b/>
                <w:bCs/>
                <w:sz w:val="16"/>
                <w:szCs w:val="16"/>
              </w:rPr>
              <w:t>., расположенная по адресу: г. Москва, ул. Оршанская, д. 13, кв. 16</w:t>
            </w:r>
          </w:p>
        </w:tc>
        <w:tc>
          <w:tcPr>
            <w:tcW w:w="2483" w:type="dxa"/>
            <w:tcBorders>
              <w:top w:val="single" w:sz="4" w:space="0" w:color="auto"/>
              <w:left w:val="nil"/>
              <w:bottom w:val="single" w:sz="4" w:space="0" w:color="auto"/>
              <w:right w:val="single" w:sz="4" w:space="0" w:color="auto"/>
            </w:tcBorders>
            <w:vAlign w:val="center"/>
          </w:tcPr>
          <w:p w:rsidR="000F71AB" w:rsidRPr="00393BB7" w:rsidRDefault="000F71AB" w:rsidP="00CF736B">
            <w:pPr>
              <w:jc w:val="center"/>
              <w:rPr>
                <w:b/>
                <w:bCs/>
                <w:sz w:val="16"/>
                <w:szCs w:val="16"/>
              </w:rPr>
            </w:pPr>
            <w:r w:rsidRPr="00393BB7">
              <w:rPr>
                <w:b/>
                <w:bCs/>
                <w:sz w:val="16"/>
                <w:szCs w:val="16"/>
              </w:rPr>
              <w:t>Аналог 1</w:t>
            </w:r>
          </w:p>
        </w:tc>
        <w:tc>
          <w:tcPr>
            <w:tcW w:w="2484" w:type="dxa"/>
            <w:tcBorders>
              <w:top w:val="single" w:sz="4" w:space="0" w:color="auto"/>
              <w:left w:val="nil"/>
              <w:bottom w:val="single" w:sz="4" w:space="0" w:color="auto"/>
              <w:right w:val="single" w:sz="4" w:space="0" w:color="auto"/>
            </w:tcBorders>
            <w:vAlign w:val="center"/>
          </w:tcPr>
          <w:p w:rsidR="000F71AB" w:rsidRPr="00393BB7" w:rsidRDefault="000F71AB" w:rsidP="00CF736B">
            <w:pPr>
              <w:jc w:val="center"/>
              <w:rPr>
                <w:b/>
                <w:bCs/>
                <w:sz w:val="16"/>
                <w:szCs w:val="16"/>
              </w:rPr>
            </w:pPr>
            <w:r w:rsidRPr="00393BB7">
              <w:rPr>
                <w:b/>
                <w:bCs/>
                <w:sz w:val="16"/>
                <w:szCs w:val="16"/>
              </w:rPr>
              <w:t>Аналог 2</w:t>
            </w:r>
          </w:p>
        </w:tc>
        <w:tc>
          <w:tcPr>
            <w:tcW w:w="2483" w:type="dxa"/>
            <w:tcBorders>
              <w:top w:val="single" w:sz="4" w:space="0" w:color="auto"/>
              <w:left w:val="nil"/>
              <w:bottom w:val="single" w:sz="4" w:space="0" w:color="auto"/>
              <w:right w:val="single" w:sz="4" w:space="0" w:color="auto"/>
            </w:tcBorders>
            <w:vAlign w:val="center"/>
          </w:tcPr>
          <w:p w:rsidR="000F71AB" w:rsidRPr="00393BB7" w:rsidRDefault="000F71AB" w:rsidP="00CF736B">
            <w:pPr>
              <w:jc w:val="center"/>
              <w:rPr>
                <w:b/>
                <w:bCs/>
                <w:sz w:val="16"/>
                <w:szCs w:val="16"/>
              </w:rPr>
            </w:pPr>
            <w:r w:rsidRPr="00393BB7">
              <w:rPr>
                <w:b/>
                <w:bCs/>
                <w:sz w:val="16"/>
                <w:szCs w:val="16"/>
              </w:rPr>
              <w:t>Аналог 3</w:t>
            </w:r>
          </w:p>
        </w:tc>
        <w:tc>
          <w:tcPr>
            <w:tcW w:w="2484" w:type="dxa"/>
            <w:tcBorders>
              <w:top w:val="single" w:sz="4" w:space="0" w:color="auto"/>
              <w:left w:val="nil"/>
              <w:bottom w:val="single" w:sz="4" w:space="0" w:color="auto"/>
              <w:right w:val="single" w:sz="4" w:space="0" w:color="auto"/>
            </w:tcBorders>
            <w:vAlign w:val="center"/>
          </w:tcPr>
          <w:p w:rsidR="000F71AB" w:rsidRPr="00393BB7" w:rsidRDefault="000F71AB" w:rsidP="00CF736B">
            <w:pPr>
              <w:jc w:val="center"/>
              <w:rPr>
                <w:b/>
                <w:bCs/>
                <w:sz w:val="16"/>
                <w:szCs w:val="16"/>
              </w:rPr>
            </w:pPr>
            <w:r w:rsidRPr="00393BB7">
              <w:rPr>
                <w:b/>
                <w:bCs/>
                <w:sz w:val="16"/>
                <w:szCs w:val="16"/>
              </w:rPr>
              <w:t>Аналог 4</w:t>
            </w:r>
          </w:p>
        </w:tc>
      </w:tr>
      <w:tr w:rsidR="000F71AB" w:rsidRPr="00393BB7" w:rsidTr="00CF736B">
        <w:trPr>
          <w:trHeight w:val="210"/>
        </w:trPr>
        <w:tc>
          <w:tcPr>
            <w:tcW w:w="2345" w:type="dxa"/>
            <w:tcBorders>
              <w:top w:val="nil"/>
              <w:left w:val="single" w:sz="4" w:space="0" w:color="auto"/>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Наименование</w:t>
            </w: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Квартира</w:t>
            </w:r>
          </w:p>
        </w:tc>
        <w:tc>
          <w:tcPr>
            <w:tcW w:w="2483"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Квартира</w:t>
            </w:r>
          </w:p>
        </w:tc>
        <w:tc>
          <w:tcPr>
            <w:tcW w:w="2484"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Квартира</w:t>
            </w:r>
          </w:p>
        </w:tc>
        <w:tc>
          <w:tcPr>
            <w:tcW w:w="2483"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Квартира</w:t>
            </w:r>
          </w:p>
        </w:tc>
        <w:tc>
          <w:tcPr>
            <w:tcW w:w="2484"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Квартира</w:t>
            </w:r>
          </w:p>
        </w:tc>
      </w:tr>
      <w:tr w:rsidR="000F71AB" w:rsidRPr="00393BB7" w:rsidTr="00CF736B">
        <w:trPr>
          <w:trHeight w:val="540"/>
        </w:trPr>
        <w:tc>
          <w:tcPr>
            <w:tcW w:w="2345" w:type="dxa"/>
            <w:tcBorders>
              <w:top w:val="nil"/>
              <w:left w:val="single" w:sz="4" w:space="0" w:color="auto"/>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Адрес местонахождения</w:t>
            </w: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г. Москва, ул. Оршанская, 13</w:t>
            </w:r>
          </w:p>
        </w:tc>
        <w:tc>
          <w:tcPr>
            <w:tcW w:w="2483"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г. Москва, ул. Партизанская, д.35, к.3</w:t>
            </w:r>
          </w:p>
        </w:tc>
        <w:tc>
          <w:tcPr>
            <w:tcW w:w="2484"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г. Москва, ул. Молодогвардейская, д.2, к.1</w:t>
            </w:r>
          </w:p>
        </w:tc>
        <w:tc>
          <w:tcPr>
            <w:tcW w:w="2483"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г. Москва, ул. Молодогвардейская, д.2, к.2</w:t>
            </w:r>
          </w:p>
        </w:tc>
        <w:tc>
          <w:tcPr>
            <w:tcW w:w="2484"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 xml:space="preserve">г. Москва, ул. </w:t>
            </w:r>
            <w:proofErr w:type="spellStart"/>
            <w:r w:rsidRPr="00393BB7">
              <w:rPr>
                <w:sz w:val="16"/>
                <w:szCs w:val="16"/>
              </w:rPr>
              <w:t>Истринская</w:t>
            </w:r>
            <w:proofErr w:type="spellEnd"/>
            <w:r w:rsidRPr="00393BB7">
              <w:rPr>
                <w:sz w:val="16"/>
                <w:szCs w:val="16"/>
              </w:rPr>
              <w:t>, д.8, к.3</w:t>
            </w:r>
          </w:p>
        </w:tc>
      </w:tr>
      <w:tr w:rsidR="000F71AB" w:rsidRPr="00393BB7" w:rsidTr="00CF736B">
        <w:trPr>
          <w:trHeight w:val="210"/>
        </w:trPr>
        <w:tc>
          <w:tcPr>
            <w:tcW w:w="2345" w:type="dxa"/>
            <w:tcBorders>
              <w:top w:val="nil"/>
              <w:left w:val="single" w:sz="4" w:space="0" w:color="auto"/>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Станция Метро</w:t>
            </w: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Молодежная</w:t>
            </w:r>
          </w:p>
        </w:tc>
        <w:tc>
          <w:tcPr>
            <w:tcW w:w="2483"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м. Молодежная</w:t>
            </w:r>
          </w:p>
        </w:tc>
        <w:tc>
          <w:tcPr>
            <w:tcW w:w="2484"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м. Кунцевская</w:t>
            </w:r>
          </w:p>
        </w:tc>
        <w:tc>
          <w:tcPr>
            <w:tcW w:w="2483"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м. Кунцевская</w:t>
            </w:r>
          </w:p>
        </w:tc>
        <w:tc>
          <w:tcPr>
            <w:tcW w:w="2484"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м. Кунцевская</w:t>
            </w:r>
          </w:p>
        </w:tc>
      </w:tr>
      <w:tr w:rsidR="000F71AB" w:rsidRPr="00393BB7" w:rsidTr="00CF736B">
        <w:trPr>
          <w:trHeight w:val="210"/>
        </w:trPr>
        <w:tc>
          <w:tcPr>
            <w:tcW w:w="2345" w:type="dxa"/>
            <w:tcBorders>
              <w:top w:val="nil"/>
              <w:left w:val="single" w:sz="4" w:space="0" w:color="auto"/>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Количество комнат</w:t>
            </w: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3</w:t>
            </w:r>
          </w:p>
        </w:tc>
        <w:tc>
          <w:tcPr>
            <w:tcW w:w="2483"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3</w:t>
            </w:r>
          </w:p>
        </w:tc>
        <w:tc>
          <w:tcPr>
            <w:tcW w:w="2484"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3</w:t>
            </w:r>
          </w:p>
        </w:tc>
        <w:tc>
          <w:tcPr>
            <w:tcW w:w="2483"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3</w:t>
            </w:r>
          </w:p>
        </w:tc>
        <w:tc>
          <w:tcPr>
            <w:tcW w:w="2484"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3</w:t>
            </w:r>
          </w:p>
        </w:tc>
      </w:tr>
      <w:tr w:rsidR="000F71AB" w:rsidRPr="00393BB7" w:rsidTr="00CF736B">
        <w:trPr>
          <w:trHeight w:val="210"/>
        </w:trPr>
        <w:tc>
          <w:tcPr>
            <w:tcW w:w="2345" w:type="dxa"/>
            <w:tcBorders>
              <w:top w:val="nil"/>
              <w:left w:val="single" w:sz="4" w:space="0" w:color="auto"/>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Общая площадь, кв. м</w:t>
            </w: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115,40</w:t>
            </w:r>
          </w:p>
        </w:tc>
        <w:tc>
          <w:tcPr>
            <w:tcW w:w="2483"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116,00</w:t>
            </w:r>
          </w:p>
        </w:tc>
        <w:tc>
          <w:tcPr>
            <w:tcW w:w="2484"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101,50</w:t>
            </w:r>
          </w:p>
        </w:tc>
        <w:tc>
          <w:tcPr>
            <w:tcW w:w="2483"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101,50</w:t>
            </w:r>
          </w:p>
        </w:tc>
        <w:tc>
          <w:tcPr>
            <w:tcW w:w="2484"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105,00</w:t>
            </w:r>
          </w:p>
        </w:tc>
      </w:tr>
      <w:tr w:rsidR="000F71AB" w:rsidRPr="00393BB7" w:rsidTr="00CF736B">
        <w:trPr>
          <w:trHeight w:val="210"/>
        </w:trPr>
        <w:tc>
          <w:tcPr>
            <w:tcW w:w="2345" w:type="dxa"/>
            <w:tcBorders>
              <w:top w:val="nil"/>
              <w:left w:val="single" w:sz="4" w:space="0" w:color="auto"/>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Дата продажи/публичной оферты</w:t>
            </w: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p>
        </w:tc>
        <w:tc>
          <w:tcPr>
            <w:tcW w:w="2483"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ноябрь 2012г.</w:t>
            </w:r>
          </w:p>
        </w:tc>
        <w:tc>
          <w:tcPr>
            <w:tcW w:w="2484"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ноябрь 2012г.</w:t>
            </w:r>
          </w:p>
        </w:tc>
        <w:tc>
          <w:tcPr>
            <w:tcW w:w="2483"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ноябрь 2012г.</w:t>
            </w:r>
          </w:p>
        </w:tc>
        <w:tc>
          <w:tcPr>
            <w:tcW w:w="2484"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ноябрь 2012г.</w:t>
            </w:r>
          </w:p>
        </w:tc>
      </w:tr>
      <w:tr w:rsidR="000F71AB" w:rsidRPr="00393BB7" w:rsidTr="00CF736B">
        <w:trPr>
          <w:trHeight w:val="210"/>
        </w:trPr>
        <w:tc>
          <w:tcPr>
            <w:tcW w:w="2345" w:type="dxa"/>
            <w:vMerge w:val="restart"/>
            <w:tcBorders>
              <w:top w:val="nil"/>
              <w:left w:val="single" w:sz="4" w:space="0" w:color="auto"/>
              <w:bottom w:val="single" w:sz="4" w:space="0" w:color="000000"/>
              <w:right w:val="single" w:sz="4" w:space="0" w:color="auto"/>
            </w:tcBorders>
            <w:vAlign w:val="center"/>
          </w:tcPr>
          <w:p w:rsidR="000F71AB" w:rsidRPr="00393BB7" w:rsidRDefault="000F71AB" w:rsidP="00CF736B">
            <w:pPr>
              <w:jc w:val="center"/>
              <w:rPr>
                <w:sz w:val="16"/>
                <w:szCs w:val="16"/>
              </w:rPr>
            </w:pPr>
            <w:r w:rsidRPr="00393BB7">
              <w:rPr>
                <w:sz w:val="16"/>
                <w:szCs w:val="16"/>
              </w:rPr>
              <w:t>Источник информации</w:t>
            </w: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p>
        </w:tc>
        <w:tc>
          <w:tcPr>
            <w:tcW w:w="2483"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8-903-720-23-50</w:t>
            </w:r>
          </w:p>
        </w:tc>
        <w:tc>
          <w:tcPr>
            <w:tcW w:w="2484"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8(985)130-73-71</w:t>
            </w:r>
          </w:p>
        </w:tc>
        <w:tc>
          <w:tcPr>
            <w:tcW w:w="2483"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8(926)537-12-76, 8(929)521-13-64</w:t>
            </w:r>
          </w:p>
        </w:tc>
        <w:tc>
          <w:tcPr>
            <w:tcW w:w="2484"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(495)796-4199, (926)900-1221</w:t>
            </w:r>
          </w:p>
        </w:tc>
      </w:tr>
      <w:tr w:rsidR="000F71AB" w:rsidRPr="00393BB7" w:rsidTr="00CF736B">
        <w:trPr>
          <w:trHeight w:val="210"/>
        </w:trPr>
        <w:tc>
          <w:tcPr>
            <w:tcW w:w="2345" w:type="dxa"/>
            <w:vMerge/>
            <w:tcBorders>
              <w:top w:val="nil"/>
              <w:left w:val="single" w:sz="4" w:space="0" w:color="auto"/>
              <w:bottom w:val="single" w:sz="4" w:space="0" w:color="000000"/>
              <w:right w:val="single" w:sz="4" w:space="0" w:color="auto"/>
            </w:tcBorders>
            <w:vAlign w:val="center"/>
          </w:tcPr>
          <w:p w:rsidR="000F71AB" w:rsidRPr="00393BB7" w:rsidRDefault="000F71AB" w:rsidP="00CF736B">
            <w:pPr>
              <w:jc w:val="center"/>
              <w:rPr>
                <w:sz w:val="16"/>
                <w:szCs w:val="16"/>
              </w:rPr>
            </w:pP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p>
        </w:tc>
        <w:tc>
          <w:tcPr>
            <w:tcW w:w="2483"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www.avito.ru</w:t>
            </w:r>
          </w:p>
        </w:tc>
        <w:tc>
          <w:tcPr>
            <w:tcW w:w="2484"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http://www.cian.ru/cat.php?flats=yes&amp;deal_type=2&amp;obl_id=1&amp;metro[0]=60&amp;metro[1]=61&amp;city[0]=1&amp;room3=1&amp;mintarea=100&amp;maxtarea=120</w:t>
            </w:r>
          </w:p>
        </w:tc>
        <w:tc>
          <w:tcPr>
            <w:tcW w:w="2483"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http://www.cian.ru/cat.php?flats=yes&amp;deal_type=2&amp;obl_id=1&amp;metro[0]=60&amp;metro[1]=61&amp;city[0]=1&amp;room3=1&amp;mintarea=100&amp;maxtarea=120</w:t>
            </w:r>
          </w:p>
        </w:tc>
        <w:tc>
          <w:tcPr>
            <w:tcW w:w="2484"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http://www.cian.ru/cat.php?flats=yes&amp;deal_type=2&amp;obl_id=1&amp;metro[0]=60&amp;metro[1]=61&amp;city[0]=1&amp;room3=1&amp;mintarea=100&amp;maxtarea=120&amp;p=3</w:t>
            </w:r>
          </w:p>
        </w:tc>
      </w:tr>
      <w:tr w:rsidR="000F71AB" w:rsidRPr="00393BB7" w:rsidTr="002558B8">
        <w:trPr>
          <w:trHeight w:val="360"/>
        </w:trPr>
        <w:tc>
          <w:tcPr>
            <w:tcW w:w="2345" w:type="dxa"/>
            <w:tcBorders>
              <w:top w:val="nil"/>
              <w:left w:val="single" w:sz="4" w:space="0" w:color="auto"/>
              <w:bottom w:val="single" w:sz="4" w:space="0" w:color="auto"/>
              <w:right w:val="single" w:sz="4" w:space="0" w:color="auto"/>
            </w:tcBorders>
            <w:vAlign w:val="center"/>
          </w:tcPr>
          <w:p w:rsidR="000F71AB" w:rsidRPr="00393BB7" w:rsidRDefault="000F71AB" w:rsidP="00CF736B">
            <w:pPr>
              <w:jc w:val="center"/>
              <w:rPr>
                <w:b/>
                <w:sz w:val="16"/>
                <w:szCs w:val="16"/>
              </w:rPr>
            </w:pPr>
            <w:r w:rsidRPr="00393BB7">
              <w:rPr>
                <w:b/>
                <w:sz w:val="16"/>
                <w:szCs w:val="16"/>
              </w:rPr>
              <w:t>Цена предложения, руб.</w:t>
            </w: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b/>
                <w:bCs/>
                <w:sz w:val="16"/>
                <w:szCs w:val="16"/>
              </w:rPr>
            </w:pPr>
            <w:r w:rsidRPr="00393BB7">
              <w:rPr>
                <w:b/>
                <w:bCs/>
                <w:sz w:val="16"/>
                <w:szCs w:val="16"/>
              </w:rPr>
              <w:t>Искомая величина</w:t>
            </w: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b/>
                <w:bCs/>
                <w:sz w:val="16"/>
                <w:szCs w:val="16"/>
              </w:rPr>
            </w:pPr>
            <w:r w:rsidRPr="00393BB7">
              <w:rPr>
                <w:b/>
                <w:bCs/>
                <w:sz w:val="16"/>
                <w:szCs w:val="16"/>
              </w:rPr>
              <w:t>28 000 000</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b/>
                <w:bCs/>
                <w:sz w:val="16"/>
                <w:szCs w:val="16"/>
              </w:rPr>
            </w:pPr>
            <w:r w:rsidRPr="00393BB7">
              <w:rPr>
                <w:b/>
                <w:bCs/>
                <w:sz w:val="16"/>
                <w:szCs w:val="16"/>
              </w:rPr>
              <w:t>27 000 000</w:t>
            </w: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b/>
                <w:bCs/>
                <w:sz w:val="16"/>
                <w:szCs w:val="16"/>
              </w:rPr>
            </w:pPr>
            <w:r w:rsidRPr="00393BB7">
              <w:rPr>
                <w:b/>
                <w:bCs/>
                <w:sz w:val="16"/>
                <w:szCs w:val="16"/>
              </w:rPr>
              <w:t>28 000 000</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b/>
                <w:bCs/>
                <w:sz w:val="16"/>
                <w:szCs w:val="16"/>
              </w:rPr>
            </w:pPr>
            <w:r w:rsidRPr="00393BB7">
              <w:rPr>
                <w:b/>
                <w:bCs/>
                <w:sz w:val="16"/>
                <w:szCs w:val="16"/>
              </w:rPr>
              <w:t>25 000 000</w:t>
            </w:r>
          </w:p>
        </w:tc>
      </w:tr>
      <w:tr w:rsidR="000F71AB" w:rsidRPr="00393BB7" w:rsidTr="002558B8">
        <w:trPr>
          <w:trHeight w:val="210"/>
        </w:trPr>
        <w:tc>
          <w:tcPr>
            <w:tcW w:w="2345" w:type="dxa"/>
            <w:tcBorders>
              <w:top w:val="single" w:sz="4" w:space="0" w:color="auto"/>
              <w:left w:val="single" w:sz="4" w:space="0" w:color="auto"/>
              <w:bottom w:val="single" w:sz="4" w:space="0" w:color="auto"/>
              <w:right w:val="single" w:sz="4" w:space="0" w:color="auto"/>
            </w:tcBorders>
            <w:shd w:val="clear" w:color="auto" w:fill="F3F3F3"/>
            <w:vAlign w:val="center"/>
          </w:tcPr>
          <w:p w:rsidR="000F71AB" w:rsidRPr="00393BB7" w:rsidRDefault="000F71AB" w:rsidP="00CF736B">
            <w:pPr>
              <w:jc w:val="center"/>
              <w:rPr>
                <w:sz w:val="16"/>
                <w:szCs w:val="16"/>
              </w:rPr>
            </w:pPr>
            <w:r w:rsidRPr="00393BB7">
              <w:rPr>
                <w:sz w:val="16"/>
                <w:szCs w:val="16"/>
              </w:rPr>
              <w:t>Цена предложения 1 кв. м. .руб.</w:t>
            </w:r>
          </w:p>
        </w:tc>
        <w:tc>
          <w:tcPr>
            <w:tcW w:w="2340"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CF736B">
            <w:pPr>
              <w:jc w:val="center"/>
              <w:rPr>
                <w:bCs/>
                <w:sz w:val="16"/>
                <w:szCs w:val="16"/>
              </w:rPr>
            </w:pPr>
            <w:r w:rsidRPr="00393BB7">
              <w:rPr>
                <w:bCs/>
                <w:sz w:val="16"/>
                <w:szCs w:val="16"/>
              </w:rPr>
              <w:t>Искомая величина</w:t>
            </w:r>
          </w:p>
        </w:tc>
        <w:tc>
          <w:tcPr>
            <w:tcW w:w="2483"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bCs/>
                <w:sz w:val="16"/>
                <w:szCs w:val="16"/>
              </w:rPr>
            </w:pPr>
            <w:r w:rsidRPr="00393BB7">
              <w:rPr>
                <w:bCs/>
                <w:sz w:val="16"/>
                <w:szCs w:val="16"/>
              </w:rPr>
              <w:t>241 379</w:t>
            </w:r>
          </w:p>
        </w:tc>
        <w:tc>
          <w:tcPr>
            <w:tcW w:w="2484"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bCs/>
                <w:sz w:val="16"/>
                <w:szCs w:val="16"/>
              </w:rPr>
            </w:pPr>
            <w:r w:rsidRPr="00393BB7">
              <w:rPr>
                <w:bCs/>
                <w:sz w:val="16"/>
                <w:szCs w:val="16"/>
              </w:rPr>
              <w:t>266 010</w:t>
            </w:r>
          </w:p>
        </w:tc>
        <w:tc>
          <w:tcPr>
            <w:tcW w:w="2483"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bCs/>
                <w:sz w:val="16"/>
                <w:szCs w:val="16"/>
              </w:rPr>
            </w:pPr>
            <w:r w:rsidRPr="00393BB7">
              <w:rPr>
                <w:bCs/>
                <w:sz w:val="16"/>
                <w:szCs w:val="16"/>
              </w:rPr>
              <w:t>275 862</w:t>
            </w:r>
          </w:p>
        </w:tc>
        <w:tc>
          <w:tcPr>
            <w:tcW w:w="2484"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bCs/>
                <w:sz w:val="16"/>
                <w:szCs w:val="16"/>
              </w:rPr>
            </w:pPr>
            <w:r w:rsidRPr="00393BB7">
              <w:rPr>
                <w:bCs/>
                <w:sz w:val="16"/>
                <w:szCs w:val="16"/>
              </w:rPr>
              <w:t>238 095</w:t>
            </w:r>
          </w:p>
        </w:tc>
      </w:tr>
      <w:tr w:rsidR="000F71AB" w:rsidRPr="00393BB7" w:rsidTr="002558B8">
        <w:trPr>
          <w:trHeight w:val="360"/>
        </w:trPr>
        <w:tc>
          <w:tcPr>
            <w:tcW w:w="2345" w:type="dxa"/>
            <w:tcBorders>
              <w:top w:val="nil"/>
              <w:left w:val="single" w:sz="4" w:space="0" w:color="auto"/>
              <w:bottom w:val="single" w:sz="4" w:space="0" w:color="auto"/>
              <w:right w:val="single" w:sz="4" w:space="0" w:color="auto"/>
            </w:tcBorders>
            <w:vAlign w:val="center"/>
          </w:tcPr>
          <w:p w:rsidR="000F71AB" w:rsidRPr="00393BB7" w:rsidRDefault="000F71AB" w:rsidP="00CF736B">
            <w:pPr>
              <w:jc w:val="center"/>
              <w:rPr>
                <w:b/>
                <w:bCs/>
                <w:sz w:val="16"/>
                <w:szCs w:val="16"/>
              </w:rPr>
            </w:pPr>
            <w:r w:rsidRPr="00393BB7">
              <w:rPr>
                <w:b/>
                <w:bCs/>
                <w:sz w:val="16"/>
                <w:szCs w:val="16"/>
              </w:rPr>
              <w:t xml:space="preserve">Право </w:t>
            </w:r>
            <w:proofErr w:type="spellStart"/>
            <w:r w:rsidRPr="00393BB7">
              <w:rPr>
                <w:b/>
                <w:bCs/>
                <w:sz w:val="16"/>
                <w:szCs w:val="16"/>
              </w:rPr>
              <w:t>собсвенности</w:t>
            </w:r>
            <w:proofErr w:type="spellEnd"/>
            <w:r w:rsidRPr="00393BB7">
              <w:rPr>
                <w:b/>
                <w:bCs/>
                <w:sz w:val="16"/>
                <w:szCs w:val="16"/>
              </w:rPr>
              <w:t xml:space="preserve"> на недвижимость</w:t>
            </w: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Собственность</w:t>
            </w: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Собственность</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Собственность</w:t>
            </w: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Собственность</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Собственность</w:t>
            </w:r>
          </w:p>
        </w:tc>
      </w:tr>
      <w:tr w:rsidR="000F71AB"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Корректировка</w:t>
            </w: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0,00</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0,00</w:t>
            </w: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0,00</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0,00</w:t>
            </w:r>
          </w:p>
        </w:tc>
      </w:tr>
      <w:tr w:rsidR="000F71AB" w:rsidRPr="00393BB7" w:rsidTr="002558B8">
        <w:trPr>
          <w:trHeight w:val="210"/>
        </w:trPr>
        <w:tc>
          <w:tcPr>
            <w:tcW w:w="2345" w:type="dxa"/>
            <w:tcBorders>
              <w:top w:val="single" w:sz="4" w:space="0" w:color="auto"/>
              <w:left w:val="single" w:sz="4" w:space="0" w:color="auto"/>
              <w:bottom w:val="single" w:sz="4" w:space="0" w:color="auto"/>
              <w:right w:val="single" w:sz="4" w:space="0" w:color="auto"/>
            </w:tcBorders>
            <w:shd w:val="clear" w:color="auto" w:fill="F3F3F3"/>
            <w:vAlign w:val="center"/>
          </w:tcPr>
          <w:p w:rsidR="000F71AB" w:rsidRPr="00393BB7" w:rsidRDefault="000F71AB" w:rsidP="00CF736B">
            <w:pPr>
              <w:jc w:val="center"/>
              <w:rPr>
                <w:sz w:val="16"/>
                <w:szCs w:val="16"/>
              </w:rPr>
            </w:pPr>
            <w:r w:rsidRPr="00393BB7">
              <w:rPr>
                <w:sz w:val="16"/>
                <w:szCs w:val="16"/>
              </w:rPr>
              <w:t>Скорректированная цена, руб.</w:t>
            </w:r>
          </w:p>
        </w:tc>
        <w:tc>
          <w:tcPr>
            <w:tcW w:w="2340"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CF736B">
            <w:pPr>
              <w:jc w:val="center"/>
              <w:rPr>
                <w:sz w:val="16"/>
                <w:szCs w:val="16"/>
              </w:rPr>
            </w:pPr>
          </w:p>
        </w:tc>
        <w:tc>
          <w:tcPr>
            <w:tcW w:w="2483"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sz w:val="16"/>
                <w:szCs w:val="16"/>
              </w:rPr>
            </w:pPr>
            <w:r w:rsidRPr="00393BB7">
              <w:rPr>
                <w:sz w:val="16"/>
                <w:szCs w:val="16"/>
              </w:rPr>
              <w:t>241 379</w:t>
            </w:r>
          </w:p>
        </w:tc>
        <w:tc>
          <w:tcPr>
            <w:tcW w:w="2484"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sz w:val="16"/>
                <w:szCs w:val="16"/>
              </w:rPr>
            </w:pPr>
            <w:r w:rsidRPr="00393BB7">
              <w:rPr>
                <w:sz w:val="16"/>
                <w:szCs w:val="16"/>
              </w:rPr>
              <w:t>266 010</w:t>
            </w:r>
          </w:p>
        </w:tc>
        <w:tc>
          <w:tcPr>
            <w:tcW w:w="2483"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sz w:val="16"/>
                <w:szCs w:val="16"/>
              </w:rPr>
            </w:pPr>
            <w:r w:rsidRPr="00393BB7">
              <w:rPr>
                <w:sz w:val="16"/>
                <w:szCs w:val="16"/>
              </w:rPr>
              <w:t>275 862</w:t>
            </w:r>
          </w:p>
        </w:tc>
        <w:tc>
          <w:tcPr>
            <w:tcW w:w="2484"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sz w:val="16"/>
                <w:szCs w:val="16"/>
              </w:rPr>
            </w:pPr>
            <w:r w:rsidRPr="00393BB7">
              <w:rPr>
                <w:sz w:val="16"/>
                <w:szCs w:val="16"/>
              </w:rPr>
              <w:t>238 095</w:t>
            </w:r>
          </w:p>
        </w:tc>
      </w:tr>
      <w:tr w:rsidR="000F71AB" w:rsidRPr="00393BB7" w:rsidTr="002558B8">
        <w:trPr>
          <w:trHeight w:val="540"/>
        </w:trPr>
        <w:tc>
          <w:tcPr>
            <w:tcW w:w="2345" w:type="dxa"/>
            <w:tcBorders>
              <w:top w:val="nil"/>
              <w:left w:val="single" w:sz="4" w:space="0" w:color="auto"/>
              <w:bottom w:val="single" w:sz="4" w:space="0" w:color="auto"/>
              <w:right w:val="single" w:sz="4" w:space="0" w:color="auto"/>
            </w:tcBorders>
            <w:vAlign w:val="center"/>
          </w:tcPr>
          <w:p w:rsidR="000F71AB" w:rsidRPr="00393BB7" w:rsidRDefault="000F71AB" w:rsidP="00CF736B">
            <w:pPr>
              <w:jc w:val="center"/>
              <w:rPr>
                <w:b/>
                <w:bCs/>
                <w:sz w:val="16"/>
                <w:szCs w:val="16"/>
              </w:rPr>
            </w:pPr>
            <w:r w:rsidRPr="00393BB7">
              <w:rPr>
                <w:b/>
                <w:bCs/>
                <w:sz w:val="16"/>
                <w:szCs w:val="16"/>
              </w:rPr>
              <w:t>Условия финансирования</w:t>
            </w: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Наличный расчет/Ипотека</w:t>
            </w: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Наличный расчет/Ипотека</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Наличный расчет/Ипотека</w:t>
            </w: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Наличный расчет/Ипотека</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Наличный расчет/Ипотека</w:t>
            </w:r>
          </w:p>
        </w:tc>
      </w:tr>
      <w:tr w:rsidR="000F71AB"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Корректировка</w:t>
            </w: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0,00</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0,00</w:t>
            </w: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0,00</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0,00</w:t>
            </w:r>
          </w:p>
        </w:tc>
      </w:tr>
      <w:tr w:rsidR="000F71AB" w:rsidRPr="00393BB7" w:rsidTr="002558B8">
        <w:trPr>
          <w:trHeight w:val="210"/>
        </w:trPr>
        <w:tc>
          <w:tcPr>
            <w:tcW w:w="2345" w:type="dxa"/>
            <w:tcBorders>
              <w:top w:val="single" w:sz="4" w:space="0" w:color="auto"/>
              <w:left w:val="single" w:sz="4" w:space="0" w:color="auto"/>
              <w:bottom w:val="single" w:sz="4" w:space="0" w:color="auto"/>
              <w:right w:val="single" w:sz="4" w:space="0" w:color="auto"/>
            </w:tcBorders>
            <w:shd w:val="clear" w:color="auto" w:fill="F3F3F3"/>
            <w:vAlign w:val="center"/>
          </w:tcPr>
          <w:p w:rsidR="000F71AB" w:rsidRPr="00393BB7" w:rsidRDefault="000F71AB" w:rsidP="00CF736B">
            <w:pPr>
              <w:jc w:val="center"/>
              <w:rPr>
                <w:sz w:val="16"/>
                <w:szCs w:val="16"/>
              </w:rPr>
            </w:pPr>
            <w:r w:rsidRPr="00393BB7">
              <w:rPr>
                <w:sz w:val="16"/>
                <w:szCs w:val="16"/>
              </w:rPr>
              <w:t>Скорректированная цена, руб.</w:t>
            </w:r>
          </w:p>
        </w:tc>
        <w:tc>
          <w:tcPr>
            <w:tcW w:w="2340"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CF736B">
            <w:pPr>
              <w:jc w:val="center"/>
              <w:rPr>
                <w:sz w:val="16"/>
                <w:szCs w:val="16"/>
              </w:rPr>
            </w:pPr>
          </w:p>
        </w:tc>
        <w:tc>
          <w:tcPr>
            <w:tcW w:w="2483"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sz w:val="16"/>
                <w:szCs w:val="16"/>
              </w:rPr>
            </w:pPr>
            <w:r w:rsidRPr="00393BB7">
              <w:rPr>
                <w:sz w:val="16"/>
                <w:szCs w:val="16"/>
              </w:rPr>
              <w:t>241 379</w:t>
            </w:r>
          </w:p>
        </w:tc>
        <w:tc>
          <w:tcPr>
            <w:tcW w:w="2484"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sz w:val="16"/>
                <w:szCs w:val="16"/>
              </w:rPr>
            </w:pPr>
            <w:r w:rsidRPr="00393BB7">
              <w:rPr>
                <w:sz w:val="16"/>
                <w:szCs w:val="16"/>
              </w:rPr>
              <w:t>266 010</w:t>
            </w:r>
          </w:p>
        </w:tc>
        <w:tc>
          <w:tcPr>
            <w:tcW w:w="2483"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sz w:val="16"/>
                <w:szCs w:val="16"/>
              </w:rPr>
            </w:pPr>
            <w:r w:rsidRPr="00393BB7">
              <w:rPr>
                <w:sz w:val="16"/>
                <w:szCs w:val="16"/>
              </w:rPr>
              <w:t>275 862</w:t>
            </w:r>
          </w:p>
        </w:tc>
        <w:tc>
          <w:tcPr>
            <w:tcW w:w="2484"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sz w:val="16"/>
                <w:szCs w:val="16"/>
              </w:rPr>
            </w:pPr>
            <w:r w:rsidRPr="00393BB7">
              <w:rPr>
                <w:sz w:val="16"/>
                <w:szCs w:val="16"/>
              </w:rPr>
              <w:t>238 095</w:t>
            </w:r>
          </w:p>
        </w:tc>
      </w:tr>
      <w:tr w:rsidR="000F71AB"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0F71AB" w:rsidRPr="00393BB7" w:rsidRDefault="000F71AB" w:rsidP="00CF736B">
            <w:pPr>
              <w:jc w:val="center"/>
              <w:rPr>
                <w:b/>
                <w:bCs/>
                <w:sz w:val="16"/>
                <w:szCs w:val="16"/>
              </w:rPr>
            </w:pPr>
            <w:r w:rsidRPr="00393BB7">
              <w:rPr>
                <w:b/>
                <w:bCs/>
                <w:sz w:val="16"/>
                <w:szCs w:val="16"/>
              </w:rPr>
              <w:t>Условия продажи</w:t>
            </w: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Рыночные</w:t>
            </w: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Рыночные</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Рыночные</w:t>
            </w: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Рыночные</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Рыночные</w:t>
            </w:r>
          </w:p>
        </w:tc>
      </w:tr>
      <w:tr w:rsidR="000F71AB"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Корректировка</w:t>
            </w: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0,00</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0,00</w:t>
            </w: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0,00</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0,00</w:t>
            </w:r>
          </w:p>
        </w:tc>
      </w:tr>
      <w:tr w:rsidR="000F71AB" w:rsidRPr="00393BB7" w:rsidTr="002558B8">
        <w:trPr>
          <w:trHeight w:val="210"/>
        </w:trPr>
        <w:tc>
          <w:tcPr>
            <w:tcW w:w="2345" w:type="dxa"/>
            <w:tcBorders>
              <w:top w:val="single" w:sz="4" w:space="0" w:color="auto"/>
              <w:left w:val="single" w:sz="4" w:space="0" w:color="auto"/>
              <w:bottom w:val="single" w:sz="4" w:space="0" w:color="auto"/>
              <w:right w:val="single" w:sz="4" w:space="0" w:color="auto"/>
            </w:tcBorders>
            <w:shd w:val="clear" w:color="auto" w:fill="F3F3F3"/>
            <w:vAlign w:val="center"/>
          </w:tcPr>
          <w:p w:rsidR="000F71AB" w:rsidRPr="00393BB7" w:rsidRDefault="000F71AB" w:rsidP="00CF736B">
            <w:pPr>
              <w:jc w:val="center"/>
              <w:rPr>
                <w:sz w:val="16"/>
                <w:szCs w:val="16"/>
              </w:rPr>
            </w:pPr>
            <w:r w:rsidRPr="00393BB7">
              <w:rPr>
                <w:sz w:val="16"/>
                <w:szCs w:val="16"/>
              </w:rPr>
              <w:t>Скорректированная цена, руб.</w:t>
            </w:r>
          </w:p>
        </w:tc>
        <w:tc>
          <w:tcPr>
            <w:tcW w:w="2340"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CF736B">
            <w:pPr>
              <w:jc w:val="center"/>
              <w:rPr>
                <w:sz w:val="16"/>
                <w:szCs w:val="16"/>
              </w:rPr>
            </w:pPr>
          </w:p>
        </w:tc>
        <w:tc>
          <w:tcPr>
            <w:tcW w:w="2483"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sz w:val="16"/>
                <w:szCs w:val="16"/>
              </w:rPr>
            </w:pPr>
            <w:r w:rsidRPr="00393BB7">
              <w:rPr>
                <w:sz w:val="16"/>
                <w:szCs w:val="16"/>
              </w:rPr>
              <w:t>241 379</w:t>
            </w:r>
          </w:p>
        </w:tc>
        <w:tc>
          <w:tcPr>
            <w:tcW w:w="2484"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sz w:val="16"/>
                <w:szCs w:val="16"/>
              </w:rPr>
            </w:pPr>
            <w:r w:rsidRPr="00393BB7">
              <w:rPr>
                <w:sz w:val="16"/>
                <w:szCs w:val="16"/>
              </w:rPr>
              <w:t>266 010</w:t>
            </w:r>
          </w:p>
        </w:tc>
        <w:tc>
          <w:tcPr>
            <w:tcW w:w="2483"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sz w:val="16"/>
                <w:szCs w:val="16"/>
              </w:rPr>
            </w:pPr>
            <w:r w:rsidRPr="00393BB7">
              <w:rPr>
                <w:sz w:val="16"/>
                <w:szCs w:val="16"/>
              </w:rPr>
              <w:t>275 862</w:t>
            </w:r>
          </w:p>
        </w:tc>
        <w:tc>
          <w:tcPr>
            <w:tcW w:w="2484"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sz w:val="16"/>
                <w:szCs w:val="16"/>
              </w:rPr>
            </w:pPr>
            <w:r w:rsidRPr="00393BB7">
              <w:rPr>
                <w:sz w:val="16"/>
                <w:szCs w:val="16"/>
              </w:rPr>
              <w:t>238 095</w:t>
            </w:r>
          </w:p>
        </w:tc>
      </w:tr>
      <w:tr w:rsidR="000F71AB"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0F71AB" w:rsidRPr="00393BB7" w:rsidRDefault="000F71AB" w:rsidP="00CF736B">
            <w:pPr>
              <w:jc w:val="center"/>
              <w:rPr>
                <w:b/>
                <w:bCs/>
                <w:sz w:val="16"/>
                <w:szCs w:val="16"/>
              </w:rPr>
            </w:pPr>
            <w:r w:rsidRPr="00393BB7">
              <w:rPr>
                <w:b/>
                <w:bCs/>
                <w:sz w:val="16"/>
                <w:szCs w:val="16"/>
              </w:rPr>
              <w:t>Состояние рынка</w:t>
            </w: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ноябрь 2012г.</w:t>
            </w: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ноябрь 2012г.</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ноябрь 2012г.</w:t>
            </w: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ноябрь 2012г.</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ноябрь 2012г.</w:t>
            </w:r>
          </w:p>
        </w:tc>
      </w:tr>
      <w:tr w:rsidR="000F71AB"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Корректировка</w:t>
            </w: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0</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0</w:t>
            </w: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0</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0</w:t>
            </w:r>
          </w:p>
        </w:tc>
      </w:tr>
      <w:tr w:rsidR="000F71AB" w:rsidRPr="00393BB7" w:rsidTr="002558B8">
        <w:trPr>
          <w:trHeight w:val="210"/>
        </w:trPr>
        <w:tc>
          <w:tcPr>
            <w:tcW w:w="2345" w:type="dxa"/>
            <w:tcBorders>
              <w:top w:val="single" w:sz="4" w:space="0" w:color="auto"/>
              <w:left w:val="single" w:sz="4" w:space="0" w:color="auto"/>
              <w:bottom w:val="single" w:sz="4" w:space="0" w:color="auto"/>
              <w:right w:val="single" w:sz="4" w:space="0" w:color="auto"/>
            </w:tcBorders>
            <w:shd w:val="clear" w:color="auto" w:fill="F3F3F3"/>
            <w:vAlign w:val="center"/>
          </w:tcPr>
          <w:p w:rsidR="000F71AB" w:rsidRPr="00393BB7" w:rsidRDefault="000F71AB" w:rsidP="00CF736B">
            <w:pPr>
              <w:jc w:val="center"/>
              <w:rPr>
                <w:sz w:val="16"/>
                <w:szCs w:val="16"/>
              </w:rPr>
            </w:pPr>
            <w:r w:rsidRPr="00393BB7">
              <w:rPr>
                <w:sz w:val="16"/>
                <w:szCs w:val="16"/>
              </w:rPr>
              <w:t>Скорректированная цена, руб.</w:t>
            </w:r>
          </w:p>
        </w:tc>
        <w:tc>
          <w:tcPr>
            <w:tcW w:w="2340"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CF736B">
            <w:pPr>
              <w:jc w:val="center"/>
              <w:rPr>
                <w:sz w:val="16"/>
                <w:szCs w:val="16"/>
              </w:rPr>
            </w:pPr>
          </w:p>
        </w:tc>
        <w:tc>
          <w:tcPr>
            <w:tcW w:w="2483"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sz w:val="16"/>
                <w:szCs w:val="16"/>
              </w:rPr>
            </w:pPr>
            <w:r w:rsidRPr="00393BB7">
              <w:rPr>
                <w:sz w:val="16"/>
                <w:szCs w:val="16"/>
              </w:rPr>
              <w:t>241 379</w:t>
            </w:r>
          </w:p>
        </w:tc>
        <w:tc>
          <w:tcPr>
            <w:tcW w:w="2484"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sz w:val="16"/>
                <w:szCs w:val="16"/>
              </w:rPr>
            </w:pPr>
            <w:r w:rsidRPr="00393BB7">
              <w:rPr>
                <w:sz w:val="16"/>
                <w:szCs w:val="16"/>
              </w:rPr>
              <w:t>266 010</w:t>
            </w:r>
          </w:p>
        </w:tc>
        <w:tc>
          <w:tcPr>
            <w:tcW w:w="2483"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sz w:val="16"/>
                <w:szCs w:val="16"/>
              </w:rPr>
            </w:pPr>
            <w:r w:rsidRPr="00393BB7">
              <w:rPr>
                <w:sz w:val="16"/>
                <w:szCs w:val="16"/>
              </w:rPr>
              <w:t>275 862</w:t>
            </w:r>
          </w:p>
        </w:tc>
        <w:tc>
          <w:tcPr>
            <w:tcW w:w="2484" w:type="dxa"/>
            <w:tcBorders>
              <w:top w:val="single" w:sz="4" w:space="0" w:color="auto"/>
              <w:left w:val="nil"/>
              <w:bottom w:val="single" w:sz="4" w:space="0" w:color="auto"/>
              <w:right w:val="single" w:sz="4" w:space="0" w:color="auto"/>
            </w:tcBorders>
            <w:shd w:val="clear" w:color="auto" w:fill="F3F3F3"/>
            <w:vAlign w:val="center"/>
          </w:tcPr>
          <w:p w:rsidR="000F71AB" w:rsidRPr="00393BB7" w:rsidRDefault="000F71AB" w:rsidP="002558B8">
            <w:pPr>
              <w:jc w:val="center"/>
              <w:rPr>
                <w:sz w:val="16"/>
                <w:szCs w:val="16"/>
              </w:rPr>
            </w:pPr>
            <w:r w:rsidRPr="00393BB7">
              <w:rPr>
                <w:sz w:val="16"/>
                <w:szCs w:val="16"/>
              </w:rPr>
              <w:t>238 095</w:t>
            </w:r>
          </w:p>
        </w:tc>
      </w:tr>
      <w:tr w:rsidR="000F71AB"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0F71AB" w:rsidRPr="00393BB7" w:rsidRDefault="000F71AB" w:rsidP="00CF736B">
            <w:pPr>
              <w:jc w:val="center"/>
              <w:rPr>
                <w:b/>
                <w:bCs/>
                <w:sz w:val="16"/>
                <w:szCs w:val="16"/>
              </w:rPr>
            </w:pPr>
            <w:r w:rsidRPr="00393BB7">
              <w:rPr>
                <w:b/>
                <w:bCs/>
                <w:sz w:val="16"/>
                <w:szCs w:val="16"/>
              </w:rPr>
              <w:t>Тип сделки(оферты)</w:t>
            </w:r>
          </w:p>
        </w:tc>
        <w:tc>
          <w:tcPr>
            <w:tcW w:w="2340" w:type="dxa"/>
            <w:tcBorders>
              <w:top w:val="nil"/>
              <w:left w:val="nil"/>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Продажа</w:t>
            </w: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Предложение</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Предложение</w:t>
            </w:r>
          </w:p>
        </w:tc>
        <w:tc>
          <w:tcPr>
            <w:tcW w:w="2483"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Предложение</w:t>
            </w:r>
          </w:p>
        </w:tc>
        <w:tc>
          <w:tcPr>
            <w:tcW w:w="2484" w:type="dxa"/>
            <w:tcBorders>
              <w:top w:val="nil"/>
              <w:left w:val="nil"/>
              <w:bottom w:val="single" w:sz="4" w:space="0" w:color="auto"/>
              <w:right w:val="single" w:sz="4" w:space="0" w:color="auto"/>
            </w:tcBorders>
            <w:vAlign w:val="center"/>
          </w:tcPr>
          <w:p w:rsidR="000F71AB" w:rsidRPr="00393BB7" w:rsidRDefault="000F71AB" w:rsidP="002558B8">
            <w:pPr>
              <w:jc w:val="center"/>
              <w:rPr>
                <w:sz w:val="16"/>
                <w:szCs w:val="16"/>
              </w:rPr>
            </w:pPr>
            <w:r w:rsidRPr="00393BB7">
              <w:rPr>
                <w:sz w:val="16"/>
                <w:szCs w:val="16"/>
              </w:rPr>
              <w:t>Предложение</w:t>
            </w:r>
          </w:p>
        </w:tc>
      </w:tr>
      <w:tr w:rsidR="002558B8" w:rsidRPr="00393BB7" w:rsidTr="002558B8">
        <w:trPr>
          <w:trHeight w:val="210"/>
        </w:trPr>
        <w:tc>
          <w:tcPr>
            <w:tcW w:w="2345" w:type="dxa"/>
            <w:tcBorders>
              <w:top w:val="single" w:sz="4" w:space="0" w:color="auto"/>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Корректировка</w:t>
            </w:r>
          </w:p>
        </w:tc>
        <w:tc>
          <w:tcPr>
            <w:tcW w:w="2340" w:type="dxa"/>
            <w:tcBorders>
              <w:top w:val="single" w:sz="4" w:space="0" w:color="auto"/>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p>
        </w:tc>
        <w:tc>
          <w:tcPr>
            <w:tcW w:w="2483" w:type="dxa"/>
            <w:tcBorders>
              <w:top w:val="single" w:sz="4" w:space="0" w:color="auto"/>
              <w:left w:val="single" w:sz="4" w:space="0" w:color="auto"/>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-14 483</w:t>
            </w:r>
          </w:p>
        </w:tc>
        <w:tc>
          <w:tcPr>
            <w:tcW w:w="2484" w:type="dxa"/>
            <w:tcBorders>
              <w:top w:val="single" w:sz="4" w:space="0" w:color="auto"/>
              <w:left w:val="single" w:sz="4" w:space="0" w:color="auto"/>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-15 961</w:t>
            </w:r>
          </w:p>
        </w:tc>
        <w:tc>
          <w:tcPr>
            <w:tcW w:w="2483" w:type="dxa"/>
            <w:tcBorders>
              <w:top w:val="single" w:sz="4" w:space="0" w:color="auto"/>
              <w:left w:val="single" w:sz="4" w:space="0" w:color="auto"/>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-16 552</w:t>
            </w:r>
          </w:p>
        </w:tc>
        <w:tc>
          <w:tcPr>
            <w:tcW w:w="2484" w:type="dxa"/>
            <w:tcBorders>
              <w:top w:val="single" w:sz="4" w:space="0" w:color="auto"/>
              <w:left w:val="single" w:sz="4" w:space="0" w:color="auto"/>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-14 286</w:t>
            </w:r>
          </w:p>
        </w:tc>
      </w:tr>
      <w:tr w:rsidR="002558B8" w:rsidRPr="00393BB7" w:rsidTr="002558B8">
        <w:trPr>
          <w:trHeight w:val="210"/>
        </w:trPr>
        <w:tc>
          <w:tcPr>
            <w:tcW w:w="2345" w:type="dxa"/>
            <w:tcBorders>
              <w:top w:val="single" w:sz="4" w:space="0" w:color="auto"/>
              <w:left w:val="single" w:sz="4" w:space="0" w:color="auto"/>
              <w:bottom w:val="single" w:sz="4" w:space="0" w:color="auto"/>
              <w:right w:val="single" w:sz="4" w:space="0" w:color="auto"/>
            </w:tcBorders>
            <w:shd w:val="clear" w:color="auto" w:fill="F3F3F3"/>
            <w:vAlign w:val="center"/>
          </w:tcPr>
          <w:p w:rsidR="002558B8" w:rsidRPr="00393BB7" w:rsidRDefault="002558B8" w:rsidP="00CF736B">
            <w:pPr>
              <w:jc w:val="center"/>
              <w:rPr>
                <w:sz w:val="16"/>
                <w:szCs w:val="16"/>
              </w:rPr>
            </w:pPr>
            <w:r w:rsidRPr="00393BB7">
              <w:rPr>
                <w:sz w:val="16"/>
                <w:szCs w:val="16"/>
              </w:rPr>
              <w:t>Скорректированная цена, руб.</w:t>
            </w:r>
          </w:p>
        </w:tc>
        <w:tc>
          <w:tcPr>
            <w:tcW w:w="2340" w:type="dxa"/>
            <w:tcBorders>
              <w:top w:val="single" w:sz="4" w:space="0" w:color="auto"/>
              <w:left w:val="nil"/>
              <w:bottom w:val="single" w:sz="4" w:space="0" w:color="auto"/>
              <w:right w:val="single" w:sz="4" w:space="0" w:color="auto"/>
            </w:tcBorders>
            <w:shd w:val="clear" w:color="auto" w:fill="F3F3F3"/>
            <w:vAlign w:val="center"/>
          </w:tcPr>
          <w:p w:rsidR="002558B8" w:rsidRPr="00393BB7" w:rsidRDefault="002558B8" w:rsidP="00CF736B">
            <w:pPr>
              <w:jc w:val="center"/>
              <w:rPr>
                <w:sz w:val="16"/>
                <w:szCs w:val="16"/>
              </w:rPr>
            </w:pPr>
          </w:p>
        </w:tc>
        <w:tc>
          <w:tcPr>
            <w:tcW w:w="2483"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226 896</w:t>
            </w:r>
          </w:p>
        </w:tc>
        <w:tc>
          <w:tcPr>
            <w:tcW w:w="2484"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250 049</w:t>
            </w:r>
          </w:p>
        </w:tc>
        <w:tc>
          <w:tcPr>
            <w:tcW w:w="2483"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259 310</w:t>
            </w:r>
          </w:p>
        </w:tc>
        <w:tc>
          <w:tcPr>
            <w:tcW w:w="2484"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223 809</w:t>
            </w:r>
          </w:p>
        </w:tc>
      </w:tr>
      <w:tr w:rsidR="002558B8"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b/>
                <w:bCs/>
                <w:sz w:val="16"/>
                <w:szCs w:val="16"/>
              </w:rPr>
            </w:pPr>
            <w:r w:rsidRPr="00393BB7">
              <w:rPr>
                <w:b/>
                <w:bCs/>
                <w:sz w:val="16"/>
                <w:szCs w:val="16"/>
              </w:rPr>
              <w:t>Местоположение</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м. Молодежная</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м. Молодежная</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м. Кунцевская</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м. Кунцевская</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м. Кунцевская</w:t>
            </w:r>
          </w:p>
        </w:tc>
      </w:tr>
      <w:tr w:rsidR="002558B8"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Корректировка</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r>
      <w:tr w:rsidR="002558B8" w:rsidRPr="00393BB7" w:rsidTr="002558B8">
        <w:trPr>
          <w:trHeight w:val="210"/>
        </w:trPr>
        <w:tc>
          <w:tcPr>
            <w:tcW w:w="2345" w:type="dxa"/>
            <w:tcBorders>
              <w:top w:val="single" w:sz="4" w:space="0" w:color="auto"/>
              <w:left w:val="single" w:sz="4" w:space="0" w:color="auto"/>
              <w:bottom w:val="single" w:sz="4" w:space="0" w:color="auto"/>
              <w:right w:val="single" w:sz="4" w:space="0" w:color="auto"/>
            </w:tcBorders>
            <w:shd w:val="clear" w:color="auto" w:fill="F3F3F3"/>
            <w:vAlign w:val="center"/>
          </w:tcPr>
          <w:p w:rsidR="002558B8" w:rsidRPr="00393BB7" w:rsidRDefault="002558B8" w:rsidP="00CF736B">
            <w:pPr>
              <w:jc w:val="center"/>
              <w:rPr>
                <w:sz w:val="16"/>
                <w:szCs w:val="16"/>
              </w:rPr>
            </w:pPr>
            <w:r w:rsidRPr="00393BB7">
              <w:rPr>
                <w:sz w:val="16"/>
                <w:szCs w:val="16"/>
              </w:rPr>
              <w:lastRenderedPageBreak/>
              <w:t>Скорректированная цена, руб.</w:t>
            </w:r>
          </w:p>
        </w:tc>
        <w:tc>
          <w:tcPr>
            <w:tcW w:w="2340" w:type="dxa"/>
            <w:tcBorders>
              <w:top w:val="single" w:sz="4" w:space="0" w:color="auto"/>
              <w:left w:val="nil"/>
              <w:bottom w:val="single" w:sz="4" w:space="0" w:color="auto"/>
              <w:right w:val="single" w:sz="4" w:space="0" w:color="auto"/>
            </w:tcBorders>
            <w:shd w:val="clear" w:color="auto" w:fill="F3F3F3"/>
            <w:vAlign w:val="center"/>
          </w:tcPr>
          <w:p w:rsidR="002558B8" w:rsidRPr="00393BB7" w:rsidRDefault="002558B8" w:rsidP="00CF736B">
            <w:pPr>
              <w:jc w:val="center"/>
              <w:rPr>
                <w:sz w:val="16"/>
                <w:szCs w:val="16"/>
              </w:rPr>
            </w:pPr>
          </w:p>
        </w:tc>
        <w:tc>
          <w:tcPr>
            <w:tcW w:w="2483"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226 896</w:t>
            </w:r>
          </w:p>
        </w:tc>
        <w:tc>
          <w:tcPr>
            <w:tcW w:w="2484"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250 049</w:t>
            </w:r>
          </w:p>
        </w:tc>
        <w:tc>
          <w:tcPr>
            <w:tcW w:w="2483"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259 310</w:t>
            </w:r>
          </w:p>
        </w:tc>
        <w:tc>
          <w:tcPr>
            <w:tcW w:w="2484"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223 809</w:t>
            </w:r>
          </w:p>
        </w:tc>
      </w:tr>
      <w:tr w:rsidR="002558B8" w:rsidRPr="00393BB7" w:rsidTr="002558B8">
        <w:trPr>
          <w:trHeight w:val="210"/>
        </w:trPr>
        <w:tc>
          <w:tcPr>
            <w:tcW w:w="2345" w:type="dxa"/>
            <w:tcBorders>
              <w:top w:val="single" w:sz="4" w:space="0" w:color="auto"/>
              <w:left w:val="single" w:sz="4" w:space="0" w:color="auto"/>
              <w:bottom w:val="single" w:sz="4" w:space="0" w:color="auto"/>
              <w:right w:val="single" w:sz="4" w:space="0" w:color="auto"/>
            </w:tcBorders>
            <w:shd w:val="clear" w:color="auto" w:fill="FFFFFF"/>
            <w:vAlign w:val="center"/>
          </w:tcPr>
          <w:p w:rsidR="002558B8" w:rsidRPr="00393BB7" w:rsidRDefault="002558B8" w:rsidP="00CF736B">
            <w:pPr>
              <w:jc w:val="center"/>
              <w:rPr>
                <w:b/>
                <w:sz w:val="16"/>
                <w:szCs w:val="16"/>
              </w:rPr>
            </w:pPr>
            <w:r w:rsidRPr="00393BB7">
              <w:rPr>
                <w:b/>
                <w:sz w:val="16"/>
                <w:szCs w:val="16"/>
              </w:rPr>
              <w:t xml:space="preserve">Площадь объекта, </w:t>
            </w:r>
            <w:proofErr w:type="spellStart"/>
            <w:r w:rsidRPr="00393BB7">
              <w:rPr>
                <w:b/>
                <w:sz w:val="16"/>
                <w:szCs w:val="16"/>
              </w:rPr>
              <w:t>кв.м</w:t>
            </w:r>
            <w:proofErr w:type="spellEnd"/>
            <w:r w:rsidRPr="00393BB7">
              <w:rPr>
                <w:b/>
                <w:sz w:val="16"/>
                <w:szCs w:val="16"/>
              </w:rPr>
              <w:t>.</w:t>
            </w:r>
          </w:p>
        </w:tc>
        <w:tc>
          <w:tcPr>
            <w:tcW w:w="2340" w:type="dxa"/>
            <w:tcBorders>
              <w:top w:val="single" w:sz="4" w:space="0" w:color="auto"/>
              <w:left w:val="nil"/>
              <w:bottom w:val="single" w:sz="4" w:space="0" w:color="auto"/>
              <w:right w:val="single" w:sz="4" w:space="0" w:color="auto"/>
            </w:tcBorders>
            <w:shd w:val="clear" w:color="auto" w:fill="FFFFFF"/>
            <w:vAlign w:val="center"/>
          </w:tcPr>
          <w:p w:rsidR="002558B8" w:rsidRPr="00393BB7" w:rsidRDefault="002558B8" w:rsidP="00CF736B">
            <w:pPr>
              <w:jc w:val="center"/>
              <w:rPr>
                <w:sz w:val="16"/>
                <w:szCs w:val="16"/>
              </w:rPr>
            </w:pPr>
            <w:r w:rsidRPr="00393BB7">
              <w:rPr>
                <w:sz w:val="16"/>
                <w:szCs w:val="16"/>
              </w:rPr>
              <w:t>115,4</w:t>
            </w:r>
          </w:p>
        </w:tc>
        <w:tc>
          <w:tcPr>
            <w:tcW w:w="2483" w:type="dxa"/>
            <w:tcBorders>
              <w:top w:val="single" w:sz="4" w:space="0" w:color="auto"/>
              <w:left w:val="nil"/>
              <w:bottom w:val="single" w:sz="4" w:space="0" w:color="auto"/>
              <w:right w:val="single" w:sz="4" w:space="0" w:color="auto"/>
            </w:tcBorders>
            <w:shd w:val="clear" w:color="auto" w:fill="FFFFFF"/>
            <w:vAlign w:val="center"/>
          </w:tcPr>
          <w:p w:rsidR="002558B8" w:rsidRPr="002558B8" w:rsidRDefault="002558B8" w:rsidP="002558B8">
            <w:pPr>
              <w:jc w:val="center"/>
              <w:rPr>
                <w:sz w:val="16"/>
                <w:szCs w:val="16"/>
              </w:rPr>
            </w:pPr>
            <w:r w:rsidRPr="002558B8">
              <w:rPr>
                <w:sz w:val="16"/>
                <w:szCs w:val="16"/>
              </w:rPr>
              <w:t>116</w:t>
            </w:r>
          </w:p>
        </w:tc>
        <w:tc>
          <w:tcPr>
            <w:tcW w:w="2484" w:type="dxa"/>
            <w:tcBorders>
              <w:top w:val="single" w:sz="4" w:space="0" w:color="auto"/>
              <w:left w:val="nil"/>
              <w:bottom w:val="single" w:sz="4" w:space="0" w:color="auto"/>
              <w:right w:val="single" w:sz="4" w:space="0" w:color="auto"/>
            </w:tcBorders>
            <w:shd w:val="clear" w:color="auto" w:fill="FFFFFF"/>
            <w:vAlign w:val="center"/>
          </w:tcPr>
          <w:p w:rsidR="002558B8" w:rsidRPr="002558B8" w:rsidRDefault="002558B8" w:rsidP="002558B8">
            <w:pPr>
              <w:jc w:val="center"/>
              <w:rPr>
                <w:sz w:val="16"/>
                <w:szCs w:val="16"/>
              </w:rPr>
            </w:pPr>
            <w:r w:rsidRPr="002558B8">
              <w:rPr>
                <w:sz w:val="16"/>
                <w:szCs w:val="16"/>
              </w:rPr>
              <w:t>101,5</w:t>
            </w:r>
          </w:p>
        </w:tc>
        <w:tc>
          <w:tcPr>
            <w:tcW w:w="2483" w:type="dxa"/>
            <w:tcBorders>
              <w:top w:val="single" w:sz="4" w:space="0" w:color="auto"/>
              <w:left w:val="nil"/>
              <w:bottom w:val="single" w:sz="4" w:space="0" w:color="auto"/>
              <w:right w:val="single" w:sz="4" w:space="0" w:color="auto"/>
            </w:tcBorders>
            <w:shd w:val="clear" w:color="auto" w:fill="FFFFFF"/>
            <w:vAlign w:val="center"/>
          </w:tcPr>
          <w:p w:rsidR="002558B8" w:rsidRPr="002558B8" w:rsidRDefault="002558B8" w:rsidP="002558B8">
            <w:pPr>
              <w:jc w:val="center"/>
              <w:rPr>
                <w:sz w:val="16"/>
                <w:szCs w:val="16"/>
              </w:rPr>
            </w:pPr>
            <w:r w:rsidRPr="002558B8">
              <w:rPr>
                <w:sz w:val="16"/>
                <w:szCs w:val="16"/>
              </w:rPr>
              <w:t>101,5</w:t>
            </w:r>
          </w:p>
        </w:tc>
        <w:tc>
          <w:tcPr>
            <w:tcW w:w="2484" w:type="dxa"/>
            <w:tcBorders>
              <w:top w:val="single" w:sz="4" w:space="0" w:color="auto"/>
              <w:left w:val="nil"/>
              <w:bottom w:val="single" w:sz="4" w:space="0" w:color="auto"/>
              <w:right w:val="single" w:sz="4" w:space="0" w:color="auto"/>
            </w:tcBorders>
            <w:shd w:val="clear" w:color="auto" w:fill="FFFFFF"/>
            <w:vAlign w:val="center"/>
          </w:tcPr>
          <w:p w:rsidR="002558B8" w:rsidRPr="002558B8" w:rsidRDefault="002558B8" w:rsidP="002558B8">
            <w:pPr>
              <w:jc w:val="center"/>
              <w:rPr>
                <w:sz w:val="16"/>
                <w:szCs w:val="16"/>
              </w:rPr>
            </w:pPr>
            <w:r w:rsidRPr="002558B8">
              <w:rPr>
                <w:sz w:val="16"/>
                <w:szCs w:val="16"/>
              </w:rPr>
              <w:t>105</w:t>
            </w:r>
          </w:p>
        </w:tc>
      </w:tr>
      <w:tr w:rsidR="002558B8" w:rsidRPr="00393BB7" w:rsidTr="002558B8">
        <w:trPr>
          <w:trHeight w:val="210"/>
        </w:trPr>
        <w:tc>
          <w:tcPr>
            <w:tcW w:w="2345" w:type="dxa"/>
            <w:tcBorders>
              <w:top w:val="single" w:sz="4" w:space="0" w:color="auto"/>
              <w:left w:val="single" w:sz="4" w:space="0" w:color="auto"/>
              <w:bottom w:val="single" w:sz="4" w:space="0" w:color="auto"/>
              <w:right w:val="single" w:sz="4" w:space="0" w:color="auto"/>
            </w:tcBorders>
            <w:shd w:val="clear" w:color="auto" w:fill="FFFFFF"/>
            <w:vAlign w:val="center"/>
          </w:tcPr>
          <w:p w:rsidR="002558B8" w:rsidRPr="00393BB7" w:rsidRDefault="002558B8" w:rsidP="00CF736B">
            <w:pPr>
              <w:jc w:val="center"/>
              <w:rPr>
                <w:sz w:val="16"/>
                <w:szCs w:val="16"/>
              </w:rPr>
            </w:pPr>
            <w:r w:rsidRPr="00393BB7">
              <w:rPr>
                <w:sz w:val="16"/>
                <w:szCs w:val="16"/>
              </w:rPr>
              <w:t>Корректировка</w:t>
            </w:r>
          </w:p>
        </w:tc>
        <w:tc>
          <w:tcPr>
            <w:tcW w:w="2340" w:type="dxa"/>
            <w:tcBorders>
              <w:top w:val="single" w:sz="4" w:space="0" w:color="auto"/>
              <w:left w:val="nil"/>
              <w:bottom w:val="single" w:sz="4" w:space="0" w:color="auto"/>
              <w:right w:val="single" w:sz="4" w:space="0" w:color="auto"/>
            </w:tcBorders>
            <w:shd w:val="clear" w:color="auto" w:fill="FFFFFF"/>
            <w:vAlign w:val="center"/>
          </w:tcPr>
          <w:p w:rsidR="002558B8" w:rsidRPr="00393BB7" w:rsidRDefault="002558B8" w:rsidP="00CF736B">
            <w:pPr>
              <w:jc w:val="center"/>
              <w:rPr>
                <w:sz w:val="16"/>
                <w:szCs w:val="16"/>
              </w:rPr>
            </w:pPr>
          </w:p>
        </w:tc>
        <w:tc>
          <w:tcPr>
            <w:tcW w:w="2483" w:type="dxa"/>
            <w:tcBorders>
              <w:top w:val="single" w:sz="4" w:space="0" w:color="auto"/>
              <w:left w:val="nil"/>
              <w:bottom w:val="single" w:sz="4" w:space="0" w:color="auto"/>
              <w:right w:val="single" w:sz="4" w:space="0" w:color="auto"/>
            </w:tcBorders>
            <w:shd w:val="clear" w:color="auto" w:fill="FFFFFF"/>
            <w:vAlign w:val="center"/>
          </w:tcPr>
          <w:p w:rsidR="002558B8" w:rsidRPr="002558B8" w:rsidRDefault="002558B8" w:rsidP="002558B8">
            <w:pPr>
              <w:jc w:val="center"/>
              <w:rPr>
                <w:sz w:val="16"/>
                <w:szCs w:val="16"/>
              </w:rPr>
            </w:pPr>
            <w:r w:rsidRPr="002558B8">
              <w:rPr>
                <w:sz w:val="16"/>
                <w:szCs w:val="16"/>
              </w:rPr>
              <w:t>0</w:t>
            </w:r>
          </w:p>
        </w:tc>
        <w:tc>
          <w:tcPr>
            <w:tcW w:w="2484" w:type="dxa"/>
            <w:tcBorders>
              <w:top w:val="single" w:sz="4" w:space="0" w:color="auto"/>
              <w:left w:val="nil"/>
              <w:bottom w:val="single" w:sz="4" w:space="0" w:color="auto"/>
              <w:right w:val="single" w:sz="4" w:space="0" w:color="auto"/>
            </w:tcBorders>
            <w:shd w:val="clear" w:color="auto" w:fill="FFFFFF"/>
            <w:vAlign w:val="center"/>
          </w:tcPr>
          <w:p w:rsidR="002558B8" w:rsidRPr="002558B8" w:rsidRDefault="002558B8" w:rsidP="002558B8">
            <w:pPr>
              <w:jc w:val="center"/>
              <w:rPr>
                <w:sz w:val="16"/>
                <w:szCs w:val="16"/>
              </w:rPr>
            </w:pPr>
            <w:r w:rsidRPr="002558B8">
              <w:rPr>
                <w:sz w:val="16"/>
                <w:szCs w:val="16"/>
              </w:rPr>
              <w:t>0</w:t>
            </w:r>
          </w:p>
        </w:tc>
        <w:tc>
          <w:tcPr>
            <w:tcW w:w="2483" w:type="dxa"/>
            <w:tcBorders>
              <w:top w:val="single" w:sz="4" w:space="0" w:color="auto"/>
              <w:left w:val="nil"/>
              <w:bottom w:val="single" w:sz="4" w:space="0" w:color="auto"/>
              <w:right w:val="single" w:sz="4" w:space="0" w:color="auto"/>
            </w:tcBorders>
            <w:shd w:val="clear" w:color="auto" w:fill="FFFFFF"/>
            <w:vAlign w:val="center"/>
          </w:tcPr>
          <w:p w:rsidR="002558B8" w:rsidRPr="002558B8" w:rsidRDefault="002558B8" w:rsidP="002558B8">
            <w:pPr>
              <w:jc w:val="center"/>
              <w:rPr>
                <w:sz w:val="16"/>
                <w:szCs w:val="16"/>
              </w:rPr>
            </w:pPr>
            <w:r w:rsidRPr="002558B8">
              <w:rPr>
                <w:sz w:val="16"/>
                <w:szCs w:val="16"/>
              </w:rPr>
              <w:t>0</w:t>
            </w:r>
          </w:p>
        </w:tc>
        <w:tc>
          <w:tcPr>
            <w:tcW w:w="2484" w:type="dxa"/>
            <w:tcBorders>
              <w:top w:val="single" w:sz="4" w:space="0" w:color="auto"/>
              <w:left w:val="nil"/>
              <w:bottom w:val="single" w:sz="4" w:space="0" w:color="auto"/>
              <w:right w:val="single" w:sz="4" w:space="0" w:color="auto"/>
            </w:tcBorders>
            <w:shd w:val="clear" w:color="auto" w:fill="FFFFFF"/>
            <w:vAlign w:val="center"/>
          </w:tcPr>
          <w:p w:rsidR="002558B8" w:rsidRPr="002558B8" w:rsidRDefault="002558B8" w:rsidP="002558B8">
            <w:pPr>
              <w:jc w:val="center"/>
              <w:rPr>
                <w:sz w:val="16"/>
                <w:szCs w:val="16"/>
              </w:rPr>
            </w:pPr>
            <w:r w:rsidRPr="002558B8">
              <w:rPr>
                <w:sz w:val="16"/>
                <w:szCs w:val="16"/>
              </w:rPr>
              <w:t>0</w:t>
            </w:r>
          </w:p>
        </w:tc>
      </w:tr>
      <w:tr w:rsidR="002558B8" w:rsidRPr="00393BB7" w:rsidTr="002558B8">
        <w:trPr>
          <w:trHeight w:val="210"/>
        </w:trPr>
        <w:tc>
          <w:tcPr>
            <w:tcW w:w="2345" w:type="dxa"/>
            <w:tcBorders>
              <w:top w:val="single" w:sz="4" w:space="0" w:color="auto"/>
              <w:left w:val="single" w:sz="4" w:space="0" w:color="auto"/>
              <w:bottom w:val="single" w:sz="4" w:space="0" w:color="auto"/>
              <w:right w:val="single" w:sz="4" w:space="0" w:color="auto"/>
            </w:tcBorders>
            <w:shd w:val="clear" w:color="auto" w:fill="F3F3F3"/>
            <w:vAlign w:val="center"/>
          </w:tcPr>
          <w:p w:rsidR="002558B8" w:rsidRPr="00393BB7" w:rsidRDefault="002558B8" w:rsidP="00CF736B">
            <w:pPr>
              <w:jc w:val="center"/>
              <w:rPr>
                <w:sz w:val="16"/>
                <w:szCs w:val="16"/>
              </w:rPr>
            </w:pPr>
            <w:r w:rsidRPr="00393BB7">
              <w:rPr>
                <w:sz w:val="16"/>
                <w:szCs w:val="16"/>
              </w:rPr>
              <w:t>Скорректированная цена, руб.</w:t>
            </w:r>
          </w:p>
        </w:tc>
        <w:tc>
          <w:tcPr>
            <w:tcW w:w="2340" w:type="dxa"/>
            <w:tcBorders>
              <w:top w:val="single" w:sz="4" w:space="0" w:color="auto"/>
              <w:left w:val="nil"/>
              <w:bottom w:val="single" w:sz="4" w:space="0" w:color="auto"/>
              <w:right w:val="single" w:sz="4" w:space="0" w:color="auto"/>
            </w:tcBorders>
            <w:shd w:val="clear" w:color="auto" w:fill="F3F3F3"/>
            <w:vAlign w:val="center"/>
          </w:tcPr>
          <w:p w:rsidR="002558B8" w:rsidRPr="00393BB7" w:rsidRDefault="002558B8" w:rsidP="00CF736B">
            <w:pPr>
              <w:jc w:val="center"/>
              <w:rPr>
                <w:sz w:val="16"/>
                <w:szCs w:val="16"/>
              </w:rPr>
            </w:pPr>
          </w:p>
        </w:tc>
        <w:tc>
          <w:tcPr>
            <w:tcW w:w="2483"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226 896</w:t>
            </w:r>
          </w:p>
        </w:tc>
        <w:tc>
          <w:tcPr>
            <w:tcW w:w="2484"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250 049</w:t>
            </w:r>
          </w:p>
        </w:tc>
        <w:tc>
          <w:tcPr>
            <w:tcW w:w="2483"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259 310</w:t>
            </w:r>
          </w:p>
        </w:tc>
        <w:tc>
          <w:tcPr>
            <w:tcW w:w="2484"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223 809</w:t>
            </w:r>
          </w:p>
        </w:tc>
      </w:tr>
      <w:tr w:rsidR="002558B8"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b/>
                <w:bCs/>
                <w:sz w:val="16"/>
                <w:szCs w:val="16"/>
              </w:rPr>
            </w:pPr>
            <w:r w:rsidRPr="00393BB7">
              <w:rPr>
                <w:b/>
                <w:bCs/>
                <w:sz w:val="16"/>
                <w:szCs w:val="16"/>
              </w:rPr>
              <w:t>Физические характеристики</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p>
        </w:tc>
      </w:tr>
      <w:tr w:rsidR="002558B8"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Этаж расположения квартиры</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4</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6</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7</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18</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16</w:t>
            </w:r>
          </w:p>
        </w:tc>
      </w:tr>
      <w:tr w:rsidR="002558B8"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Этажность дома</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18</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18</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22</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22</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18</w:t>
            </w:r>
          </w:p>
        </w:tc>
      </w:tr>
      <w:tr w:rsidR="002558B8"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Корректировка, %</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r>
      <w:tr w:rsidR="002558B8" w:rsidRPr="00393BB7" w:rsidTr="002558B8">
        <w:trPr>
          <w:trHeight w:val="360"/>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Материал стен</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Кирпично-монолитный</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Кирпично-монолитный</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Кирпично-монолитный</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Кирпично-монолитный</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Кирпично-монолитный</w:t>
            </w:r>
          </w:p>
        </w:tc>
      </w:tr>
      <w:tr w:rsidR="002558B8"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Корректировка</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p>
        </w:tc>
        <w:tc>
          <w:tcPr>
            <w:tcW w:w="2483" w:type="dxa"/>
            <w:tcBorders>
              <w:top w:val="nil"/>
              <w:left w:val="nil"/>
              <w:bottom w:val="single" w:sz="4" w:space="0" w:color="auto"/>
              <w:right w:val="single" w:sz="4" w:space="0" w:color="auto"/>
            </w:tcBorders>
            <w:noWrap/>
            <w:vAlign w:val="center"/>
          </w:tcPr>
          <w:p w:rsidR="002558B8" w:rsidRPr="002558B8" w:rsidRDefault="002558B8" w:rsidP="002558B8">
            <w:pPr>
              <w:jc w:val="center"/>
              <w:rPr>
                <w:sz w:val="16"/>
                <w:szCs w:val="16"/>
              </w:rPr>
            </w:pPr>
            <w:r w:rsidRPr="002558B8">
              <w:rPr>
                <w:sz w:val="16"/>
                <w:szCs w:val="16"/>
              </w:rPr>
              <w:t>0</w:t>
            </w:r>
          </w:p>
        </w:tc>
        <w:tc>
          <w:tcPr>
            <w:tcW w:w="2484" w:type="dxa"/>
            <w:tcBorders>
              <w:top w:val="nil"/>
              <w:left w:val="nil"/>
              <w:bottom w:val="single" w:sz="4" w:space="0" w:color="auto"/>
              <w:right w:val="single" w:sz="4" w:space="0" w:color="auto"/>
            </w:tcBorders>
            <w:noWrap/>
            <w:vAlign w:val="center"/>
          </w:tcPr>
          <w:p w:rsidR="002558B8" w:rsidRPr="002558B8" w:rsidRDefault="002558B8" w:rsidP="002558B8">
            <w:pPr>
              <w:jc w:val="center"/>
              <w:rPr>
                <w:sz w:val="16"/>
                <w:szCs w:val="16"/>
              </w:rPr>
            </w:pPr>
            <w:r w:rsidRPr="002558B8">
              <w:rPr>
                <w:sz w:val="16"/>
                <w:szCs w:val="16"/>
              </w:rPr>
              <w:t>0</w:t>
            </w:r>
          </w:p>
        </w:tc>
        <w:tc>
          <w:tcPr>
            <w:tcW w:w="2483" w:type="dxa"/>
            <w:tcBorders>
              <w:top w:val="nil"/>
              <w:left w:val="nil"/>
              <w:bottom w:val="single" w:sz="4" w:space="0" w:color="auto"/>
              <w:right w:val="single" w:sz="4" w:space="0" w:color="auto"/>
            </w:tcBorders>
            <w:noWrap/>
            <w:vAlign w:val="center"/>
          </w:tcPr>
          <w:p w:rsidR="002558B8" w:rsidRPr="002558B8" w:rsidRDefault="002558B8" w:rsidP="002558B8">
            <w:pPr>
              <w:jc w:val="center"/>
              <w:rPr>
                <w:sz w:val="16"/>
                <w:szCs w:val="16"/>
              </w:rPr>
            </w:pPr>
            <w:r w:rsidRPr="002558B8">
              <w:rPr>
                <w:sz w:val="16"/>
                <w:szCs w:val="16"/>
              </w:rPr>
              <w:t>0</w:t>
            </w:r>
          </w:p>
        </w:tc>
        <w:tc>
          <w:tcPr>
            <w:tcW w:w="2484" w:type="dxa"/>
            <w:tcBorders>
              <w:top w:val="nil"/>
              <w:left w:val="nil"/>
              <w:bottom w:val="single" w:sz="4" w:space="0" w:color="auto"/>
              <w:right w:val="single" w:sz="4" w:space="0" w:color="auto"/>
            </w:tcBorders>
            <w:noWrap/>
            <w:vAlign w:val="center"/>
          </w:tcPr>
          <w:p w:rsidR="002558B8" w:rsidRPr="002558B8" w:rsidRDefault="002558B8" w:rsidP="002558B8">
            <w:pPr>
              <w:jc w:val="center"/>
              <w:rPr>
                <w:sz w:val="16"/>
                <w:szCs w:val="16"/>
              </w:rPr>
            </w:pPr>
            <w:r w:rsidRPr="002558B8">
              <w:rPr>
                <w:sz w:val="16"/>
                <w:szCs w:val="16"/>
              </w:rPr>
              <w:t>0</w:t>
            </w:r>
          </w:p>
        </w:tc>
      </w:tr>
      <w:tr w:rsidR="002558B8"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Количество жилых комнат</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3</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3</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3</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3</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3</w:t>
            </w:r>
          </w:p>
        </w:tc>
      </w:tr>
      <w:tr w:rsidR="002558B8"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Корректировка</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r>
      <w:tr w:rsidR="002558B8"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Состояние квартиры</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Отличное</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Отличное</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Отличное</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Отличное</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Отличное</w:t>
            </w:r>
          </w:p>
        </w:tc>
      </w:tr>
      <w:tr w:rsidR="002558B8"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Поправка, %</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r>
      <w:tr w:rsidR="002558B8" w:rsidRPr="00393BB7" w:rsidTr="002558B8">
        <w:trPr>
          <w:trHeight w:val="210"/>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Корректировка, руб.</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r>
      <w:tr w:rsidR="002558B8" w:rsidRPr="00393BB7" w:rsidTr="002558B8">
        <w:trPr>
          <w:trHeight w:val="255"/>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Наличие балкона</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Имеется</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Имеется</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Имеется</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Имеется</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Имеется</w:t>
            </w:r>
          </w:p>
        </w:tc>
      </w:tr>
      <w:tr w:rsidR="002558B8" w:rsidRPr="00393BB7" w:rsidTr="002558B8">
        <w:trPr>
          <w:trHeight w:val="255"/>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Корректировка</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r>
      <w:tr w:rsidR="002558B8" w:rsidRPr="00393BB7" w:rsidTr="002558B8">
        <w:trPr>
          <w:trHeight w:val="255"/>
        </w:trPr>
        <w:tc>
          <w:tcPr>
            <w:tcW w:w="2345" w:type="dxa"/>
            <w:tcBorders>
              <w:top w:val="single" w:sz="4" w:space="0" w:color="auto"/>
              <w:left w:val="single" w:sz="4" w:space="0" w:color="auto"/>
              <w:bottom w:val="single" w:sz="4" w:space="0" w:color="auto"/>
              <w:right w:val="single" w:sz="4" w:space="0" w:color="auto"/>
            </w:tcBorders>
            <w:shd w:val="clear" w:color="auto" w:fill="F3F3F3"/>
            <w:vAlign w:val="center"/>
          </w:tcPr>
          <w:p w:rsidR="002558B8" w:rsidRPr="00393BB7" w:rsidRDefault="002558B8" w:rsidP="00CF736B">
            <w:pPr>
              <w:jc w:val="center"/>
              <w:rPr>
                <w:sz w:val="16"/>
                <w:szCs w:val="16"/>
              </w:rPr>
            </w:pPr>
            <w:r w:rsidRPr="00393BB7">
              <w:rPr>
                <w:sz w:val="16"/>
                <w:szCs w:val="16"/>
              </w:rPr>
              <w:t>Скорректированная цена, руб.</w:t>
            </w:r>
          </w:p>
        </w:tc>
        <w:tc>
          <w:tcPr>
            <w:tcW w:w="2340" w:type="dxa"/>
            <w:tcBorders>
              <w:top w:val="single" w:sz="4" w:space="0" w:color="auto"/>
              <w:left w:val="nil"/>
              <w:bottom w:val="single" w:sz="4" w:space="0" w:color="auto"/>
              <w:right w:val="single" w:sz="4" w:space="0" w:color="auto"/>
            </w:tcBorders>
            <w:shd w:val="clear" w:color="auto" w:fill="F3F3F3"/>
            <w:vAlign w:val="center"/>
          </w:tcPr>
          <w:p w:rsidR="002558B8" w:rsidRPr="00393BB7" w:rsidRDefault="002558B8" w:rsidP="00CF736B">
            <w:pPr>
              <w:jc w:val="center"/>
              <w:rPr>
                <w:sz w:val="16"/>
                <w:szCs w:val="16"/>
              </w:rPr>
            </w:pPr>
          </w:p>
        </w:tc>
        <w:tc>
          <w:tcPr>
            <w:tcW w:w="2483"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226 896</w:t>
            </w:r>
          </w:p>
        </w:tc>
        <w:tc>
          <w:tcPr>
            <w:tcW w:w="2484"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250 049</w:t>
            </w:r>
          </w:p>
        </w:tc>
        <w:tc>
          <w:tcPr>
            <w:tcW w:w="2483"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259 310</w:t>
            </w:r>
          </w:p>
        </w:tc>
        <w:tc>
          <w:tcPr>
            <w:tcW w:w="2484"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223 809</w:t>
            </w:r>
          </w:p>
        </w:tc>
      </w:tr>
      <w:tr w:rsidR="002558B8" w:rsidRPr="00393BB7" w:rsidTr="002558B8">
        <w:trPr>
          <w:trHeight w:val="555"/>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b/>
                <w:bCs/>
                <w:sz w:val="16"/>
                <w:szCs w:val="16"/>
              </w:rPr>
            </w:pPr>
            <w:r w:rsidRPr="00393BB7">
              <w:rPr>
                <w:b/>
                <w:bCs/>
                <w:sz w:val="16"/>
                <w:szCs w:val="16"/>
              </w:rPr>
              <w:t>Поправка на использование</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Для проживания граждан</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Для проживания граждан</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Для проживания граждан</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Для проживания граждан</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Для проживания граждан</w:t>
            </w:r>
          </w:p>
        </w:tc>
      </w:tr>
      <w:tr w:rsidR="002558B8" w:rsidRPr="00393BB7" w:rsidTr="002558B8">
        <w:trPr>
          <w:trHeight w:val="255"/>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Корректировка</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w:t>
            </w:r>
          </w:p>
        </w:tc>
      </w:tr>
      <w:tr w:rsidR="002558B8" w:rsidRPr="00393BB7" w:rsidTr="002558B8">
        <w:trPr>
          <w:trHeight w:val="255"/>
        </w:trPr>
        <w:tc>
          <w:tcPr>
            <w:tcW w:w="2345" w:type="dxa"/>
            <w:tcBorders>
              <w:top w:val="single" w:sz="4" w:space="0" w:color="auto"/>
              <w:left w:val="single" w:sz="4" w:space="0" w:color="auto"/>
              <w:bottom w:val="single" w:sz="4" w:space="0" w:color="auto"/>
              <w:right w:val="single" w:sz="4" w:space="0" w:color="auto"/>
            </w:tcBorders>
            <w:shd w:val="clear" w:color="auto" w:fill="F3F3F3"/>
            <w:vAlign w:val="center"/>
          </w:tcPr>
          <w:p w:rsidR="002558B8" w:rsidRPr="00393BB7" w:rsidRDefault="002558B8" w:rsidP="00CF736B">
            <w:pPr>
              <w:jc w:val="center"/>
              <w:rPr>
                <w:sz w:val="16"/>
                <w:szCs w:val="16"/>
              </w:rPr>
            </w:pPr>
            <w:r w:rsidRPr="00393BB7">
              <w:rPr>
                <w:sz w:val="16"/>
                <w:szCs w:val="16"/>
              </w:rPr>
              <w:t>Скорректированная цена, руб.</w:t>
            </w:r>
          </w:p>
        </w:tc>
        <w:tc>
          <w:tcPr>
            <w:tcW w:w="2340" w:type="dxa"/>
            <w:tcBorders>
              <w:top w:val="single" w:sz="4" w:space="0" w:color="auto"/>
              <w:left w:val="nil"/>
              <w:bottom w:val="single" w:sz="4" w:space="0" w:color="auto"/>
              <w:right w:val="single" w:sz="4" w:space="0" w:color="auto"/>
            </w:tcBorders>
            <w:shd w:val="clear" w:color="auto" w:fill="F3F3F3"/>
            <w:vAlign w:val="center"/>
          </w:tcPr>
          <w:p w:rsidR="002558B8" w:rsidRPr="00393BB7" w:rsidRDefault="002558B8" w:rsidP="00CF736B">
            <w:pPr>
              <w:jc w:val="center"/>
              <w:rPr>
                <w:sz w:val="16"/>
                <w:szCs w:val="16"/>
              </w:rPr>
            </w:pPr>
          </w:p>
        </w:tc>
        <w:tc>
          <w:tcPr>
            <w:tcW w:w="2483"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226 896</w:t>
            </w:r>
          </w:p>
        </w:tc>
        <w:tc>
          <w:tcPr>
            <w:tcW w:w="2484"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250 049</w:t>
            </w:r>
          </w:p>
        </w:tc>
        <w:tc>
          <w:tcPr>
            <w:tcW w:w="2483"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259 310</w:t>
            </w:r>
          </w:p>
        </w:tc>
        <w:tc>
          <w:tcPr>
            <w:tcW w:w="2484"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sz w:val="16"/>
                <w:szCs w:val="16"/>
              </w:rPr>
            </w:pPr>
            <w:r w:rsidRPr="002558B8">
              <w:rPr>
                <w:sz w:val="16"/>
                <w:szCs w:val="16"/>
              </w:rPr>
              <w:t>223 809</w:t>
            </w:r>
          </w:p>
        </w:tc>
      </w:tr>
      <w:tr w:rsidR="002558B8" w:rsidRPr="00393BB7" w:rsidTr="002558B8">
        <w:trPr>
          <w:trHeight w:val="255"/>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Количество корректировок</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color w:val="FF0000"/>
                <w:sz w:val="16"/>
                <w:szCs w:val="16"/>
              </w:rPr>
            </w:pP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1</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1</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1</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1</w:t>
            </w:r>
          </w:p>
        </w:tc>
      </w:tr>
      <w:tr w:rsidR="002558B8" w:rsidRPr="00393BB7" w:rsidTr="002558B8">
        <w:trPr>
          <w:trHeight w:val="58"/>
        </w:trPr>
        <w:tc>
          <w:tcPr>
            <w:tcW w:w="2345" w:type="dxa"/>
            <w:tcBorders>
              <w:top w:val="nil"/>
              <w:left w:val="single" w:sz="4" w:space="0" w:color="auto"/>
              <w:bottom w:val="single" w:sz="4" w:space="0" w:color="auto"/>
              <w:right w:val="single" w:sz="4" w:space="0" w:color="auto"/>
            </w:tcBorders>
            <w:vAlign w:val="center"/>
          </w:tcPr>
          <w:p w:rsidR="002558B8" w:rsidRPr="00393BB7" w:rsidRDefault="002558B8" w:rsidP="00CF736B">
            <w:pPr>
              <w:jc w:val="center"/>
              <w:rPr>
                <w:sz w:val="16"/>
                <w:szCs w:val="16"/>
              </w:rPr>
            </w:pPr>
            <w:r w:rsidRPr="00393BB7">
              <w:rPr>
                <w:sz w:val="16"/>
                <w:szCs w:val="16"/>
              </w:rPr>
              <w:t>Весовой коэффициент</w:t>
            </w:r>
          </w:p>
        </w:tc>
        <w:tc>
          <w:tcPr>
            <w:tcW w:w="2340" w:type="dxa"/>
            <w:tcBorders>
              <w:top w:val="nil"/>
              <w:left w:val="nil"/>
              <w:bottom w:val="single" w:sz="4" w:space="0" w:color="auto"/>
              <w:right w:val="single" w:sz="4" w:space="0" w:color="auto"/>
            </w:tcBorders>
            <w:vAlign w:val="center"/>
          </w:tcPr>
          <w:p w:rsidR="002558B8" w:rsidRPr="00393BB7" w:rsidRDefault="002558B8" w:rsidP="00CF736B">
            <w:pPr>
              <w:jc w:val="center"/>
              <w:rPr>
                <w:sz w:val="16"/>
                <w:szCs w:val="16"/>
              </w:rPr>
            </w:pP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0,25</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0,25</w:t>
            </w:r>
          </w:p>
        </w:tc>
        <w:tc>
          <w:tcPr>
            <w:tcW w:w="2483"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0,25</w:t>
            </w:r>
          </w:p>
        </w:tc>
        <w:tc>
          <w:tcPr>
            <w:tcW w:w="2484" w:type="dxa"/>
            <w:tcBorders>
              <w:top w:val="nil"/>
              <w:left w:val="nil"/>
              <w:bottom w:val="single" w:sz="4" w:space="0" w:color="auto"/>
              <w:right w:val="single" w:sz="4" w:space="0" w:color="auto"/>
            </w:tcBorders>
            <w:vAlign w:val="center"/>
          </w:tcPr>
          <w:p w:rsidR="002558B8" w:rsidRPr="002558B8" w:rsidRDefault="002558B8" w:rsidP="002558B8">
            <w:pPr>
              <w:jc w:val="center"/>
              <w:rPr>
                <w:sz w:val="16"/>
                <w:szCs w:val="16"/>
              </w:rPr>
            </w:pPr>
            <w:r w:rsidRPr="002558B8">
              <w:rPr>
                <w:sz w:val="16"/>
                <w:szCs w:val="16"/>
              </w:rPr>
              <w:t>0,25</w:t>
            </w:r>
          </w:p>
        </w:tc>
      </w:tr>
      <w:tr w:rsidR="002558B8" w:rsidRPr="00393BB7" w:rsidTr="002558B8">
        <w:trPr>
          <w:trHeight w:val="255"/>
        </w:trPr>
        <w:tc>
          <w:tcPr>
            <w:tcW w:w="2345" w:type="dxa"/>
            <w:tcBorders>
              <w:top w:val="single" w:sz="4" w:space="0" w:color="auto"/>
              <w:left w:val="single" w:sz="4" w:space="0" w:color="auto"/>
              <w:bottom w:val="single" w:sz="4" w:space="0" w:color="auto"/>
              <w:right w:val="single" w:sz="4" w:space="0" w:color="auto"/>
            </w:tcBorders>
            <w:shd w:val="clear" w:color="auto" w:fill="F3F3F3"/>
            <w:vAlign w:val="center"/>
          </w:tcPr>
          <w:p w:rsidR="002558B8" w:rsidRPr="00393BB7" w:rsidRDefault="002558B8" w:rsidP="00CF736B">
            <w:pPr>
              <w:jc w:val="center"/>
              <w:rPr>
                <w:b/>
                <w:sz w:val="16"/>
                <w:szCs w:val="16"/>
              </w:rPr>
            </w:pPr>
            <w:r w:rsidRPr="00393BB7">
              <w:rPr>
                <w:b/>
                <w:sz w:val="16"/>
                <w:szCs w:val="16"/>
              </w:rPr>
              <w:t xml:space="preserve">Стоимость1 </w:t>
            </w:r>
            <w:proofErr w:type="spellStart"/>
            <w:r w:rsidRPr="00393BB7">
              <w:rPr>
                <w:b/>
                <w:sz w:val="16"/>
                <w:szCs w:val="16"/>
              </w:rPr>
              <w:t>кв.м</w:t>
            </w:r>
            <w:proofErr w:type="spellEnd"/>
            <w:r w:rsidRPr="00393BB7">
              <w:rPr>
                <w:b/>
                <w:sz w:val="16"/>
                <w:szCs w:val="16"/>
              </w:rPr>
              <w:t xml:space="preserve"> объекта, руб.</w:t>
            </w:r>
          </w:p>
        </w:tc>
        <w:tc>
          <w:tcPr>
            <w:tcW w:w="2340" w:type="dxa"/>
            <w:tcBorders>
              <w:top w:val="single" w:sz="4" w:space="0" w:color="auto"/>
              <w:left w:val="nil"/>
              <w:bottom w:val="single" w:sz="4" w:space="0" w:color="auto"/>
              <w:right w:val="single" w:sz="4" w:space="0" w:color="auto"/>
            </w:tcBorders>
            <w:shd w:val="clear" w:color="auto" w:fill="F3F3F3"/>
            <w:vAlign w:val="center"/>
          </w:tcPr>
          <w:p w:rsidR="002558B8" w:rsidRPr="00393BB7" w:rsidRDefault="002558B8" w:rsidP="00CF736B">
            <w:pPr>
              <w:jc w:val="center"/>
              <w:rPr>
                <w:sz w:val="16"/>
                <w:szCs w:val="16"/>
              </w:rPr>
            </w:pPr>
          </w:p>
        </w:tc>
        <w:tc>
          <w:tcPr>
            <w:tcW w:w="2483"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b/>
                <w:sz w:val="16"/>
                <w:szCs w:val="16"/>
              </w:rPr>
            </w:pPr>
            <w:r w:rsidRPr="002558B8">
              <w:rPr>
                <w:b/>
                <w:sz w:val="16"/>
                <w:szCs w:val="16"/>
              </w:rPr>
              <w:t>56 724</w:t>
            </w:r>
          </w:p>
        </w:tc>
        <w:tc>
          <w:tcPr>
            <w:tcW w:w="2484"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b/>
                <w:sz w:val="16"/>
                <w:szCs w:val="16"/>
              </w:rPr>
            </w:pPr>
            <w:r w:rsidRPr="002558B8">
              <w:rPr>
                <w:b/>
                <w:sz w:val="16"/>
                <w:szCs w:val="16"/>
              </w:rPr>
              <w:t>62 512</w:t>
            </w:r>
          </w:p>
        </w:tc>
        <w:tc>
          <w:tcPr>
            <w:tcW w:w="2483"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b/>
                <w:sz w:val="16"/>
                <w:szCs w:val="16"/>
              </w:rPr>
            </w:pPr>
            <w:r w:rsidRPr="002558B8">
              <w:rPr>
                <w:b/>
                <w:sz w:val="16"/>
                <w:szCs w:val="16"/>
              </w:rPr>
              <w:t>64 828</w:t>
            </w:r>
          </w:p>
        </w:tc>
        <w:tc>
          <w:tcPr>
            <w:tcW w:w="2484" w:type="dxa"/>
            <w:tcBorders>
              <w:top w:val="single" w:sz="4" w:space="0" w:color="auto"/>
              <w:left w:val="nil"/>
              <w:bottom w:val="single" w:sz="4" w:space="0" w:color="auto"/>
              <w:right w:val="single" w:sz="4" w:space="0" w:color="auto"/>
            </w:tcBorders>
            <w:shd w:val="clear" w:color="auto" w:fill="F3F3F3"/>
            <w:vAlign w:val="center"/>
          </w:tcPr>
          <w:p w:rsidR="002558B8" w:rsidRPr="002558B8" w:rsidRDefault="002558B8" w:rsidP="002558B8">
            <w:pPr>
              <w:jc w:val="center"/>
              <w:rPr>
                <w:b/>
                <w:sz w:val="16"/>
                <w:szCs w:val="16"/>
              </w:rPr>
            </w:pPr>
            <w:r w:rsidRPr="002558B8">
              <w:rPr>
                <w:b/>
                <w:sz w:val="16"/>
                <w:szCs w:val="16"/>
              </w:rPr>
              <w:t>55 952</w:t>
            </w:r>
          </w:p>
        </w:tc>
      </w:tr>
      <w:tr w:rsidR="000F71AB" w:rsidRPr="00393BB7" w:rsidTr="00CF736B">
        <w:trPr>
          <w:trHeight w:val="255"/>
        </w:trPr>
        <w:tc>
          <w:tcPr>
            <w:tcW w:w="2345" w:type="dxa"/>
            <w:tcBorders>
              <w:top w:val="nil"/>
              <w:left w:val="single" w:sz="4" w:space="0" w:color="auto"/>
              <w:bottom w:val="single" w:sz="4" w:space="0" w:color="auto"/>
              <w:right w:val="single" w:sz="4" w:space="0" w:color="auto"/>
            </w:tcBorders>
            <w:vAlign w:val="center"/>
          </w:tcPr>
          <w:p w:rsidR="000F71AB" w:rsidRPr="00393BB7" w:rsidRDefault="000F71AB" w:rsidP="00CF736B">
            <w:pPr>
              <w:jc w:val="center"/>
              <w:rPr>
                <w:sz w:val="16"/>
                <w:szCs w:val="16"/>
              </w:rPr>
            </w:pPr>
            <w:r w:rsidRPr="00393BB7">
              <w:rPr>
                <w:sz w:val="16"/>
                <w:szCs w:val="16"/>
              </w:rPr>
              <w:t>Стоимость объекта, руб./</w:t>
            </w:r>
            <w:proofErr w:type="spellStart"/>
            <w:r w:rsidRPr="00393BB7">
              <w:rPr>
                <w:sz w:val="16"/>
                <w:szCs w:val="16"/>
              </w:rPr>
              <w:t>кв.м</w:t>
            </w:r>
            <w:proofErr w:type="spellEnd"/>
            <w:r w:rsidRPr="00393BB7">
              <w:rPr>
                <w:sz w:val="16"/>
                <w:szCs w:val="16"/>
              </w:rPr>
              <w:t>.</w:t>
            </w:r>
          </w:p>
        </w:tc>
        <w:tc>
          <w:tcPr>
            <w:tcW w:w="2340" w:type="dxa"/>
            <w:tcBorders>
              <w:top w:val="nil"/>
              <w:left w:val="nil"/>
              <w:bottom w:val="single" w:sz="4" w:space="0" w:color="auto"/>
              <w:right w:val="single" w:sz="4" w:space="0" w:color="auto"/>
            </w:tcBorders>
            <w:vAlign w:val="center"/>
          </w:tcPr>
          <w:p w:rsidR="000F71AB" w:rsidRPr="00393BB7" w:rsidRDefault="002558B8" w:rsidP="00CF736B">
            <w:pPr>
              <w:jc w:val="center"/>
              <w:rPr>
                <w:b/>
                <w:bCs/>
                <w:sz w:val="16"/>
                <w:szCs w:val="16"/>
              </w:rPr>
            </w:pPr>
            <w:r w:rsidRPr="002558B8">
              <w:rPr>
                <w:b/>
                <w:bCs/>
                <w:sz w:val="16"/>
                <w:szCs w:val="16"/>
              </w:rPr>
              <w:t>240 016</w:t>
            </w:r>
          </w:p>
        </w:tc>
        <w:tc>
          <w:tcPr>
            <w:tcW w:w="2483" w:type="dxa"/>
            <w:tcBorders>
              <w:top w:val="nil"/>
              <w:left w:val="nil"/>
              <w:bottom w:val="nil"/>
              <w:right w:val="nil"/>
            </w:tcBorders>
            <w:vAlign w:val="center"/>
          </w:tcPr>
          <w:p w:rsidR="000F71AB" w:rsidRPr="00393BB7" w:rsidRDefault="000F71AB" w:rsidP="00CF736B">
            <w:pPr>
              <w:jc w:val="center"/>
              <w:rPr>
                <w:b/>
                <w:bCs/>
                <w:sz w:val="16"/>
                <w:szCs w:val="16"/>
              </w:rPr>
            </w:pPr>
          </w:p>
        </w:tc>
        <w:tc>
          <w:tcPr>
            <w:tcW w:w="2484" w:type="dxa"/>
            <w:tcBorders>
              <w:top w:val="nil"/>
              <w:left w:val="nil"/>
              <w:bottom w:val="nil"/>
              <w:right w:val="nil"/>
            </w:tcBorders>
            <w:vAlign w:val="center"/>
          </w:tcPr>
          <w:p w:rsidR="000F71AB" w:rsidRPr="00393BB7" w:rsidRDefault="000F71AB" w:rsidP="00CF736B">
            <w:pPr>
              <w:jc w:val="center"/>
              <w:rPr>
                <w:b/>
                <w:bCs/>
                <w:sz w:val="16"/>
                <w:szCs w:val="16"/>
              </w:rPr>
            </w:pPr>
          </w:p>
        </w:tc>
        <w:tc>
          <w:tcPr>
            <w:tcW w:w="2483" w:type="dxa"/>
            <w:tcBorders>
              <w:top w:val="nil"/>
              <w:left w:val="nil"/>
              <w:bottom w:val="nil"/>
              <w:right w:val="nil"/>
            </w:tcBorders>
            <w:vAlign w:val="center"/>
          </w:tcPr>
          <w:p w:rsidR="000F71AB" w:rsidRPr="00393BB7" w:rsidRDefault="000F71AB" w:rsidP="00CF736B">
            <w:pPr>
              <w:jc w:val="center"/>
              <w:rPr>
                <w:b/>
                <w:bCs/>
                <w:sz w:val="16"/>
                <w:szCs w:val="16"/>
              </w:rPr>
            </w:pPr>
          </w:p>
        </w:tc>
        <w:tc>
          <w:tcPr>
            <w:tcW w:w="2484" w:type="dxa"/>
            <w:tcBorders>
              <w:top w:val="nil"/>
              <w:left w:val="nil"/>
              <w:bottom w:val="nil"/>
              <w:right w:val="nil"/>
            </w:tcBorders>
            <w:noWrap/>
            <w:vAlign w:val="center"/>
          </w:tcPr>
          <w:p w:rsidR="000F71AB" w:rsidRPr="00393BB7" w:rsidRDefault="000F71AB" w:rsidP="00CF736B">
            <w:pPr>
              <w:jc w:val="center"/>
              <w:rPr>
                <w:sz w:val="16"/>
                <w:szCs w:val="16"/>
              </w:rPr>
            </w:pPr>
          </w:p>
        </w:tc>
      </w:tr>
    </w:tbl>
    <w:p w:rsidR="000F71AB" w:rsidRDefault="000F71AB" w:rsidP="00B1067E">
      <w:pPr>
        <w:sectPr w:rsidR="000F71AB" w:rsidSect="00C0030C">
          <w:pgSz w:w="16838" w:h="11906" w:orient="landscape"/>
          <w:pgMar w:top="1701" w:right="1134" w:bottom="851" w:left="1134" w:header="709" w:footer="709" w:gutter="0"/>
          <w:cols w:space="708"/>
          <w:docGrid w:linePitch="360"/>
        </w:sectPr>
      </w:pPr>
    </w:p>
    <w:p w:rsidR="000F71AB" w:rsidRPr="00D32285" w:rsidRDefault="000F71AB" w:rsidP="00B1067E">
      <w:pPr>
        <w:spacing w:before="120" w:after="120"/>
        <w:jc w:val="center"/>
        <w:rPr>
          <w:b/>
        </w:rPr>
      </w:pPr>
      <w:r w:rsidRPr="00D32285">
        <w:rPr>
          <w:b/>
        </w:rPr>
        <w:lastRenderedPageBreak/>
        <w:t xml:space="preserve">Определение по каждому из элементов сравнения корректировок цен аналогов, соответствующих характеру и степени отличий каждого аналога от </w:t>
      </w:r>
      <w:r>
        <w:rPr>
          <w:b/>
        </w:rPr>
        <w:t>объекта</w:t>
      </w:r>
      <w:r w:rsidRPr="00D32285">
        <w:rPr>
          <w:b/>
        </w:rPr>
        <w:t>.  Корректировка</w:t>
      </w:r>
      <w:r>
        <w:rPr>
          <w:b/>
        </w:rPr>
        <w:t>,</w:t>
      </w:r>
      <w:r w:rsidRPr="00D32285">
        <w:rPr>
          <w:b/>
        </w:rPr>
        <w:t xml:space="preserve"> сглаживающая их отличия от оце</w:t>
      </w:r>
      <w:r>
        <w:rPr>
          <w:b/>
        </w:rPr>
        <w:t>ниваемого земельного участка</w:t>
      </w:r>
    </w:p>
    <w:p w:rsidR="000F71AB" w:rsidRDefault="000F71AB" w:rsidP="004D1E98">
      <w:pPr>
        <w:spacing w:before="120"/>
        <w:ind w:firstLine="709"/>
        <w:jc w:val="both"/>
      </w:pPr>
      <w:r w:rsidRPr="00B823F0">
        <w:t xml:space="preserve">Применяя сравнительный подход к оценке, </w:t>
      </w:r>
      <w:r>
        <w:t>О</w:t>
      </w:r>
      <w:r w:rsidRPr="00B823F0">
        <w:t xml:space="preserve">ценщик должен </w:t>
      </w:r>
      <w:r w:rsidRPr="00B67F9E">
        <w:t>скорректировать значения единицы сравнения для объектов-аналогов по каждому элементу сравнения в зависимости от соотношения характеристик объекта оценки и объекта-аналога по данному элементу сравнения</w:t>
      </w:r>
      <w:r>
        <w:t xml:space="preserve">. </w:t>
      </w:r>
      <w:r w:rsidRPr="00B67F9E">
        <w:t>Шкала и процедура корректирования единицы сравнения не должны меняться от одного объекта-аналога к другому</w:t>
      </w:r>
      <w:r>
        <w:t xml:space="preserve">  (</w:t>
      </w:r>
      <w:r w:rsidRPr="00B823F0">
        <w:t>ФСО-1 п. 22</w:t>
      </w:r>
      <w:r>
        <w:t>б).</w:t>
      </w:r>
    </w:p>
    <w:p w:rsidR="000F71AB" w:rsidRDefault="000F71AB" w:rsidP="004D1E98">
      <w:pPr>
        <w:spacing w:before="120"/>
        <w:ind w:firstLine="709"/>
        <w:jc w:val="both"/>
      </w:pPr>
      <w:r w:rsidRPr="00FE70DA">
        <w:rPr>
          <w:b/>
        </w:rPr>
        <w:t>Техника внесения корректировок</w:t>
      </w:r>
      <w:r>
        <w:t xml:space="preserve">:  </w:t>
      </w:r>
      <w:r w:rsidRPr="00B67F9E">
        <w:t xml:space="preserve">При </w:t>
      </w:r>
      <w:r>
        <w:t xml:space="preserve">расчете в </w:t>
      </w:r>
      <w:r w:rsidRPr="00B67F9E">
        <w:t>цен</w:t>
      </w:r>
      <w:r>
        <w:t>ы</w:t>
      </w:r>
      <w:r w:rsidRPr="00B67F9E">
        <w:t xml:space="preserve"> </w:t>
      </w:r>
      <w:r>
        <w:t xml:space="preserve">объектов-аналогов </w:t>
      </w:r>
      <w:r w:rsidRPr="00B67F9E">
        <w:t xml:space="preserve">все </w:t>
      </w:r>
      <w:r>
        <w:t>корректировки вносятся от объекта-</w:t>
      </w:r>
      <w:r w:rsidRPr="00B67F9E">
        <w:t>аналога к объекту оценки</w:t>
      </w:r>
      <w:r>
        <w:t xml:space="preserve">, таким образом, происходит «сглаживание отличий» в ценах. </w:t>
      </w:r>
    </w:p>
    <w:p w:rsidR="000F71AB" w:rsidRDefault="000F71AB" w:rsidP="004D1E98">
      <w:pPr>
        <w:spacing w:before="120"/>
        <w:ind w:firstLine="709"/>
        <w:jc w:val="both"/>
      </w:pPr>
      <w:r w:rsidRPr="00FE70DA">
        <w:t xml:space="preserve">Корректировки со знаком «-» являются понижающими </w:t>
      </w:r>
      <w:r>
        <w:t xml:space="preserve">, т.е. </w:t>
      </w:r>
      <w:r w:rsidRPr="00FE70DA">
        <w:t>применяются к сопоставимым объектам в том случае, если оцениваемый объект хуже по тем или иным показателям ср</w:t>
      </w:r>
      <w:r>
        <w:t>авнения.</w:t>
      </w:r>
    </w:p>
    <w:p w:rsidR="000F71AB" w:rsidRDefault="000F71AB" w:rsidP="004D1E98">
      <w:pPr>
        <w:spacing w:before="120"/>
        <w:ind w:firstLine="709"/>
        <w:jc w:val="both"/>
      </w:pPr>
      <w:r>
        <w:t>К</w:t>
      </w:r>
      <w:r w:rsidRPr="00FE70DA">
        <w:t>орректировки со знаком «+» являются повышающими</w:t>
      </w:r>
      <w:r>
        <w:t xml:space="preserve">, т.е. </w:t>
      </w:r>
      <w:r w:rsidRPr="00FE70DA">
        <w:t>применяются к объектам-аналогам в том случае, если оцениваемый объект лучше по тем или иным показателям сравне</w:t>
      </w:r>
      <w:r>
        <w:t>ния</w:t>
      </w:r>
      <w:r w:rsidRPr="00FE70DA">
        <w:t>.</w:t>
      </w:r>
    </w:p>
    <w:p w:rsidR="000F71AB" w:rsidRPr="00B67F9E" w:rsidRDefault="000F71AB" w:rsidP="004D1E98">
      <w:pPr>
        <w:spacing w:before="120"/>
        <w:ind w:firstLine="709"/>
        <w:jc w:val="both"/>
      </w:pPr>
      <w:r w:rsidRPr="00FE70DA">
        <w:t>При отсутствии различий по элементам сравнения между оцениваемым объектом и объект</w:t>
      </w:r>
      <w:r>
        <w:t>ом</w:t>
      </w:r>
      <w:r w:rsidRPr="00FE70DA">
        <w:t>-аналог</w:t>
      </w:r>
      <w:r>
        <w:t>о</w:t>
      </w:r>
      <w:r w:rsidRPr="00FE70DA">
        <w:t xml:space="preserve">м корректировки не применяются, т.е. корректировка </w:t>
      </w:r>
      <w:r>
        <w:t xml:space="preserve">равна </w:t>
      </w:r>
      <w:r w:rsidRPr="00FE70DA">
        <w:t>«0».</w:t>
      </w:r>
    </w:p>
    <w:p w:rsidR="000F71AB" w:rsidRDefault="000F71AB" w:rsidP="004D1E98">
      <w:pPr>
        <w:spacing w:before="120"/>
        <w:ind w:firstLine="709"/>
        <w:jc w:val="both"/>
        <w:rPr>
          <w:snapToGrid w:val="0"/>
        </w:rPr>
      </w:pPr>
      <w:r w:rsidRPr="00530FCF">
        <w:rPr>
          <w:snapToGrid w:val="0"/>
        </w:rPr>
        <w:t xml:space="preserve">При сравнительном анализе стоимости объекта оценки с ценами аналогов Оценщик использовал данные по </w:t>
      </w:r>
      <w:r w:rsidRPr="004D1E98">
        <w:rPr>
          <w:snapToGrid w:val="0"/>
        </w:rPr>
        <w:t>ценам предложений</w:t>
      </w:r>
      <w:r w:rsidRPr="00530FCF">
        <w:rPr>
          <w:snapToGrid w:val="0"/>
        </w:rPr>
        <w:t xml:space="preserve"> (публичных оферт) аналогичных объектов, взятых из открытых источников. Такой подход</w:t>
      </w:r>
      <w:r>
        <w:rPr>
          <w:snapToGrid w:val="0"/>
        </w:rPr>
        <w:t>,</w:t>
      </w:r>
      <w:r w:rsidRPr="00530FCF">
        <w:rPr>
          <w:snapToGrid w:val="0"/>
        </w:rPr>
        <w:t xml:space="preserve"> по мнению Оценщика, оправдан с той точки зрения, что потенциальный покупатель прежде, чем принять решение о покупке объекта недвижимости, проанализирует текущее рыночное предложение и придет к заключению о возможной цене предполагаемой недвижимости, учитывая все ее достоинства и недостатки относительно объектов сравнения. Также Оценщиком делалось предположение о том, что данные публичных оферт наиболее близки к реальным сделкам купли-продажи и, следовательно, в наибольшей степени отвечают требованиям российского законодательства в области оценки. Таким образом, Оценщиком в процессе расчетов были использованы данные, именуемые в ГК РФ как «оферта» и «публичная оферта» (Ст. 435 и 437). Следовательно, Оценщик гипотетически (с учетом соответствующих корректировок) предполагал, что лицо, «сделавшее предложение, считает себя заключившим договор с адресатом, которым будет принято предложение»</w:t>
      </w:r>
      <w:r>
        <w:rPr>
          <w:snapToGrid w:val="0"/>
        </w:rPr>
        <w:t>.</w:t>
      </w:r>
    </w:p>
    <w:p w:rsidR="000F71AB" w:rsidRDefault="000F71AB" w:rsidP="004D1E98">
      <w:pPr>
        <w:spacing w:before="120"/>
        <w:ind w:firstLine="709"/>
        <w:jc w:val="both"/>
        <w:rPr>
          <w:snapToGrid w:val="0"/>
        </w:rPr>
      </w:pPr>
      <w:r>
        <w:rPr>
          <w:snapToGrid w:val="0"/>
        </w:rPr>
        <w:t xml:space="preserve">При этом в дальнейшем, в расчетах учтена на тип сделки / оферты или, по-другому, </w:t>
      </w:r>
      <w:r w:rsidRPr="004D1E98">
        <w:rPr>
          <w:snapToGrid w:val="0"/>
        </w:rPr>
        <w:t>скидка на торг, которая отражает в общем случае, отличие цен сделок от цен предложения</w:t>
      </w:r>
      <w:r>
        <w:rPr>
          <w:snapToGrid w:val="0"/>
        </w:rPr>
        <w:t>, указанных в публичных офертах.</w:t>
      </w:r>
    </w:p>
    <w:p w:rsidR="000F71AB" w:rsidRPr="00CA14FF" w:rsidRDefault="000F71AB" w:rsidP="004D1E98">
      <w:pPr>
        <w:spacing w:before="60"/>
        <w:ind w:firstLine="709"/>
        <w:jc w:val="both"/>
      </w:pPr>
      <w:r>
        <w:t xml:space="preserve">Расчет скорректированных цен объектов-аналогов приведен  в таблице 10 </w:t>
      </w:r>
      <w:r w:rsidRPr="00B67F9E">
        <w:t>Обоснование шкалы корректировок</w:t>
      </w:r>
      <w:r>
        <w:t>,</w:t>
      </w:r>
      <w:r w:rsidRPr="00B67F9E">
        <w:t xml:space="preserve"> объяснение значения введенных корректировок приведено ниже по каждому элементу сравнения.</w:t>
      </w:r>
    </w:p>
    <w:p w:rsidR="000F71AB" w:rsidRDefault="000F71AB" w:rsidP="004D1E98">
      <w:pPr>
        <w:spacing w:before="120"/>
        <w:ind w:firstLine="709"/>
        <w:jc w:val="both"/>
        <w:rPr>
          <w:b/>
        </w:rPr>
      </w:pPr>
      <w:r w:rsidRPr="008A5A3A">
        <w:rPr>
          <w:b/>
        </w:rPr>
        <w:t xml:space="preserve">Обоснование </w:t>
      </w:r>
      <w:r>
        <w:rPr>
          <w:b/>
        </w:rPr>
        <w:t xml:space="preserve">вносимых </w:t>
      </w:r>
      <w:r w:rsidRPr="008A5A3A">
        <w:rPr>
          <w:b/>
        </w:rPr>
        <w:t>корректировок:</w:t>
      </w:r>
    </w:p>
    <w:p w:rsidR="000F71AB" w:rsidRPr="009D5290" w:rsidRDefault="000F71AB" w:rsidP="004D1E98">
      <w:pPr>
        <w:spacing w:before="120"/>
        <w:ind w:firstLine="709"/>
        <w:jc w:val="both"/>
      </w:pPr>
      <w:r w:rsidRPr="004D1E98">
        <w:rPr>
          <w:snapToGrid w:val="0"/>
        </w:rPr>
        <w:t xml:space="preserve">Элемент сравнения </w:t>
      </w:r>
      <w:r w:rsidRPr="004D1E98">
        <w:rPr>
          <w:b/>
          <w:snapToGrid w:val="0"/>
        </w:rPr>
        <w:t>« Право собственности на недвижимость»</w:t>
      </w:r>
      <w:r w:rsidRPr="004D1E98">
        <w:rPr>
          <w:snapToGrid w:val="0"/>
        </w:rPr>
        <w:t>:</w:t>
      </w:r>
      <w:r>
        <w:rPr>
          <w:b/>
          <w:i/>
        </w:rPr>
        <w:t xml:space="preserve"> </w:t>
      </w:r>
      <w:r w:rsidRPr="009D5290">
        <w:t xml:space="preserve">Объекты аналоги и рассматриваемая </w:t>
      </w:r>
      <w:r>
        <w:t xml:space="preserve">трехкомнатная </w:t>
      </w:r>
      <w:r w:rsidRPr="009D5290">
        <w:t>квартир</w:t>
      </w:r>
      <w:r>
        <w:t>а</w:t>
      </w:r>
      <w:r w:rsidRPr="009D5290">
        <w:t xml:space="preserve"> оформлены на правах собственности. Корректировка не применяется</w:t>
      </w:r>
      <w:r>
        <w:t>.</w:t>
      </w:r>
    </w:p>
    <w:p w:rsidR="000F71AB" w:rsidRPr="009D5290" w:rsidRDefault="000F71AB" w:rsidP="004D1E98">
      <w:pPr>
        <w:spacing w:before="120"/>
        <w:ind w:firstLine="709"/>
        <w:jc w:val="both"/>
      </w:pPr>
      <w:r w:rsidRPr="004D1E98">
        <w:rPr>
          <w:snapToGrid w:val="0"/>
        </w:rPr>
        <w:lastRenderedPageBreak/>
        <w:t xml:space="preserve">Элемент сравнения </w:t>
      </w:r>
      <w:r w:rsidRPr="004D1E98">
        <w:rPr>
          <w:b/>
          <w:snapToGrid w:val="0"/>
        </w:rPr>
        <w:t>«Условия финансирования»</w:t>
      </w:r>
      <w:r w:rsidRPr="004D1E98">
        <w:rPr>
          <w:snapToGrid w:val="0"/>
        </w:rPr>
        <w:t>:</w:t>
      </w:r>
      <w:r w:rsidRPr="009D5290">
        <w:rPr>
          <w:b/>
          <w:i/>
        </w:rPr>
        <w:t xml:space="preserve">  </w:t>
      </w:r>
      <w:r w:rsidRPr="009D5290">
        <w:t>Корректировка не применяется, так как все сделки предусматривают единовременный платеж</w:t>
      </w:r>
      <w:r>
        <w:t xml:space="preserve"> (либо наличным расчетом, либо с помощью ипотеки)</w:t>
      </w:r>
      <w:r w:rsidRPr="009D5290">
        <w:t>, т.е. рыночные условия.</w:t>
      </w:r>
    </w:p>
    <w:p w:rsidR="000F71AB" w:rsidRPr="009D5290" w:rsidRDefault="000F71AB" w:rsidP="004D1E98">
      <w:pPr>
        <w:spacing w:before="120"/>
        <w:ind w:firstLine="709"/>
        <w:jc w:val="both"/>
      </w:pPr>
      <w:r w:rsidRPr="004D1E98">
        <w:t xml:space="preserve">Элемент сравнения </w:t>
      </w:r>
      <w:r w:rsidRPr="004D1E98">
        <w:rPr>
          <w:b/>
        </w:rPr>
        <w:t>«Условия продажи»</w:t>
      </w:r>
      <w:r w:rsidRPr="004D1E98">
        <w:t>:</w:t>
      </w:r>
      <w:r w:rsidRPr="009D5290">
        <w:t xml:space="preserve"> Корректировки не применялись, так как предполагается единовременная продажа объектов в нормальные сроки экспозиции, т.е. рыночные условия.</w:t>
      </w:r>
    </w:p>
    <w:p w:rsidR="000F71AB" w:rsidRPr="004D1E98" w:rsidRDefault="000F71AB" w:rsidP="004D1E98">
      <w:pPr>
        <w:spacing w:before="120"/>
        <w:ind w:firstLine="709"/>
        <w:jc w:val="both"/>
      </w:pPr>
      <w:r w:rsidRPr="004D1E98">
        <w:t xml:space="preserve">Элемент сравнения </w:t>
      </w:r>
      <w:r w:rsidRPr="004D1E98">
        <w:rPr>
          <w:b/>
        </w:rPr>
        <w:t>«Состояние рынка (время продажи)»</w:t>
      </w:r>
      <w:r w:rsidRPr="004D1E98">
        <w:t>:</w:t>
      </w:r>
    </w:p>
    <w:p w:rsidR="000F71AB" w:rsidRPr="004D1E98" w:rsidRDefault="000F71AB" w:rsidP="004D1E98">
      <w:pPr>
        <w:spacing w:before="120"/>
        <w:ind w:firstLine="709"/>
        <w:jc w:val="both"/>
      </w:pPr>
      <w:r w:rsidRPr="008A5A3A">
        <w:t>Корректировка не применяется, так как все</w:t>
      </w:r>
      <w:r>
        <w:t xml:space="preserve"> аналоги имеют актуальные значения цены предложения на дату оценки (ноябрь 2012г.).</w:t>
      </w:r>
    </w:p>
    <w:p w:rsidR="000F71AB" w:rsidRPr="004D1E98" w:rsidRDefault="000F71AB" w:rsidP="004D1E98">
      <w:pPr>
        <w:spacing w:before="120"/>
        <w:ind w:firstLine="709"/>
        <w:jc w:val="both"/>
      </w:pPr>
      <w:r w:rsidRPr="004D1E98">
        <w:t xml:space="preserve">Элемент сравнения </w:t>
      </w:r>
      <w:r w:rsidRPr="004D1E98">
        <w:rPr>
          <w:b/>
        </w:rPr>
        <w:t>«Тип сделки / оферты» (скидка на торг)</w:t>
      </w:r>
      <w:r w:rsidRPr="004D1E98">
        <w:t>:</w:t>
      </w:r>
    </w:p>
    <w:p w:rsidR="000F71AB" w:rsidRPr="009D5290" w:rsidRDefault="000F71AB" w:rsidP="004D1E98">
      <w:pPr>
        <w:spacing w:before="120"/>
        <w:ind w:firstLine="709"/>
        <w:jc w:val="both"/>
      </w:pPr>
      <w:r w:rsidRPr="009D5290">
        <w:t xml:space="preserve">В качестве цен аналогов взяты цены предложений. Корректировки применялись к объектам-аналогам со знаком «-», так как цена предложения как правило выше цены продажи (сделки) на величину торга. </w:t>
      </w:r>
    </w:p>
    <w:p w:rsidR="002558B8" w:rsidRDefault="002558B8" w:rsidP="004D1E98">
      <w:pPr>
        <w:pStyle w:val="20"/>
        <w:suppressAutoHyphens w:val="0"/>
        <w:spacing w:before="120"/>
        <w:ind w:left="0" w:firstLine="709"/>
        <w:jc w:val="both"/>
        <w:rPr>
          <w:kern w:val="0"/>
          <w:lang w:eastAsia="ru-RU"/>
        </w:rPr>
      </w:pPr>
      <w:proofErr w:type="gramStart"/>
      <w:r w:rsidRPr="002558B8">
        <w:rPr>
          <w:kern w:val="0"/>
          <w:lang w:eastAsia="ru-RU"/>
        </w:rPr>
        <w:t>Для определения величины корректировки на торг использовалась «Таблица экспертных характеристик рынка недвижимости (</w:t>
      </w:r>
      <w:proofErr w:type="spellStart"/>
      <w:r w:rsidRPr="002558B8">
        <w:rPr>
          <w:kern w:val="0"/>
          <w:lang w:eastAsia="ru-RU"/>
        </w:rPr>
        <w:t>Лейфер</w:t>
      </w:r>
      <w:proofErr w:type="spellEnd"/>
      <w:r w:rsidRPr="002558B8">
        <w:rPr>
          <w:kern w:val="0"/>
          <w:lang w:eastAsia="ru-RU"/>
        </w:rPr>
        <w:t xml:space="preserve"> Л.А, </w:t>
      </w:r>
      <w:proofErr w:type="spellStart"/>
      <w:r w:rsidRPr="002558B8">
        <w:rPr>
          <w:kern w:val="0"/>
          <w:lang w:eastAsia="ru-RU"/>
        </w:rPr>
        <w:t>Шегурова</w:t>
      </w:r>
      <w:proofErr w:type="spellEnd"/>
      <w:r w:rsidRPr="002558B8">
        <w:rPr>
          <w:kern w:val="0"/>
          <w:lang w:eastAsia="ru-RU"/>
        </w:rPr>
        <w:t xml:space="preserve"> Д.А. Справочник оценщика недвижимости.</w:t>
      </w:r>
      <w:proofErr w:type="gramEnd"/>
      <w:r w:rsidRPr="002558B8">
        <w:rPr>
          <w:kern w:val="0"/>
          <w:lang w:eastAsia="ru-RU"/>
        </w:rPr>
        <w:t xml:space="preserve"> Характеристики рынка, прогнозы, поправочные коэффициенты. </w:t>
      </w:r>
      <w:proofErr w:type="gramStart"/>
      <w:r w:rsidRPr="002558B8">
        <w:rPr>
          <w:kern w:val="0"/>
          <w:lang w:eastAsia="ru-RU"/>
        </w:rPr>
        <w:t xml:space="preserve">Под редакцией </w:t>
      </w:r>
      <w:proofErr w:type="spellStart"/>
      <w:r w:rsidRPr="002558B8">
        <w:rPr>
          <w:kern w:val="0"/>
          <w:lang w:eastAsia="ru-RU"/>
        </w:rPr>
        <w:t>Лейфера</w:t>
      </w:r>
      <w:proofErr w:type="spellEnd"/>
      <w:r w:rsidRPr="002558B8">
        <w:rPr>
          <w:kern w:val="0"/>
          <w:lang w:eastAsia="ru-RU"/>
        </w:rPr>
        <w:t xml:space="preserve"> Л.А. Нижний Новгород, 2011. 204с).</w:t>
      </w:r>
      <w:proofErr w:type="gramEnd"/>
      <w:r w:rsidRPr="002558B8">
        <w:rPr>
          <w:kern w:val="0"/>
          <w:lang w:eastAsia="ru-RU"/>
        </w:rPr>
        <w:t xml:space="preserve"> Согласно данному источнику, скидки на цены </w:t>
      </w:r>
      <w:r>
        <w:rPr>
          <w:kern w:val="0"/>
          <w:lang w:eastAsia="ru-RU"/>
        </w:rPr>
        <w:t>элитных квартир составляют 6</w:t>
      </w:r>
      <w:r w:rsidRPr="002558B8">
        <w:rPr>
          <w:kern w:val="0"/>
          <w:lang w:eastAsia="ru-RU"/>
        </w:rPr>
        <w:t>%. Копия источника приведена в Приложении.</w:t>
      </w:r>
    </w:p>
    <w:p w:rsidR="000F71AB" w:rsidRDefault="000F71AB" w:rsidP="004D1E98">
      <w:pPr>
        <w:pStyle w:val="20"/>
        <w:suppressAutoHyphens w:val="0"/>
        <w:spacing w:before="120"/>
        <w:ind w:left="0" w:firstLine="709"/>
        <w:jc w:val="both"/>
        <w:rPr>
          <w:rFonts w:ascii="Courier New" w:hAnsi="Courier New"/>
          <w:kern w:val="0"/>
          <w:lang w:eastAsia="ru-RU"/>
        </w:rPr>
      </w:pPr>
      <w:r w:rsidRPr="004D1E98">
        <w:rPr>
          <w:b/>
          <w:kern w:val="0"/>
          <w:lang w:eastAsia="ru-RU"/>
        </w:rPr>
        <w:t>Элемент сравнения «</w:t>
      </w:r>
      <w:r w:rsidR="00E4711E" w:rsidRPr="004D1E98">
        <w:rPr>
          <w:b/>
          <w:kern w:val="0"/>
          <w:lang w:eastAsia="ru-RU"/>
        </w:rPr>
        <w:t>Местоположение</w:t>
      </w:r>
      <w:r w:rsidRPr="004D1E98">
        <w:rPr>
          <w:b/>
          <w:kern w:val="0"/>
          <w:lang w:eastAsia="ru-RU"/>
        </w:rPr>
        <w:t>»:</w:t>
      </w:r>
      <w:r w:rsidRPr="009D5290">
        <w:rPr>
          <w:rFonts w:ascii="Courier New" w:hAnsi="Courier New"/>
          <w:b/>
          <w:i/>
          <w:kern w:val="0"/>
          <w:lang w:eastAsia="ru-RU"/>
        </w:rPr>
        <w:t xml:space="preserve">  </w:t>
      </w:r>
      <w:r w:rsidRPr="00393BB7">
        <w:rPr>
          <w:kern w:val="0"/>
          <w:lang w:eastAsia="ru-RU"/>
        </w:rPr>
        <w:t>Корректировка не применяется, так как все объекты расположены в одной ценовой зоне районе «</w:t>
      </w:r>
      <w:proofErr w:type="spellStart"/>
      <w:r w:rsidRPr="00393BB7">
        <w:rPr>
          <w:kern w:val="0"/>
          <w:lang w:eastAsia="ru-RU"/>
        </w:rPr>
        <w:t>Кунцево</w:t>
      </w:r>
      <w:proofErr w:type="spellEnd"/>
      <w:r w:rsidRPr="00393BB7">
        <w:rPr>
          <w:kern w:val="0"/>
          <w:lang w:eastAsia="ru-RU"/>
        </w:rPr>
        <w:t xml:space="preserve">» г. Москва. Расстояние до станции метро по данным операторов рынка не является </w:t>
      </w:r>
      <w:proofErr w:type="spellStart"/>
      <w:r w:rsidRPr="00393BB7">
        <w:rPr>
          <w:kern w:val="0"/>
          <w:lang w:eastAsia="ru-RU"/>
        </w:rPr>
        <w:t>ценообразующим</w:t>
      </w:r>
      <w:proofErr w:type="spellEnd"/>
      <w:r w:rsidRPr="00393BB7">
        <w:rPr>
          <w:kern w:val="0"/>
          <w:lang w:eastAsia="ru-RU"/>
        </w:rPr>
        <w:t xml:space="preserve"> фактором для жилья бизнес-класса.</w:t>
      </w:r>
    </w:p>
    <w:p w:rsidR="000F71AB" w:rsidRPr="00FC4CBA" w:rsidRDefault="000F71AB" w:rsidP="004D1E98">
      <w:pPr>
        <w:spacing w:before="120"/>
        <w:ind w:firstLine="709"/>
        <w:jc w:val="both"/>
        <w:rPr>
          <w:b/>
          <w:i/>
        </w:rPr>
      </w:pPr>
      <w:r w:rsidRPr="004D1E98">
        <w:rPr>
          <w:b/>
        </w:rPr>
        <w:t xml:space="preserve">Элемент сравнения «Площадь объекта, </w:t>
      </w:r>
      <w:proofErr w:type="spellStart"/>
      <w:r w:rsidRPr="004D1E98">
        <w:rPr>
          <w:b/>
        </w:rPr>
        <w:t>кв.м</w:t>
      </w:r>
      <w:proofErr w:type="spellEnd"/>
      <w:r w:rsidRPr="004D1E98">
        <w:rPr>
          <w:b/>
        </w:rPr>
        <w:t>.»:</w:t>
      </w:r>
      <w:r>
        <w:rPr>
          <w:b/>
          <w:i/>
        </w:rPr>
        <w:t xml:space="preserve"> </w:t>
      </w:r>
      <w:r w:rsidRPr="009D5290">
        <w:t xml:space="preserve">Площади объектов-аналогов </w:t>
      </w:r>
      <w:r>
        <w:t xml:space="preserve">и рассматриваемой трехкомнатной квартиры </w:t>
      </w:r>
      <w:r w:rsidRPr="00FC4CBA">
        <w:t>сопоставимы, корректировка на масштаб не проводилась.</w:t>
      </w:r>
    </w:p>
    <w:p w:rsidR="000F71AB" w:rsidRPr="00E4711E" w:rsidRDefault="000F71AB" w:rsidP="004D1E98">
      <w:pPr>
        <w:pStyle w:val="20"/>
        <w:suppressAutoHyphens w:val="0"/>
        <w:spacing w:before="120"/>
        <w:ind w:left="0" w:firstLine="709"/>
        <w:rPr>
          <w:kern w:val="0"/>
          <w:lang w:eastAsia="ru-RU"/>
        </w:rPr>
      </w:pPr>
      <w:r w:rsidRPr="004D1E98">
        <w:rPr>
          <w:b/>
          <w:kern w:val="0"/>
          <w:lang w:eastAsia="ru-RU"/>
        </w:rPr>
        <w:t>Элемент сравнения «Этаж расположения квартиры»</w:t>
      </w:r>
      <w:r w:rsidRPr="009D5290">
        <w:rPr>
          <w:rFonts w:ascii="Courier New" w:hAnsi="Courier New"/>
          <w:b/>
          <w:i/>
          <w:kern w:val="0"/>
          <w:lang w:eastAsia="ru-RU"/>
        </w:rPr>
        <w:t>:</w:t>
      </w:r>
      <w:r w:rsidRPr="009D5290">
        <w:rPr>
          <w:rFonts w:ascii="Courier New" w:hAnsi="Courier New"/>
          <w:kern w:val="0"/>
          <w:lang w:eastAsia="ru-RU"/>
        </w:rPr>
        <w:t xml:space="preserve"> </w:t>
      </w:r>
      <w:r w:rsidRPr="00E4711E">
        <w:rPr>
          <w:kern w:val="0"/>
          <w:lang w:eastAsia="ru-RU"/>
        </w:rPr>
        <w:t>Корректировка не применяется, так как все объекты расположены на средних этажах.</w:t>
      </w:r>
    </w:p>
    <w:p w:rsidR="000F71AB" w:rsidRPr="009D5290" w:rsidRDefault="000F71AB" w:rsidP="004D1E98">
      <w:pPr>
        <w:spacing w:before="120"/>
        <w:ind w:firstLine="709"/>
        <w:jc w:val="both"/>
        <w:rPr>
          <w:b/>
          <w:i/>
        </w:rPr>
      </w:pPr>
      <w:r w:rsidRPr="004D1E98">
        <w:rPr>
          <w:b/>
        </w:rPr>
        <w:t>Элемент сравнения «Материал стен»:</w:t>
      </w:r>
      <w:r w:rsidRPr="009D5290">
        <w:rPr>
          <w:b/>
          <w:i/>
        </w:rPr>
        <w:t xml:space="preserve"> </w:t>
      </w:r>
      <w:r w:rsidRPr="009D5290">
        <w:t xml:space="preserve">Корректировка не применяется, так как все объекты </w:t>
      </w:r>
      <w:r>
        <w:t>расположены в кирпично-монолитных домах не старше 5 лет</w:t>
      </w:r>
      <w:r w:rsidRPr="009D5290">
        <w:t>.</w:t>
      </w:r>
    </w:p>
    <w:p w:rsidR="000F71AB" w:rsidRPr="009D5290" w:rsidRDefault="000F71AB" w:rsidP="004D1E98">
      <w:pPr>
        <w:spacing w:before="120"/>
        <w:ind w:firstLine="709"/>
        <w:jc w:val="both"/>
      </w:pPr>
      <w:r w:rsidRPr="004D1E98">
        <w:rPr>
          <w:b/>
        </w:rPr>
        <w:t>Элемент сравнения «Состояние квартиры»:</w:t>
      </w:r>
      <w:r w:rsidRPr="009D5290">
        <w:t xml:space="preserve"> </w:t>
      </w:r>
      <w:r>
        <w:t>Объекты-аналоги, как и рассматриваемая квартира расположены в домах бизнес-класса периодом строительства не старше 5 лет</w:t>
      </w:r>
      <w:r w:rsidRPr="009D5290">
        <w:t>.</w:t>
      </w:r>
      <w:r>
        <w:t xml:space="preserve"> Квартиры в таких домах предлагаются к продаже на первичном рынке без отделки и со свободной планировкой. Покупатели квартир бизнес-класса, как правило, делают современный ремонт с применением материалов высокой ценовой категории, иногда даже с привлечением специалистов-дизайнеров. Подобранные аналоги, как и рассматриваемая трехкомнатная квартира, находятся в отличном состоянии и имеют современный ремонт. Корректировка не применяется.</w:t>
      </w:r>
    </w:p>
    <w:p w:rsidR="000F71AB" w:rsidRPr="00FC4CBA" w:rsidRDefault="000F71AB" w:rsidP="004D1E98">
      <w:pPr>
        <w:spacing w:before="240"/>
        <w:ind w:firstLine="709"/>
        <w:jc w:val="both"/>
        <w:rPr>
          <w:b/>
          <w:i/>
        </w:rPr>
      </w:pPr>
      <w:r w:rsidRPr="004D1E98">
        <w:rPr>
          <w:b/>
        </w:rPr>
        <w:t>Элемент сравнения «Наличие балкона»</w:t>
      </w:r>
      <w:r w:rsidRPr="009D5290">
        <w:rPr>
          <w:b/>
          <w:i/>
        </w:rPr>
        <w:t>:</w:t>
      </w:r>
      <w:r>
        <w:rPr>
          <w:b/>
          <w:i/>
        </w:rPr>
        <w:t xml:space="preserve"> </w:t>
      </w:r>
      <w:r>
        <w:t>Объекты-аналоги и рассматриваемый объект имеют более одного балкона. Корректировка не применяется</w:t>
      </w:r>
      <w:r w:rsidRPr="00FC4CBA">
        <w:rPr>
          <w:color w:val="FF0000"/>
        </w:rPr>
        <w:t>.</w:t>
      </w:r>
    </w:p>
    <w:p w:rsidR="000F71AB" w:rsidRDefault="000F71AB" w:rsidP="004D1E98">
      <w:pPr>
        <w:spacing w:before="120"/>
        <w:ind w:firstLine="709"/>
        <w:jc w:val="both"/>
      </w:pPr>
      <w:r w:rsidRPr="004D1E98">
        <w:rPr>
          <w:b/>
        </w:rPr>
        <w:t>Элемент сравнения «Поправка на использование»:</w:t>
      </w:r>
      <w:r w:rsidRPr="009D5290">
        <w:t xml:space="preserve">  </w:t>
      </w:r>
      <w:r>
        <w:t>Корректировка не применялась, так как объекты аналоги и рассматриваемый объект предназначены для проживания граждан.</w:t>
      </w:r>
    </w:p>
    <w:p w:rsidR="000F71AB" w:rsidRPr="00AC407C" w:rsidRDefault="000F71AB" w:rsidP="00B1067E">
      <w:pPr>
        <w:overflowPunct w:val="0"/>
        <w:autoSpaceDE w:val="0"/>
        <w:autoSpaceDN w:val="0"/>
        <w:adjustRightInd w:val="0"/>
        <w:spacing w:before="120"/>
        <w:jc w:val="center"/>
        <w:textAlignment w:val="baseline"/>
        <w:rPr>
          <w:b/>
        </w:rPr>
      </w:pPr>
      <w:r w:rsidRPr="00AC407C">
        <w:rPr>
          <w:b/>
        </w:rPr>
        <w:t xml:space="preserve">Расчет рыночной стоимости </w:t>
      </w:r>
      <w:r>
        <w:rPr>
          <w:b/>
        </w:rPr>
        <w:t>квартиры</w:t>
      </w:r>
      <w:r w:rsidRPr="00AC407C">
        <w:rPr>
          <w:b/>
        </w:rPr>
        <w:t xml:space="preserve"> путем обоснованного обобщения скорректированных цен аналогов</w:t>
      </w:r>
    </w:p>
    <w:p w:rsidR="000F71AB" w:rsidRDefault="000F71AB" w:rsidP="00B1067E">
      <w:pPr>
        <w:jc w:val="both"/>
        <w:rPr>
          <w:color w:val="424242"/>
          <w:sz w:val="28"/>
          <w:szCs w:val="28"/>
        </w:rPr>
      </w:pPr>
    </w:p>
    <w:p w:rsidR="000F71AB" w:rsidRDefault="000F71AB" w:rsidP="002C2180">
      <w:pPr>
        <w:spacing w:before="120"/>
        <w:ind w:firstLine="709"/>
        <w:jc w:val="both"/>
      </w:pPr>
      <w:r w:rsidRPr="004E5240">
        <w:lastRenderedPageBreak/>
        <w:t xml:space="preserve">При расчете стоимости </w:t>
      </w:r>
      <w:r>
        <w:t>рассматриваемой трехкомнатной квартиры,</w:t>
      </w:r>
      <w:r w:rsidRPr="004E5240">
        <w:t xml:space="preserve"> в рамках сравнительного подхода, Оценщик должен согласовать результаты корректирования значений единиц сравнения по выбранным объектам-аналогам</w:t>
      </w:r>
      <w:r>
        <w:t>, и</w:t>
      </w:r>
      <w:r w:rsidRPr="004E5240">
        <w:t xml:space="preserve"> обосновать схему согласования скорректированных значений цен объектов-аналогов (п. 22.в ФСО-1)</w:t>
      </w:r>
      <w:r>
        <w:t>.</w:t>
      </w:r>
    </w:p>
    <w:p w:rsidR="000F71AB" w:rsidRDefault="000F71AB" w:rsidP="002C2180">
      <w:pPr>
        <w:spacing w:before="120"/>
        <w:ind w:firstLine="709"/>
        <w:jc w:val="both"/>
      </w:pPr>
      <w:r w:rsidRPr="004E5240">
        <w:t xml:space="preserve">Произведем согласование полученных результатов. Скорректированные цены аналогов расположены в диапазоне от </w:t>
      </w:r>
      <w:r w:rsidR="002558B8">
        <w:t>223</w:t>
      </w:r>
      <w:r>
        <w:t xml:space="preserve"> </w:t>
      </w:r>
      <w:r w:rsidR="002558B8">
        <w:t>809</w:t>
      </w:r>
      <w:r>
        <w:t xml:space="preserve"> руб. / </w:t>
      </w:r>
      <w:proofErr w:type="spellStart"/>
      <w:r>
        <w:t>кв.м</w:t>
      </w:r>
      <w:proofErr w:type="spellEnd"/>
      <w:r>
        <w:t>.</w:t>
      </w:r>
      <w:r w:rsidRPr="004E5240">
        <w:t xml:space="preserve"> до </w:t>
      </w:r>
      <w:r w:rsidR="002558B8">
        <w:t>259</w:t>
      </w:r>
      <w:r>
        <w:t xml:space="preserve"> </w:t>
      </w:r>
      <w:r w:rsidR="002558B8">
        <w:t>310</w:t>
      </w:r>
      <w:r w:rsidRPr="004E5240">
        <w:t xml:space="preserve"> руб./кв. м.</w:t>
      </w:r>
      <w:r w:rsidRPr="00CE5A14">
        <w:t xml:space="preserve"> </w:t>
      </w:r>
      <w:r>
        <w:t>Получена однородная выборка, о чем говорит коэффициент вариации равный 7%.</w:t>
      </w:r>
    </w:p>
    <w:p w:rsidR="000F71AB" w:rsidRDefault="000F71AB" w:rsidP="002C2180">
      <w:pPr>
        <w:spacing w:before="120"/>
        <w:ind w:firstLine="709"/>
        <w:jc w:val="both"/>
      </w:pPr>
      <w:r>
        <w:t xml:space="preserve">Расчет статистических показателей произведен с помощью стандартных функций  </w:t>
      </w:r>
      <w:r>
        <w:rPr>
          <w:lang w:val="en-US"/>
        </w:rPr>
        <w:t>MS</w:t>
      </w:r>
      <w:r w:rsidRPr="00CE5A14">
        <w:t xml:space="preserve"> </w:t>
      </w:r>
      <w:r>
        <w:rPr>
          <w:lang w:val="en-US"/>
        </w:rPr>
        <w:t>Excel</w:t>
      </w:r>
      <w:r>
        <w:t>.</w:t>
      </w:r>
    </w:p>
    <w:p w:rsidR="000F71AB" w:rsidRPr="00D60B2C" w:rsidRDefault="000F71AB" w:rsidP="00283FC8">
      <w:pPr>
        <w:pStyle w:val="affff5"/>
        <w:spacing w:line="360" w:lineRule="auto"/>
        <w:ind w:right="126" w:firstLine="0"/>
        <w:jc w:val="right"/>
        <w:rPr>
          <w:sz w:val="16"/>
          <w:szCs w:val="16"/>
        </w:rPr>
      </w:pPr>
      <w:r w:rsidRPr="00D60B2C">
        <w:rPr>
          <w:sz w:val="16"/>
          <w:szCs w:val="16"/>
        </w:rPr>
        <w:t xml:space="preserve">Таблица </w:t>
      </w:r>
      <w:r>
        <w:rPr>
          <w:sz w:val="16"/>
          <w:szCs w:val="16"/>
        </w:rPr>
        <w:t>12</w:t>
      </w:r>
      <w:r w:rsidRPr="00D60B2C">
        <w:rPr>
          <w:sz w:val="16"/>
          <w:szCs w:val="16"/>
        </w:rPr>
        <w:t xml:space="preserve"> </w:t>
      </w:r>
    </w:p>
    <w:p w:rsidR="000F71AB" w:rsidRPr="00045E57" w:rsidRDefault="000F71AB" w:rsidP="00B1067E">
      <w:pPr>
        <w:spacing w:before="120"/>
        <w:jc w:val="center"/>
        <w:rPr>
          <w:rFonts w:ascii="Tahoma" w:hAnsi="Tahoma" w:cs="Tahoma"/>
          <w:b/>
          <w:sz w:val="20"/>
        </w:rPr>
      </w:pPr>
      <w:r w:rsidRPr="00045E57">
        <w:rPr>
          <w:rFonts w:ascii="Tahoma" w:hAnsi="Tahoma" w:cs="Tahoma"/>
          <w:b/>
          <w:color w:val="000000"/>
          <w:sz w:val="20"/>
        </w:rPr>
        <w:t xml:space="preserve">Полученные значения скорректированных цен аналогов, руб. </w:t>
      </w:r>
      <w:proofErr w:type="spellStart"/>
      <w:r w:rsidRPr="00045E57">
        <w:rPr>
          <w:rFonts w:ascii="Tahoma" w:hAnsi="Tahoma" w:cs="Tahoma"/>
          <w:b/>
          <w:color w:val="000000"/>
          <w:sz w:val="20"/>
        </w:rPr>
        <w:t>кв.м</w:t>
      </w:r>
      <w:proofErr w:type="spellEnd"/>
      <w:r w:rsidRPr="00045E57">
        <w:rPr>
          <w:rFonts w:ascii="Tahoma" w:hAnsi="Tahoma" w:cs="Tahoma"/>
          <w:b/>
          <w:color w:val="000000"/>
          <w:sz w:val="20"/>
        </w:rPr>
        <w:t>.</w:t>
      </w:r>
    </w:p>
    <w:tbl>
      <w:tblPr>
        <w:tblW w:w="7789" w:type="dxa"/>
        <w:jc w:val="center"/>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09"/>
        <w:gridCol w:w="2680"/>
      </w:tblGrid>
      <w:tr w:rsidR="002558B8" w:rsidRPr="00F0144D" w:rsidTr="00E50A54">
        <w:trPr>
          <w:trHeight w:val="255"/>
          <w:jc w:val="center"/>
        </w:trPr>
        <w:tc>
          <w:tcPr>
            <w:tcW w:w="5109" w:type="dxa"/>
            <w:vAlign w:val="bottom"/>
          </w:tcPr>
          <w:p w:rsidR="002558B8" w:rsidRPr="00F0144D" w:rsidRDefault="002558B8" w:rsidP="00CF736B">
            <w:pPr>
              <w:jc w:val="center"/>
              <w:rPr>
                <w:color w:val="000000"/>
                <w:sz w:val="16"/>
                <w:szCs w:val="16"/>
              </w:rPr>
            </w:pPr>
            <w:r w:rsidRPr="00F0144D">
              <w:rPr>
                <w:color w:val="000000"/>
                <w:sz w:val="16"/>
                <w:szCs w:val="16"/>
              </w:rPr>
              <w:t>Аналог 1</w:t>
            </w:r>
          </w:p>
        </w:tc>
        <w:tc>
          <w:tcPr>
            <w:tcW w:w="2680" w:type="dxa"/>
          </w:tcPr>
          <w:p w:rsidR="002558B8" w:rsidRPr="002558B8" w:rsidRDefault="002558B8" w:rsidP="002558B8">
            <w:pPr>
              <w:jc w:val="center"/>
              <w:rPr>
                <w:color w:val="000000"/>
                <w:sz w:val="16"/>
                <w:szCs w:val="16"/>
              </w:rPr>
            </w:pPr>
            <w:r w:rsidRPr="002558B8">
              <w:rPr>
                <w:color w:val="000000"/>
                <w:sz w:val="16"/>
                <w:szCs w:val="16"/>
              </w:rPr>
              <w:t>226 896</w:t>
            </w:r>
          </w:p>
        </w:tc>
      </w:tr>
      <w:tr w:rsidR="002558B8" w:rsidRPr="00F0144D" w:rsidTr="00E50A54">
        <w:trPr>
          <w:trHeight w:val="255"/>
          <w:jc w:val="center"/>
        </w:trPr>
        <w:tc>
          <w:tcPr>
            <w:tcW w:w="5109" w:type="dxa"/>
            <w:vAlign w:val="bottom"/>
          </w:tcPr>
          <w:p w:rsidR="002558B8" w:rsidRPr="00F0144D" w:rsidRDefault="002558B8" w:rsidP="00CF736B">
            <w:pPr>
              <w:jc w:val="center"/>
              <w:rPr>
                <w:color w:val="000000"/>
                <w:sz w:val="16"/>
                <w:szCs w:val="16"/>
              </w:rPr>
            </w:pPr>
            <w:r w:rsidRPr="00F0144D">
              <w:rPr>
                <w:color w:val="000000"/>
                <w:sz w:val="16"/>
                <w:szCs w:val="16"/>
              </w:rPr>
              <w:t>Аналог 2</w:t>
            </w:r>
          </w:p>
        </w:tc>
        <w:tc>
          <w:tcPr>
            <w:tcW w:w="2680" w:type="dxa"/>
          </w:tcPr>
          <w:p w:rsidR="002558B8" w:rsidRPr="002558B8" w:rsidRDefault="002558B8" w:rsidP="002558B8">
            <w:pPr>
              <w:jc w:val="center"/>
              <w:rPr>
                <w:color w:val="000000"/>
                <w:sz w:val="16"/>
                <w:szCs w:val="16"/>
              </w:rPr>
            </w:pPr>
            <w:r w:rsidRPr="002558B8">
              <w:rPr>
                <w:color w:val="000000"/>
                <w:sz w:val="16"/>
                <w:szCs w:val="16"/>
              </w:rPr>
              <w:t>250 049</w:t>
            </w:r>
          </w:p>
        </w:tc>
      </w:tr>
      <w:tr w:rsidR="002558B8" w:rsidRPr="00F0144D" w:rsidTr="00E50A54">
        <w:trPr>
          <w:trHeight w:val="255"/>
          <w:jc w:val="center"/>
        </w:trPr>
        <w:tc>
          <w:tcPr>
            <w:tcW w:w="5109" w:type="dxa"/>
            <w:vAlign w:val="bottom"/>
          </w:tcPr>
          <w:p w:rsidR="002558B8" w:rsidRPr="00F0144D" w:rsidRDefault="002558B8" w:rsidP="00CF736B">
            <w:pPr>
              <w:jc w:val="center"/>
              <w:rPr>
                <w:color w:val="000000"/>
                <w:sz w:val="16"/>
                <w:szCs w:val="16"/>
              </w:rPr>
            </w:pPr>
            <w:r w:rsidRPr="00F0144D">
              <w:rPr>
                <w:color w:val="000000"/>
                <w:sz w:val="16"/>
                <w:szCs w:val="16"/>
              </w:rPr>
              <w:t>Аналог 3</w:t>
            </w:r>
          </w:p>
        </w:tc>
        <w:tc>
          <w:tcPr>
            <w:tcW w:w="2680" w:type="dxa"/>
          </w:tcPr>
          <w:p w:rsidR="002558B8" w:rsidRPr="002558B8" w:rsidRDefault="002558B8" w:rsidP="002558B8">
            <w:pPr>
              <w:jc w:val="center"/>
              <w:rPr>
                <w:color w:val="000000"/>
                <w:sz w:val="16"/>
                <w:szCs w:val="16"/>
              </w:rPr>
            </w:pPr>
            <w:r w:rsidRPr="002558B8">
              <w:rPr>
                <w:color w:val="000000"/>
                <w:sz w:val="16"/>
                <w:szCs w:val="16"/>
              </w:rPr>
              <w:t>259 310</w:t>
            </w:r>
          </w:p>
        </w:tc>
      </w:tr>
      <w:tr w:rsidR="002558B8" w:rsidRPr="00F0144D" w:rsidTr="00E50A54">
        <w:trPr>
          <w:trHeight w:val="255"/>
          <w:jc w:val="center"/>
        </w:trPr>
        <w:tc>
          <w:tcPr>
            <w:tcW w:w="5109" w:type="dxa"/>
            <w:vAlign w:val="bottom"/>
          </w:tcPr>
          <w:p w:rsidR="002558B8" w:rsidRPr="00F0144D" w:rsidRDefault="002558B8" w:rsidP="00CF736B">
            <w:pPr>
              <w:jc w:val="center"/>
              <w:rPr>
                <w:color w:val="000000"/>
                <w:sz w:val="16"/>
                <w:szCs w:val="16"/>
              </w:rPr>
            </w:pPr>
            <w:r w:rsidRPr="00F0144D">
              <w:rPr>
                <w:color w:val="000000"/>
                <w:sz w:val="16"/>
                <w:szCs w:val="16"/>
              </w:rPr>
              <w:t>Аналог 4</w:t>
            </w:r>
          </w:p>
        </w:tc>
        <w:tc>
          <w:tcPr>
            <w:tcW w:w="2680" w:type="dxa"/>
          </w:tcPr>
          <w:p w:rsidR="002558B8" w:rsidRPr="002558B8" w:rsidRDefault="002558B8" w:rsidP="002558B8">
            <w:pPr>
              <w:jc w:val="center"/>
              <w:rPr>
                <w:color w:val="000000"/>
                <w:sz w:val="16"/>
                <w:szCs w:val="16"/>
              </w:rPr>
            </w:pPr>
            <w:r w:rsidRPr="002558B8">
              <w:rPr>
                <w:color w:val="000000"/>
                <w:sz w:val="16"/>
                <w:szCs w:val="16"/>
              </w:rPr>
              <w:t>223 809</w:t>
            </w:r>
          </w:p>
        </w:tc>
      </w:tr>
      <w:tr w:rsidR="002558B8" w:rsidRPr="00F0144D" w:rsidTr="00E50A54">
        <w:trPr>
          <w:trHeight w:val="255"/>
          <w:jc w:val="center"/>
        </w:trPr>
        <w:tc>
          <w:tcPr>
            <w:tcW w:w="5109" w:type="dxa"/>
            <w:vAlign w:val="bottom"/>
          </w:tcPr>
          <w:p w:rsidR="002558B8" w:rsidRPr="00F0144D" w:rsidRDefault="002558B8" w:rsidP="00CF736B">
            <w:pPr>
              <w:rPr>
                <w:color w:val="000000"/>
                <w:sz w:val="16"/>
                <w:szCs w:val="16"/>
              </w:rPr>
            </w:pPr>
            <w:r w:rsidRPr="00F0144D">
              <w:rPr>
                <w:color w:val="000000"/>
                <w:sz w:val="16"/>
                <w:szCs w:val="16"/>
              </w:rPr>
              <w:t>Среднее арифметическое</w:t>
            </w:r>
          </w:p>
        </w:tc>
        <w:tc>
          <w:tcPr>
            <w:tcW w:w="2680" w:type="dxa"/>
          </w:tcPr>
          <w:p w:rsidR="002558B8" w:rsidRPr="002558B8" w:rsidRDefault="002558B8" w:rsidP="002558B8">
            <w:pPr>
              <w:jc w:val="center"/>
              <w:rPr>
                <w:color w:val="000000"/>
                <w:sz w:val="16"/>
                <w:szCs w:val="16"/>
              </w:rPr>
            </w:pPr>
            <w:r w:rsidRPr="002558B8">
              <w:rPr>
                <w:color w:val="000000"/>
                <w:sz w:val="16"/>
                <w:szCs w:val="16"/>
              </w:rPr>
              <w:t>240 016</w:t>
            </w:r>
          </w:p>
        </w:tc>
      </w:tr>
      <w:tr w:rsidR="002558B8" w:rsidRPr="00F0144D" w:rsidTr="00E50A54">
        <w:trPr>
          <w:trHeight w:val="330"/>
          <w:jc w:val="center"/>
        </w:trPr>
        <w:tc>
          <w:tcPr>
            <w:tcW w:w="5109" w:type="dxa"/>
            <w:vAlign w:val="bottom"/>
          </w:tcPr>
          <w:p w:rsidR="002558B8" w:rsidRPr="00F0144D" w:rsidRDefault="002558B8" w:rsidP="00CF736B">
            <w:pPr>
              <w:rPr>
                <w:color w:val="000000"/>
                <w:sz w:val="16"/>
                <w:szCs w:val="16"/>
              </w:rPr>
            </w:pPr>
            <w:r w:rsidRPr="00F0144D">
              <w:rPr>
                <w:color w:val="000000"/>
                <w:sz w:val="16"/>
                <w:szCs w:val="16"/>
              </w:rPr>
              <w:t>Средне квадратичное (стандартное) отклонение</w:t>
            </w:r>
          </w:p>
        </w:tc>
        <w:tc>
          <w:tcPr>
            <w:tcW w:w="2680" w:type="dxa"/>
          </w:tcPr>
          <w:p w:rsidR="002558B8" w:rsidRPr="002558B8" w:rsidRDefault="002558B8" w:rsidP="002558B8">
            <w:pPr>
              <w:jc w:val="center"/>
              <w:rPr>
                <w:color w:val="000000"/>
                <w:sz w:val="16"/>
                <w:szCs w:val="16"/>
              </w:rPr>
            </w:pPr>
            <w:r w:rsidRPr="002558B8">
              <w:rPr>
                <w:color w:val="000000"/>
                <w:sz w:val="16"/>
                <w:szCs w:val="16"/>
              </w:rPr>
              <w:t>17 395</w:t>
            </w:r>
          </w:p>
        </w:tc>
      </w:tr>
      <w:tr w:rsidR="002558B8" w:rsidRPr="00F0144D" w:rsidTr="00E50A54">
        <w:trPr>
          <w:trHeight w:val="255"/>
          <w:jc w:val="center"/>
        </w:trPr>
        <w:tc>
          <w:tcPr>
            <w:tcW w:w="5109" w:type="dxa"/>
            <w:vAlign w:val="bottom"/>
          </w:tcPr>
          <w:p w:rsidR="002558B8" w:rsidRPr="00F0144D" w:rsidRDefault="002558B8" w:rsidP="00CF736B">
            <w:pPr>
              <w:rPr>
                <w:color w:val="000000"/>
                <w:sz w:val="16"/>
                <w:szCs w:val="16"/>
              </w:rPr>
            </w:pPr>
            <w:r w:rsidRPr="00F0144D">
              <w:rPr>
                <w:color w:val="000000"/>
                <w:sz w:val="16"/>
                <w:szCs w:val="16"/>
              </w:rPr>
              <w:t>Коэффициент вариации</w:t>
            </w:r>
          </w:p>
        </w:tc>
        <w:tc>
          <w:tcPr>
            <w:tcW w:w="2680" w:type="dxa"/>
          </w:tcPr>
          <w:p w:rsidR="002558B8" w:rsidRPr="002558B8" w:rsidRDefault="002558B8" w:rsidP="002558B8">
            <w:pPr>
              <w:jc w:val="center"/>
              <w:rPr>
                <w:color w:val="000000"/>
                <w:sz w:val="16"/>
                <w:szCs w:val="16"/>
              </w:rPr>
            </w:pPr>
            <w:r w:rsidRPr="002558B8">
              <w:rPr>
                <w:color w:val="000000"/>
                <w:sz w:val="16"/>
                <w:szCs w:val="16"/>
              </w:rPr>
              <w:t>7%</w:t>
            </w:r>
          </w:p>
        </w:tc>
      </w:tr>
      <w:tr w:rsidR="000F71AB" w:rsidRPr="00F0144D" w:rsidTr="00CF736B">
        <w:trPr>
          <w:trHeight w:val="255"/>
          <w:jc w:val="center"/>
        </w:trPr>
        <w:tc>
          <w:tcPr>
            <w:tcW w:w="7789" w:type="dxa"/>
            <w:gridSpan w:val="2"/>
            <w:vAlign w:val="bottom"/>
          </w:tcPr>
          <w:p w:rsidR="000F71AB" w:rsidRPr="00F0144D" w:rsidRDefault="000F71AB" w:rsidP="00CF736B">
            <w:pPr>
              <w:rPr>
                <w:b/>
                <w:color w:val="000000"/>
                <w:sz w:val="16"/>
                <w:szCs w:val="16"/>
              </w:rPr>
            </w:pPr>
            <w:r w:rsidRPr="00F0144D">
              <w:rPr>
                <w:b/>
                <w:color w:val="000000"/>
                <w:sz w:val="16"/>
                <w:szCs w:val="16"/>
              </w:rPr>
              <w:t>Выборка однородная, т.к. коэффициент вариации менее 33%.</w:t>
            </w:r>
          </w:p>
        </w:tc>
      </w:tr>
    </w:tbl>
    <w:p w:rsidR="000F71AB" w:rsidRPr="00874993" w:rsidRDefault="000F71AB" w:rsidP="002C2180">
      <w:pPr>
        <w:spacing w:before="120"/>
        <w:ind w:firstLine="709"/>
        <w:jc w:val="both"/>
      </w:pPr>
      <w:r w:rsidRPr="00874993">
        <w:t xml:space="preserve">Согласованное значение стоимости получено как средняя </w:t>
      </w:r>
      <w:r>
        <w:t>взвешенная</w:t>
      </w:r>
      <w:r w:rsidRPr="00874993">
        <w:t xml:space="preserve"> величина из выборки скорректированных цен аналогов, попадающих в доверительный интервал. </w:t>
      </w:r>
    </w:p>
    <w:p w:rsidR="000F71AB" w:rsidRPr="00874993" w:rsidRDefault="000F71AB" w:rsidP="002C2180">
      <w:pPr>
        <w:spacing w:before="120"/>
        <w:ind w:firstLine="709"/>
        <w:jc w:val="both"/>
      </w:pPr>
      <w:r w:rsidRPr="00874993">
        <w:t xml:space="preserve">Таким образом, стоимость 1 </w:t>
      </w:r>
      <w:proofErr w:type="spellStart"/>
      <w:r w:rsidRPr="00874993">
        <w:t>кв.м</w:t>
      </w:r>
      <w:proofErr w:type="spellEnd"/>
      <w:r w:rsidRPr="00874993">
        <w:t xml:space="preserve">. </w:t>
      </w:r>
      <w:r>
        <w:t>оцениваемо</w:t>
      </w:r>
      <w:r w:rsidR="00E4711E">
        <w:t>й квартиры</w:t>
      </w:r>
      <w:r w:rsidRPr="003E6009">
        <w:t xml:space="preserve"> составит </w:t>
      </w:r>
      <w:r w:rsidR="002558B8">
        <w:rPr>
          <w:color w:val="000000"/>
        </w:rPr>
        <w:t>240 016</w:t>
      </w:r>
      <w:r w:rsidRPr="003E6009">
        <w:t xml:space="preserve"> руб. /</w:t>
      </w:r>
      <w:proofErr w:type="spellStart"/>
      <w:r w:rsidRPr="003E6009">
        <w:t>кв</w:t>
      </w:r>
      <w:r w:rsidRPr="00874993">
        <w:t>.м</w:t>
      </w:r>
      <w:proofErr w:type="spellEnd"/>
      <w:r w:rsidRPr="00874993">
        <w:t>.</w:t>
      </w:r>
    </w:p>
    <w:p w:rsidR="000F71AB" w:rsidRDefault="000F71AB" w:rsidP="002C2180">
      <w:pPr>
        <w:spacing w:before="120"/>
        <w:ind w:firstLine="709"/>
        <w:jc w:val="both"/>
      </w:pPr>
      <w:r>
        <w:t>Таким образом, стоимость рассматриваемой трехкомнатной квартиры в рамках сравнительного подхода составит:</w:t>
      </w:r>
    </w:p>
    <w:p w:rsidR="00865DA9" w:rsidRDefault="00865DA9" w:rsidP="002558B8">
      <w:pPr>
        <w:jc w:val="both"/>
      </w:pPr>
    </w:p>
    <w:p w:rsidR="000F71AB" w:rsidRDefault="000F71AB" w:rsidP="002558B8">
      <w:pPr>
        <w:jc w:val="both"/>
        <w:rPr>
          <w:rFonts w:ascii="Tahoma" w:hAnsi="Tahoma" w:cs="Tahoma"/>
          <w:b/>
          <w:bCs/>
          <w:sz w:val="13"/>
          <w:szCs w:val="13"/>
        </w:rPr>
      </w:pPr>
      <w:r>
        <w:t xml:space="preserve">115,4 </w:t>
      </w:r>
      <w:proofErr w:type="spellStart"/>
      <w:r>
        <w:t>кв.м</w:t>
      </w:r>
      <w:proofErr w:type="spellEnd"/>
      <w:r>
        <w:t xml:space="preserve">. </w:t>
      </w:r>
      <w:r>
        <w:rPr>
          <w:szCs w:val="24"/>
        </w:rPr>
        <w:sym w:font="Symbol" w:char="F0B4"/>
      </w:r>
      <w:r>
        <w:t xml:space="preserve"> </w:t>
      </w:r>
      <w:r w:rsidR="00865DA9">
        <w:t xml:space="preserve">240 </w:t>
      </w:r>
      <w:r w:rsidR="002558B8">
        <w:t>016</w:t>
      </w:r>
      <w:r>
        <w:t xml:space="preserve"> руб./</w:t>
      </w:r>
      <w:proofErr w:type="spellStart"/>
      <w:r>
        <w:t>кв.м</w:t>
      </w:r>
      <w:proofErr w:type="spellEnd"/>
      <w:r>
        <w:t xml:space="preserve">. </w:t>
      </w:r>
      <w:r w:rsidRPr="00AD3C92">
        <w:t xml:space="preserve">= </w:t>
      </w:r>
      <w:r w:rsidR="002558B8" w:rsidRPr="002558B8">
        <w:t xml:space="preserve">27 697 846  </w:t>
      </w:r>
      <w:r w:rsidRPr="002558B8">
        <w:t>руб.</w:t>
      </w:r>
    </w:p>
    <w:p w:rsidR="00865DA9" w:rsidRDefault="000F71AB" w:rsidP="00865DA9">
      <w:pPr>
        <w:spacing w:before="120"/>
        <w:ind w:firstLine="709"/>
        <w:jc w:val="both"/>
      </w:pPr>
      <w:r>
        <w:t xml:space="preserve">В рамках данного оценочного исследования оценки подлежит 1/10 доли квартиры, находящейся по адресу: г. Москва, ул. Оршанская, д. 13, кв. 16. </w:t>
      </w:r>
      <w:r w:rsidRPr="00264527">
        <w:t xml:space="preserve">В ходе исследования была выявлена зависимость:  </w:t>
      </w:r>
      <w:r>
        <w:t>предложения к продаже квартир целиком</w:t>
      </w:r>
      <w:r w:rsidRPr="00264527">
        <w:t xml:space="preserve"> в расчете на </w:t>
      </w:r>
      <w:proofErr w:type="spellStart"/>
      <w:r w:rsidRPr="00264527">
        <w:t>кв.м</w:t>
      </w:r>
      <w:proofErr w:type="spellEnd"/>
      <w:r w:rsidRPr="00264527">
        <w:t xml:space="preserve">. </w:t>
      </w:r>
      <w:r>
        <w:t>дороже</w:t>
      </w:r>
      <w:r w:rsidRPr="00264527">
        <w:t xml:space="preserve">, чем </w:t>
      </w:r>
      <w:r>
        <w:t xml:space="preserve">предложения к продаже долей в </w:t>
      </w:r>
      <w:r w:rsidRPr="00264527">
        <w:t>ан</w:t>
      </w:r>
      <w:r>
        <w:t>алогичных по характеристикам квартирах.</w:t>
      </w:r>
      <w:r w:rsidR="00865DA9">
        <w:t xml:space="preserve"> В рамках анализа рынка было проведено исследование влияние данного фактора на стоимость 1 </w:t>
      </w:r>
      <w:proofErr w:type="spellStart"/>
      <w:r w:rsidR="00865DA9">
        <w:t>кв.м</w:t>
      </w:r>
      <w:proofErr w:type="spellEnd"/>
      <w:r w:rsidR="00865DA9">
        <w:t xml:space="preserve">. жилой недвижимости. По итогам исследования Оценщиком было выявлено, что стоимость 1 </w:t>
      </w:r>
      <w:proofErr w:type="spellStart"/>
      <w:r w:rsidR="00865DA9">
        <w:t>кв.м</w:t>
      </w:r>
      <w:proofErr w:type="spellEnd"/>
      <w:r w:rsidR="00865DA9">
        <w:t xml:space="preserve">. доли в квартире в среднем на 44% дешевле, чем стоимость 1 </w:t>
      </w:r>
      <w:proofErr w:type="spellStart"/>
      <w:r w:rsidR="00865DA9">
        <w:t>кв.м</w:t>
      </w:r>
      <w:proofErr w:type="spellEnd"/>
      <w:r w:rsidR="00865DA9">
        <w:t>. квартиры предлагающейся к продаже на рынке недвижимости г. Москва целиком.</w:t>
      </w:r>
    </w:p>
    <w:p w:rsidR="000F71AB" w:rsidRDefault="000F71AB" w:rsidP="002C2180">
      <w:pPr>
        <w:spacing w:before="120"/>
        <w:ind w:firstLine="709"/>
        <w:jc w:val="both"/>
      </w:pPr>
      <w:proofErr w:type="gramStart"/>
      <w:r>
        <w:t>Для получения стоимости доли в  квартире необходимо полученную выше стоимость рассматриваемой квартиры умножить на величину доли и на «коэффициент перехода от рыночной стоимости  квартиры в целом к рыночной стоимости доли в квартире», расчет коэффициента представлен</w:t>
      </w:r>
      <w:r w:rsidR="005E2CB9">
        <w:t xml:space="preserve"> в разделе «</w:t>
      </w:r>
      <w:proofErr w:type="spellStart"/>
      <w:r w:rsidR="005E2CB9" w:rsidRPr="005E2CB9">
        <w:t>VII.</w:t>
      </w:r>
      <w:r w:rsidR="005E2CB9">
        <w:t>Анализ</w:t>
      </w:r>
      <w:proofErr w:type="spellEnd"/>
      <w:r w:rsidR="005E2CB9">
        <w:t xml:space="preserve"> рынка объекта оценки, а также анализ других внешних факторов, не относящихся непосредственно к объекту оценки, но влияющих на его стоимость»</w:t>
      </w:r>
      <w:r>
        <w:t>.</w:t>
      </w:r>
      <w:proofErr w:type="gramEnd"/>
    </w:p>
    <w:p w:rsidR="000F71AB" w:rsidRDefault="000F71AB" w:rsidP="00B1067E">
      <w:pPr>
        <w:jc w:val="right"/>
      </w:pPr>
    </w:p>
    <w:p w:rsidR="000F71AB" w:rsidRDefault="000F71AB" w:rsidP="002C2180">
      <w:pPr>
        <w:spacing w:before="120"/>
        <w:ind w:firstLine="709"/>
        <w:jc w:val="both"/>
      </w:pPr>
      <w:r>
        <w:t>Расчет стоимости объекта оценки 1/10 доли квартиры, находящейся по адресу г. Москва, ул. Оршанская, д. 13, кв. 16 представлен далее:</w:t>
      </w:r>
    </w:p>
    <w:p w:rsidR="000F71AB" w:rsidRDefault="000F71AB" w:rsidP="002C2180">
      <w:pPr>
        <w:ind w:firstLine="709"/>
        <w:jc w:val="both"/>
        <w:rPr>
          <w:bCs/>
        </w:rPr>
      </w:pPr>
    </w:p>
    <w:p w:rsidR="000F71AB" w:rsidRPr="00E8756B" w:rsidRDefault="005E2CB9" w:rsidP="00BE0A48">
      <w:pPr>
        <w:jc w:val="both"/>
      </w:pPr>
      <w:r>
        <w:rPr>
          <w:bCs/>
        </w:rPr>
        <w:t>27 697 846 руб</w:t>
      </w:r>
      <w:r w:rsidR="000F71AB">
        <w:rPr>
          <w:bCs/>
        </w:rPr>
        <w:t xml:space="preserve">. </w:t>
      </w:r>
      <w:r w:rsidR="000F71AB">
        <w:rPr>
          <w:bCs/>
          <w:szCs w:val="24"/>
        </w:rPr>
        <w:sym w:font="Symbol" w:char="F0B4"/>
      </w:r>
      <w:r w:rsidR="000F71AB">
        <w:rPr>
          <w:bCs/>
        </w:rPr>
        <w:t xml:space="preserve"> 1/10 </w:t>
      </w:r>
      <w:r w:rsidR="000F71AB">
        <w:rPr>
          <w:bCs/>
          <w:szCs w:val="24"/>
        </w:rPr>
        <w:sym w:font="Symbol" w:char="F0B4"/>
      </w:r>
      <w:r w:rsidR="000F71AB">
        <w:rPr>
          <w:bCs/>
        </w:rPr>
        <w:t xml:space="preserve"> 0,56 = </w:t>
      </w:r>
      <w:r w:rsidRPr="005E2CB9">
        <w:rPr>
          <w:bCs/>
        </w:rPr>
        <w:t xml:space="preserve">1 551 079 </w:t>
      </w:r>
      <w:r w:rsidR="000F71AB">
        <w:rPr>
          <w:bCs/>
        </w:rPr>
        <w:t>руб.</w:t>
      </w:r>
    </w:p>
    <w:p w:rsidR="000F71AB" w:rsidRPr="00BB72AA" w:rsidRDefault="000F71AB" w:rsidP="005F3476">
      <w:pPr>
        <w:pStyle w:val="1"/>
        <w:pageBreakBefore/>
        <w:numPr>
          <w:ilvl w:val="0"/>
          <w:numId w:val="12"/>
        </w:numPr>
        <w:jc w:val="center"/>
        <w:rPr>
          <w:b/>
          <w:sz w:val="28"/>
          <w:szCs w:val="28"/>
        </w:rPr>
      </w:pPr>
      <w:bookmarkStart w:id="189" w:name="_Toc397938792"/>
      <w:r w:rsidRPr="00BB72AA">
        <w:rPr>
          <w:b/>
          <w:sz w:val="28"/>
          <w:szCs w:val="28"/>
        </w:rPr>
        <w:lastRenderedPageBreak/>
        <w:t>СОГЛАСОВАНИЕ РЕЗУЛЬТАТОВ</w:t>
      </w:r>
      <w:bookmarkEnd w:id="189"/>
    </w:p>
    <w:p w:rsidR="000F71AB" w:rsidRDefault="000F71AB">
      <w:pPr>
        <w:rPr>
          <w:b/>
          <w:bCs/>
          <w:color w:val="008000"/>
          <w:sz w:val="28"/>
          <w:szCs w:val="28"/>
        </w:rPr>
      </w:pPr>
    </w:p>
    <w:bookmarkEnd w:id="185"/>
    <w:bookmarkEnd w:id="186"/>
    <w:p w:rsidR="000F71AB" w:rsidRDefault="000F71AB" w:rsidP="000B666D">
      <w:pPr>
        <w:spacing w:before="120"/>
        <w:ind w:firstLine="709"/>
        <w:jc w:val="both"/>
      </w:pPr>
      <w:r>
        <w:t>В настоящем Отчете расчет рыночной стоимости недвижимого имущества производился с использованием сравнительного подхода.</w:t>
      </w:r>
    </w:p>
    <w:p w:rsidR="000F71AB" w:rsidRDefault="000F71AB" w:rsidP="000B666D">
      <w:pPr>
        <w:spacing w:before="120"/>
        <w:ind w:firstLine="709"/>
        <w:jc w:val="both"/>
      </w:pPr>
      <w:r>
        <w:t xml:space="preserve"> Согласования не требуется.</w:t>
      </w:r>
    </w:p>
    <w:p w:rsidR="000F71AB" w:rsidRDefault="000F71AB" w:rsidP="007448F8">
      <w:pPr>
        <w:pStyle w:val="affff5"/>
        <w:spacing w:line="360" w:lineRule="auto"/>
        <w:ind w:right="126" w:firstLine="0"/>
        <w:jc w:val="right"/>
        <w:rPr>
          <w:sz w:val="16"/>
          <w:szCs w:val="16"/>
        </w:rPr>
      </w:pPr>
      <w:r w:rsidRPr="00D60B2C">
        <w:rPr>
          <w:sz w:val="16"/>
          <w:szCs w:val="16"/>
        </w:rPr>
        <w:t xml:space="preserve">Таблица </w:t>
      </w:r>
      <w:r>
        <w:rPr>
          <w:sz w:val="16"/>
          <w:szCs w:val="16"/>
        </w:rPr>
        <w:t>16</w:t>
      </w:r>
      <w:r w:rsidRPr="00D60B2C">
        <w:rPr>
          <w:sz w:val="16"/>
          <w:szCs w:val="16"/>
        </w:rPr>
        <w:t xml:space="preserve"> </w:t>
      </w:r>
    </w:p>
    <w:tbl>
      <w:tblPr>
        <w:tblW w:w="927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6"/>
        <w:gridCol w:w="4536"/>
        <w:gridCol w:w="1427"/>
        <w:gridCol w:w="1427"/>
        <w:gridCol w:w="1444"/>
      </w:tblGrid>
      <w:tr w:rsidR="000F71AB" w:rsidRPr="00136C33" w:rsidTr="00986F08">
        <w:trPr>
          <w:trHeight w:val="315"/>
        </w:trPr>
        <w:tc>
          <w:tcPr>
            <w:tcW w:w="436" w:type="dxa"/>
            <w:shd w:val="clear" w:color="auto" w:fill="BFBFBF"/>
            <w:noWrap/>
            <w:vAlign w:val="center"/>
          </w:tcPr>
          <w:p w:rsidR="000F71AB" w:rsidRPr="00136C33" w:rsidRDefault="000F71AB" w:rsidP="00986F08">
            <w:pPr>
              <w:jc w:val="center"/>
              <w:rPr>
                <w:b/>
                <w:color w:val="000000"/>
                <w:sz w:val="16"/>
                <w:szCs w:val="16"/>
              </w:rPr>
            </w:pPr>
            <w:r w:rsidRPr="00136C33">
              <w:rPr>
                <w:b/>
                <w:color w:val="000000"/>
                <w:sz w:val="16"/>
                <w:szCs w:val="16"/>
              </w:rPr>
              <w:t>N</w:t>
            </w:r>
          </w:p>
        </w:tc>
        <w:tc>
          <w:tcPr>
            <w:tcW w:w="4536" w:type="dxa"/>
            <w:shd w:val="clear" w:color="auto" w:fill="BFBFBF"/>
            <w:noWrap/>
            <w:vAlign w:val="center"/>
          </w:tcPr>
          <w:p w:rsidR="000F71AB" w:rsidRPr="00136C33" w:rsidRDefault="000F71AB" w:rsidP="00986F08">
            <w:pPr>
              <w:jc w:val="center"/>
              <w:rPr>
                <w:b/>
                <w:color w:val="000000"/>
                <w:sz w:val="16"/>
                <w:szCs w:val="16"/>
              </w:rPr>
            </w:pPr>
            <w:r w:rsidRPr="00136C33">
              <w:rPr>
                <w:b/>
                <w:color w:val="000000"/>
                <w:sz w:val="16"/>
                <w:szCs w:val="16"/>
              </w:rPr>
              <w:t>Наименование зданий</w:t>
            </w:r>
          </w:p>
        </w:tc>
        <w:tc>
          <w:tcPr>
            <w:tcW w:w="1427" w:type="dxa"/>
            <w:shd w:val="clear" w:color="auto" w:fill="BFBFBF"/>
            <w:noWrap/>
            <w:vAlign w:val="center"/>
          </w:tcPr>
          <w:p w:rsidR="000F71AB" w:rsidRPr="00136C33" w:rsidRDefault="000F71AB" w:rsidP="00986F08">
            <w:pPr>
              <w:jc w:val="center"/>
              <w:rPr>
                <w:b/>
                <w:color w:val="000000"/>
                <w:sz w:val="16"/>
                <w:szCs w:val="16"/>
              </w:rPr>
            </w:pPr>
            <w:r>
              <w:rPr>
                <w:b/>
                <w:color w:val="000000"/>
                <w:sz w:val="16"/>
                <w:szCs w:val="16"/>
              </w:rPr>
              <w:t>Сравнительный подход, руб.</w:t>
            </w:r>
          </w:p>
        </w:tc>
        <w:tc>
          <w:tcPr>
            <w:tcW w:w="1427" w:type="dxa"/>
            <w:shd w:val="clear" w:color="auto" w:fill="BFBFBF"/>
            <w:noWrap/>
            <w:vAlign w:val="center"/>
          </w:tcPr>
          <w:p w:rsidR="000F71AB" w:rsidRPr="00136C33" w:rsidRDefault="000F71AB" w:rsidP="00986F08">
            <w:pPr>
              <w:jc w:val="center"/>
              <w:rPr>
                <w:b/>
                <w:color w:val="000000"/>
                <w:sz w:val="16"/>
                <w:szCs w:val="16"/>
              </w:rPr>
            </w:pPr>
            <w:r>
              <w:rPr>
                <w:b/>
                <w:color w:val="000000"/>
                <w:sz w:val="16"/>
                <w:szCs w:val="16"/>
              </w:rPr>
              <w:t>Затратный подход, руб.</w:t>
            </w:r>
          </w:p>
        </w:tc>
        <w:tc>
          <w:tcPr>
            <w:tcW w:w="1444" w:type="dxa"/>
            <w:shd w:val="clear" w:color="auto" w:fill="BFBFBF"/>
            <w:noWrap/>
            <w:vAlign w:val="center"/>
          </w:tcPr>
          <w:p w:rsidR="000F71AB" w:rsidRPr="00136C33" w:rsidRDefault="000F71AB" w:rsidP="00986F08">
            <w:pPr>
              <w:jc w:val="center"/>
              <w:rPr>
                <w:b/>
                <w:color w:val="000000"/>
                <w:sz w:val="16"/>
                <w:szCs w:val="16"/>
              </w:rPr>
            </w:pPr>
            <w:r>
              <w:rPr>
                <w:b/>
                <w:color w:val="000000"/>
                <w:sz w:val="16"/>
                <w:szCs w:val="16"/>
              </w:rPr>
              <w:t>Доходный подход, руб.</w:t>
            </w:r>
          </w:p>
        </w:tc>
      </w:tr>
      <w:tr w:rsidR="000F71AB" w:rsidRPr="00C20AC0" w:rsidTr="00986F08">
        <w:trPr>
          <w:trHeight w:val="300"/>
        </w:trPr>
        <w:tc>
          <w:tcPr>
            <w:tcW w:w="436" w:type="dxa"/>
            <w:noWrap/>
            <w:vAlign w:val="center"/>
          </w:tcPr>
          <w:p w:rsidR="000F71AB" w:rsidRPr="001804F8" w:rsidRDefault="000F71AB" w:rsidP="003C6432">
            <w:pPr>
              <w:jc w:val="center"/>
              <w:rPr>
                <w:color w:val="000000"/>
                <w:sz w:val="16"/>
                <w:szCs w:val="16"/>
              </w:rPr>
            </w:pPr>
            <w:r w:rsidRPr="001804F8">
              <w:rPr>
                <w:color w:val="000000"/>
                <w:sz w:val="16"/>
                <w:szCs w:val="16"/>
              </w:rPr>
              <w:t>1</w:t>
            </w:r>
          </w:p>
        </w:tc>
        <w:tc>
          <w:tcPr>
            <w:tcW w:w="4536" w:type="dxa"/>
            <w:noWrap/>
            <w:vAlign w:val="center"/>
          </w:tcPr>
          <w:p w:rsidR="000F71AB" w:rsidRPr="001804F8" w:rsidRDefault="000F71AB" w:rsidP="003C6432">
            <w:pPr>
              <w:ind w:left="111"/>
              <w:rPr>
                <w:sz w:val="16"/>
                <w:szCs w:val="16"/>
              </w:rPr>
            </w:pPr>
            <w:r>
              <w:rPr>
                <w:sz w:val="16"/>
                <w:szCs w:val="16"/>
              </w:rPr>
              <w:t>1/10 доля в праве на к</w:t>
            </w:r>
            <w:r w:rsidRPr="001804F8">
              <w:rPr>
                <w:sz w:val="16"/>
                <w:szCs w:val="16"/>
              </w:rPr>
              <w:t>вартир</w:t>
            </w:r>
            <w:r>
              <w:rPr>
                <w:sz w:val="16"/>
                <w:szCs w:val="16"/>
              </w:rPr>
              <w:t>у</w:t>
            </w:r>
            <w:r w:rsidRPr="001804F8">
              <w:rPr>
                <w:sz w:val="16"/>
                <w:szCs w:val="16"/>
              </w:rPr>
              <w:t xml:space="preserve"> общей площадью </w:t>
            </w:r>
            <w:r>
              <w:rPr>
                <w:sz w:val="16"/>
                <w:szCs w:val="16"/>
              </w:rPr>
              <w:t>115,4</w:t>
            </w:r>
            <w:r w:rsidRPr="001804F8">
              <w:rPr>
                <w:sz w:val="16"/>
                <w:szCs w:val="16"/>
              </w:rPr>
              <w:t xml:space="preserve"> м</w:t>
            </w:r>
            <w:r w:rsidRPr="001804F8">
              <w:rPr>
                <w:sz w:val="16"/>
                <w:szCs w:val="16"/>
                <w:vertAlign w:val="superscript"/>
              </w:rPr>
              <w:t>2</w:t>
            </w:r>
            <w:r w:rsidRPr="001804F8">
              <w:rPr>
                <w:sz w:val="16"/>
                <w:szCs w:val="16"/>
              </w:rPr>
              <w:t xml:space="preserve"> </w:t>
            </w:r>
            <w:r>
              <w:rPr>
                <w:sz w:val="16"/>
                <w:szCs w:val="16"/>
              </w:rPr>
              <w:t>(</w:t>
            </w:r>
            <w:r w:rsidRPr="00704CED">
              <w:rPr>
                <w:sz w:val="16"/>
                <w:szCs w:val="16"/>
              </w:rPr>
              <w:t>без учета помещений вспомогательного использования)</w:t>
            </w:r>
            <w:r>
              <w:rPr>
                <w:sz w:val="16"/>
                <w:szCs w:val="16"/>
              </w:rPr>
              <w:t xml:space="preserve"> </w:t>
            </w:r>
            <w:r w:rsidRPr="001804F8">
              <w:rPr>
                <w:sz w:val="16"/>
                <w:szCs w:val="16"/>
              </w:rPr>
              <w:t xml:space="preserve">по адресу г. </w:t>
            </w:r>
            <w:r w:rsidRPr="00FA3DCA">
              <w:rPr>
                <w:sz w:val="16"/>
                <w:szCs w:val="16"/>
              </w:rPr>
              <w:t>Москва, ул. Оршанская, дом 13, квартира 16.</w:t>
            </w:r>
          </w:p>
        </w:tc>
        <w:tc>
          <w:tcPr>
            <w:tcW w:w="1427" w:type="dxa"/>
            <w:noWrap/>
            <w:vAlign w:val="center"/>
          </w:tcPr>
          <w:p w:rsidR="000F71AB" w:rsidRPr="00BE0A48" w:rsidRDefault="00E50A54" w:rsidP="002D2514">
            <w:pPr>
              <w:jc w:val="center"/>
              <w:rPr>
                <w:color w:val="000000"/>
                <w:sz w:val="16"/>
                <w:szCs w:val="16"/>
              </w:rPr>
            </w:pPr>
            <w:r w:rsidRPr="00BE0A48">
              <w:rPr>
                <w:color w:val="000000"/>
                <w:sz w:val="16"/>
                <w:szCs w:val="16"/>
              </w:rPr>
              <w:t>1 551 079</w:t>
            </w:r>
          </w:p>
        </w:tc>
        <w:tc>
          <w:tcPr>
            <w:tcW w:w="1427" w:type="dxa"/>
            <w:noWrap/>
            <w:vAlign w:val="center"/>
          </w:tcPr>
          <w:p w:rsidR="000F71AB" w:rsidRPr="001804F8" w:rsidRDefault="000F71AB" w:rsidP="003C6432">
            <w:pPr>
              <w:jc w:val="center"/>
              <w:rPr>
                <w:color w:val="000000"/>
                <w:sz w:val="16"/>
                <w:szCs w:val="16"/>
              </w:rPr>
            </w:pPr>
            <w:r w:rsidRPr="001804F8">
              <w:rPr>
                <w:color w:val="000000"/>
                <w:sz w:val="16"/>
                <w:szCs w:val="16"/>
              </w:rPr>
              <w:t>не применялся</w:t>
            </w:r>
          </w:p>
        </w:tc>
        <w:tc>
          <w:tcPr>
            <w:tcW w:w="1444" w:type="dxa"/>
            <w:noWrap/>
            <w:vAlign w:val="center"/>
          </w:tcPr>
          <w:p w:rsidR="000F71AB" w:rsidRPr="001804F8" w:rsidRDefault="000F71AB" w:rsidP="003C6432">
            <w:pPr>
              <w:jc w:val="center"/>
              <w:rPr>
                <w:rFonts w:ascii="Tahoma" w:hAnsi="Tahoma" w:cs="Tahoma"/>
                <w:bCs/>
                <w:sz w:val="16"/>
                <w:szCs w:val="16"/>
              </w:rPr>
            </w:pPr>
            <w:r w:rsidRPr="001804F8">
              <w:rPr>
                <w:color w:val="000000"/>
                <w:sz w:val="16"/>
                <w:szCs w:val="16"/>
              </w:rPr>
              <w:t>не применялся</w:t>
            </w:r>
          </w:p>
        </w:tc>
      </w:tr>
    </w:tbl>
    <w:p w:rsidR="000F71AB" w:rsidRDefault="000F71AB" w:rsidP="007448F8">
      <w:pPr>
        <w:rPr>
          <w:b/>
          <w:i/>
        </w:rPr>
      </w:pPr>
    </w:p>
    <w:p w:rsidR="00BE0A48" w:rsidRDefault="00BE0A48" w:rsidP="00BE0A48">
      <w:pPr>
        <w:ind w:firstLine="709"/>
        <w:jc w:val="both"/>
        <w:rPr>
          <w:bCs/>
        </w:rPr>
      </w:pPr>
    </w:p>
    <w:p w:rsidR="00BE0A48" w:rsidRDefault="00BE0A48" w:rsidP="00BE0A48">
      <w:pPr>
        <w:ind w:firstLine="709"/>
        <w:jc w:val="both"/>
      </w:pPr>
      <w:r>
        <w:rPr>
          <w:bCs/>
        </w:rPr>
        <w:t>Таким образом, стоимость объекта оценки  1/10 доли квартиры</w:t>
      </w:r>
      <w:r>
        <w:t>, находящейся по адресу г. Москва, ул. Оршанская, д. 13, кв. 16, рассчитанная в рамках сравнительного подхода составляет:</w:t>
      </w:r>
    </w:p>
    <w:p w:rsidR="00BE0A48" w:rsidRDefault="00BE0A48" w:rsidP="00BE0A48">
      <w:pPr>
        <w:ind w:firstLine="709"/>
        <w:jc w:val="both"/>
        <w:rPr>
          <w:bCs/>
        </w:rPr>
      </w:pPr>
    </w:p>
    <w:p w:rsidR="00BE0A48" w:rsidRPr="005347B9" w:rsidRDefault="00BE0A48" w:rsidP="00BE0A48">
      <w:pPr>
        <w:ind w:firstLine="709"/>
        <w:jc w:val="both"/>
        <w:rPr>
          <w:b/>
          <w:bCs/>
        </w:rPr>
      </w:pPr>
      <w:r>
        <w:rPr>
          <w:b/>
          <w:bCs/>
        </w:rPr>
        <w:t>1 551 079</w:t>
      </w:r>
      <w:r w:rsidRPr="005347B9">
        <w:rPr>
          <w:b/>
          <w:bCs/>
        </w:rPr>
        <w:t xml:space="preserve">  (Один миллион пятьсот </w:t>
      </w:r>
      <w:r>
        <w:rPr>
          <w:b/>
          <w:bCs/>
        </w:rPr>
        <w:t>пятьдесят одна тысяча</w:t>
      </w:r>
      <w:r w:rsidRPr="005347B9">
        <w:rPr>
          <w:b/>
          <w:bCs/>
        </w:rPr>
        <w:t xml:space="preserve"> </w:t>
      </w:r>
      <w:r>
        <w:rPr>
          <w:b/>
          <w:bCs/>
        </w:rPr>
        <w:t>семьдесят девять</w:t>
      </w:r>
      <w:r w:rsidR="00D8038F">
        <w:rPr>
          <w:b/>
          <w:bCs/>
        </w:rPr>
        <w:t>) рублей</w:t>
      </w:r>
      <w:r w:rsidRPr="005347B9">
        <w:rPr>
          <w:b/>
          <w:bCs/>
        </w:rPr>
        <w:t>.</w:t>
      </w:r>
    </w:p>
    <w:p w:rsidR="005E2CB9" w:rsidRDefault="005E2CB9" w:rsidP="001804F8">
      <w:pPr>
        <w:jc w:val="center"/>
        <w:rPr>
          <w:b/>
          <w:bCs/>
          <w:color w:val="008000"/>
          <w:sz w:val="28"/>
          <w:szCs w:val="28"/>
        </w:rPr>
      </w:pPr>
    </w:p>
    <w:p w:rsidR="005E2CB9" w:rsidRDefault="005E2CB9" w:rsidP="001804F8">
      <w:pPr>
        <w:jc w:val="center"/>
        <w:rPr>
          <w:b/>
          <w:bCs/>
          <w:color w:val="008000"/>
          <w:sz w:val="28"/>
          <w:szCs w:val="28"/>
        </w:rPr>
      </w:pPr>
    </w:p>
    <w:p w:rsidR="005E2CB9" w:rsidRDefault="005E2CB9" w:rsidP="005E2CB9">
      <w:pPr>
        <w:spacing w:line="320" w:lineRule="exact"/>
        <w:ind w:right="-71" w:firstLine="539"/>
      </w:pPr>
    </w:p>
    <w:p w:rsidR="00BE0A48" w:rsidRDefault="00BE0A48" w:rsidP="005E2CB9">
      <w:pPr>
        <w:spacing w:line="320" w:lineRule="exact"/>
        <w:ind w:right="-71" w:firstLine="539"/>
      </w:pPr>
    </w:p>
    <w:p w:rsidR="00BE0A48" w:rsidRDefault="00BE0A48" w:rsidP="005E2CB9">
      <w:pPr>
        <w:spacing w:line="320" w:lineRule="exact"/>
        <w:ind w:right="-71" w:firstLine="539"/>
      </w:pPr>
    </w:p>
    <w:p w:rsidR="00BE0A48" w:rsidRDefault="00BE0A48" w:rsidP="005E2CB9">
      <w:pPr>
        <w:spacing w:line="320" w:lineRule="exact"/>
        <w:ind w:right="-71" w:firstLine="539"/>
      </w:pPr>
    </w:p>
    <w:p w:rsidR="00BE0A48" w:rsidRDefault="00BE0A48" w:rsidP="005E2CB9">
      <w:pPr>
        <w:spacing w:line="320" w:lineRule="exact"/>
        <w:ind w:right="-71" w:firstLine="539"/>
      </w:pPr>
    </w:p>
    <w:p w:rsidR="005E2CB9" w:rsidRDefault="005E2CB9" w:rsidP="005E2CB9">
      <w:pPr>
        <w:spacing w:line="320" w:lineRule="exact"/>
        <w:ind w:right="-71" w:firstLine="539"/>
      </w:pPr>
    </w:p>
    <w:p w:rsidR="005E2CB9" w:rsidRDefault="005E2CB9" w:rsidP="005E2CB9">
      <w:pPr>
        <w:spacing w:line="320" w:lineRule="exact"/>
        <w:ind w:right="-71" w:firstLine="539"/>
      </w:pPr>
    </w:p>
    <w:p w:rsidR="005E2CB9" w:rsidRPr="00E4711E" w:rsidRDefault="005E2CB9" w:rsidP="005E2CB9">
      <w:pPr>
        <w:spacing w:line="320" w:lineRule="exact"/>
        <w:ind w:right="-71" w:firstLine="539"/>
      </w:pPr>
      <w:r w:rsidRPr="00E4711E">
        <w:t xml:space="preserve">Оценщик </w:t>
      </w:r>
      <w:r w:rsidRPr="00E4711E">
        <w:rPr>
          <w:lang w:val="en-US"/>
        </w:rPr>
        <w:t>I</w:t>
      </w:r>
      <w:r w:rsidRPr="005E2CB9">
        <w:t xml:space="preserve"> </w:t>
      </w:r>
      <w:r w:rsidRPr="00E4711E">
        <w:t>категории</w:t>
      </w:r>
      <w:r>
        <w:t>,</w:t>
      </w:r>
    </w:p>
    <w:p w:rsidR="005E2CB9" w:rsidRDefault="005E2CB9" w:rsidP="005E2CB9">
      <w:pPr>
        <w:spacing w:line="320" w:lineRule="exact"/>
        <w:ind w:right="-71" w:firstLine="539"/>
        <w:jc w:val="both"/>
      </w:pPr>
      <w:r>
        <w:t>Генеральный директор</w:t>
      </w:r>
    </w:p>
    <w:p w:rsidR="005E2CB9" w:rsidRDefault="005E2CB9" w:rsidP="005E2CB9">
      <w:pPr>
        <w:spacing w:line="320" w:lineRule="exact"/>
        <w:ind w:right="-71" w:firstLine="539"/>
        <w:jc w:val="both"/>
        <w:rPr>
          <w:b/>
          <w:bCs/>
          <w:color w:val="008000"/>
          <w:sz w:val="28"/>
          <w:szCs w:val="28"/>
        </w:rPr>
      </w:pPr>
      <w:r>
        <w:t>ООО «Оценщик»</w:t>
      </w:r>
      <w:r>
        <w:tab/>
      </w:r>
      <w:r>
        <w:tab/>
      </w:r>
      <w:r>
        <w:tab/>
        <w:t>_____________________А.А. Александров</w:t>
      </w:r>
    </w:p>
    <w:p w:rsidR="005E2CB9" w:rsidRDefault="005E2CB9" w:rsidP="001804F8">
      <w:pPr>
        <w:jc w:val="center"/>
        <w:rPr>
          <w:b/>
          <w:bCs/>
          <w:color w:val="008000"/>
          <w:sz w:val="28"/>
          <w:szCs w:val="28"/>
        </w:rPr>
      </w:pPr>
    </w:p>
    <w:p w:rsidR="000F71AB" w:rsidRDefault="000F71AB" w:rsidP="001804F8">
      <w:pPr>
        <w:jc w:val="center"/>
        <w:rPr>
          <w:b/>
        </w:rPr>
      </w:pPr>
      <w:r>
        <w:rPr>
          <w:b/>
          <w:bCs/>
          <w:color w:val="008000"/>
          <w:sz w:val="28"/>
          <w:szCs w:val="28"/>
        </w:rPr>
        <w:br w:type="page"/>
      </w:r>
      <w:r>
        <w:rPr>
          <w:b/>
        </w:rPr>
        <w:lastRenderedPageBreak/>
        <w:t>ЗАЯВЛЕНИЕ О КАЧЕСТВЕ ОЦЕНКИ</w:t>
      </w:r>
    </w:p>
    <w:p w:rsidR="000F71AB" w:rsidRDefault="000F71AB" w:rsidP="001804F8">
      <w:pPr>
        <w:ind w:firstLine="720"/>
        <w:jc w:val="both"/>
      </w:pPr>
    </w:p>
    <w:p w:rsidR="000F71AB" w:rsidRDefault="000F71AB" w:rsidP="000B666D">
      <w:pPr>
        <w:ind w:firstLine="709"/>
        <w:jc w:val="both"/>
      </w:pPr>
      <w:r>
        <w:t>Я</w:t>
      </w:r>
      <w:r w:rsidRPr="00524504">
        <w:t>, нижеподписавши</w:t>
      </w:r>
      <w:r>
        <w:t>йся О</w:t>
      </w:r>
      <w:r w:rsidRPr="00524504">
        <w:t>ценщик, настоящим удостоверяю, что в соответствии с имеющимися у меня данными:</w:t>
      </w:r>
    </w:p>
    <w:p w:rsidR="000F71AB" w:rsidRPr="00524504" w:rsidRDefault="000F71AB" w:rsidP="00362EC3">
      <w:pPr>
        <w:pStyle w:val="affff4"/>
        <w:numPr>
          <w:ilvl w:val="0"/>
          <w:numId w:val="15"/>
        </w:numPr>
        <w:tabs>
          <w:tab w:val="left" w:pos="0"/>
          <w:tab w:val="left" w:pos="284"/>
        </w:tabs>
        <w:ind w:left="0" w:firstLine="426"/>
        <w:jc w:val="both"/>
      </w:pPr>
      <w:r w:rsidRPr="00524504">
        <w:t>изложенные в данном отчете факты верны в пределах, принятых допущений и ограничений и</w:t>
      </w:r>
      <w:r>
        <w:t xml:space="preserve"> </w:t>
      </w:r>
      <w:r w:rsidRPr="00524504">
        <w:t>соответствуют действительности;</w:t>
      </w:r>
    </w:p>
    <w:p w:rsidR="000F71AB" w:rsidRPr="00524504" w:rsidRDefault="000F71AB" w:rsidP="00362EC3">
      <w:pPr>
        <w:pStyle w:val="affff4"/>
        <w:numPr>
          <w:ilvl w:val="0"/>
          <w:numId w:val="15"/>
        </w:numPr>
        <w:tabs>
          <w:tab w:val="left" w:pos="0"/>
          <w:tab w:val="left" w:pos="284"/>
        </w:tabs>
        <w:ind w:left="0" w:firstLine="426"/>
        <w:jc w:val="both"/>
      </w:pPr>
      <w:r w:rsidRPr="00524504">
        <w:t>сделанный анализ, высказанные мнения и полученные выводы действительны исключительно в</w:t>
      </w:r>
      <w:r>
        <w:t xml:space="preserve"> </w:t>
      </w:r>
      <w:r w:rsidRPr="00524504">
        <w:t>пределах  оговоренных  в  данном  отчете  допущений  и  ограничивающих условий  и  являются  моими персональными, непредвзятыми, профессиональными исследованиями, мнениями и выводами;</w:t>
      </w:r>
    </w:p>
    <w:p w:rsidR="000F71AB" w:rsidRPr="00524504" w:rsidRDefault="000F71AB" w:rsidP="00362EC3">
      <w:pPr>
        <w:pStyle w:val="affff4"/>
        <w:numPr>
          <w:ilvl w:val="0"/>
          <w:numId w:val="15"/>
        </w:numPr>
        <w:tabs>
          <w:tab w:val="left" w:pos="0"/>
          <w:tab w:val="left" w:pos="284"/>
        </w:tabs>
        <w:ind w:left="0" w:firstLine="426"/>
        <w:jc w:val="both"/>
      </w:pPr>
      <w:r w:rsidRPr="00524504">
        <w:t>оценщик не име</w:t>
      </w:r>
      <w:r>
        <w:t>е</w:t>
      </w:r>
      <w:r w:rsidRPr="00524504">
        <w:t>т ни в настоящем, ни в будущем какого-либо интереса в объектах оценки,</w:t>
      </w:r>
      <w:r>
        <w:t xml:space="preserve"> </w:t>
      </w:r>
      <w:r w:rsidRPr="00524504">
        <w:t>являющимся предметом данного отчета; он также не имеет личной заинтересованности и предубеждения в</w:t>
      </w:r>
      <w:r>
        <w:t xml:space="preserve"> </w:t>
      </w:r>
      <w:r w:rsidRPr="00524504">
        <w:t>отношении сторон, имеющих интерес к этому объекту оценки;</w:t>
      </w:r>
    </w:p>
    <w:p w:rsidR="000F71AB" w:rsidRPr="00524504" w:rsidRDefault="000F71AB" w:rsidP="00362EC3">
      <w:pPr>
        <w:pStyle w:val="affff4"/>
        <w:numPr>
          <w:ilvl w:val="0"/>
          <w:numId w:val="15"/>
        </w:numPr>
        <w:tabs>
          <w:tab w:val="left" w:pos="0"/>
          <w:tab w:val="left" w:pos="284"/>
        </w:tabs>
        <w:ind w:left="0" w:firstLine="426"/>
        <w:jc w:val="both"/>
      </w:pPr>
      <w:r>
        <w:t>н</w:t>
      </w:r>
      <w:r w:rsidRPr="00524504">
        <w:t>аше вознаграждение ни в коей степени не связано с объявлением заранее предопределенной</w:t>
      </w:r>
      <w:r>
        <w:t xml:space="preserve"> </w:t>
      </w:r>
      <w:r w:rsidRPr="00524504">
        <w:t>стоимости, или тенденции в определении стоимости в пользу клиента с суммой оценки стоимости, с</w:t>
      </w:r>
      <w:r>
        <w:t xml:space="preserve"> </w:t>
      </w:r>
      <w:r w:rsidRPr="00524504">
        <w:t>достижением заранее оговоренного результата или последующими событиями, которые могут наступить в</w:t>
      </w:r>
      <w:r>
        <w:t xml:space="preserve"> </w:t>
      </w:r>
      <w:r w:rsidRPr="00524504">
        <w:t>результате использования Заказчиком или третьими сторонами выводов и заключений, содержащихся в</w:t>
      </w:r>
      <w:r w:rsidRPr="00524504">
        <w:br/>
        <w:t>отчете;</w:t>
      </w:r>
    </w:p>
    <w:p w:rsidR="000F71AB" w:rsidRPr="00524504" w:rsidRDefault="000F71AB" w:rsidP="00362EC3">
      <w:pPr>
        <w:pStyle w:val="affff4"/>
        <w:numPr>
          <w:ilvl w:val="0"/>
          <w:numId w:val="15"/>
        </w:numPr>
        <w:tabs>
          <w:tab w:val="left" w:pos="0"/>
          <w:tab w:val="left" w:pos="284"/>
        </w:tabs>
        <w:ind w:left="0" w:firstLine="426"/>
        <w:jc w:val="both"/>
      </w:pPr>
      <w:r w:rsidRPr="00524504">
        <w:t>задание на оценку не основывалось на требовании определения минимальной цены, оговоренной</w:t>
      </w:r>
      <w:r>
        <w:t xml:space="preserve"> </w:t>
      </w:r>
      <w:r w:rsidRPr="00524504">
        <w:t>цены или одобрения ссуды;</w:t>
      </w:r>
    </w:p>
    <w:p w:rsidR="000F71AB" w:rsidRPr="00524504" w:rsidRDefault="000F71AB" w:rsidP="00362EC3">
      <w:pPr>
        <w:pStyle w:val="affff4"/>
        <w:numPr>
          <w:ilvl w:val="0"/>
          <w:numId w:val="15"/>
        </w:numPr>
        <w:tabs>
          <w:tab w:val="left" w:pos="0"/>
          <w:tab w:val="left" w:pos="284"/>
        </w:tabs>
        <w:ind w:left="0" w:firstLine="426"/>
        <w:jc w:val="both"/>
      </w:pPr>
      <w:r w:rsidRPr="00524504">
        <w:t>ни одно лицо, кроме подписавш</w:t>
      </w:r>
      <w:r>
        <w:t>его</w:t>
      </w:r>
      <w:r w:rsidRPr="00524504">
        <w:t xml:space="preserve"> данный отчет, не оказывали профессионального содействия</w:t>
      </w:r>
      <w:r>
        <w:t xml:space="preserve"> </w:t>
      </w:r>
      <w:r w:rsidRPr="00524504">
        <w:t>оценщик</w:t>
      </w:r>
      <w:r>
        <w:t>у</w:t>
      </w:r>
      <w:r w:rsidRPr="00524504">
        <w:t xml:space="preserve">, </w:t>
      </w:r>
      <w:proofErr w:type="spellStart"/>
      <w:r w:rsidRPr="00524504">
        <w:t>производящим</w:t>
      </w:r>
      <w:r>
        <w:t>у</w:t>
      </w:r>
      <w:proofErr w:type="spellEnd"/>
      <w:r w:rsidRPr="00524504">
        <w:t xml:space="preserve"> оценку и подписавшим данный отчет;</w:t>
      </w:r>
    </w:p>
    <w:p w:rsidR="000F71AB" w:rsidRPr="00524504" w:rsidRDefault="000F71AB" w:rsidP="00362EC3">
      <w:pPr>
        <w:pStyle w:val="affff4"/>
        <w:numPr>
          <w:ilvl w:val="0"/>
          <w:numId w:val="15"/>
        </w:numPr>
        <w:tabs>
          <w:tab w:val="left" w:pos="0"/>
          <w:tab w:val="left" w:pos="284"/>
        </w:tabs>
        <w:ind w:left="0" w:firstLine="426"/>
        <w:jc w:val="both"/>
      </w:pPr>
      <w:r w:rsidRPr="00524504">
        <w:t>оценка была проведена, а отчет составлен в соответствии с законодательными актами Российской</w:t>
      </w:r>
      <w:r>
        <w:t xml:space="preserve"> </w:t>
      </w:r>
      <w:r w:rsidRPr="00524504">
        <w:t>Федерации: Федерального Закона "Об оценочной деятельности в Российской Федерации " № 135 - Ф 3 от 29</w:t>
      </w:r>
      <w:r>
        <w:t xml:space="preserve"> </w:t>
      </w:r>
      <w:r w:rsidRPr="00524504">
        <w:t>июля 1998 года (в ред. Федеральных законов от 21.12.2001 г. №178 - ФЗ, от 21.03.2002 г. №31 - ФЗ, от</w:t>
      </w:r>
      <w:r>
        <w:t xml:space="preserve"> </w:t>
      </w:r>
      <w:r w:rsidRPr="00524504">
        <w:t>14.11.2002 г. №143 - ФЗ, от 10.01.2003 г. №15 - ФЗ, от 27.02.2003 г. №29 - ФЗ, №29 - ФЗ от 22.08.2004,</w:t>
      </w:r>
      <w:r>
        <w:t xml:space="preserve"> </w:t>
      </w:r>
      <w:r w:rsidRPr="00524504">
        <w:t>№7-ФЗ от 05.01.2006, №157-ФЗ от 27.06.2006, №13 от 05.02.2007, №129-ФЗ от 13.07.2007,</w:t>
      </w:r>
      <w:r>
        <w:t xml:space="preserve"> </w:t>
      </w:r>
      <w:r w:rsidRPr="00524504">
        <w:t>№220-ФЗ от</w:t>
      </w:r>
      <w:r>
        <w:t xml:space="preserve"> </w:t>
      </w:r>
      <w:r w:rsidRPr="00524504">
        <w:t>24.07.2007, от 30.06.2008 N 108-ФЗ, от 07.05.2009 N 91-ФЗ, от 17.07.2009 N 145-ФЗ, от 18.07.2009 N 181-</w:t>
      </w:r>
      <w:r>
        <w:t xml:space="preserve"> </w:t>
      </w:r>
      <w:r w:rsidRPr="00524504">
        <w:t>ФЗ, от 27.12.2009 N 343-ФЗ, от 27.12.2009 N 374-ФЗ, от 22.07.2010 N 167-ФЗ, с изм., внесенными ФЗ от</w:t>
      </w:r>
      <w:r>
        <w:t xml:space="preserve"> </w:t>
      </w:r>
      <w:r w:rsidRPr="00524504">
        <w:t>28.12.2010 г.  № 431-ФЗ); Федеральным стандартом оценки «Общие понятия, подходы к оценке и</w:t>
      </w:r>
      <w:r>
        <w:t xml:space="preserve"> </w:t>
      </w:r>
      <w:r w:rsidRPr="00524504">
        <w:t>требования к проведению оценки (ФСО №1)», Федеральным стандартом оценки «Цель оценки и виды</w:t>
      </w:r>
      <w:r w:rsidRPr="00524504">
        <w:br/>
        <w:t>стоимости (ФСО №2)», Федеральным стандартом оценки «Требования к отчету об оценке (ФСО №3)»,</w:t>
      </w:r>
      <w:r>
        <w:t xml:space="preserve"> </w:t>
      </w:r>
      <w:r w:rsidRPr="00524504">
        <w:t>Федеральным Стандартом оценки «Определение кадастровой стоимости объектов недвижимости (ФСО 4)»,</w:t>
      </w:r>
      <w:r>
        <w:t xml:space="preserve"> </w:t>
      </w:r>
      <w:r w:rsidRPr="00524504">
        <w:t>Стандартам Международного Комитета Оценки в редакции от 31.07.2007 г. (МСО - 2007). Законность и</w:t>
      </w:r>
      <w:r>
        <w:t xml:space="preserve"> </w:t>
      </w:r>
      <w:r w:rsidRPr="00524504">
        <w:t>целесообразность применения данных Международных Стандартов Оценки вызывается необходимостью их</w:t>
      </w:r>
      <w:r>
        <w:t xml:space="preserve"> </w:t>
      </w:r>
      <w:r w:rsidRPr="00524504">
        <w:t>практического использования, а также тем, что их применение не противоречит положениям статьи 15</w:t>
      </w:r>
      <w:r>
        <w:t xml:space="preserve"> </w:t>
      </w:r>
      <w:r w:rsidRPr="00524504">
        <w:t>Конституции РФ и статьи 7 Гражданского Кодекса РФ, а также п. 3 ст. 1 Уголовно-процессуального кодекса</w:t>
      </w:r>
      <w:r>
        <w:t xml:space="preserve"> </w:t>
      </w:r>
      <w:r w:rsidRPr="00524504">
        <w:t>РФ, где говорится о том, что</w:t>
      </w:r>
      <w:r>
        <w:t xml:space="preserve"> </w:t>
      </w:r>
      <w:r w:rsidRPr="00524504">
        <w:t>общепризнанные принципы и нормы международного права и международные</w:t>
      </w:r>
      <w:r w:rsidRPr="00524504">
        <w:br/>
        <w:t>договоры РФ являются в соответствии с Конституцией РФ составной частью правовой системы РФ.</w:t>
      </w:r>
      <w:r>
        <w:t xml:space="preserve"> </w:t>
      </w:r>
      <w:r w:rsidRPr="00524504">
        <w:t>Международные  Стандарты  Оценки  безусловно  относятся  к  общепризнанным  принципам  и  нормам</w:t>
      </w:r>
      <w:r>
        <w:t xml:space="preserve"> </w:t>
      </w:r>
      <w:r w:rsidRPr="00524504">
        <w:t>международного права. Применение вышеназванных Международных Стандартов Оценки осуществляется в</w:t>
      </w:r>
      <w:r w:rsidRPr="00524504">
        <w:br/>
        <w:t>полном соответствии с требованиями действующего законодательства РФ;</w:t>
      </w:r>
    </w:p>
    <w:p w:rsidR="000F71AB" w:rsidRPr="00524504" w:rsidRDefault="000F71AB" w:rsidP="00362EC3">
      <w:pPr>
        <w:pStyle w:val="affff4"/>
        <w:numPr>
          <w:ilvl w:val="0"/>
          <w:numId w:val="15"/>
        </w:numPr>
        <w:tabs>
          <w:tab w:val="left" w:pos="0"/>
          <w:tab w:val="left" w:pos="284"/>
        </w:tabs>
        <w:ind w:left="0" w:firstLine="426"/>
        <w:jc w:val="both"/>
      </w:pPr>
      <w:r>
        <w:t>о</w:t>
      </w:r>
      <w:r w:rsidRPr="00524504">
        <w:t>ценщик, составивш</w:t>
      </w:r>
      <w:r>
        <w:t>ий</w:t>
      </w:r>
      <w:r w:rsidRPr="00524504">
        <w:t xml:space="preserve"> данный отчет об оценке, имеют базовое профессиональное образование в</w:t>
      </w:r>
      <w:r>
        <w:t xml:space="preserve"> </w:t>
      </w:r>
      <w:r w:rsidRPr="00524504">
        <w:t xml:space="preserve">области   оценки   стоимости   предприятия   </w:t>
      </w:r>
      <w:r w:rsidRPr="00524504">
        <w:lastRenderedPageBreak/>
        <w:t>(бизнеса),   ценных   бумаг   и   других   видов   имущества   и</w:t>
      </w:r>
      <w:r>
        <w:t xml:space="preserve"> </w:t>
      </w:r>
      <w:r w:rsidRPr="00524504">
        <w:t>имущественных прав, установленное Федеральным законодательством и нормативно - правовыми актами</w:t>
      </w:r>
      <w:r w:rsidRPr="00524504">
        <w:br/>
        <w:t>субъекта Федерации;</w:t>
      </w:r>
    </w:p>
    <w:p w:rsidR="000F71AB" w:rsidRPr="00524504" w:rsidRDefault="000F71AB" w:rsidP="00362EC3">
      <w:pPr>
        <w:pStyle w:val="affff4"/>
        <w:numPr>
          <w:ilvl w:val="0"/>
          <w:numId w:val="15"/>
        </w:numPr>
        <w:tabs>
          <w:tab w:val="left" w:pos="0"/>
          <w:tab w:val="left" w:pos="284"/>
        </w:tabs>
        <w:ind w:left="0" w:firstLine="426"/>
        <w:jc w:val="both"/>
      </w:pPr>
      <w:r w:rsidRPr="00524504">
        <w:t>приведенные в отчете фактические данные,  на основе которых проводился анализ, делались</w:t>
      </w:r>
      <w:r>
        <w:t xml:space="preserve"> </w:t>
      </w:r>
      <w:r w:rsidRPr="00524504">
        <w:t>предположения и выводы, были собраны мною с наибольшей степенью использования моего знания, умения</w:t>
      </w:r>
      <w:r>
        <w:t xml:space="preserve"> </w:t>
      </w:r>
      <w:r w:rsidRPr="00524504">
        <w:t>и практического опыта, и являются, на мой взгляд, достоверными и не содержащими фактических ошибок.</w:t>
      </w:r>
    </w:p>
    <w:p w:rsidR="000F71AB" w:rsidRDefault="000F71AB" w:rsidP="001804F8">
      <w:pPr>
        <w:spacing w:line="320" w:lineRule="exact"/>
        <w:ind w:right="-71" w:firstLine="539"/>
        <w:jc w:val="center"/>
        <w:rPr>
          <w:b/>
        </w:rPr>
      </w:pPr>
    </w:p>
    <w:p w:rsidR="000F71AB" w:rsidRDefault="000F71AB" w:rsidP="001804F8">
      <w:pPr>
        <w:spacing w:line="320" w:lineRule="exact"/>
        <w:ind w:right="-71" w:firstLine="539"/>
        <w:jc w:val="center"/>
        <w:rPr>
          <w:b/>
        </w:rPr>
      </w:pPr>
    </w:p>
    <w:p w:rsidR="000F71AB" w:rsidRDefault="000F71AB" w:rsidP="001804F8">
      <w:pPr>
        <w:spacing w:line="320" w:lineRule="exact"/>
        <w:ind w:right="-71" w:firstLine="539"/>
        <w:jc w:val="center"/>
        <w:rPr>
          <w:b/>
        </w:rPr>
      </w:pPr>
    </w:p>
    <w:p w:rsidR="000F71AB" w:rsidRPr="00E4711E" w:rsidRDefault="00E4711E" w:rsidP="00E4711E">
      <w:pPr>
        <w:spacing w:line="320" w:lineRule="exact"/>
        <w:ind w:right="-71" w:firstLine="539"/>
      </w:pPr>
      <w:r w:rsidRPr="00E4711E">
        <w:t xml:space="preserve">Оценщик </w:t>
      </w:r>
      <w:r w:rsidRPr="00E4711E">
        <w:rPr>
          <w:lang w:val="en-US"/>
        </w:rPr>
        <w:t xml:space="preserve">I </w:t>
      </w:r>
      <w:r w:rsidRPr="00E4711E">
        <w:t>категории</w:t>
      </w:r>
      <w:r>
        <w:t>,</w:t>
      </w:r>
    </w:p>
    <w:p w:rsidR="000F71AB" w:rsidRDefault="000F71AB" w:rsidP="001804F8">
      <w:pPr>
        <w:spacing w:line="320" w:lineRule="exact"/>
        <w:ind w:right="-71" w:firstLine="539"/>
        <w:jc w:val="both"/>
      </w:pPr>
      <w:r>
        <w:t>Генеральный директор</w:t>
      </w:r>
    </w:p>
    <w:p w:rsidR="000F71AB" w:rsidRDefault="000F71AB" w:rsidP="00E4711E">
      <w:pPr>
        <w:spacing w:line="320" w:lineRule="exact"/>
        <w:ind w:right="-71" w:firstLine="539"/>
        <w:jc w:val="both"/>
        <w:rPr>
          <w:b/>
          <w:bCs/>
          <w:color w:val="008000"/>
          <w:sz w:val="28"/>
          <w:szCs w:val="28"/>
        </w:rPr>
      </w:pPr>
      <w:r>
        <w:t>ООО «</w:t>
      </w:r>
      <w:r w:rsidR="00E4711E">
        <w:t>Оценщик</w:t>
      </w:r>
      <w:r>
        <w:t>»</w:t>
      </w:r>
      <w:r>
        <w:tab/>
      </w:r>
      <w:r>
        <w:tab/>
      </w:r>
      <w:r w:rsidR="005E2CB9">
        <w:t xml:space="preserve">        _____________________</w:t>
      </w:r>
      <w:r w:rsidR="00E4711E">
        <w:t>А</w:t>
      </w:r>
      <w:r>
        <w:t xml:space="preserve">.А. </w:t>
      </w:r>
      <w:r w:rsidR="00E4711E">
        <w:t>Александров</w:t>
      </w:r>
    </w:p>
    <w:p w:rsidR="000F71AB" w:rsidRDefault="000F71AB">
      <w:pPr>
        <w:rPr>
          <w:b/>
        </w:rPr>
      </w:pPr>
      <w:bookmarkStart w:id="190" w:name="KORR_DELETE"/>
    </w:p>
    <w:p w:rsidR="000F71AB" w:rsidRPr="00AA6DB8" w:rsidRDefault="000F71AB" w:rsidP="005F3476">
      <w:pPr>
        <w:pStyle w:val="1"/>
        <w:pageBreakBefore/>
        <w:numPr>
          <w:ilvl w:val="0"/>
          <w:numId w:val="12"/>
        </w:numPr>
        <w:jc w:val="center"/>
        <w:rPr>
          <w:b/>
          <w:sz w:val="28"/>
          <w:szCs w:val="28"/>
        </w:rPr>
      </w:pPr>
      <w:bookmarkStart w:id="191" w:name="_Toc397938793"/>
      <w:bookmarkEnd w:id="190"/>
      <w:r w:rsidRPr="005F3476">
        <w:rPr>
          <w:b/>
          <w:sz w:val="28"/>
          <w:szCs w:val="28"/>
        </w:rPr>
        <w:lastRenderedPageBreak/>
        <w:t>Перечень документов используемых оценщиком</w:t>
      </w:r>
      <w:bookmarkEnd w:id="191"/>
    </w:p>
    <w:p w:rsidR="000F71AB" w:rsidRDefault="000F71AB" w:rsidP="007B11F3">
      <w:pPr>
        <w:pStyle w:val="a9"/>
        <w:spacing w:line="320" w:lineRule="exact"/>
        <w:jc w:val="both"/>
        <w:rPr>
          <w:rFonts w:ascii="Times New Roman" w:hAnsi="Times New Roman"/>
          <w:bCs/>
          <w:i/>
          <w:spacing w:val="0"/>
          <w:sz w:val="24"/>
          <w:szCs w:val="24"/>
        </w:rPr>
      </w:pPr>
    </w:p>
    <w:p w:rsidR="000F71AB" w:rsidRDefault="000F71AB" w:rsidP="001804F8">
      <w:pPr>
        <w:pStyle w:val="a9"/>
        <w:spacing w:line="320" w:lineRule="exact"/>
        <w:jc w:val="both"/>
        <w:rPr>
          <w:rFonts w:ascii="Times New Roman" w:hAnsi="Times New Roman"/>
          <w:bCs/>
          <w:i/>
          <w:spacing w:val="0"/>
          <w:sz w:val="24"/>
          <w:szCs w:val="24"/>
        </w:rPr>
      </w:pPr>
      <w:r>
        <w:rPr>
          <w:rFonts w:ascii="Times New Roman" w:hAnsi="Times New Roman"/>
          <w:bCs/>
          <w:i/>
          <w:spacing w:val="0"/>
          <w:sz w:val="24"/>
          <w:szCs w:val="24"/>
        </w:rPr>
        <w:t>Нормативные акты:</w:t>
      </w:r>
    </w:p>
    <w:p w:rsidR="000F71AB" w:rsidRDefault="000F71AB" w:rsidP="001804F8">
      <w:pPr>
        <w:pStyle w:val="a9"/>
        <w:spacing w:line="320" w:lineRule="exact"/>
        <w:jc w:val="both"/>
        <w:rPr>
          <w:rFonts w:ascii="Times New Roman" w:hAnsi="Times New Roman"/>
          <w:b w:val="0"/>
          <w:bCs/>
          <w:spacing w:val="0"/>
          <w:sz w:val="24"/>
          <w:szCs w:val="24"/>
        </w:rPr>
      </w:pP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Гражданский кодекс РФ. Ч . I - II//Федеральный закон № 15 - ФЗ от 26.01.1996 г. (с изменениями</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и дополнениями);</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Уголовный кодекс РФ (с изм. на 2011 г.);</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Уголовно-процессуальный кодекс РФ (с изм. на 2011 г.);</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Федеральный Закон " Об оценочной деятельности в Российской Федерации " от 29 июля 1998 года</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 135 - ФЗ (в ред. Федеральных законов от 21.12.2001 г. №178 - ФЗ, от 21.03.2002 г. №31 - ФЗ, от</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14.11.2002 г. №143 - ФЗ, от 10.01.2003 г. №15 - ФЗ, от 27.02.2003 г. №29 - ФЗ, №29 - ФЗ от</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22.08.2004,    №7-ФЗ от 05.01.2006,    №157-ФЗ от 27.06.2006, №13 от 05.02.2007, №129-ФЗ от</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13.07.2007, №220-ФЗ от 24.07.2007, от 30.06.2008 N 108-ФЗ, от 07.05.2009 N 91-ФЗ, от 17.07.2009 N</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145-ФЗ, от 18.07.2009 N 181-ФЗ, от 27.12.2009 N 343-ФЗ, от 27.12.2009 N 374-ФЗ, от</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22.07.2010 N</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167-ФЗ, с изм., внесенными ФЗ от 28.12.2010 г. № 431-ФЗ);</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 xml:space="preserve">Налоговой кодекс РФ, ч.1, ч.2, в редакциях 2000 - 2011 </w:t>
      </w:r>
      <w:proofErr w:type="spellStart"/>
      <w:r w:rsidRPr="00C42E9F">
        <w:rPr>
          <w:rFonts w:ascii="Times New Roman" w:hAnsi="Times New Roman"/>
          <w:b w:val="0"/>
          <w:bCs/>
          <w:spacing w:val="0"/>
          <w:sz w:val="24"/>
          <w:szCs w:val="24"/>
        </w:rPr>
        <w:t>г.г</w:t>
      </w:r>
      <w:proofErr w:type="spellEnd"/>
      <w:r w:rsidRPr="00C42E9F">
        <w:rPr>
          <w:rFonts w:ascii="Times New Roman" w:hAnsi="Times New Roman"/>
          <w:b w:val="0"/>
          <w:bCs/>
          <w:spacing w:val="0"/>
          <w:sz w:val="24"/>
          <w:szCs w:val="24"/>
        </w:rPr>
        <w:t>.;</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Федеральный   закон   «О   государственной   судебно-экспертной   деятельности   в   Российской</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Федерации» от 16.05.2001 г. (в ред. Федеральных законов от 03.12.2001 № 196-ФЗ, от 05.02.2007</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№10-ФЗ, от 24.07.2007 №214-ФЗ, от 28.06.2009 №124-ФЗ).</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 xml:space="preserve">Федеральный закон "Об ипотеке (залоге недвижимости)" № 102 - ФЗ от 16.07.1998 </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 xml:space="preserve">ода (с изм. </w:t>
      </w:r>
      <w:r>
        <w:rPr>
          <w:rFonts w:ascii="Times New Roman" w:hAnsi="Times New Roman"/>
          <w:b w:val="0"/>
          <w:bCs/>
          <w:spacing w:val="0"/>
          <w:sz w:val="24"/>
          <w:szCs w:val="24"/>
        </w:rPr>
        <w:t xml:space="preserve">и </w:t>
      </w:r>
      <w:r w:rsidRPr="00C42E9F">
        <w:rPr>
          <w:rFonts w:ascii="Times New Roman" w:hAnsi="Times New Roman"/>
          <w:b w:val="0"/>
          <w:bCs/>
          <w:spacing w:val="0"/>
          <w:sz w:val="24"/>
          <w:szCs w:val="24"/>
        </w:rPr>
        <w:t>доп.).</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Федеральный закон «О государственной регистрации прав на недвижимое имущество и сделок с</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ним» от 27.03.1997г. №122-ФЗ (с изменениями и дополнениями).</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Международные стандарты оценки. Седьмое издание - Международный комитет по стандартам</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оценки, редакция по состоянию на 31.07.2007г., Российское общество оценщиков, М., 2007г.</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Федеральный стандарт оценки «Общие понятия, подходы к оценке и требования к проведению</w:t>
      </w:r>
      <w:r w:rsidRPr="00C42E9F">
        <w:rPr>
          <w:rFonts w:ascii="Times New Roman" w:hAnsi="Times New Roman"/>
          <w:b w:val="0"/>
          <w:bCs/>
          <w:spacing w:val="0"/>
          <w:sz w:val="24"/>
          <w:szCs w:val="24"/>
        </w:rPr>
        <w:br/>
        <w:t>оценки (ФСО №1)», утвержденный приказом Минэкономразвития РФ №256 от 20.07.2007;</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Федеральный стандарт оценки «Цель оценки и виды стоимости (ФСО №2)», утвержденный</w:t>
      </w:r>
      <w:r w:rsidRPr="00C42E9F">
        <w:rPr>
          <w:rFonts w:ascii="Times New Roman" w:hAnsi="Times New Roman"/>
          <w:b w:val="0"/>
          <w:bCs/>
          <w:spacing w:val="0"/>
          <w:sz w:val="24"/>
          <w:szCs w:val="24"/>
        </w:rPr>
        <w:br/>
        <w:t>приказом Минэкономразвития РФ №255 от 20.07.2007;</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Федеральный стандарт оценки  «Требования к отчету об оценке  (ФСО №3)»,  утвержденный</w:t>
      </w:r>
      <w:r w:rsidRPr="00C42E9F">
        <w:rPr>
          <w:rFonts w:ascii="Times New Roman" w:hAnsi="Times New Roman"/>
          <w:b w:val="0"/>
          <w:bCs/>
          <w:spacing w:val="0"/>
          <w:sz w:val="24"/>
          <w:szCs w:val="24"/>
        </w:rPr>
        <w:br/>
        <w:t>приказом Минэкономразвития РФ №254 от 20.07.2007;</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Федеральный стандарт оценки «Определение кадастровой стоимости объектов недвижимости (ФСО</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4)», утвержденный Приказом Минэкономразвития РФ №508 от 22 октября 2010 года;</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Федеральный   стандарт   оценки   «Виды   экспертизы,   порядок   ее   проведения,   требования   к</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экспертному заключению и порядку его утверждения (ФСО № 5)», утвержденный Приказом</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Минэкономразвития РФ №328 от 4 июля 2011 года</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lastRenderedPageBreak/>
        <w:t>Методические   рекомендации   по   определению   рыночной   стоимости   земельных   участков,</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 xml:space="preserve">утвержденные распоряжением </w:t>
      </w:r>
      <w:proofErr w:type="spellStart"/>
      <w:r w:rsidRPr="00C42E9F">
        <w:rPr>
          <w:rFonts w:ascii="Times New Roman" w:hAnsi="Times New Roman"/>
          <w:b w:val="0"/>
          <w:bCs/>
          <w:spacing w:val="0"/>
          <w:sz w:val="24"/>
          <w:szCs w:val="24"/>
        </w:rPr>
        <w:t>Минимущества</w:t>
      </w:r>
      <w:proofErr w:type="spellEnd"/>
      <w:r w:rsidRPr="00C42E9F">
        <w:rPr>
          <w:rFonts w:ascii="Times New Roman" w:hAnsi="Times New Roman"/>
          <w:b w:val="0"/>
          <w:bCs/>
          <w:spacing w:val="0"/>
          <w:sz w:val="24"/>
          <w:szCs w:val="24"/>
        </w:rPr>
        <w:t xml:space="preserve"> РФ №568-р от 06.03.2002 г. (в ред. От 31.07.2002 г.</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№2324-р);</w:t>
      </w:r>
    </w:p>
    <w:p w:rsidR="000F71AB" w:rsidRDefault="000F71AB" w:rsidP="001804F8">
      <w:pPr>
        <w:pStyle w:val="a9"/>
        <w:tabs>
          <w:tab w:val="left" w:pos="1080"/>
        </w:tabs>
        <w:spacing w:line="320" w:lineRule="exact"/>
        <w:jc w:val="both"/>
        <w:rPr>
          <w:sz w:val="24"/>
        </w:rPr>
      </w:pPr>
    </w:p>
    <w:p w:rsidR="000F71AB" w:rsidRDefault="000F71AB" w:rsidP="001804F8">
      <w:pPr>
        <w:pStyle w:val="a9"/>
        <w:spacing w:line="320" w:lineRule="exact"/>
        <w:jc w:val="both"/>
        <w:rPr>
          <w:rFonts w:ascii="Times New Roman" w:hAnsi="Times New Roman"/>
          <w:b w:val="0"/>
          <w:bCs/>
          <w:spacing w:val="0"/>
          <w:sz w:val="24"/>
          <w:szCs w:val="24"/>
        </w:rPr>
      </w:pPr>
      <w:r>
        <w:rPr>
          <w:rFonts w:ascii="Times New Roman" w:hAnsi="Times New Roman"/>
          <w:bCs/>
          <w:i/>
          <w:spacing w:val="0"/>
          <w:sz w:val="24"/>
          <w:szCs w:val="24"/>
        </w:rPr>
        <w:t>Учебно-методическая литература</w:t>
      </w:r>
      <w:r>
        <w:rPr>
          <w:rFonts w:ascii="Times New Roman" w:hAnsi="Times New Roman"/>
          <w:b w:val="0"/>
          <w:bCs/>
          <w:spacing w:val="0"/>
          <w:sz w:val="24"/>
          <w:szCs w:val="24"/>
        </w:rPr>
        <w:t>:</w:t>
      </w:r>
    </w:p>
    <w:p w:rsidR="000F71AB" w:rsidRDefault="000F71AB" w:rsidP="001804F8">
      <w:pPr>
        <w:pStyle w:val="a9"/>
        <w:spacing w:line="320" w:lineRule="exact"/>
        <w:jc w:val="both"/>
        <w:rPr>
          <w:rFonts w:ascii="Times New Roman" w:hAnsi="Times New Roman"/>
          <w:b w:val="0"/>
          <w:bCs/>
          <w:spacing w:val="0"/>
          <w:sz w:val="24"/>
          <w:szCs w:val="24"/>
        </w:rPr>
      </w:pP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Болдырев B.C., Федоров А.С., «Введение в теорию оценки недвижимости», Москва, 1997.</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Оценка недвижимости: Учебник/ Под ред. А.Г. Грязновой,   М.А. Федотовой - М.:</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Финансы и</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статистика, 2002.</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proofErr w:type="spellStart"/>
      <w:r w:rsidRPr="00C42E9F">
        <w:rPr>
          <w:rFonts w:ascii="Times New Roman" w:hAnsi="Times New Roman"/>
          <w:b w:val="0"/>
          <w:bCs/>
          <w:spacing w:val="0"/>
          <w:sz w:val="24"/>
          <w:szCs w:val="24"/>
        </w:rPr>
        <w:t>Грибовский</w:t>
      </w:r>
      <w:proofErr w:type="spellEnd"/>
      <w:r w:rsidRPr="00C42E9F">
        <w:rPr>
          <w:rFonts w:ascii="Times New Roman" w:hAnsi="Times New Roman"/>
          <w:b w:val="0"/>
          <w:bCs/>
          <w:spacing w:val="0"/>
          <w:sz w:val="24"/>
          <w:szCs w:val="24"/>
        </w:rPr>
        <w:t xml:space="preserve"> С.В. Оценка доходной недвижимости. - СПб.: ПИТЕР, 2001. - 336 с.</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Инвестиционная  оценка  инструменты  и  методы оценки любых активов.  Второе  издание.</w:t>
      </w:r>
      <w:r>
        <w:rPr>
          <w:rFonts w:ascii="Times New Roman" w:hAnsi="Times New Roman"/>
          <w:b w:val="0"/>
          <w:bCs/>
          <w:spacing w:val="0"/>
          <w:sz w:val="24"/>
          <w:szCs w:val="24"/>
        </w:rPr>
        <w:t xml:space="preserve"> </w:t>
      </w:r>
      <w:proofErr w:type="spellStart"/>
      <w:r w:rsidRPr="00C42E9F">
        <w:rPr>
          <w:rFonts w:ascii="Times New Roman" w:hAnsi="Times New Roman"/>
          <w:b w:val="0"/>
          <w:bCs/>
          <w:spacing w:val="0"/>
          <w:sz w:val="24"/>
          <w:szCs w:val="24"/>
        </w:rPr>
        <w:t>А.Дамодаран</w:t>
      </w:r>
      <w:proofErr w:type="spellEnd"/>
      <w:r w:rsidRPr="00C42E9F">
        <w:rPr>
          <w:rFonts w:ascii="Times New Roman" w:hAnsi="Times New Roman"/>
          <w:b w:val="0"/>
          <w:bCs/>
          <w:spacing w:val="0"/>
          <w:sz w:val="24"/>
          <w:szCs w:val="24"/>
        </w:rPr>
        <w:t>. М. «Альпина Бизнес Букс»,2004.</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Медведева   О.Е.   Методические   рекомендации   по   оценке   стоимости   земли.   -   М.:   АНО «</w:t>
      </w:r>
      <w:proofErr w:type="spellStart"/>
      <w:r w:rsidRPr="00C42E9F">
        <w:rPr>
          <w:rFonts w:ascii="Times New Roman" w:hAnsi="Times New Roman"/>
          <w:b w:val="0"/>
          <w:bCs/>
          <w:spacing w:val="0"/>
          <w:sz w:val="24"/>
          <w:szCs w:val="24"/>
        </w:rPr>
        <w:t>Союзэкспертиза</w:t>
      </w:r>
      <w:proofErr w:type="spellEnd"/>
      <w:r w:rsidRPr="00C42E9F">
        <w:rPr>
          <w:rFonts w:ascii="Times New Roman" w:hAnsi="Times New Roman"/>
          <w:b w:val="0"/>
          <w:bCs/>
          <w:spacing w:val="0"/>
          <w:sz w:val="24"/>
          <w:szCs w:val="24"/>
        </w:rPr>
        <w:t>» ТПП РФ, 2004.</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Петров В.И.: Оценка стоимости земли: учебное пособие.- М.: Финансовая Академия при</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Правительстве РФ, 2005;</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proofErr w:type="spellStart"/>
      <w:r w:rsidRPr="00C42E9F">
        <w:rPr>
          <w:rFonts w:ascii="Times New Roman" w:hAnsi="Times New Roman"/>
          <w:b w:val="0"/>
          <w:bCs/>
          <w:spacing w:val="0"/>
          <w:sz w:val="24"/>
          <w:szCs w:val="24"/>
        </w:rPr>
        <w:t>Кацман</w:t>
      </w:r>
      <w:proofErr w:type="spellEnd"/>
      <w:r w:rsidRPr="00C42E9F">
        <w:rPr>
          <w:rFonts w:ascii="Times New Roman" w:hAnsi="Times New Roman"/>
          <w:b w:val="0"/>
          <w:bCs/>
          <w:spacing w:val="0"/>
          <w:sz w:val="24"/>
          <w:szCs w:val="24"/>
        </w:rPr>
        <w:t xml:space="preserve"> И.В., Косорукова И.В., Родин А.Ю. Оценочная деятельность. Правовые, теоретические и</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 xml:space="preserve">математические основы: учеб, пособие. Кн.1. М.: </w:t>
      </w:r>
      <w:proofErr w:type="spellStart"/>
      <w:r w:rsidRPr="00C42E9F">
        <w:rPr>
          <w:rFonts w:ascii="Times New Roman" w:hAnsi="Times New Roman"/>
          <w:b w:val="0"/>
          <w:bCs/>
          <w:spacing w:val="0"/>
          <w:sz w:val="24"/>
          <w:szCs w:val="24"/>
        </w:rPr>
        <w:t>Маркет</w:t>
      </w:r>
      <w:proofErr w:type="spellEnd"/>
      <w:r w:rsidRPr="00C42E9F">
        <w:rPr>
          <w:rFonts w:ascii="Times New Roman" w:hAnsi="Times New Roman"/>
          <w:b w:val="0"/>
          <w:bCs/>
          <w:spacing w:val="0"/>
          <w:sz w:val="24"/>
          <w:szCs w:val="24"/>
        </w:rPr>
        <w:t xml:space="preserve"> ДС, 2008.</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Иванова Е.Н. Оценка стоимости недвижимости: учеб, пособие. - М.: ЮРКНИГА, 2005.</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Оценка недвижимости под редакцией д.э.н., проф. Грязновой А.Г., д.э.н., проф.</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Федотовой М.А.,</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изд. 2-е и переработанное, учебник, - М.: «Финансы и статистика», 2007.</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proofErr w:type="spellStart"/>
      <w:r w:rsidRPr="00C42E9F">
        <w:rPr>
          <w:rFonts w:ascii="Times New Roman" w:hAnsi="Times New Roman"/>
          <w:b w:val="0"/>
          <w:bCs/>
          <w:spacing w:val="0"/>
          <w:sz w:val="24"/>
          <w:szCs w:val="24"/>
        </w:rPr>
        <w:t>Прорвич</w:t>
      </w:r>
      <w:proofErr w:type="spellEnd"/>
      <w:r w:rsidRPr="00C42E9F">
        <w:rPr>
          <w:rFonts w:ascii="Times New Roman" w:hAnsi="Times New Roman"/>
          <w:b w:val="0"/>
          <w:bCs/>
          <w:spacing w:val="0"/>
          <w:sz w:val="24"/>
          <w:szCs w:val="24"/>
        </w:rPr>
        <w:t xml:space="preserve"> В.А. Судебно-оценочная экспертиза. Правовые, организационные и научно-методические</w:t>
      </w:r>
      <w:r w:rsidRPr="00C42E9F">
        <w:rPr>
          <w:rFonts w:ascii="Times New Roman" w:hAnsi="Times New Roman"/>
          <w:b w:val="0"/>
          <w:bCs/>
          <w:spacing w:val="0"/>
          <w:sz w:val="24"/>
          <w:szCs w:val="24"/>
        </w:rPr>
        <w:br/>
        <w:t xml:space="preserve">основы: учеб, пособие. - М.: </w:t>
      </w:r>
      <w:proofErr w:type="spellStart"/>
      <w:r w:rsidRPr="00C42E9F">
        <w:rPr>
          <w:rFonts w:ascii="Times New Roman" w:hAnsi="Times New Roman"/>
          <w:b w:val="0"/>
          <w:bCs/>
          <w:spacing w:val="0"/>
          <w:sz w:val="24"/>
          <w:szCs w:val="24"/>
        </w:rPr>
        <w:t>Юнити</w:t>
      </w:r>
      <w:proofErr w:type="spellEnd"/>
      <w:r w:rsidRPr="00C42E9F">
        <w:rPr>
          <w:rFonts w:ascii="Times New Roman" w:hAnsi="Times New Roman"/>
          <w:b w:val="0"/>
          <w:bCs/>
          <w:spacing w:val="0"/>
          <w:sz w:val="24"/>
          <w:szCs w:val="24"/>
        </w:rPr>
        <w:t>-ДАНА, Закон и право, 2007.</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Горемыкин В.А. Современный земельный рынок России: практическое пособие. - М.:</w:t>
      </w:r>
      <w:r w:rsidRPr="00C42E9F">
        <w:rPr>
          <w:rFonts w:ascii="Times New Roman" w:hAnsi="Times New Roman"/>
          <w:b w:val="0"/>
          <w:bCs/>
          <w:spacing w:val="0"/>
          <w:sz w:val="24"/>
          <w:szCs w:val="24"/>
        </w:rPr>
        <w:br/>
        <w:t>Издательско-торговая корпорация «Дашков и К», 2008 г.;</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 xml:space="preserve">Оценочная деятельность. Оценка имущества. КН.2: учебное пособие/ О.М. </w:t>
      </w:r>
      <w:proofErr w:type="spellStart"/>
      <w:r w:rsidRPr="00C42E9F">
        <w:rPr>
          <w:rFonts w:ascii="Times New Roman" w:hAnsi="Times New Roman"/>
          <w:b w:val="0"/>
          <w:bCs/>
          <w:spacing w:val="0"/>
          <w:sz w:val="24"/>
          <w:szCs w:val="24"/>
        </w:rPr>
        <w:t>Ванданимаева</w:t>
      </w:r>
      <w:proofErr w:type="spellEnd"/>
      <w:r w:rsidRPr="00C42E9F">
        <w:rPr>
          <w:rFonts w:ascii="Times New Roman" w:hAnsi="Times New Roman"/>
          <w:b w:val="0"/>
          <w:bCs/>
          <w:spacing w:val="0"/>
          <w:sz w:val="24"/>
          <w:szCs w:val="24"/>
        </w:rPr>
        <w:t>, П.В.</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 xml:space="preserve">Дронов, Н.Н. </w:t>
      </w:r>
      <w:proofErr w:type="spellStart"/>
      <w:r w:rsidRPr="00C42E9F">
        <w:rPr>
          <w:rFonts w:ascii="Times New Roman" w:hAnsi="Times New Roman"/>
          <w:b w:val="0"/>
          <w:bCs/>
          <w:spacing w:val="0"/>
          <w:sz w:val="24"/>
          <w:szCs w:val="24"/>
        </w:rPr>
        <w:t>Ивлиева</w:t>
      </w:r>
      <w:proofErr w:type="spellEnd"/>
      <w:r w:rsidRPr="00C42E9F">
        <w:rPr>
          <w:rFonts w:ascii="Times New Roman" w:hAnsi="Times New Roman"/>
          <w:b w:val="0"/>
          <w:bCs/>
          <w:spacing w:val="0"/>
          <w:sz w:val="24"/>
          <w:szCs w:val="24"/>
        </w:rPr>
        <w:t xml:space="preserve"> и др.; под ред. И.В. Косоруковой. - М.: </w:t>
      </w:r>
      <w:proofErr w:type="spellStart"/>
      <w:r w:rsidRPr="00C42E9F">
        <w:rPr>
          <w:rFonts w:ascii="Times New Roman" w:hAnsi="Times New Roman"/>
          <w:b w:val="0"/>
          <w:bCs/>
          <w:spacing w:val="0"/>
          <w:sz w:val="24"/>
          <w:szCs w:val="24"/>
        </w:rPr>
        <w:t>Маркет</w:t>
      </w:r>
      <w:proofErr w:type="spellEnd"/>
      <w:r w:rsidRPr="00C42E9F">
        <w:rPr>
          <w:rFonts w:ascii="Times New Roman" w:hAnsi="Times New Roman"/>
          <w:b w:val="0"/>
          <w:bCs/>
          <w:spacing w:val="0"/>
          <w:sz w:val="24"/>
          <w:szCs w:val="24"/>
        </w:rPr>
        <w:t xml:space="preserve"> ДС, 2009.</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 xml:space="preserve">Царев В.В., </w:t>
      </w:r>
      <w:proofErr w:type="spellStart"/>
      <w:r w:rsidRPr="00C42E9F">
        <w:rPr>
          <w:rFonts w:ascii="Times New Roman" w:hAnsi="Times New Roman"/>
          <w:b w:val="0"/>
          <w:bCs/>
          <w:spacing w:val="0"/>
          <w:sz w:val="24"/>
          <w:szCs w:val="24"/>
        </w:rPr>
        <w:t>Кантарович</w:t>
      </w:r>
      <w:proofErr w:type="spellEnd"/>
      <w:r w:rsidRPr="00C42E9F">
        <w:rPr>
          <w:rFonts w:ascii="Times New Roman" w:hAnsi="Times New Roman"/>
          <w:b w:val="0"/>
          <w:bCs/>
          <w:spacing w:val="0"/>
          <w:sz w:val="24"/>
          <w:szCs w:val="24"/>
        </w:rPr>
        <w:t xml:space="preserve"> А.А. Оценка стоимости бизнеса. Теория и методология: учебное пособие</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для студентов ВУЗов. - М.: ЮНИТИ-ДАНА, 2007 г.</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 xml:space="preserve">Основы оценочной деятельности: учеб. Пособие/В.Е. </w:t>
      </w:r>
      <w:proofErr w:type="spellStart"/>
      <w:r w:rsidRPr="00C42E9F">
        <w:rPr>
          <w:rFonts w:ascii="Times New Roman" w:hAnsi="Times New Roman"/>
          <w:b w:val="0"/>
          <w:bCs/>
          <w:spacing w:val="0"/>
          <w:sz w:val="24"/>
          <w:szCs w:val="24"/>
        </w:rPr>
        <w:t>Кацман</w:t>
      </w:r>
      <w:proofErr w:type="spellEnd"/>
      <w:r w:rsidRPr="00C42E9F">
        <w:rPr>
          <w:rFonts w:ascii="Times New Roman" w:hAnsi="Times New Roman"/>
          <w:b w:val="0"/>
          <w:bCs/>
          <w:spacing w:val="0"/>
          <w:sz w:val="24"/>
          <w:szCs w:val="24"/>
        </w:rPr>
        <w:t>, И.В. Косорукова, А.Ю. Родин, - 2-е</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 xml:space="preserve">изд. </w:t>
      </w:r>
      <w:proofErr w:type="spellStart"/>
      <w:r w:rsidRPr="00C42E9F">
        <w:rPr>
          <w:rFonts w:ascii="Times New Roman" w:hAnsi="Times New Roman"/>
          <w:b w:val="0"/>
          <w:bCs/>
          <w:spacing w:val="0"/>
          <w:sz w:val="24"/>
          <w:szCs w:val="24"/>
        </w:rPr>
        <w:t>перераб</w:t>
      </w:r>
      <w:proofErr w:type="spellEnd"/>
      <w:r w:rsidRPr="00C42E9F">
        <w:rPr>
          <w:rFonts w:ascii="Times New Roman" w:hAnsi="Times New Roman"/>
          <w:b w:val="0"/>
          <w:bCs/>
          <w:spacing w:val="0"/>
          <w:sz w:val="24"/>
          <w:szCs w:val="24"/>
        </w:rPr>
        <w:t>. и доп., М., Московская финансово-промышленная академия, 2010 (Университетская</w:t>
      </w:r>
      <w:r>
        <w:rPr>
          <w:rFonts w:ascii="Times New Roman" w:hAnsi="Times New Roman"/>
          <w:b w:val="0"/>
          <w:bCs/>
          <w:spacing w:val="0"/>
          <w:sz w:val="24"/>
          <w:szCs w:val="24"/>
        </w:rPr>
        <w:t xml:space="preserve"> </w:t>
      </w:r>
      <w:r w:rsidRPr="00C42E9F">
        <w:rPr>
          <w:rFonts w:ascii="Times New Roman" w:hAnsi="Times New Roman"/>
          <w:b w:val="0"/>
          <w:bCs/>
          <w:spacing w:val="0"/>
          <w:sz w:val="24"/>
          <w:szCs w:val="24"/>
        </w:rPr>
        <w:t>серия).</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 xml:space="preserve">Научно - практический журнал "Московский оценщик" за 2006 - 2011 </w:t>
      </w:r>
      <w:proofErr w:type="spellStart"/>
      <w:r w:rsidRPr="00C42E9F">
        <w:rPr>
          <w:rFonts w:ascii="Times New Roman" w:hAnsi="Times New Roman"/>
          <w:b w:val="0"/>
          <w:bCs/>
          <w:spacing w:val="0"/>
          <w:sz w:val="24"/>
          <w:szCs w:val="24"/>
        </w:rPr>
        <w:t>г.г</w:t>
      </w:r>
      <w:proofErr w:type="spellEnd"/>
      <w:r w:rsidRPr="00C42E9F">
        <w:rPr>
          <w:rFonts w:ascii="Times New Roman" w:hAnsi="Times New Roman"/>
          <w:b w:val="0"/>
          <w:bCs/>
          <w:spacing w:val="0"/>
          <w:sz w:val="24"/>
          <w:szCs w:val="24"/>
        </w:rPr>
        <w:t>.</w:t>
      </w:r>
    </w:p>
    <w:p w:rsidR="000F71AB" w:rsidRPr="00C42E9F" w:rsidRDefault="000F71AB" w:rsidP="00362EC3">
      <w:pPr>
        <w:pStyle w:val="a9"/>
        <w:numPr>
          <w:ilvl w:val="0"/>
          <w:numId w:val="8"/>
        </w:numPr>
        <w:tabs>
          <w:tab w:val="clear" w:pos="720"/>
          <w:tab w:val="num" w:pos="540"/>
        </w:tabs>
        <w:spacing w:line="320" w:lineRule="exact"/>
        <w:ind w:left="540" w:hanging="540"/>
        <w:jc w:val="both"/>
        <w:rPr>
          <w:rFonts w:ascii="Times New Roman" w:hAnsi="Times New Roman"/>
          <w:b w:val="0"/>
          <w:bCs/>
          <w:spacing w:val="0"/>
          <w:sz w:val="24"/>
          <w:szCs w:val="24"/>
        </w:rPr>
      </w:pPr>
      <w:r w:rsidRPr="00C42E9F">
        <w:rPr>
          <w:rFonts w:ascii="Times New Roman" w:hAnsi="Times New Roman"/>
          <w:b w:val="0"/>
          <w:bCs/>
          <w:spacing w:val="0"/>
          <w:sz w:val="24"/>
          <w:szCs w:val="24"/>
        </w:rPr>
        <w:t>Финансово - кредитный энциклопедический словарь, М., Финансы и статистика, 2002 г.</w:t>
      </w:r>
    </w:p>
    <w:p w:rsidR="000F71AB" w:rsidRDefault="000F71AB" w:rsidP="001804F8">
      <w:pPr>
        <w:pStyle w:val="a9"/>
        <w:spacing w:line="320" w:lineRule="exact"/>
        <w:ind w:left="720"/>
        <w:jc w:val="both"/>
        <w:rPr>
          <w:rFonts w:ascii="Times New Roman" w:hAnsi="Times New Roman"/>
          <w:bCs/>
          <w:i/>
          <w:spacing w:val="0"/>
          <w:sz w:val="24"/>
          <w:szCs w:val="24"/>
        </w:rPr>
      </w:pPr>
    </w:p>
    <w:p w:rsidR="000F71AB" w:rsidRDefault="000F71AB" w:rsidP="001804F8">
      <w:pPr>
        <w:pStyle w:val="a9"/>
        <w:spacing w:line="320" w:lineRule="exact"/>
        <w:ind w:left="720"/>
        <w:jc w:val="both"/>
        <w:rPr>
          <w:rFonts w:ascii="Times New Roman" w:hAnsi="Times New Roman"/>
          <w:bCs/>
          <w:i/>
          <w:spacing w:val="0"/>
          <w:sz w:val="24"/>
          <w:szCs w:val="24"/>
        </w:rPr>
      </w:pPr>
    </w:p>
    <w:p w:rsidR="000F71AB" w:rsidRDefault="000F71AB" w:rsidP="001804F8">
      <w:pPr>
        <w:pStyle w:val="a9"/>
        <w:spacing w:line="320" w:lineRule="exact"/>
        <w:ind w:left="720"/>
        <w:jc w:val="both"/>
        <w:rPr>
          <w:rFonts w:ascii="Times New Roman" w:hAnsi="Times New Roman"/>
          <w:b w:val="0"/>
          <w:bCs/>
          <w:spacing w:val="0"/>
          <w:sz w:val="24"/>
          <w:szCs w:val="24"/>
        </w:rPr>
      </w:pPr>
      <w:r>
        <w:rPr>
          <w:rFonts w:ascii="Times New Roman" w:hAnsi="Times New Roman"/>
          <w:bCs/>
          <w:i/>
          <w:spacing w:val="0"/>
          <w:sz w:val="24"/>
          <w:szCs w:val="24"/>
        </w:rPr>
        <w:lastRenderedPageBreak/>
        <w:t>Перечень использованных при проведении оценки объекта оценки данных с указанием источников их получения</w:t>
      </w:r>
    </w:p>
    <w:p w:rsidR="000F71AB" w:rsidRDefault="000F71AB" w:rsidP="001804F8">
      <w:pPr>
        <w:pStyle w:val="a9"/>
        <w:spacing w:line="320" w:lineRule="exact"/>
        <w:ind w:left="720"/>
        <w:jc w:val="both"/>
        <w:rPr>
          <w:rFonts w:ascii="Times New Roman" w:hAnsi="Times New Roman"/>
          <w:b w:val="0"/>
          <w:bCs/>
          <w:spacing w:val="0"/>
          <w:sz w:val="24"/>
          <w:szCs w:val="24"/>
        </w:rPr>
      </w:pPr>
      <w:r>
        <w:rPr>
          <w:rFonts w:ascii="Times New Roman" w:hAnsi="Times New Roman"/>
          <w:b w:val="0"/>
          <w:bCs/>
          <w:spacing w:val="0"/>
          <w:sz w:val="24"/>
          <w:szCs w:val="24"/>
        </w:rPr>
        <w:t>Приведен оценщиками в тексте настоящего Отчета об оценке объекта оценки</w:t>
      </w:r>
    </w:p>
    <w:p w:rsidR="000F71AB" w:rsidRDefault="000F71AB" w:rsidP="001804F8">
      <w:pPr>
        <w:pStyle w:val="a9"/>
        <w:spacing w:line="320" w:lineRule="exact"/>
        <w:jc w:val="both"/>
        <w:rPr>
          <w:rFonts w:ascii="Times New Roman" w:hAnsi="Times New Roman"/>
          <w:b w:val="0"/>
          <w:bCs/>
          <w:spacing w:val="0"/>
          <w:sz w:val="24"/>
          <w:szCs w:val="24"/>
        </w:rPr>
      </w:pPr>
    </w:p>
    <w:p w:rsidR="000F71AB" w:rsidRDefault="000F71AB" w:rsidP="001804F8">
      <w:pPr>
        <w:pStyle w:val="a9"/>
        <w:spacing w:line="320" w:lineRule="exact"/>
        <w:jc w:val="both"/>
        <w:rPr>
          <w:rFonts w:ascii="Times New Roman" w:hAnsi="Times New Roman"/>
          <w:bCs/>
          <w:i/>
          <w:spacing w:val="0"/>
          <w:sz w:val="24"/>
          <w:szCs w:val="24"/>
        </w:rPr>
      </w:pPr>
      <w:r>
        <w:rPr>
          <w:rFonts w:ascii="Times New Roman" w:hAnsi="Times New Roman"/>
          <w:bCs/>
          <w:i/>
          <w:spacing w:val="0"/>
          <w:sz w:val="24"/>
          <w:szCs w:val="24"/>
        </w:rPr>
        <w:t>Интернет-ресурсы:</w:t>
      </w:r>
    </w:p>
    <w:p w:rsidR="000F71AB" w:rsidRDefault="000F71AB" w:rsidP="00362EC3">
      <w:pPr>
        <w:pStyle w:val="a9"/>
        <w:numPr>
          <w:ilvl w:val="0"/>
          <w:numId w:val="9"/>
        </w:numPr>
        <w:tabs>
          <w:tab w:val="clear" w:pos="1440"/>
          <w:tab w:val="num" w:pos="540"/>
        </w:tabs>
        <w:spacing w:line="320" w:lineRule="exact"/>
        <w:ind w:left="540" w:hanging="540"/>
        <w:jc w:val="both"/>
        <w:rPr>
          <w:rFonts w:ascii="Times New Roman" w:hAnsi="Times New Roman"/>
          <w:b w:val="0"/>
          <w:bCs/>
          <w:spacing w:val="0"/>
          <w:sz w:val="24"/>
          <w:szCs w:val="24"/>
        </w:rPr>
      </w:pPr>
      <w:proofErr w:type="spellStart"/>
      <w:r>
        <w:rPr>
          <w:rFonts w:ascii="Times New Roman" w:hAnsi="Times New Roman"/>
          <w:b w:val="0"/>
          <w:bCs/>
          <w:spacing w:val="0"/>
          <w:sz w:val="24"/>
          <w:szCs w:val="24"/>
        </w:rPr>
        <w:t>РосБизнесКонсалтинг</w:t>
      </w:r>
      <w:proofErr w:type="spellEnd"/>
      <w:r>
        <w:rPr>
          <w:rFonts w:ascii="Times New Roman" w:hAnsi="Times New Roman"/>
          <w:b w:val="0"/>
          <w:bCs/>
          <w:spacing w:val="0"/>
          <w:sz w:val="24"/>
          <w:szCs w:val="24"/>
        </w:rPr>
        <w:t xml:space="preserve"> </w:t>
      </w:r>
      <w:hyperlink r:id="rId33" w:history="1">
        <w:r>
          <w:rPr>
            <w:rFonts w:ascii="Times New Roman" w:hAnsi="Times New Roman"/>
            <w:b w:val="0"/>
            <w:bCs/>
            <w:spacing w:val="0"/>
            <w:sz w:val="24"/>
            <w:szCs w:val="24"/>
          </w:rPr>
          <w:t>www.rbc.ru</w:t>
        </w:r>
      </w:hyperlink>
    </w:p>
    <w:p w:rsidR="000F71AB" w:rsidRDefault="000F71AB" w:rsidP="00362EC3">
      <w:pPr>
        <w:pStyle w:val="a9"/>
        <w:numPr>
          <w:ilvl w:val="0"/>
          <w:numId w:val="9"/>
        </w:numPr>
        <w:tabs>
          <w:tab w:val="clear" w:pos="1440"/>
          <w:tab w:val="num" w:pos="540"/>
        </w:tabs>
        <w:spacing w:line="320" w:lineRule="exact"/>
        <w:ind w:left="540" w:hanging="540"/>
        <w:jc w:val="both"/>
        <w:rPr>
          <w:rFonts w:ascii="Times New Roman" w:hAnsi="Times New Roman"/>
          <w:b w:val="0"/>
          <w:bCs/>
          <w:spacing w:val="0"/>
          <w:sz w:val="24"/>
          <w:szCs w:val="24"/>
        </w:rPr>
      </w:pPr>
      <w:r>
        <w:rPr>
          <w:rFonts w:ascii="Times New Roman" w:hAnsi="Times New Roman"/>
          <w:b w:val="0"/>
          <w:bCs/>
          <w:spacing w:val="0"/>
          <w:sz w:val="24"/>
          <w:szCs w:val="24"/>
        </w:rPr>
        <w:t xml:space="preserve">Госкомстат </w:t>
      </w:r>
      <w:r w:rsidRPr="00D36DEB">
        <w:rPr>
          <w:rFonts w:ascii="Times New Roman" w:hAnsi="Times New Roman"/>
          <w:b w:val="0"/>
          <w:bCs/>
          <w:spacing w:val="0"/>
          <w:sz w:val="24"/>
          <w:szCs w:val="24"/>
        </w:rPr>
        <w:t>http://www.gks.ru/</w:t>
      </w:r>
    </w:p>
    <w:p w:rsidR="000F71AB" w:rsidRPr="00A5077D" w:rsidRDefault="000F71AB" w:rsidP="00362EC3">
      <w:pPr>
        <w:pStyle w:val="a9"/>
        <w:numPr>
          <w:ilvl w:val="0"/>
          <w:numId w:val="9"/>
        </w:numPr>
        <w:tabs>
          <w:tab w:val="clear" w:pos="1440"/>
          <w:tab w:val="num" w:pos="540"/>
        </w:tabs>
        <w:spacing w:line="320" w:lineRule="exact"/>
        <w:ind w:left="540" w:hanging="540"/>
        <w:jc w:val="both"/>
        <w:rPr>
          <w:rFonts w:ascii="Times New Roman" w:hAnsi="Times New Roman"/>
          <w:b w:val="0"/>
          <w:bCs/>
          <w:spacing w:val="0"/>
          <w:sz w:val="24"/>
          <w:szCs w:val="24"/>
        </w:rPr>
      </w:pPr>
      <w:r w:rsidRPr="00A5077D">
        <w:rPr>
          <w:rFonts w:ascii="Times New Roman" w:hAnsi="Times New Roman"/>
          <w:b w:val="0"/>
          <w:bCs/>
          <w:spacing w:val="0"/>
          <w:sz w:val="24"/>
          <w:szCs w:val="24"/>
        </w:rPr>
        <w:t>Компания "</w:t>
      </w:r>
      <w:proofErr w:type="spellStart"/>
      <w:r w:rsidRPr="00A5077D">
        <w:rPr>
          <w:rFonts w:ascii="Times New Roman" w:hAnsi="Times New Roman"/>
          <w:b w:val="0"/>
          <w:bCs/>
          <w:spacing w:val="0"/>
          <w:sz w:val="24"/>
          <w:szCs w:val="24"/>
        </w:rPr>
        <w:t>Миэль</w:t>
      </w:r>
      <w:proofErr w:type="spellEnd"/>
      <w:r w:rsidRPr="00A5077D">
        <w:rPr>
          <w:rFonts w:ascii="Times New Roman" w:hAnsi="Times New Roman"/>
          <w:b w:val="0"/>
          <w:bCs/>
          <w:spacing w:val="0"/>
          <w:sz w:val="24"/>
          <w:szCs w:val="24"/>
        </w:rPr>
        <w:t xml:space="preserve"> Недвижимость", тел. (095) 777-3377, </w:t>
      </w:r>
      <w:hyperlink r:id="rId34" w:history="1">
        <w:r w:rsidRPr="00A5077D">
          <w:rPr>
            <w:rFonts w:ascii="Times New Roman" w:hAnsi="Times New Roman"/>
            <w:b w:val="0"/>
            <w:bCs/>
            <w:spacing w:val="0"/>
            <w:sz w:val="24"/>
            <w:szCs w:val="24"/>
          </w:rPr>
          <w:t>http://www.miel.ru</w:t>
        </w:r>
      </w:hyperlink>
    </w:p>
    <w:p w:rsidR="000F71AB" w:rsidRPr="00A5077D" w:rsidRDefault="000F71AB" w:rsidP="00362EC3">
      <w:pPr>
        <w:pStyle w:val="a9"/>
        <w:numPr>
          <w:ilvl w:val="0"/>
          <w:numId w:val="9"/>
        </w:numPr>
        <w:tabs>
          <w:tab w:val="clear" w:pos="1440"/>
          <w:tab w:val="num" w:pos="540"/>
        </w:tabs>
        <w:spacing w:line="320" w:lineRule="exact"/>
        <w:ind w:left="540" w:hanging="540"/>
        <w:jc w:val="both"/>
        <w:rPr>
          <w:rFonts w:ascii="Times New Roman" w:hAnsi="Times New Roman"/>
          <w:b w:val="0"/>
          <w:bCs/>
          <w:spacing w:val="0"/>
          <w:sz w:val="24"/>
          <w:szCs w:val="24"/>
        </w:rPr>
      </w:pPr>
      <w:r w:rsidRPr="00A5077D">
        <w:rPr>
          <w:rFonts w:ascii="Times New Roman" w:hAnsi="Times New Roman"/>
          <w:b w:val="0"/>
          <w:bCs/>
          <w:spacing w:val="0"/>
          <w:sz w:val="24"/>
          <w:szCs w:val="24"/>
        </w:rPr>
        <w:t xml:space="preserve">Корпорация «Инком недвижимость», тел. (095) 363-55-05, </w:t>
      </w:r>
      <w:hyperlink r:id="rId35" w:history="1">
        <w:r w:rsidRPr="00A5077D">
          <w:rPr>
            <w:rFonts w:ascii="Times New Roman" w:hAnsi="Times New Roman"/>
            <w:b w:val="0"/>
            <w:bCs/>
            <w:spacing w:val="0"/>
            <w:sz w:val="24"/>
            <w:szCs w:val="24"/>
          </w:rPr>
          <w:t>http://www.incom.ru</w:t>
        </w:r>
      </w:hyperlink>
    </w:p>
    <w:p w:rsidR="000F71AB" w:rsidRDefault="000F71AB" w:rsidP="00362EC3">
      <w:pPr>
        <w:pStyle w:val="a9"/>
        <w:numPr>
          <w:ilvl w:val="0"/>
          <w:numId w:val="9"/>
        </w:numPr>
        <w:tabs>
          <w:tab w:val="clear" w:pos="1440"/>
          <w:tab w:val="num" w:pos="540"/>
        </w:tabs>
        <w:spacing w:line="320" w:lineRule="exact"/>
        <w:ind w:left="540" w:hanging="540"/>
        <w:jc w:val="both"/>
        <w:rPr>
          <w:rFonts w:ascii="Times New Roman" w:hAnsi="Times New Roman"/>
          <w:b w:val="0"/>
          <w:bCs/>
          <w:spacing w:val="0"/>
          <w:sz w:val="24"/>
          <w:szCs w:val="24"/>
        </w:rPr>
      </w:pPr>
      <w:proofErr w:type="spellStart"/>
      <w:r w:rsidRPr="00A5077D">
        <w:rPr>
          <w:rFonts w:ascii="Times New Roman" w:hAnsi="Times New Roman"/>
          <w:b w:val="0"/>
          <w:bCs/>
          <w:spacing w:val="0"/>
          <w:sz w:val="24"/>
          <w:szCs w:val="24"/>
        </w:rPr>
        <w:t>Миан</w:t>
      </w:r>
      <w:proofErr w:type="spellEnd"/>
      <w:r w:rsidRPr="00A5077D">
        <w:rPr>
          <w:rFonts w:ascii="Times New Roman" w:hAnsi="Times New Roman"/>
          <w:b w:val="0"/>
          <w:bCs/>
          <w:spacing w:val="0"/>
          <w:sz w:val="24"/>
          <w:szCs w:val="24"/>
        </w:rPr>
        <w:t xml:space="preserve"> - агентство недвижимости 123022, г. Москва, ул. Красная Пресня, д. 22 </w:t>
      </w:r>
      <w:hyperlink r:id="rId36" w:history="1">
        <w:r w:rsidRPr="009A4BD5">
          <w:rPr>
            <w:rFonts w:ascii="Times New Roman" w:hAnsi="Times New Roman"/>
            <w:b w:val="0"/>
            <w:bCs/>
            <w:spacing w:val="0"/>
            <w:sz w:val="24"/>
            <w:szCs w:val="24"/>
          </w:rPr>
          <w:t>http://www.mian.ru</w:t>
        </w:r>
      </w:hyperlink>
    </w:p>
    <w:p w:rsidR="000F71AB" w:rsidRPr="00FD138A"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bCs/>
          <w:spacing w:val="0"/>
          <w:sz w:val="24"/>
          <w:szCs w:val="24"/>
        </w:rPr>
      </w:pPr>
      <w:hyperlink r:id="rId37" w:history="1">
        <w:r w:rsidR="000F71AB" w:rsidRPr="009A4BD5">
          <w:rPr>
            <w:rFonts w:ascii="Times New Roman" w:hAnsi="Times New Roman"/>
            <w:b w:val="0"/>
            <w:bCs/>
            <w:spacing w:val="0"/>
            <w:sz w:val="24"/>
            <w:szCs w:val="24"/>
          </w:rPr>
          <w:t>http://www.747.ru</w:t>
        </w:r>
      </w:hyperlink>
    </w:p>
    <w:p w:rsidR="000F71AB" w:rsidRPr="00FD138A" w:rsidRDefault="000F71AB"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r w:rsidRPr="00C941E4">
        <w:rPr>
          <w:rFonts w:ascii="Times New Roman" w:hAnsi="Times New Roman"/>
          <w:b w:val="0"/>
          <w:sz w:val="24"/>
          <w:szCs w:val="24"/>
        </w:rPr>
        <w:t>http://</w:t>
      </w:r>
      <w:hyperlink r:id="rId38" w:history="1">
        <w:r w:rsidRPr="00FD138A">
          <w:rPr>
            <w:rFonts w:ascii="Times New Roman" w:hAnsi="Times New Roman"/>
            <w:b w:val="0"/>
            <w:sz w:val="24"/>
            <w:szCs w:val="24"/>
          </w:rPr>
          <w:t>www.sklad-i-ofis.ru</w:t>
        </w:r>
      </w:hyperlink>
    </w:p>
    <w:p w:rsidR="000F71AB" w:rsidRPr="00724928"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hyperlink r:id="rId39" w:history="1">
        <w:r w:rsidR="000F71AB" w:rsidRPr="00724928">
          <w:rPr>
            <w:rFonts w:ascii="Times New Roman" w:hAnsi="Times New Roman"/>
            <w:b w:val="0"/>
            <w:sz w:val="24"/>
            <w:szCs w:val="24"/>
          </w:rPr>
          <w:t>http://www.economy.gov.ru</w:t>
        </w:r>
      </w:hyperlink>
    </w:p>
    <w:p w:rsidR="000F71AB" w:rsidRPr="00724928"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hyperlink r:id="rId40" w:history="1">
        <w:r w:rsidR="000F71AB" w:rsidRPr="00724928">
          <w:rPr>
            <w:rFonts w:ascii="Times New Roman" w:hAnsi="Times New Roman"/>
            <w:b w:val="0"/>
            <w:sz w:val="24"/>
            <w:szCs w:val="24"/>
          </w:rPr>
          <w:t>http://www.mosstat.ru</w:t>
        </w:r>
      </w:hyperlink>
    </w:p>
    <w:p w:rsidR="000F71AB" w:rsidRPr="00724928"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hyperlink r:id="rId41" w:history="1">
        <w:r w:rsidR="000F71AB" w:rsidRPr="00724928">
          <w:rPr>
            <w:rFonts w:ascii="Times New Roman" w:hAnsi="Times New Roman"/>
            <w:b w:val="0"/>
            <w:sz w:val="24"/>
            <w:szCs w:val="24"/>
          </w:rPr>
          <w:t>http://www.duma.gov.ru</w:t>
        </w:r>
      </w:hyperlink>
    </w:p>
    <w:p w:rsidR="000F71AB" w:rsidRPr="00724928"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hyperlink r:id="rId42" w:history="1">
        <w:r w:rsidR="000F71AB" w:rsidRPr="00724928">
          <w:rPr>
            <w:rFonts w:ascii="Times New Roman" w:hAnsi="Times New Roman"/>
            <w:b w:val="0"/>
            <w:sz w:val="24"/>
            <w:szCs w:val="24"/>
          </w:rPr>
          <w:t>http://www.eeg.ru</w:t>
        </w:r>
      </w:hyperlink>
    </w:p>
    <w:p w:rsidR="000F71AB" w:rsidRPr="00724928"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hyperlink r:id="rId43" w:history="1">
        <w:r w:rsidR="000F71AB" w:rsidRPr="00724928">
          <w:rPr>
            <w:rFonts w:ascii="Times New Roman" w:hAnsi="Times New Roman"/>
            <w:b w:val="0"/>
            <w:sz w:val="24"/>
            <w:szCs w:val="24"/>
          </w:rPr>
          <w:t>http://www.skrin.ru/</w:t>
        </w:r>
      </w:hyperlink>
    </w:p>
    <w:p w:rsidR="000F71AB" w:rsidRPr="00724928"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hyperlink r:id="rId44" w:history="1">
        <w:r w:rsidR="000F71AB" w:rsidRPr="00724928">
          <w:rPr>
            <w:rFonts w:ascii="Times New Roman" w:hAnsi="Times New Roman"/>
            <w:b w:val="0"/>
            <w:sz w:val="24"/>
            <w:szCs w:val="24"/>
          </w:rPr>
          <w:t>http://www.expert.ru</w:t>
        </w:r>
      </w:hyperlink>
    </w:p>
    <w:p w:rsidR="000F71AB" w:rsidRPr="00724928"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hyperlink r:id="rId45" w:history="1">
        <w:r w:rsidR="000F71AB" w:rsidRPr="00724928">
          <w:rPr>
            <w:rFonts w:ascii="Times New Roman" w:hAnsi="Times New Roman"/>
            <w:b w:val="0"/>
            <w:sz w:val="24"/>
            <w:szCs w:val="24"/>
          </w:rPr>
          <w:t>http://www.budgetrf.ru</w:t>
        </w:r>
      </w:hyperlink>
    </w:p>
    <w:p w:rsidR="000F71AB" w:rsidRPr="00724928"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hyperlink r:id="rId46" w:history="1">
        <w:r w:rsidR="000F71AB" w:rsidRPr="00724928">
          <w:rPr>
            <w:rFonts w:ascii="Times New Roman" w:hAnsi="Times New Roman"/>
            <w:b w:val="0"/>
            <w:sz w:val="24"/>
            <w:szCs w:val="24"/>
          </w:rPr>
          <w:t>http://www.cbr.ru</w:t>
        </w:r>
      </w:hyperlink>
    </w:p>
    <w:p w:rsidR="000F71AB" w:rsidRPr="00724928"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hyperlink r:id="rId47" w:history="1">
        <w:r w:rsidR="000F71AB" w:rsidRPr="00724928">
          <w:rPr>
            <w:rFonts w:ascii="Times New Roman" w:hAnsi="Times New Roman"/>
            <w:b w:val="0"/>
            <w:sz w:val="24"/>
            <w:szCs w:val="24"/>
          </w:rPr>
          <w:t>http://www.akdi.ru</w:t>
        </w:r>
      </w:hyperlink>
    </w:p>
    <w:p w:rsidR="000F71AB" w:rsidRPr="00724928"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hyperlink r:id="rId48" w:history="1">
        <w:r w:rsidR="000F71AB" w:rsidRPr="00724928">
          <w:rPr>
            <w:rFonts w:ascii="Times New Roman" w:hAnsi="Times New Roman"/>
            <w:b w:val="0"/>
            <w:sz w:val="24"/>
            <w:szCs w:val="24"/>
          </w:rPr>
          <w:t>http://www.gst.ru</w:t>
        </w:r>
      </w:hyperlink>
    </w:p>
    <w:p w:rsidR="000F71AB" w:rsidRPr="00724928"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hyperlink r:id="rId49" w:history="1">
        <w:r w:rsidR="000F71AB" w:rsidRPr="00724928">
          <w:rPr>
            <w:rFonts w:ascii="Times New Roman" w:hAnsi="Times New Roman"/>
            <w:b w:val="0"/>
            <w:sz w:val="24"/>
            <w:szCs w:val="24"/>
          </w:rPr>
          <w:t>http://www.fpf.ru/</w:t>
        </w:r>
      </w:hyperlink>
    </w:p>
    <w:p w:rsidR="000F71AB" w:rsidRPr="00724928"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hyperlink r:id="rId50" w:history="1">
        <w:r w:rsidR="000F71AB" w:rsidRPr="00724928">
          <w:rPr>
            <w:rFonts w:ascii="Times New Roman" w:hAnsi="Times New Roman"/>
            <w:b w:val="0"/>
            <w:sz w:val="24"/>
            <w:szCs w:val="24"/>
          </w:rPr>
          <w:t>http://www.mcx.ru</w:t>
        </w:r>
      </w:hyperlink>
    </w:p>
    <w:p w:rsidR="000F71AB" w:rsidRPr="00724928"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hyperlink r:id="rId51" w:history="1">
        <w:r w:rsidR="000F71AB" w:rsidRPr="00724928">
          <w:rPr>
            <w:rFonts w:ascii="Times New Roman" w:hAnsi="Times New Roman"/>
            <w:b w:val="0"/>
            <w:sz w:val="24"/>
            <w:szCs w:val="24"/>
          </w:rPr>
          <w:t>http://www.minfin.ru</w:t>
        </w:r>
      </w:hyperlink>
    </w:p>
    <w:p w:rsidR="000F71AB" w:rsidRPr="00724928"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hyperlink r:id="rId52" w:history="1">
        <w:r w:rsidR="000F71AB" w:rsidRPr="00724928">
          <w:rPr>
            <w:rFonts w:ascii="Times New Roman" w:hAnsi="Times New Roman"/>
            <w:b w:val="0"/>
            <w:sz w:val="24"/>
            <w:szCs w:val="24"/>
          </w:rPr>
          <w:t>http://www.ach.gov.ru</w:t>
        </w:r>
      </w:hyperlink>
    </w:p>
    <w:p w:rsidR="000F71AB" w:rsidRPr="00724928"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hyperlink r:id="rId53" w:history="1">
        <w:r w:rsidR="000F71AB" w:rsidRPr="00724928">
          <w:rPr>
            <w:rFonts w:ascii="Times New Roman" w:hAnsi="Times New Roman"/>
            <w:b w:val="0"/>
            <w:sz w:val="24"/>
            <w:szCs w:val="24"/>
          </w:rPr>
          <w:t>http://www.wciom.ru</w:t>
        </w:r>
      </w:hyperlink>
    </w:p>
    <w:p w:rsidR="000F71AB" w:rsidRPr="00724928"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hyperlink r:id="rId54" w:history="1">
        <w:r w:rsidR="000F71AB" w:rsidRPr="00724928">
          <w:rPr>
            <w:rFonts w:ascii="Times New Roman" w:hAnsi="Times New Roman"/>
            <w:b w:val="0"/>
            <w:sz w:val="24"/>
            <w:szCs w:val="24"/>
          </w:rPr>
          <w:t>http://www.vedomosti.ru/</w:t>
        </w:r>
      </w:hyperlink>
    </w:p>
    <w:p w:rsidR="000F71AB" w:rsidRPr="00724928" w:rsidRDefault="00E87A0E" w:rsidP="00362EC3">
      <w:pPr>
        <w:pStyle w:val="a9"/>
        <w:numPr>
          <w:ilvl w:val="0"/>
          <w:numId w:val="9"/>
        </w:numPr>
        <w:tabs>
          <w:tab w:val="clear" w:pos="1440"/>
          <w:tab w:val="num" w:pos="540"/>
        </w:tabs>
        <w:spacing w:line="320" w:lineRule="exact"/>
        <w:ind w:left="540" w:hanging="540"/>
        <w:jc w:val="both"/>
        <w:rPr>
          <w:rFonts w:ascii="Times New Roman" w:hAnsi="Times New Roman"/>
          <w:b w:val="0"/>
          <w:sz w:val="24"/>
          <w:szCs w:val="24"/>
        </w:rPr>
      </w:pPr>
      <w:hyperlink r:id="rId55" w:history="1">
        <w:r w:rsidR="000F71AB" w:rsidRPr="00724928">
          <w:rPr>
            <w:rFonts w:ascii="Times New Roman" w:hAnsi="Times New Roman"/>
            <w:b w:val="0"/>
            <w:sz w:val="24"/>
            <w:szCs w:val="24"/>
          </w:rPr>
          <w:t>http://www.skrin.ru/</w:t>
        </w:r>
      </w:hyperlink>
    </w:p>
    <w:p w:rsidR="000F71AB" w:rsidRPr="00D36DEB" w:rsidRDefault="000F71AB" w:rsidP="00AC49B4">
      <w:pPr>
        <w:pStyle w:val="a9"/>
        <w:overflowPunct w:val="0"/>
        <w:autoSpaceDE w:val="0"/>
        <w:autoSpaceDN w:val="0"/>
        <w:adjustRightInd w:val="0"/>
        <w:ind w:left="1440"/>
        <w:jc w:val="both"/>
        <w:textAlignment w:val="baseline"/>
        <w:rPr>
          <w:rFonts w:ascii="Times New Roman" w:hAnsi="Times New Roman"/>
          <w:b w:val="0"/>
          <w:bCs/>
          <w:spacing w:val="0"/>
          <w:sz w:val="24"/>
          <w:szCs w:val="24"/>
        </w:rPr>
      </w:pPr>
      <w:r w:rsidRPr="00B264A5">
        <w:rPr>
          <w:szCs w:val="22"/>
        </w:rPr>
        <w:t xml:space="preserve"> </w:t>
      </w:r>
    </w:p>
    <w:p w:rsidR="000F71AB" w:rsidRDefault="000F71AB" w:rsidP="00D36DEB">
      <w:pPr>
        <w:pStyle w:val="a9"/>
        <w:spacing w:line="320" w:lineRule="exact"/>
        <w:jc w:val="both"/>
      </w:pPr>
    </w:p>
    <w:p w:rsidR="000F71AB" w:rsidRDefault="000F71AB" w:rsidP="00D36DEB">
      <w:pPr>
        <w:pStyle w:val="a9"/>
        <w:spacing w:line="320" w:lineRule="exact"/>
        <w:jc w:val="both"/>
        <w:rPr>
          <w:rFonts w:ascii="Times New Roman" w:hAnsi="Times New Roman"/>
          <w:b w:val="0"/>
          <w:bCs/>
          <w:spacing w:val="0"/>
          <w:sz w:val="24"/>
          <w:szCs w:val="24"/>
        </w:rPr>
      </w:pPr>
    </w:p>
    <w:p w:rsidR="000F71AB" w:rsidRPr="00A5077D" w:rsidRDefault="000F71AB" w:rsidP="009A4BD5">
      <w:pPr>
        <w:pStyle w:val="a9"/>
        <w:spacing w:line="320" w:lineRule="exact"/>
        <w:ind w:left="540"/>
        <w:jc w:val="both"/>
        <w:rPr>
          <w:rFonts w:ascii="Times New Roman" w:hAnsi="Times New Roman"/>
          <w:b w:val="0"/>
          <w:bCs/>
          <w:spacing w:val="0"/>
          <w:sz w:val="24"/>
          <w:szCs w:val="24"/>
        </w:rPr>
      </w:pPr>
    </w:p>
    <w:p w:rsidR="000F71AB" w:rsidRDefault="000F71AB" w:rsidP="00A5077D">
      <w:pPr>
        <w:pStyle w:val="a9"/>
        <w:spacing w:line="320" w:lineRule="exact"/>
        <w:jc w:val="both"/>
      </w:pPr>
    </w:p>
    <w:p w:rsidR="000F71AB" w:rsidRDefault="000F71AB" w:rsidP="00A5077D">
      <w:pPr>
        <w:pStyle w:val="a9"/>
        <w:spacing w:line="320" w:lineRule="exact"/>
        <w:jc w:val="both"/>
      </w:pPr>
    </w:p>
    <w:p w:rsidR="000F71AB" w:rsidRDefault="000F71AB" w:rsidP="00A5077D">
      <w:pPr>
        <w:pStyle w:val="a9"/>
        <w:spacing w:line="320" w:lineRule="exact"/>
        <w:jc w:val="both"/>
      </w:pPr>
    </w:p>
    <w:p w:rsidR="000F71AB" w:rsidRDefault="000F71AB" w:rsidP="00A5077D">
      <w:pPr>
        <w:pStyle w:val="a9"/>
        <w:spacing w:line="320" w:lineRule="exact"/>
        <w:jc w:val="both"/>
      </w:pPr>
    </w:p>
    <w:p w:rsidR="000F71AB" w:rsidRDefault="000F71AB" w:rsidP="00A5077D">
      <w:pPr>
        <w:pStyle w:val="a9"/>
        <w:spacing w:line="320" w:lineRule="exact"/>
        <w:jc w:val="both"/>
      </w:pPr>
    </w:p>
    <w:p w:rsidR="000F71AB" w:rsidRDefault="000F71AB" w:rsidP="00A5077D">
      <w:pPr>
        <w:pStyle w:val="a9"/>
        <w:spacing w:line="320" w:lineRule="exact"/>
        <w:jc w:val="both"/>
      </w:pPr>
    </w:p>
    <w:p w:rsidR="000F71AB" w:rsidRDefault="000F71AB" w:rsidP="00A5077D">
      <w:pPr>
        <w:pStyle w:val="a9"/>
        <w:spacing w:line="320" w:lineRule="exact"/>
        <w:jc w:val="both"/>
      </w:pPr>
    </w:p>
    <w:p w:rsidR="000F71AB" w:rsidRDefault="000F71AB" w:rsidP="00A5077D">
      <w:pPr>
        <w:pStyle w:val="a9"/>
        <w:spacing w:line="320" w:lineRule="exact"/>
        <w:jc w:val="both"/>
      </w:pPr>
    </w:p>
    <w:p w:rsidR="000F71AB" w:rsidRDefault="000F71AB" w:rsidP="00A5077D">
      <w:pPr>
        <w:pStyle w:val="a9"/>
        <w:spacing w:line="320" w:lineRule="exact"/>
        <w:jc w:val="both"/>
      </w:pPr>
    </w:p>
    <w:p w:rsidR="000F71AB" w:rsidRDefault="000F71AB" w:rsidP="00A5077D">
      <w:pPr>
        <w:pStyle w:val="a9"/>
        <w:spacing w:line="320" w:lineRule="exact"/>
        <w:jc w:val="both"/>
      </w:pPr>
    </w:p>
    <w:sectPr w:rsidR="000F71AB" w:rsidSect="00726389">
      <w:headerReference w:type="even" r:id="rId56"/>
      <w:headerReference w:type="default" r:id="rId57"/>
      <w:footerReference w:type="even" r:id="rId58"/>
      <w:footerReference w:type="default" r:id="rId59"/>
      <w:headerReference w:type="first" r:id="rId60"/>
      <w:footerReference w:type="first" r:id="rId61"/>
      <w:pgSz w:w="11906" w:h="16838"/>
      <w:pgMar w:top="1134" w:right="851" w:bottom="1134" w:left="1701" w:header="709" w:footer="709" w:gutter="284"/>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A54" w:rsidRDefault="00E50A54">
      <w:r>
        <w:separator/>
      </w:r>
    </w:p>
  </w:endnote>
  <w:endnote w:type="continuationSeparator" w:id="0">
    <w:p w:rsidR="00E50A54" w:rsidRDefault="00E50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yrvetica">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Baltic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A54" w:rsidRDefault="00E50A54">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A54" w:rsidRPr="00DA6BBB" w:rsidRDefault="00E50A54" w:rsidP="00DA6BBB">
    <w:pPr>
      <w:pStyle w:val="af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A54" w:rsidRPr="00DA6BBB" w:rsidRDefault="00E50A54" w:rsidP="00DA6BBB">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A54" w:rsidRDefault="00E50A54">
      <w:r>
        <w:separator/>
      </w:r>
    </w:p>
  </w:footnote>
  <w:footnote w:type="continuationSeparator" w:id="0">
    <w:p w:rsidR="00E50A54" w:rsidRDefault="00E50A54">
      <w:r>
        <w:continuationSeparator/>
      </w:r>
    </w:p>
  </w:footnote>
  <w:footnote w:id="1">
    <w:p w:rsidR="00E50A54" w:rsidRDefault="00E50A54">
      <w:pPr>
        <w:pStyle w:val="ab"/>
        <w:suppressAutoHyphens w:val="0"/>
      </w:pPr>
      <w:r w:rsidRPr="005A597F">
        <w:rPr>
          <w:rStyle w:val="a8"/>
          <w:kern w:val="0"/>
          <w:sz w:val="16"/>
          <w:szCs w:val="16"/>
          <w:lang w:eastAsia="ru-RU"/>
        </w:rPr>
        <w:footnoteRef/>
      </w:r>
      <w:r w:rsidRPr="005A597F">
        <w:rPr>
          <w:kern w:val="0"/>
          <w:sz w:val="16"/>
          <w:szCs w:val="16"/>
          <w:lang w:eastAsia="ru-RU"/>
        </w:rPr>
        <w:t xml:space="preserve"> Согласно Свидетельству о праве на наследство по закону</w:t>
      </w:r>
    </w:p>
  </w:footnote>
  <w:footnote w:id="2">
    <w:p w:rsidR="00E50A54" w:rsidRDefault="00E50A54" w:rsidP="00FB08B4">
      <w:pPr>
        <w:pStyle w:val="ab"/>
        <w:suppressAutoHyphens w:val="0"/>
      </w:pPr>
      <w:r>
        <w:rPr>
          <w:rStyle w:val="a8"/>
          <w:kern w:val="0"/>
          <w:lang w:eastAsia="ru-RU"/>
        </w:rPr>
        <w:footnoteRef/>
      </w:r>
      <w:r w:rsidRPr="00936BBD">
        <w:rPr>
          <w:rStyle w:val="a8"/>
          <w:kern w:val="0"/>
          <w:lang w:eastAsia="ru-RU"/>
        </w:rPr>
        <w:t xml:space="preserve"> Признаки физического износа установлены в соответствии с Ведомственными строительными нормами ВСН 53-86 (р). М, </w:t>
      </w:r>
      <w:proofErr w:type="spellStart"/>
      <w:r w:rsidRPr="00936BBD">
        <w:rPr>
          <w:rStyle w:val="a8"/>
          <w:kern w:val="0"/>
          <w:lang w:eastAsia="ru-RU"/>
        </w:rPr>
        <w:t>Госгражданстрой</w:t>
      </w:r>
      <w:proofErr w:type="spellEnd"/>
      <w:r w:rsidRPr="00936BBD">
        <w:rPr>
          <w:rStyle w:val="a8"/>
          <w:kern w:val="0"/>
          <w:lang w:eastAsia="ru-RU"/>
        </w:rPr>
        <w:t>, 1990г. (приложение к настоящему отчету).</w:t>
      </w:r>
    </w:p>
  </w:footnote>
  <w:footnote w:id="3">
    <w:p w:rsidR="00E50A54" w:rsidRDefault="00E50A54" w:rsidP="00207BCA">
      <w:pPr>
        <w:pStyle w:val="ab"/>
        <w:suppressAutoHyphens w:val="0"/>
      </w:pPr>
      <w:r>
        <w:rPr>
          <w:rStyle w:val="a8"/>
          <w:kern w:val="0"/>
          <w:lang w:eastAsia="ru-RU"/>
        </w:rPr>
        <w:footnoteRef/>
      </w:r>
      <w:r w:rsidRPr="008B534B">
        <w:rPr>
          <w:rStyle w:val="a8"/>
          <w:kern w:val="0"/>
          <w:lang w:eastAsia="ru-RU"/>
        </w:rPr>
        <w:t xml:space="preserve"> </w:t>
      </w:r>
      <w:r>
        <w:rPr>
          <w:kern w:val="0"/>
          <w:lang w:eastAsia="ru-RU"/>
        </w:rPr>
        <w:t xml:space="preserve">  </w:t>
      </w:r>
      <w:r w:rsidRPr="008B534B">
        <w:rPr>
          <w:rStyle w:val="a8"/>
          <w:kern w:val="0"/>
          <w:lang w:eastAsia="ru-RU"/>
        </w:rPr>
        <w:t xml:space="preserve">Конспект лекций по основным принципам оценки технического состояния объектов недвижимости. Под ред. Ю.В. </w:t>
      </w:r>
      <w:proofErr w:type="spellStart"/>
      <w:r w:rsidRPr="008B534B">
        <w:rPr>
          <w:rStyle w:val="a8"/>
          <w:kern w:val="0"/>
          <w:lang w:eastAsia="ru-RU"/>
        </w:rPr>
        <w:t>Бейлензона</w:t>
      </w:r>
      <w:proofErr w:type="spellEnd"/>
      <w:r w:rsidRPr="008B534B">
        <w:rPr>
          <w:rStyle w:val="a8"/>
          <w:kern w:val="0"/>
          <w:lang w:eastAsia="ru-RU"/>
        </w:rPr>
        <w:t xml:space="preserve">. Российское общество оценщиков. – М., </w:t>
      </w:r>
      <w:r>
        <w:rPr>
          <w:kern w:val="0"/>
          <w:lang w:eastAsia="ru-RU"/>
        </w:rPr>
        <w:t xml:space="preserve">  </w:t>
      </w:r>
      <w:r w:rsidRPr="008B534B">
        <w:rPr>
          <w:rStyle w:val="a8"/>
          <w:kern w:val="0"/>
          <w:lang w:eastAsia="ru-RU"/>
        </w:rPr>
        <w:t>1996.</w:t>
      </w:r>
    </w:p>
  </w:footnote>
  <w:footnote w:id="4">
    <w:p w:rsidR="00E50A54" w:rsidRDefault="00E50A54" w:rsidP="00812B13">
      <w:r>
        <w:rPr>
          <w:rStyle w:val="affffd"/>
        </w:rPr>
        <w:footnoteRef/>
      </w:r>
      <w:r>
        <w:br w:type="page"/>
      </w:r>
      <w:r>
        <w:rPr>
          <w:rStyle w:val="a8"/>
          <w:sz w:val="12"/>
          <w:szCs w:val="12"/>
        </w:rPr>
        <w:tab/>
        <w:t>_</w:t>
      </w:r>
      <w:r>
        <w:rPr>
          <w:rStyle w:val="2d"/>
          <w:sz w:val="12"/>
          <w:szCs w:val="12"/>
        </w:rPr>
        <w:t xml:space="preserve"> Анализ рынка жилой недвижимости и обоснование значений и диапазонов значений </w:t>
      </w:r>
      <w:proofErr w:type="spellStart"/>
      <w:r>
        <w:rPr>
          <w:rStyle w:val="2d"/>
          <w:sz w:val="12"/>
          <w:szCs w:val="12"/>
        </w:rPr>
        <w:t>ценообразующих</w:t>
      </w:r>
      <w:proofErr w:type="spellEnd"/>
      <w:r>
        <w:rPr>
          <w:rStyle w:val="2d"/>
          <w:sz w:val="12"/>
          <w:szCs w:val="12"/>
        </w:rPr>
        <w:t xml:space="preserve"> факторов основан на собственных исследованиях Оценщика</w:t>
      </w:r>
      <w:r>
        <w:br w:type="page"/>
      </w:r>
    </w:p>
  </w:footnote>
  <w:footnote w:id="5">
    <w:p w:rsidR="00E50A54" w:rsidRDefault="00E50A54" w:rsidP="00812B13">
      <w:pPr>
        <w:pStyle w:val="ab"/>
      </w:pPr>
      <w:r w:rsidRPr="00543319">
        <w:rPr>
          <w:sz w:val="12"/>
          <w:szCs w:val="12"/>
        </w:rPr>
        <w:footnoteRef/>
      </w:r>
      <w:r w:rsidRPr="00543319">
        <w:rPr>
          <w:sz w:val="12"/>
          <w:szCs w:val="12"/>
        </w:rPr>
        <w:br w:type="page"/>
      </w:r>
      <w:r>
        <w:rPr>
          <w:rStyle w:val="a8"/>
          <w:sz w:val="12"/>
          <w:szCs w:val="12"/>
        </w:rPr>
        <w:tab/>
        <w:t>_</w:t>
      </w:r>
      <w:r>
        <w:rPr>
          <w:sz w:val="12"/>
          <w:szCs w:val="12"/>
        </w:rPr>
        <w:t xml:space="preserve"> Все подобранные аналоги находятся в непосредственной близости от объекта оценки, конструктивные элементы и имеют типовую планировку, аналогичную объекту оценки.</w:t>
      </w:r>
      <w:r>
        <w:br w:type="page"/>
      </w:r>
    </w:p>
  </w:footnote>
  <w:footnote w:id="6">
    <w:p w:rsidR="00E50A54" w:rsidRDefault="00E50A54" w:rsidP="00812B13">
      <w:pPr>
        <w:pStyle w:val="ab"/>
        <w:jc w:val="both"/>
      </w:pPr>
      <w:r w:rsidRPr="00543319">
        <w:rPr>
          <w:sz w:val="12"/>
          <w:szCs w:val="12"/>
        </w:rPr>
        <w:footnoteRef/>
      </w:r>
      <w:r w:rsidRPr="00543319">
        <w:rPr>
          <w:sz w:val="12"/>
          <w:szCs w:val="12"/>
        </w:rPr>
        <w:br w:type="page"/>
      </w:r>
      <w:r>
        <w:rPr>
          <w:rStyle w:val="a8"/>
          <w:sz w:val="12"/>
          <w:szCs w:val="12"/>
        </w:rPr>
        <w:tab/>
        <w:t>_</w:t>
      </w:r>
      <w:r>
        <w:rPr>
          <w:sz w:val="12"/>
          <w:szCs w:val="12"/>
        </w:rPr>
        <w:t xml:space="preserve"> Характеристики текущего состояния конструктивных элементов аналогов выявлены в ходе интервью с продавцами-агентствами недвижимости</w:t>
      </w:r>
      <w:r>
        <w:rPr>
          <w:bCs/>
          <w:spacing w:val="-5"/>
          <w:sz w:val="12"/>
          <w:szCs w:val="12"/>
        </w:rPr>
        <w:t xml:space="preserve">. </w:t>
      </w:r>
      <w:r>
        <w:rPr>
          <w:sz w:val="12"/>
          <w:szCs w:val="12"/>
        </w:rPr>
        <w:t xml:space="preserve">Признаки физического износа установлены по данным Таблицы 5 настоящего отчета в соответствии с Ведомственными строительными нормами ВСН 53-86 (р). М, </w:t>
      </w:r>
      <w:proofErr w:type="spellStart"/>
      <w:r>
        <w:rPr>
          <w:sz w:val="12"/>
          <w:szCs w:val="12"/>
        </w:rPr>
        <w:t>Госгражданстрой</w:t>
      </w:r>
      <w:proofErr w:type="spellEnd"/>
      <w:r>
        <w:rPr>
          <w:sz w:val="12"/>
          <w:szCs w:val="12"/>
        </w:rPr>
        <w:t>, 1990г</w:t>
      </w:r>
      <w:r>
        <w:rPr>
          <w:sz w:val="16"/>
          <w:szCs w:val="16"/>
        </w:rPr>
        <w:t>.</w:t>
      </w:r>
      <w:r>
        <w:br w:type="page"/>
      </w:r>
    </w:p>
  </w:footnote>
  <w:footnote w:id="7">
    <w:p w:rsidR="00E50A54" w:rsidRDefault="00E50A54" w:rsidP="000D29BF">
      <w:pPr>
        <w:pStyle w:val="ab"/>
        <w:suppressAutoHyphens w:val="0"/>
      </w:pPr>
      <w:r>
        <w:rPr>
          <w:rStyle w:val="a8"/>
          <w:kern w:val="0"/>
          <w:lang w:eastAsia="ru-RU"/>
        </w:rPr>
        <w:footnoteRef/>
      </w:r>
      <w:r w:rsidRPr="0003252E">
        <w:rPr>
          <w:kern w:val="0"/>
          <w:lang w:eastAsia="ru-RU"/>
        </w:rPr>
        <w:t xml:space="preserve"> </w:t>
      </w:r>
      <w:r w:rsidRPr="00D52D2B">
        <w:rPr>
          <w:kern w:val="0"/>
          <w:sz w:val="16"/>
          <w:szCs w:val="16"/>
          <w:lang w:eastAsia="ru-RU"/>
        </w:rPr>
        <w:t>ФСО</w:t>
      </w:r>
      <w:proofErr w:type="gramStart"/>
      <w:r w:rsidRPr="0003252E">
        <w:rPr>
          <w:kern w:val="0"/>
          <w:sz w:val="16"/>
          <w:szCs w:val="16"/>
          <w:lang w:eastAsia="ru-RU"/>
        </w:rPr>
        <w:t>1</w:t>
      </w:r>
      <w:proofErr w:type="gramEnd"/>
      <w:r w:rsidRPr="0003252E">
        <w:rPr>
          <w:kern w:val="0"/>
          <w:sz w:val="16"/>
          <w:szCs w:val="16"/>
          <w:lang w:eastAsia="ru-RU"/>
        </w:rPr>
        <w:t xml:space="preserve"> </w:t>
      </w:r>
      <w:r w:rsidRPr="00D52D2B">
        <w:rPr>
          <w:kern w:val="0"/>
          <w:sz w:val="16"/>
          <w:szCs w:val="16"/>
          <w:lang w:eastAsia="ru-RU"/>
        </w:rPr>
        <w:t>п</w:t>
      </w:r>
      <w:r w:rsidRPr="0003252E">
        <w:rPr>
          <w:kern w:val="0"/>
          <w:sz w:val="16"/>
          <w:szCs w:val="16"/>
          <w:lang w:eastAsia="ru-RU"/>
        </w:rPr>
        <w:t>.13</w:t>
      </w:r>
    </w:p>
  </w:footnote>
  <w:footnote w:id="8">
    <w:p w:rsidR="00E50A54" w:rsidRDefault="00E50A54" w:rsidP="00913CBE">
      <w:pPr>
        <w:pStyle w:val="ab"/>
        <w:suppressAutoHyphens w:val="0"/>
      </w:pPr>
      <w:r>
        <w:rPr>
          <w:rStyle w:val="a8"/>
          <w:kern w:val="0"/>
          <w:lang w:eastAsia="ru-RU"/>
        </w:rPr>
        <w:footnoteRef/>
      </w:r>
      <w:r>
        <w:rPr>
          <w:kern w:val="0"/>
          <w:lang w:eastAsia="ru-RU"/>
        </w:rPr>
        <w:t xml:space="preserve"> </w:t>
      </w:r>
      <w:r w:rsidRPr="00D52D2B">
        <w:rPr>
          <w:kern w:val="0"/>
          <w:sz w:val="16"/>
          <w:szCs w:val="16"/>
          <w:lang w:eastAsia="ru-RU"/>
        </w:rPr>
        <w:t>ФСО1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A54" w:rsidRPr="0039300E" w:rsidRDefault="00E50A54" w:rsidP="006B559E">
    <w:pPr>
      <w:pStyle w:val="ad"/>
      <w:framePr w:wrap="around" w:vAnchor="text" w:hAnchor="margin" w:xAlign="center" w:y="1"/>
      <w:rPr>
        <w:rStyle w:val="af"/>
        <w:rFonts w:ascii="Times New Roman" w:hAnsi="Times New Roman"/>
        <w:sz w:val="16"/>
        <w:szCs w:val="16"/>
      </w:rPr>
    </w:pPr>
    <w:r w:rsidRPr="0039300E">
      <w:rPr>
        <w:rStyle w:val="af"/>
        <w:rFonts w:ascii="Times New Roman" w:hAnsi="Times New Roman"/>
        <w:sz w:val="16"/>
        <w:szCs w:val="16"/>
      </w:rPr>
      <w:fldChar w:fldCharType="begin"/>
    </w:r>
    <w:r w:rsidRPr="0039300E">
      <w:rPr>
        <w:rStyle w:val="af"/>
        <w:rFonts w:ascii="Times New Roman" w:hAnsi="Times New Roman"/>
        <w:sz w:val="16"/>
        <w:szCs w:val="16"/>
      </w:rPr>
      <w:instrText xml:space="preserve">PAGE  </w:instrText>
    </w:r>
    <w:r w:rsidRPr="0039300E">
      <w:rPr>
        <w:rStyle w:val="af"/>
        <w:rFonts w:ascii="Times New Roman" w:hAnsi="Times New Roman"/>
        <w:sz w:val="16"/>
        <w:szCs w:val="16"/>
      </w:rPr>
      <w:fldChar w:fldCharType="separate"/>
    </w:r>
    <w:r w:rsidR="00FD0E14">
      <w:rPr>
        <w:rStyle w:val="af"/>
        <w:rFonts w:ascii="Times New Roman" w:hAnsi="Times New Roman"/>
        <w:noProof/>
        <w:sz w:val="16"/>
        <w:szCs w:val="16"/>
      </w:rPr>
      <w:t>2</w:t>
    </w:r>
    <w:r w:rsidRPr="0039300E">
      <w:rPr>
        <w:rStyle w:val="af"/>
        <w:rFonts w:ascii="Times New Roman" w:hAnsi="Times New Roman"/>
        <w:sz w:val="16"/>
        <w:szCs w:val="16"/>
      </w:rPr>
      <w:fldChar w:fldCharType="end"/>
    </w:r>
  </w:p>
  <w:p w:rsidR="00E50A54" w:rsidRDefault="00E50A54">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A54" w:rsidRPr="002F2388" w:rsidRDefault="00E50A54" w:rsidP="006B559E">
    <w:pPr>
      <w:pStyle w:val="ad"/>
      <w:framePr w:wrap="around" w:vAnchor="text" w:hAnchor="margin" w:xAlign="center" w:y="1"/>
      <w:rPr>
        <w:rStyle w:val="af"/>
        <w:rFonts w:ascii="Times New Roman" w:hAnsi="Times New Roman"/>
        <w:sz w:val="16"/>
        <w:szCs w:val="16"/>
      </w:rPr>
    </w:pPr>
    <w:r w:rsidRPr="002F2388">
      <w:rPr>
        <w:rStyle w:val="af"/>
        <w:rFonts w:ascii="Times New Roman" w:hAnsi="Times New Roman"/>
        <w:sz w:val="16"/>
        <w:szCs w:val="16"/>
      </w:rPr>
      <w:fldChar w:fldCharType="begin"/>
    </w:r>
    <w:r w:rsidRPr="002F2388">
      <w:rPr>
        <w:rStyle w:val="af"/>
        <w:rFonts w:ascii="Times New Roman" w:hAnsi="Times New Roman"/>
        <w:sz w:val="16"/>
        <w:szCs w:val="16"/>
      </w:rPr>
      <w:instrText xml:space="preserve">PAGE  </w:instrText>
    </w:r>
    <w:r w:rsidRPr="002F2388">
      <w:rPr>
        <w:rStyle w:val="af"/>
        <w:rFonts w:ascii="Times New Roman" w:hAnsi="Times New Roman"/>
        <w:sz w:val="16"/>
        <w:szCs w:val="16"/>
      </w:rPr>
      <w:fldChar w:fldCharType="separate"/>
    </w:r>
    <w:r w:rsidR="00FD0E14">
      <w:rPr>
        <w:rStyle w:val="af"/>
        <w:rFonts w:ascii="Times New Roman" w:hAnsi="Times New Roman"/>
        <w:noProof/>
        <w:sz w:val="16"/>
        <w:szCs w:val="16"/>
      </w:rPr>
      <w:t>3</w:t>
    </w:r>
    <w:r w:rsidRPr="002F2388">
      <w:rPr>
        <w:rStyle w:val="af"/>
        <w:rFonts w:ascii="Times New Roman" w:hAnsi="Times New Roman"/>
        <w:sz w:val="16"/>
        <w:szCs w:val="16"/>
      </w:rPr>
      <w:fldChar w:fldCharType="end"/>
    </w:r>
  </w:p>
  <w:p w:rsidR="00E50A54" w:rsidRDefault="00E50A54">
    <w:pPr>
      <w:pStyle w:val="a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A54" w:rsidRPr="003F424A" w:rsidRDefault="00E50A54" w:rsidP="00A665E6">
    <w:pPr>
      <w:pStyle w:val="ad"/>
      <w:framePr w:w="289" w:wrap="around" w:vAnchor="text" w:hAnchor="page" w:x="5446" w:y="-6"/>
      <w:rPr>
        <w:rStyle w:val="af"/>
        <w:rFonts w:ascii="Times New Roman" w:hAnsi="Times New Roman"/>
        <w:sz w:val="16"/>
        <w:szCs w:val="16"/>
      </w:rPr>
    </w:pPr>
    <w:r w:rsidRPr="003F424A">
      <w:rPr>
        <w:rStyle w:val="af"/>
        <w:rFonts w:ascii="Times New Roman" w:hAnsi="Times New Roman"/>
        <w:sz w:val="16"/>
        <w:szCs w:val="16"/>
      </w:rPr>
      <w:fldChar w:fldCharType="begin"/>
    </w:r>
    <w:r w:rsidRPr="003F424A">
      <w:rPr>
        <w:rStyle w:val="af"/>
        <w:rFonts w:ascii="Times New Roman" w:hAnsi="Times New Roman"/>
        <w:sz w:val="16"/>
        <w:szCs w:val="16"/>
      </w:rPr>
      <w:instrText xml:space="preserve">PAGE  </w:instrText>
    </w:r>
    <w:r w:rsidRPr="003F424A">
      <w:rPr>
        <w:rStyle w:val="af"/>
        <w:rFonts w:ascii="Times New Roman" w:hAnsi="Times New Roman"/>
        <w:sz w:val="16"/>
        <w:szCs w:val="16"/>
      </w:rPr>
      <w:fldChar w:fldCharType="separate"/>
    </w:r>
    <w:r w:rsidR="00FD0E14">
      <w:rPr>
        <w:rStyle w:val="af"/>
        <w:rFonts w:ascii="Times New Roman" w:hAnsi="Times New Roman"/>
        <w:noProof/>
        <w:sz w:val="16"/>
        <w:szCs w:val="16"/>
      </w:rPr>
      <w:t>48</w:t>
    </w:r>
    <w:r w:rsidRPr="003F424A">
      <w:rPr>
        <w:rStyle w:val="af"/>
        <w:rFonts w:ascii="Times New Roman" w:hAnsi="Times New Roman"/>
        <w:sz w:val="16"/>
        <w:szCs w:val="16"/>
      </w:rPr>
      <w:fldChar w:fldCharType="end"/>
    </w:r>
  </w:p>
  <w:p w:rsidR="00E50A54" w:rsidRDefault="00E50A54">
    <w:pPr>
      <w:pStyle w:val="a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A54" w:rsidRPr="00A665E6" w:rsidRDefault="00E50A54">
    <w:pPr>
      <w:pStyle w:val="ad"/>
      <w:framePr w:w="347" w:wrap="around" w:vAnchor="text" w:hAnchor="margin" w:xAlign="center" w:y="1"/>
      <w:jc w:val="center"/>
      <w:rPr>
        <w:rStyle w:val="af"/>
        <w:rFonts w:ascii="Times New Roman" w:hAnsi="Times New Roman"/>
        <w:sz w:val="16"/>
        <w:szCs w:val="16"/>
      </w:rPr>
    </w:pPr>
    <w:r w:rsidRPr="00A665E6">
      <w:rPr>
        <w:rStyle w:val="af"/>
        <w:rFonts w:ascii="Times New Roman" w:hAnsi="Times New Roman"/>
        <w:sz w:val="16"/>
        <w:szCs w:val="16"/>
      </w:rPr>
      <w:fldChar w:fldCharType="begin"/>
    </w:r>
    <w:r w:rsidRPr="00A665E6">
      <w:rPr>
        <w:rStyle w:val="af"/>
        <w:rFonts w:ascii="Times New Roman" w:hAnsi="Times New Roman"/>
        <w:sz w:val="16"/>
        <w:szCs w:val="16"/>
      </w:rPr>
      <w:instrText xml:space="preserve">PAGE  </w:instrText>
    </w:r>
    <w:r w:rsidRPr="00A665E6">
      <w:rPr>
        <w:rStyle w:val="af"/>
        <w:rFonts w:ascii="Times New Roman" w:hAnsi="Times New Roman"/>
        <w:sz w:val="16"/>
        <w:szCs w:val="16"/>
      </w:rPr>
      <w:fldChar w:fldCharType="separate"/>
    </w:r>
    <w:r w:rsidR="00FD0E14">
      <w:rPr>
        <w:rStyle w:val="af"/>
        <w:rFonts w:ascii="Times New Roman" w:hAnsi="Times New Roman"/>
        <w:noProof/>
        <w:sz w:val="16"/>
        <w:szCs w:val="16"/>
      </w:rPr>
      <w:t>47</w:t>
    </w:r>
    <w:r w:rsidRPr="00A665E6">
      <w:rPr>
        <w:rStyle w:val="af"/>
        <w:rFonts w:ascii="Times New Roman" w:hAnsi="Times New Roman"/>
        <w:sz w:val="16"/>
        <w:szCs w:val="16"/>
      </w:rPr>
      <w:fldChar w:fldCharType="end"/>
    </w:r>
  </w:p>
  <w:p w:rsidR="00E50A54" w:rsidRDefault="00E50A54">
    <w:pPr>
      <w:pStyle w:val="ad"/>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A54" w:rsidRDefault="00E50A54">
    <w:pPr>
      <w:pStyle w:val="ad"/>
      <w:jc w:val="center"/>
    </w:pPr>
    <w:r w:rsidRPr="00A665E6">
      <w:rPr>
        <w:rFonts w:ascii="Times New Roman" w:hAnsi="Times New Roman"/>
        <w:sz w:val="16"/>
        <w:szCs w:val="16"/>
      </w:rPr>
      <w:fldChar w:fldCharType="begin"/>
    </w:r>
    <w:r w:rsidRPr="00A665E6">
      <w:rPr>
        <w:rFonts w:ascii="Times New Roman" w:hAnsi="Times New Roman"/>
        <w:sz w:val="16"/>
        <w:szCs w:val="16"/>
      </w:rPr>
      <w:instrText xml:space="preserve"> PAGE   \* MERGEFORMAT </w:instrText>
    </w:r>
    <w:r w:rsidRPr="00A665E6">
      <w:rPr>
        <w:rFonts w:ascii="Times New Roman" w:hAnsi="Times New Roman"/>
        <w:sz w:val="16"/>
        <w:szCs w:val="16"/>
      </w:rPr>
      <w:fldChar w:fldCharType="separate"/>
    </w:r>
    <w:r w:rsidR="00DA6BBB">
      <w:rPr>
        <w:rFonts w:ascii="Times New Roman" w:hAnsi="Times New Roman"/>
        <w:noProof/>
        <w:sz w:val="16"/>
        <w:szCs w:val="16"/>
      </w:rPr>
      <w:t>40</w:t>
    </w:r>
    <w:r w:rsidRPr="00A665E6">
      <w:rPr>
        <w:rFonts w:ascii="Times New Roman" w:hAnsi="Times New Roman"/>
        <w:sz w:val="16"/>
        <w:szCs w:val="16"/>
      </w:rPr>
      <w:fldChar w:fldCharType="end"/>
    </w:r>
  </w:p>
  <w:p w:rsidR="00E50A54" w:rsidRDefault="00E50A54">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709A1BD2"/>
    <w:lvl w:ilvl="0">
      <w:start w:val="1"/>
      <w:numFmt w:val="bullet"/>
      <w:lvlText w:val=""/>
      <w:lvlJc w:val="left"/>
      <w:pPr>
        <w:tabs>
          <w:tab w:val="num" w:pos="643"/>
        </w:tabs>
        <w:ind w:left="643" w:hanging="360"/>
      </w:pPr>
      <w:rPr>
        <w:rFonts w:ascii="Symbol" w:hAnsi="Symbol" w:hint="default"/>
      </w:rPr>
    </w:lvl>
  </w:abstractNum>
  <w:abstractNum w:abstractNumId="1">
    <w:nsid w:val="FFFFFF88"/>
    <w:multiLevelType w:val="singleLevel"/>
    <w:tmpl w:val="6C44C998"/>
    <w:lvl w:ilvl="0">
      <w:start w:val="1"/>
      <w:numFmt w:val="decimal"/>
      <w:lvlText w:val="%1."/>
      <w:lvlJc w:val="left"/>
      <w:pPr>
        <w:tabs>
          <w:tab w:val="num" w:pos="360"/>
        </w:tabs>
        <w:ind w:left="360" w:hanging="360"/>
      </w:pPr>
    </w:lvl>
  </w:abstractNum>
  <w:abstractNum w:abstractNumId="2">
    <w:nsid w:val="FFFFFF89"/>
    <w:multiLevelType w:val="singleLevel"/>
    <w:tmpl w:val="B3544A46"/>
    <w:lvl w:ilvl="0">
      <w:start w:val="1"/>
      <w:numFmt w:val="bullet"/>
      <w:lvlText w:val=""/>
      <w:lvlJc w:val="left"/>
      <w:pPr>
        <w:tabs>
          <w:tab w:val="num" w:pos="360"/>
        </w:tabs>
        <w:ind w:left="360" w:hanging="360"/>
      </w:pPr>
      <w:rPr>
        <w:rFonts w:ascii="Symbol" w:hAnsi="Symbol" w:hint="default"/>
      </w:rPr>
    </w:lvl>
  </w:abstractNum>
  <w:abstractNum w:abstractNumId="3">
    <w:nsid w:val="00000008"/>
    <w:multiLevelType w:val="singleLevel"/>
    <w:tmpl w:val="00000008"/>
    <w:name w:val="WW8Num14"/>
    <w:lvl w:ilvl="0">
      <w:start w:val="1"/>
      <w:numFmt w:val="bullet"/>
      <w:lvlText w:val=""/>
      <w:lvlJc w:val="left"/>
      <w:pPr>
        <w:tabs>
          <w:tab w:val="num" w:pos="360"/>
        </w:tabs>
        <w:ind w:left="360" w:hanging="360"/>
      </w:pPr>
      <w:rPr>
        <w:rFonts w:ascii="Symbol" w:hAnsi="Symbol"/>
      </w:rPr>
    </w:lvl>
  </w:abstractNum>
  <w:abstractNum w:abstractNumId="4">
    <w:nsid w:val="0000000B"/>
    <w:multiLevelType w:val="singleLevel"/>
    <w:tmpl w:val="0000000B"/>
    <w:name w:val="WW8Num19"/>
    <w:lvl w:ilvl="0">
      <w:start w:val="1"/>
      <w:numFmt w:val="bullet"/>
      <w:lvlText w:val=""/>
      <w:lvlJc w:val="left"/>
      <w:pPr>
        <w:tabs>
          <w:tab w:val="num" w:pos="2280"/>
        </w:tabs>
        <w:ind w:left="2280" w:hanging="360"/>
      </w:pPr>
      <w:rPr>
        <w:rFonts w:ascii="Symbol" w:hAnsi="Symbol"/>
      </w:rPr>
    </w:lvl>
  </w:abstractNum>
  <w:abstractNum w:abstractNumId="5">
    <w:nsid w:val="0000000E"/>
    <w:multiLevelType w:val="singleLevel"/>
    <w:tmpl w:val="0000000E"/>
    <w:name w:val="WW8Num22"/>
    <w:lvl w:ilvl="0">
      <w:start w:val="1"/>
      <w:numFmt w:val="bullet"/>
      <w:lvlText w:val=""/>
      <w:lvlJc w:val="left"/>
      <w:pPr>
        <w:tabs>
          <w:tab w:val="num" w:pos="360"/>
        </w:tabs>
        <w:ind w:left="360" w:hanging="360"/>
      </w:pPr>
      <w:rPr>
        <w:rFonts w:ascii="Symbol" w:hAnsi="Symbol"/>
      </w:rPr>
    </w:lvl>
  </w:abstractNum>
  <w:abstractNum w:abstractNumId="6">
    <w:nsid w:val="0000000F"/>
    <w:multiLevelType w:val="singleLevel"/>
    <w:tmpl w:val="0000000F"/>
    <w:name w:val="WW8Num23"/>
    <w:lvl w:ilvl="0">
      <w:start w:val="1"/>
      <w:numFmt w:val="bullet"/>
      <w:lvlText w:val=""/>
      <w:lvlJc w:val="left"/>
      <w:pPr>
        <w:tabs>
          <w:tab w:val="num" w:pos="360"/>
        </w:tabs>
        <w:ind w:left="360" w:hanging="360"/>
      </w:pPr>
      <w:rPr>
        <w:rFonts w:ascii="Symbol" w:hAnsi="Symbol"/>
      </w:rPr>
    </w:lvl>
  </w:abstractNum>
  <w:abstractNum w:abstractNumId="7">
    <w:nsid w:val="00000015"/>
    <w:multiLevelType w:val="multilevel"/>
    <w:tmpl w:val="00000015"/>
    <w:name w:val="WWNum2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8">
    <w:nsid w:val="00000016"/>
    <w:multiLevelType w:val="multilevel"/>
    <w:tmpl w:val="00000016"/>
    <w:name w:val="WWNum2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9">
    <w:nsid w:val="00000017"/>
    <w:multiLevelType w:val="multilevel"/>
    <w:tmpl w:val="00000017"/>
    <w:name w:val="WWNum2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0">
    <w:nsid w:val="00000018"/>
    <w:multiLevelType w:val="multilevel"/>
    <w:tmpl w:val="00000018"/>
    <w:name w:val="WWNum26"/>
    <w:lvl w:ilvl="0">
      <w:start w:val="1"/>
      <w:numFmt w:val="decimal"/>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2.%3."/>
      <w:lvlJc w:val="right"/>
      <w:pPr>
        <w:tabs>
          <w:tab w:val="num" w:pos="2509"/>
        </w:tabs>
        <w:ind w:left="2509" w:hanging="180"/>
      </w:pPr>
      <w:rPr>
        <w:rFonts w:cs="Times New Roman"/>
      </w:rPr>
    </w:lvl>
    <w:lvl w:ilvl="3">
      <w:start w:val="1"/>
      <w:numFmt w:val="decimal"/>
      <w:lvlText w:val="%2.%3.%4."/>
      <w:lvlJc w:val="left"/>
      <w:pPr>
        <w:tabs>
          <w:tab w:val="num" w:pos="3229"/>
        </w:tabs>
        <w:ind w:left="3229" w:hanging="360"/>
      </w:pPr>
      <w:rPr>
        <w:rFonts w:cs="Times New Roman"/>
      </w:rPr>
    </w:lvl>
    <w:lvl w:ilvl="4">
      <w:start w:val="1"/>
      <w:numFmt w:val="lowerLetter"/>
      <w:lvlText w:val="%2.%3.%4.%5."/>
      <w:lvlJc w:val="left"/>
      <w:pPr>
        <w:tabs>
          <w:tab w:val="num" w:pos="3949"/>
        </w:tabs>
        <w:ind w:left="3949" w:hanging="360"/>
      </w:pPr>
      <w:rPr>
        <w:rFonts w:cs="Times New Roman"/>
      </w:rPr>
    </w:lvl>
    <w:lvl w:ilvl="5">
      <w:start w:val="1"/>
      <w:numFmt w:val="lowerRoman"/>
      <w:lvlText w:val="%2.%3.%4.%5.%6."/>
      <w:lvlJc w:val="right"/>
      <w:pPr>
        <w:tabs>
          <w:tab w:val="num" w:pos="4669"/>
        </w:tabs>
        <w:ind w:left="4669" w:hanging="180"/>
      </w:pPr>
      <w:rPr>
        <w:rFonts w:cs="Times New Roman"/>
      </w:rPr>
    </w:lvl>
    <w:lvl w:ilvl="6">
      <w:start w:val="1"/>
      <w:numFmt w:val="decimal"/>
      <w:lvlText w:val="%2.%3.%4.%5.%6.%7."/>
      <w:lvlJc w:val="left"/>
      <w:pPr>
        <w:tabs>
          <w:tab w:val="num" w:pos="5389"/>
        </w:tabs>
        <w:ind w:left="5389" w:hanging="360"/>
      </w:pPr>
      <w:rPr>
        <w:rFonts w:cs="Times New Roman"/>
      </w:rPr>
    </w:lvl>
    <w:lvl w:ilvl="7">
      <w:start w:val="1"/>
      <w:numFmt w:val="lowerLetter"/>
      <w:lvlText w:val="%2.%3.%4.%5.%6.%7.%8."/>
      <w:lvlJc w:val="left"/>
      <w:pPr>
        <w:tabs>
          <w:tab w:val="num" w:pos="6109"/>
        </w:tabs>
        <w:ind w:left="6109" w:hanging="360"/>
      </w:pPr>
      <w:rPr>
        <w:rFonts w:cs="Times New Roman"/>
      </w:rPr>
    </w:lvl>
    <w:lvl w:ilvl="8">
      <w:start w:val="1"/>
      <w:numFmt w:val="lowerRoman"/>
      <w:lvlText w:val="%2.%3.%4.%5.%6.%7.%8.%9."/>
      <w:lvlJc w:val="right"/>
      <w:pPr>
        <w:tabs>
          <w:tab w:val="num" w:pos="6829"/>
        </w:tabs>
        <w:ind w:left="6829" w:hanging="180"/>
      </w:pPr>
      <w:rPr>
        <w:rFonts w:cs="Times New Roman"/>
      </w:rPr>
    </w:lvl>
  </w:abstractNum>
  <w:abstractNum w:abstractNumId="11">
    <w:nsid w:val="00000019"/>
    <w:multiLevelType w:val="multilevel"/>
    <w:tmpl w:val="00000019"/>
    <w:name w:val="WWNum2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nsid w:val="0000001A"/>
    <w:multiLevelType w:val="multilevel"/>
    <w:tmpl w:val="0000001A"/>
    <w:name w:val="WWNum2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nsid w:val="01CC0C08"/>
    <w:multiLevelType w:val="hybridMultilevel"/>
    <w:tmpl w:val="6C9650C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086B1A6D"/>
    <w:multiLevelType w:val="hybridMultilevel"/>
    <w:tmpl w:val="F98E6ADE"/>
    <w:lvl w:ilvl="0" w:tplc="0419000F">
      <w:start w:val="1"/>
      <w:numFmt w:val="bullet"/>
      <w:lvlText w:val=""/>
      <w:lvlJc w:val="left"/>
      <w:pPr>
        <w:tabs>
          <w:tab w:val="num" w:pos="1200"/>
        </w:tabs>
        <w:ind w:left="1200" w:hanging="360"/>
      </w:pPr>
      <w:rPr>
        <w:rFonts w:ascii="Symbol" w:hAnsi="Symbol" w:hint="default"/>
      </w:rPr>
    </w:lvl>
    <w:lvl w:ilvl="1" w:tplc="04190019" w:tentative="1">
      <w:start w:val="1"/>
      <w:numFmt w:val="bullet"/>
      <w:lvlText w:val="o"/>
      <w:lvlJc w:val="left"/>
      <w:pPr>
        <w:tabs>
          <w:tab w:val="num" w:pos="1920"/>
        </w:tabs>
        <w:ind w:left="1920" w:hanging="360"/>
      </w:pPr>
      <w:rPr>
        <w:rFonts w:ascii="Courier New" w:hAnsi="Courier New" w:hint="default"/>
      </w:rPr>
    </w:lvl>
    <w:lvl w:ilvl="2" w:tplc="0419001B" w:tentative="1">
      <w:start w:val="1"/>
      <w:numFmt w:val="bullet"/>
      <w:lvlText w:val=""/>
      <w:lvlJc w:val="left"/>
      <w:pPr>
        <w:tabs>
          <w:tab w:val="num" w:pos="2640"/>
        </w:tabs>
        <w:ind w:left="2640" w:hanging="360"/>
      </w:pPr>
      <w:rPr>
        <w:rFonts w:ascii="Wingdings" w:hAnsi="Wingdings" w:hint="default"/>
      </w:rPr>
    </w:lvl>
    <w:lvl w:ilvl="3" w:tplc="0419000F" w:tentative="1">
      <w:start w:val="1"/>
      <w:numFmt w:val="bullet"/>
      <w:lvlText w:val=""/>
      <w:lvlJc w:val="left"/>
      <w:pPr>
        <w:tabs>
          <w:tab w:val="num" w:pos="3360"/>
        </w:tabs>
        <w:ind w:left="3360" w:hanging="360"/>
      </w:pPr>
      <w:rPr>
        <w:rFonts w:ascii="Symbol" w:hAnsi="Symbol" w:hint="default"/>
      </w:rPr>
    </w:lvl>
    <w:lvl w:ilvl="4" w:tplc="04190019" w:tentative="1">
      <w:start w:val="1"/>
      <w:numFmt w:val="bullet"/>
      <w:lvlText w:val="o"/>
      <w:lvlJc w:val="left"/>
      <w:pPr>
        <w:tabs>
          <w:tab w:val="num" w:pos="4080"/>
        </w:tabs>
        <w:ind w:left="4080" w:hanging="360"/>
      </w:pPr>
      <w:rPr>
        <w:rFonts w:ascii="Courier New" w:hAnsi="Courier New" w:hint="default"/>
      </w:rPr>
    </w:lvl>
    <w:lvl w:ilvl="5" w:tplc="0419001B" w:tentative="1">
      <w:start w:val="1"/>
      <w:numFmt w:val="bullet"/>
      <w:lvlText w:val=""/>
      <w:lvlJc w:val="left"/>
      <w:pPr>
        <w:tabs>
          <w:tab w:val="num" w:pos="4800"/>
        </w:tabs>
        <w:ind w:left="4800" w:hanging="360"/>
      </w:pPr>
      <w:rPr>
        <w:rFonts w:ascii="Wingdings" w:hAnsi="Wingdings" w:hint="default"/>
      </w:rPr>
    </w:lvl>
    <w:lvl w:ilvl="6" w:tplc="0419000F" w:tentative="1">
      <w:start w:val="1"/>
      <w:numFmt w:val="bullet"/>
      <w:lvlText w:val=""/>
      <w:lvlJc w:val="left"/>
      <w:pPr>
        <w:tabs>
          <w:tab w:val="num" w:pos="5520"/>
        </w:tabs>
        <w:ind w:left="5520" w:hanging="360"/>
      </w:pPr>
      <w:rPr>
        <w:rFonts w:ascii="Symbol" w:hAnsi="Symbol" w:hint="default"/>
      </w:rPr>
    </w:lvl>
    <w:lvl w:ilvl="7" w:tplc="04190019" w:tentative="1">
      <w:start w:val="1"/>
      <w:numFmt w:val="bullet"/>
      <w:lvlText w:val="o"/>
      <w:lvlJc w:val="left"/>
      <w:pPr>
        <w:tabs>
          <w:tab w:val="num" w:pos="6240"/>
        </w:tabs>
        <w:ind w:left="6240" w:hanging="360"/>
      </w:pPr>
      <w:rPr>
        <w:rFonts w:ascii="Courier New" w:hAnsi="Courier New" w:hint="default"/>
      </w:rPr>
    </w:lvl>
    <w:lvl w:ilvl="8" w:tplc="0419001B" w:tentative="1">
      <w:start w:val="1"/>
      <w:numFmt w:val="bullet"/>
      <w:lvlText w:val=""/>
      <w:lvlJc w:val="left"/>
      <w:pPr>
        <w:tabs>
          <w:tab w:val="num" w:pos="6960"/>
        </w:tabs>
        <w:ind w:left="6960" w:hanging="360"/>
      </w:pPr>
      <w:rPr>
        <w:rFonts w:ascii="Wingdings" w:hAnsi="Wingdings" w:hint="default"/>
      </w:rPr>
    </w:lvl>
  </w:abstractNum>
  <w:abstractNum w:abstractNumId="15">
    <w:nsid w:val="0C8914C5"/>
    <w:multiLevelType w:val="hybridMultilevel"/>
    <w:tmpl w:val="E068935C"/>
    <w:lvl w:ilvl="0" w:tplc="76C866C8">
      <w:numFmt w:val="bullet"/>
      <w:lvlText w:val="-"/>
      <w:lvlJc w:val="left"/>
      <w:pPr>
        <w:ind w:left="927" w:hanging="360"/>
      </w:pPr>
      <w:rPr>
        <w:rFonts w:ascii="Times New Roman" w:eastAsia="Times New Roman" w:hAnsi="Times New Roman" w:hint="default"/>
      </w:rPr>
    </w:lvl>
    <w:lvl w:ilvl="1" w:tplc="04190003" w:tentative="1">
      <w:start w:val="1"/>
      <w:numFmt w:val="lowerLetter"/>
      <w:lvlText w:val="%2."/>
      <w:lvlJc w:val="left"/>
      <w:pPr>
        <w:ind w:left="1647" w:hanging="360"/>
      </w:pPr>
      <w:rPr>
        <w:rFonts w:cs="Times New Roman"/>
      </w:rPr>
    </w:lvl>
    <w:lvl w:ilvl="2" w:tplc="04190005" w:tentative="1">
      <w:start w:val="1"/>
      <w:numFmt w:val="lowerRoman"/>
      <w:lvlText w:val="%3."/>
      <w:lvlJc w:val="right"/>
      <w:pPr>
        <w:ind w:left="2367" w:hanging="180"/>
      </w:pPr>
      <w:rPr>
        <w:rFonts w:cs="Times New Roman"/>
      </w:rPr>
    </w:lvl>
    <w:lvl w:ilvl="3" w:tplc="04190001" w:tentative="1">
      <w:start w:val="1"/>
      <w:numFmt w:val="decimal"/>
      <w:lvlText w:val="%4."/>
      <w:lvlJc w:val="left"/>
      <w:pPr>
        <w:ind w:left="3087" w:hanging="360"/>
      </w:pPr>
      <w:rPr>
        <w:rFonts w:cs="Times New Roman"/>
      </w:rPr>
    </w:lvl>
    <w:lvl w:ilvl="4" w:tplc="04190003" w:tentative="1">
      <w:start w:val="1"/>
      <w:numFmt w:val="lowerLetter"/>
      <w:lvlText w:val="%5."/>
      <w:lvlJc w:val="left"/>
      <w:pPr>
        <w:ind w:left="3807" w:hanging="360"/>
      </w:pPr>
      <w:rPr>
        <w:rFonts w:cs="Times New Roman"/>
      </w:rPr>
    </w:lvl>
    <w:lvl w:ilvl="5" w:tplc="04190005" w:tentative="1">
      <w:start w:val="1"/>
      <w:numFmt w:val="lowerRoman"/>
      <w:lvlText w:val="%6."/>
      <w:lvlJc w:val="right"/>
      <w:pPr>
        <w:ind w:left="4527" w:hanging="180"/>
      </w:pPr>
      <w:rPr>
        <w:rFonts w:cs="Times New Roman"/>
      </w:rPr>
    </w:lvl>
    <w:lvl w:ilvl="6" w:tplc="04190001" w:tentative="1">
      <w:start w:val="1"/>
      <w:numFmt w:val="decimal"/>
      <w:lvlText w:val="%7."/>
      <w:lvlJc w:val="left"/>
      <w:pPr>
        <w:ind w:left="5247" w:hanging="360"/>
      </w:pPr>
      <w:rPr>
        <w:rFonts w:cs="Times New Roman"/>
      </w:rPr>
    </w:lvl>
    <w:lvl w:ilvl="7" w:tplc="04190003" w:tentative="1">
      <w:start w:val="1"/>
      <w:numFmt w:val="lowerLetter"/>
      <w:lvlText w:val="%8."/>
      <w:lvlJc w:val="left"/>
      <w:pPr>
        <w:ind w:left="5967" w:hanging="360"/>
      </w:pPr>
      <w:rPr>
        <w:rFonts w:cs="Times New Roman"/>
      </w:rPr>
    </w:lvl>
    <w:lvl w:ilvl="8" w:tplc="04190005" w:tentative="1">
      <w:start w:val="1"/>
      <w:numFmt w:val="lowerRoman"/>
      <w:lvlText w:val="%9."/>
      <w:lvlJc w:val="right"/>
      <w:pPr>
        <w:ind w:left="6687" w:hanging="180"/>
      </w:pPr>
      <w:rPr>
        <w:rFonts w:cs="Times New Roman"/>
      </w:rPr>
    </w:lvl>
  </w:abstractNum>
  <w:abstractNum w:abstractNumId="16">
    <w:nsid w:val="29636CAF"/>
    <w:multiLevelType w:val="hybridMultilevel"/>
    <w:tmpl w:val="68DA081A"/>
    <w:lvl w:ilvl="0" w:tplc="1C52ED46">
      <w:start w:val="1"/>
      <w:numFmt w:val="upperRoman"/>
      <w:lvlText w:val="%1."/>
      <w:lvlJc w:val="right"/>
      <w:pPr>
        <w:tabs>
          <w:tab w:val="num" w:pos="1079"/>
        </w:tabs>
        <w:ind w:left="1079" w:hanging="180"/>
      </w:pPr>
      <w:rPr>
        <w:rFonts w:cs="Times New Roman" w:hint="default"/>
        <w:i w:val="0"/>
        <w:sz w:val="28"/>
        <w:szCs w:val="28"/>
      </w:rPr>
    </w:lvl>
    <w:lvl w:ilvl="1" w:tplc="04190003" w:tentative="1">
      <w:start w:val="1"/>
      <w:numFmt w:val="bullet"/>
      <w:lvlText w:val="o"/>
      <w:lvlJc w:val="left"/>
      <w:pPr>
        <w:ind w:left="1979" w:hanging="360"/>
      </w:pPr>
      <w:rPr>
        <w:rFonts w:ascii="Courier New" w:hAnsi="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7">
    <w:nsid w:val="31321730"/>
    <w:multiLevelType w:val="hybridMultilevel"/>
    <w:tmpl w:val="8396A79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8">
    <w:nsid w:val="3A29697C"/>
    <w:multiLevelType w:val="hybridMultilevel"/>
    <w:tmpl w:val="A0E86A18"/>
    <w:lvl w:ilvl="0" w:tplc="07BC0EA0">
      <w:start w:val="1"/>
      <w:numFmt w:val="decimal"/>
      <w:lvlText w:val="%1."/>
      <w:lvlJc w:val="left"/>
      <w:pPr>
        <w:tabs>
          <w:tab w:val="num" w:pos="720"/>
        </w:tabs>
        <w:ind w:left="720" w:hanging="360"/>
      </w:pPr>
      <w:rPr>
        <w:rFonts w:cs="Times New Roman"/>
      </w:rPr>
    </w:lvl>
    <w:lvl w:ilvl="1" w:tplc="8D207CB0">
      <w:start w:val="1"/>
      <w:numFmt w:val="bullet"/>
      <w:lvlText w:val=""/>
      <w:lvlJc w:val="left"/>
      <w:pPr>
        <w:tabs>
          <w:tab w:val="num" w:pos="1440"/>
        </w:tabs>
        <w:ind w:left="1440" w:hanging="360"/>
      </w:pPr>
      <w:rPr>
        <w:rFonts w:ascii="Symbol" w:hAnsi="Symbol" w:hint="default"/>
      </w:rPr>
    </w:lvl>
    <w:lvl w:ilvl="2" w:tplc="E2F8061A" w:tentative="1">
      <w:start w:val="1"/>
      <w:numFmt w:val="lowerRoman"/>
      <w:lvlText w:val="%3."/>
      <w:lvlJc w:val="right"/>
      <w:pPr>
        <w:tabs>
          <w:tab w:val="num" w:pos="2160"/>
        </w:tabs>
        <w:ind w:left="2160" w:hanging="180"/>
      </w:pPr>
      <w:rPr>
        <w:rFonts w:cs="Times New Roman"/>
      </w:rPr>
    </w:lvl>
    <w:lvl w:ilvl="3" w:tplc="77129404" w:tentative="1">
      <w:start w:val="1"/>
      <w:numFmt w:val="decimal"/>
      <w:lvlText w:val="%4."/>
      <w:lvlJc w:val="left"/>
      <w:pPr>
        <w:tabs>
          <w:tab w:val="num" w:pos="2880"/>
        </w:tabs>
        <w:ind w:left="2880" w:hanging="360"/>
      </w:pPr>
      <w:rPr>
        <w:rFonts w:cs="Times New Roman"/>
      </w:rPr>
    </w:lvl>
    <w:lvl w:ilvl="4" w:tplc="F064B0E2" w:tentative="1">
      <w:start w:val="1"/>
      <w:numFmt w:val="lowerLetter"/>
      <w:lvlText w:val="%5."/>
      <w:lvlJc w:val="left"/>
      <w:pPr>
        <w:tabs>
          <w:tab w:val="num" w:pos="3600"/>
        </w:tabs>
        <w:ind w:left="3600" w:hanging="360"/>
      </w:pPr>
      <w:rPr>
        <w:rFonts w:cs="Times New Roman"/>
      </w:rPr>
    </w:lvl>
    <w:lvl w:ilvl="5" w:tplc="3B7C8112" w:tentative="1">
      <w:start w:val="1"/>
      <w:numFmt w:val="lowerRoman"/>
      <w:lvlText w:val="%6."/>
      <w:lvlJc w:val="right"/>
      <w:pPr>
        <w:tabs>
          <w:tab w:val="num" w:pos="4320"/>
        </w:tabs>
        <w:ind w:left="4320" w:hanging="180"/>
      </w:pPr>
      <w:rPr>
        <w:rFonts w:cs="Times New Roman"/>
      </w:rPr>
    </w:lvl>
    <w:lvl w:ilvl="6" w:tplc="2F16D0F2" w:tentative="1">
      <w:start w:val="1"/>
      <w:numFmt w:val="decimal"/>
      <w:lvlText w:val="%7."/>
      <w:lvlJc w:val="left"/>
      <w:pPr>
        <w:tabs>
          <w:tab w:val="num" w:pos="5040"/>
        </w:tabs>
        <w:ind w:left="5040" w:hanging="360"/>
      </w:pPr>
      <w:rPr>
        <w:rFonts w:cs="Times New Roman"/>
      </w:rPr>
    </w:lvl>
    <w:lvl w:ilvl="7" w:tplc="90DA5FAC" w:tentative="1">
      <w:start w:val="1"/>
      <w:numFmt w:val="lowerLetter"/>
      <w:lvlText w:val="%8."/>
      <w:lvlJc w:val="left"/>
      <w:pPr>
        <w:tabs>
          <w:tab w:val="num" w:pos="5760"/>
        </w:tabs>
        <w:ind w:left="5760" w:hanging="360"/>
      </w:pPr>
      <w:rPr>
        <w:rFonts w:cs="Times New Roman"/>
      </w:rPr>
    </w:lvl>
    <w:lvl w:ilvl="8" w:tplc="AEDE308E" w:tentative="1">
      <w:start w:val="1"/>
      <w:numFmt w:val="lowerRoman"/>
      <w:lvlText w:val="%9."/>
      <w:lvlJc w:val="right"/>
      <w:pPr>
        <w:tabs>
          <w:tab w:val="num" w:pos="6480"/>
        </w:tabs>
        <w:ind w:left="6480" w:hanging="180"/>
      </w:pPr>
      <w:rPr>
        <w:rFonts w:cs="Times New Roman"/>
      </w:rPr>
    </w:lvl>
  </w:abstractNum>
  <w:abstractNum w:abstractNumId="19">
    <w:nsid w:val="500E7AD3"/>
    <w:multiLevelType w:val="hybridMultilevel"/>
    <w:tmpl w:val="7A86F0D0"/>
    <w:lvl w:ilvl="0" w:tplc="0409000D">
      <w:start w:val="1"/>
      <w:numFmt w:val="decimal"/>
      <w:lvlText w:val="%1."/>
      <w:lvlJc w:val="left"/>
      <w:pPr>
        <w:tabs>
          <w:tab w:val="num" w:pos="900"/>
        </w:tabs>
        <w:ind w:left="900" w:hanging="360"/>
      </w:pPr>
      <w:rPr>
        <w:rFonts w:cs="Times New Roman" w:hint="default"/>
      </w:rPr>
    </w:lvl>
    <w:lvl w:ilvl="1" w:tplc="04090003">
      <w:numFmt w:val="none"/>
      <w:lvlText w:val=""/>
      <w:lvlJc w:val="left"/>
      <w:pPr>
        <w:tabs>
          <w:tab w:val="num" w:pos="360"/>
        </w:tabs>
      </w:pPr>
      <w:rPr>
        <w:rFonts w:cs="Times New Roman"/>
      </w:rPr>
    </w:lvl>
    <w:lvl w:ilvl="2" w:tplc="04090005">
      <w:numFmt w:val="none"/>
      <w:lvlText w:val=""/>
      <w:lvlJc w:val="left"/>
      <w:pPr>
        <w:tabs>
          <w:tab w:val="num" w:pos="360"/>
        </w:tabs>
      </w:pPr>
      <w:rPr>
        <w:rFonts w:cs="Times New Roman"/>
      </w:rPr>
    </w:lvl>
    <w:lvl w:ilvl="3" w:tplc="04090001">
      <w:numFmt w:val="none"/>
      <w:lvlText w:val=""/>
      <w:lvlJc w:val="left"/>
      <w:pPr>
        <w:tabs>
          <w:tab w:val="num" w:pos="360"/>
        </w:tabs>
      </w:pPr>
      <w:rPr>
        <w:rFonts w:cs="Times New Roman"/>
      </w:rPr>
    </w:lvl>
    <w:lvl w:ilvl="4" w:tplc="04090003">
      <w:numFmt w:val="none"/>
      <w:lvlText w:val=""/>
      <w:lvlJc w:val="left"/>
      <w:pPr>
        <w:tabs>
          <w:tab w:val="num" w:pos="360"/>
        </w:tabs>
      </w:pPr>
      <w:rPr>
        <w:rFonts w:cs="Times New Roman"/>
      </w:rPr>
    </w:lvl>
    <w:lvl w:ilvl="5" w:tplc="04090005">
      <w:numFmt w:val="none"/>
      <w:lvlText w:val=""/>
      <w:lvlJc w:val="left"/>
      <w:pPr>
        <w:tabs>
          <w:tab w:val="num" w:pos="360"/>
        </w:tabs>
      </w:pPr>
      <w:rPr>
        <w:rFonts w:cs="Times New Roman"/>
      </w:rPr>
    </w:lvl>
    <w:lvl w:ilvl="6" w:tplc="04090001">
      <w:numFmt w:val="none"/>
      <w:lvlText w:val=""/>
      <w:lvlJc w:val="left"/>
      <w:pPr>
        <w:tabs>
          <w:tab w:val="num" w:pos="360"/>
        </w:tabs>
      </w:pPr>
      <w:rPr>
        <w:rFonts w:cs="Times New Roman"/>
      </w:rPr>
    </w:lvl>
    <w:lvl w:ilvl="7" w:tplc="04090003">
      <w:numFmt w:val="none"/>
      <w:lvlText w:val=""/>
      <w:lvlJc w:val="left"/>
      <w:pPr>
        <w:tabs>
          <w:tab w:val="num" w:pos="360"/>
        </w:tabs>
      </w:pPr>
      <w:rPr>
        <w:rFonts w:cs="Times New Roman"/>
      </w:rPr>
    </w:lvl>
    <w:lvl w:ilvl="8" w:tplc="04090005">
      <w:numFmt w:val="none"/>
      <w:lvlText w:val=""/>
      <w:lvlJc w:val="left"/>
      <w:pPr>
        <w:tabs>
          <w:tab w:val="num" w:pos="360"/>
        </w:tabs>
      </w:pPr>
      <w:rPr>
        <w:rFonts w:cs="Times New Roman"/>
      </w:rPr>
    </w:lvl>
  </w:abstractNum>
  <w:abstractNum w:abstractNumId="20">
    <w:nsid w:val="55C35678"/>
    <w:multiLevelType w:val="hybridMultilevel"/>
    <w:tmpl w:val="052262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58551037"/>
    <w:multiLevelType w:val="multilevel"/>
    <w:tmpl w:val="A39C3CE4"/>
    <w:lvl w:ilvl="0">
      <w:start w:val="8"/>
      <w:numFmt w:val="decimal"/>
      <w:lvlText w:val="%1."/>
      <w:lvlJc w:val="left"/>
      <w:pPr>
        <w:ind w:left="450" w:hanging="450"/>
      </w:pPr>
      <w:rPr>
        <w:rFonts w:cs="Times New Roman" w:hint="default"/>
      </w:rPr>
    </w:lvl>
    <w:lvl w:ilvl="1">
      <w:start w:val="2"/>
      <w:numFmt w:val="decimal"/>
      <w:lvlText w:val="%1.%2."/>
      <w:lvlJc w:val="left"/>
      <w:pPr>
        <w:ind w:left="2651" w:hanging="720"/>
      </w:pPr>
      <w:rPr>
        <w:rFonts w:cs="Times New Roman" w:hint="default"/>
      </w:rPr>
    </w:lvl>
    <w:lvl w:ilvl="2">
      <w:start w:val="1"/>
      <w:numFmt w:val="decimal"/>
      <w:lvlText w:val="%1.%2.%3."/>
      <w:lvlJc w:val="left"/>
      <w:pPr>
        <w:ind w:left="4582" w:hanging="720"/>
      </w:pPr>
      <w:rPr>
        <w:rFonts w:cs="Times New Roman" w:hint="default"/>
      </w:rPr>
    </w:lvl>
    <w:lvl w:ilvl="3">
      <w:start w:val="1"/>
      <w:numFmt w:val="decimal"/>
      <w:lvlText w:val="%1.%2.%3.%4."/>
      <w:lvlJc w:val="left"/>
      <w:pPr>
        <w:ind w:left="6873" w:hanging="1080"/>
      </w:pPr>
      <w:rPr>
        <w:rFonts w:cs="Times New Roman" w:hint="default"/>
      </w:rPr>
    </w:lvl>
    <w:lvl w:ilvl="4">
      <w:start w:val="1"/>
      <w:numFmt w:val="decimal"/>
      <w:lvlText w:val="%1.%2.%3.%4.%5."/>
      <w:lvlJc w:val="left"/>
      <w:pPr>
        <w:ind w:left="8804" w:hanging="1080"/>
      </w:pPr>
      <w:rPr>
        <w:rFonts w:cs="Times New Roman" w:hint="default"/>
      </w:rPr>
    </w:lvl>
    <w:lvl w:ilvl="5">
      <w:start w:val="1"/>
      <w:numFmt w:val="decimal"/>
      <w:lvlText w:val="%1.%2.%3.%4.%5.%6."/>
      <w:lvlJc w:val="left"/>
      <w:pPr>
        <w:ind w:left="11095" w:hanging="1440"/>
      </w:pPr>
      <w:rPr>
        <w:rFonts w:cs="Times New Roman" w:hint="default"/>
      </w:rPr>
    </w:lvl>
    <w:lvl w:ilvl="6">
      <w:start w:val="1"/>
      <w:numFmt w:val="decimal"/>
      <w:lvlText w:val="%1.%2.%3.%4.%5.%6.%7."/>
      <w:lvlJc w:val="left"/>
      <w:pPr>
        <w:ind w:left="13386" w:hanging="1800"/>
      </w:pPr>
      <w:rPr>
        <w:rFonts w:cs="Times New Roman" w:hint="default"/>
      </w:rPr>
    </w:lvl>
    <w:lvl w:ilvl="7">
      <w:start w:val="1"/>
      <w:numFmt w:val="decimal"/>
      <w:lvlText w:val="%1.%2.%3.%4.%5.%6.%7.%8."/>
      <w:lvlJc w:val="left"/>
      <w:pPr>
        <w:ind w:left="15317" w:hanging="1800"/>
      </w:pPr>
      <w:rPr>
        <w:rFonts w:cs="Times New Roman" w:hint="default"/>
      </w:rPr>
    </w:lvl>
    <w:lvl w:ilvl="8">
      <w:start w:val="1"/>
      <w:numFmt w:val="decimal"/>
      <w:lvlText w:val="%1.%2.%3.%4.%5.%6.%7.%8.%9."/>
      <w:lvlJc w:val="left"/>
      <w:pPr>
        <w:ind w:left="17608" w:hanging="2160"/>
      </w:pPr>
      <w:rPr>
        <w:rFonts w:cs="Times New Roman" w:hint="default"/>
      </w:rPr>
    </w:lvl>
  </w:abstractNum>
  <w:abstractNum w:abstractNumId="22">
    <w:nsid w:val="5960705B"/>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5B6B4E94"/>
    <w:multiLevelType w:val="hybridMultilevel"/>
    <w:tmpl w:val="A5B21E90"/>
    <w:lvl w:ilvl="0" w:tplc="0409000D">
      <w:start w:val="1"/>
      <w:numFmt w:val="bullet"/>
      <w:lvlText w:val=""/>
      <w:lvlJc w:val="left"/>
      <w:pPr>
        <w:tabs>
          <w:tab w:val="num" w:pos="1146"/>
        </w:tabs>
        <w:ind w:left="1146" w:hanging="360"/>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24">
    <w:nsid w:val="5B8E20E0"/>
    <w:multiLevelType w:val="hybridMultilevel"/>
    <w:tmpl w:val="DE563932"/>
    <w:lvl w:ilvl="0" w:tplc="04190001">
      <w:start w:val="1"/>
      <w:numFmt w:val="decimal"/>
      <w:lvlText w:val="%1."/>
      <w:lvlJc w:val="left"/>
      <w:pPr>
        <w:tabs>
          <w:tab w:val="num" w:pos="1440"/>
        </w:tabs>
        <w:ind w:left="1440" w:hanging="360"/>
      </w:pPr>
      <w:rPr>
        <w:rFonts w:cs="Times New Roman"/>
      </w:rPr>
    </w:lvl>
    <w:lvl w:ilvl="1" w:tplc="04190003" w:tentative="1">
      <w:start w:val="1"/>
      <w:numFmt w:val="lowerLetter"/>
      <w:lvlText w:val="%2."/>
      <w:lvlJc w:val="left"/>
      <w:pPr>
        <w:tabs>
          <w:tab w:val="num" w:pos="2160"/>
        </w:tabs>
        <w:ind w:left="2160" w:hanging="360"/>
      </w:pPr>
      <w:rPr>
        <w:rFonts w:cs="Times New Roman"/>
      </w:rPr>
    </w:lvl>
    <w:lvl w:ilvl="2" w:tplc="04190005" w:tentative="1">
      <w:start w:val="1"/>
      <w:numFmt w:val="lowerRoman"/>
      <w:lvlText w:val="%3."/>
      <w:lvlJc w:val="right"/>
      <w:pPr>
        <w:tabs>
          <w:tab w:val="num" w:pos="2880"/>
        </w:tabs>
        <w:ind w:left="2880" w:hanging="180"/>
      </w:pPr>
      <w:rPr>
        <w:rFonts w:cs="Times New Roman"/>
      </w:rPr>
    </w:lvl>
    <w:lvl w:ilvl="3" w:tplc="04190001" w:tentative="1">
      <w:start w:val="1"/>
      <w:numFmt w:val="decimal"/>
      <w:lvlText w:val="%4."/>
      <w:lvlJc w:val="left"/>
      <w:pPr>
        <w:tabs>
          <w:tab w:val="num" w:pos="3600"/>
        </w:tabs>
        <w:ind w:left="3600" w:hanging="360"/>
      </w:pPr>
      <w:rPr>
        <w:rFonts w:cs="Times New Roman"/>
      </w:rPr>
    </w:lvl>
    <w:lvl w:ilvl="4" w:tplc="04190003" w:tentative="1">
      <w:start w:val="1"/>
      <w:numFmt w:val="lowerLetter"/>
      <w:lvlText w:val="%5."/>
      <w:lvlJc w:val="left"/>
      <w:pPr>
        <w:tabs>
          <w:tab w:val="num" w:pos="4320"/>
        </w:tabs>
        <w:ind w:left="4320" w:hanging="360"/>
      </w:pPr>
      <w:rPr>
        <w:rFonts w:cs="Times New Roman"/>
      </w:rPr>
    </w:lvl>
    <w:lvl w:ilvl="5" w:tplc="04190005" w:tentative="1">
      <w:start w:val="1"/>
      <w:numFmt w:val="lowerRoman"/>
      <w:lvlText w:val="%6."/>
      <w:lvlJc w:val="right"/>
      <w:pPr>
        <w:tabs>
          <w:tab w:val="num" w:pos="5040"/>
        </w:tabs>
        <w:ind w:left="5040" w:hanging="180"/>
      </w:pPr>
      <w:rPr>
        <w:rFonts w:cs="Times New Roman"/>
      </w:rPr>
    </w:lvl>
    <w:lvl w:ilvl="6" w:tplc="04190001" w:tentative="1">
      <w:start w:val="1"/>
      <w:numFmt w:val="decimal"/>
      <w:lvlText w:val="%7."/>
      <w:lvlJc w:val="left"/>
      <w:pPr>
        <w:tabs>
          <w:tab w:val="num" w:pos="5760"/>
        </w:tabs>
        <w:ind w:left="5760" w:hanging="360"/>
      </w:pPr>
      <w:rPr>
        <w:rFonts w:cs="Times New Roman"/>
      </w:rPr>
    </w:lvl>
    <w:lvl w:ilvl="7" w:tplc="04190003" w:tentative="1">
      <w:start w:val="1"/>
      <w:numFmt w:val="lowerLetter"/>
      <w:lvlText w:val="%8."/>
      <w:lvlJc w:val="left"/>
      <w:pPr>
        <w:tabs>
          <w:tab w:val="num" w:pos="6480"/>
        </w:tabs>
        <w:ind w:left="6480" w:hanging="360"/>
      </w:pPr>
      <w:rPr>
        <w:rFonts w:cs="Times New Roman"/>
      </w:rPr>
    </w:lvl>
    <w:lvl w:ilvl="8" w:tplc="04190005" w:tentative="1">
      <w:start w:val="1"/>
      <w:numFmt w:val="lowerRoman"/>
      <w:lvlText w:val="%9."/>
      <w:lvlJc w:val="right"/>
      <w:pPr>
        <w:tabs>
          <w:tab w:val="num" w:pos="7200"/>
        </w:tabs>
        <w:ind w:left="7200" w:hanging="180"/>
      </w:pPr>
      <w:rPr>
        <w:rFonts w:cs="Times New Roman"/>
      </w:rPr>
    </w:lvl>
  </w:abstractNum>
  <w:abstractNum w:abstractNumId="25">
    <w:nsid w:val="5D8455DE"/>
    <w:multiLevelType w:val="multilevel"/>
    <w:tmpl w:val="5C3E3440"/>
    <w:name w:val="WWNum262"/>
    <w:lvl w:ilvl="0">
      <w:start w:val="2"/>
      <w:numFmt w:val="decimal"/>
      <w:lvlText w:val="%1."/>
      <w:lvlJc w:val="left"/>
      <w:pPr>
        <w:tabs>
          <w:tab w:val="num" w:pos="1069"/>
        </w:tabs>
        <w:ind w:left="1069" w:hanging="360"/>
      </w:pPr>
      <w:rPr>
        <w:rFonts w:cs="Times New Roman" w:hint="default"/>
      </w:rPr>
    </w:lvl>
    <w:lvl w:ilvl="1">
      <w:start w:val="1"/>
      <w:numFmt w:val="lowerLetter"/>
      <w:lvlText w:val="%2."/>
      <w:lvlJc w:val="left"/>
      <w:pPr>
        <w:tabs>
          <w:tab w:val="num" w:pos="1789"/>
        </w:tabs>
        <w:ind w:left="1789" w:hanging="360"/>
      </w:pPr>
      <w:rPr>
        <w:rFonts w:cs="Times New Roman" w:hint="default"/>
      </w:rPr>
    </w:lvl>
    <w:lvl w:ilvl="2">
      <w:start w:val="1"/>
      <w:numFmt w:val="lowerRoman"/>
      <w:lvlText w:val="%2.%3."/>
      <w:lvlJc w:val="right"/>
      <w:pPr>
        <w:tabs>
          <w:tab w:val="num" w:pos="2509"/>
        </w:tabs>
        <w:ind w:left="2509" w:hanging="180"/>
      </w:pPr>
      <w:rPr>
        <w:rFonts w:cs="Times New Roman" w:hint="default"/>
      </w:rPr>
    </w:lvl>
    <w:lvl w:ilvl="3">
      <w:start w:val="1"/>
      <w:numFmt w:val="decimal"/>
      <w:lvlText w:val="%2.%3.%4."/>
      <w:lvlJc w:val="left"/>
      <w:pPr>
        <w:tabs>
          <w:tab w:val="num" w:pos="3229"/>
        </w:tabs>
        <w:ind w:left="3229" w:hanging="360"/>
      </w:pPr>
      <w:rPr>
        <w:rFonts w:cs="Times New Roman" w:hint="default"/>
      </w:rPr>
    </w:lvl>
    <w:lvl w:ilvl="4">
      <w:start w:val="1"/>
      <w:numFmt w:val="lowerLetter"/>
      <w:lvlText w:val="%2.%3.%4.%5."/>
      <w:lvlJc w:val="left"/>
      <w:pPr>
        <w:tabs>
          <w:tab w:val="num" w:pos="3949"/>
        </w:tabs>
        <w:ind w:left="3949" w:hanging="360"/>
      </w:pPr>
      <w:rPr>
        <w:rFonts w:cs="Times New Roman" w:hint="default"/>
      </w:rPr>
    </w:lvl>
    <w:lvl w:ilvl="5">
      <w:start w:val="1"/>
      <w:numFmt w:val="lowerRoman"/>
      <w:lvlText w:val="%2.%3.%4.%5.%6."/>
      <w:lvlJc w:val="right"/>
      <w:pPr>
        <w:tabs>
          <w:tab w:val="num" w:pos="4669"/>
        </w:tabs>
        <w:ind w:left="4669" w:hanging="180"/>
      </w:pPr>
      <w:rPr>
        <w:rFonts w:cs="Times New Roman" w:hint="default"/>
      </w:rPr>
    </w:lvl>
    <w:lvl w:ilvl="6">
      <w:start w:val="1"/>
      <w:numFmt w:val="decimal"/>
      <w:lvlText w:val="%2.%3.%4.%5.%6.%7."/>
      <w:lvlJc w:val="left"/>
      <w:pPr>
        <w:tabs>
          <w:tab w:val="num" w:pos="5389"/>
        </w:tabs>
        <w:ind w:left="5389" w:hanging="360"/>
      </w:pPr>
      <w:rPr>
        <w:rFonts w:cs="Times New Roman" w:hint="default"/>
      </w:rPr>
    </w:lvl>
    <w:lvl w:ilvl="7">
      <w:start w:val="1"/>
      <w:numFmt w:val="lowerLetter"/>
      <w:lvlText w:val="%2.%3.%4.%5.%6.%7.%8."/>
      <w:lvlJc w:val="left"/>
      <w:pPr>
        <w:tabs>
          <w:tab w:val="num" w:pos="6109"/>
        </w:tabs>
        <w:ind w:left="6109" w:hanging="360"/>
      </w:pPr>
      <w:rPr>
        <w:rFonts w:cs="Times New Roman" w:hint="default"/>
      </w:rPr>
    </w:lvl>
    <w:lvl w:ilvl="8">
      <w:start w:val="1"/>
      <w:numFmt w:val="lowerRoman"/>
      <w:lvlText w:val="%2.%3.%4.%5.%6.%7.%8.%9."/>
      <w:lvlJc w:val="right"/>
      <w:pPr>
        <w:tabs>
          <w:tab w:val="num" w:pos="6829"/>
        </w:tabs>
        <w:ind w:left="6829" w:hanging="180"/>
      </w:pPr>
      <w:rPr>
        <w:rFonts w:cs="Times New Roman" w:hint="default"/>
      </w:rPr>
    </w:lvl>
  </w:abstractNum>
  <w:abstractNum w:abstractNumId="26">
    <w:nsid w:val="6DA93BE9"/>
    <w:multiLevelType w:val="hybridMultilevel"/>
    <w:tmpl w:val="0EB0C0AA"/>
    <w:lvl w:ilvl="0" w:tplc="61242372">
      <w:start w:val="1"/>
      <w:numFmt w:val="decimal"/>
      <w:lvlText w:val="%1."/>
      <w:lvlJc w:val="left"/>
      <w:pPr>
        <w:ind w:left="1211" w:hanging="360"/>
      </w:pPr>
      <w:rPr>
        <w:rFonts w:cs="Times New Roman" w:hint="default"/>
        <w:b w:val="0"/>
        <w:i w:val="0"/>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7">
    <w:nsid w:val="76416469"/>
    <w:multiLevelType w:val="hybridMultilevel"/>
    <w:tmpl w:val="BA6E85CA"/>
    <w:lvl w:ilvl="0" w:tplc="2C5E5684">
      <w:start w:val="1"/>
      <w:numFmt w:val="bullet"/>
      <w:lvlText w:val=""/>
      <w:lvlJc w:val="left"/>
      <w:pPr>
        <w:tabs>
          <w:tab w:val="num" w:pos="1145"/>
        </w:tabs>
        <w:ind w:left="1145" w:hanging="360"/>
      </w:pPr>
      <w:rPr>
        <w:rFonts w:ascii="Symbol" w:hAnsi="Symbol" w:hint="default"/>
      </w:rPr>
    </w:lvl>
    <w:lvl w:ilvl="1" w:tplc="8CA29CAA" w:tentative="1">
      <w:start w:val="1"/>
      <w:numFmt w:val="bullet"/>
      <w:lvlText w:val="o"/>
      <w:lvlJc w:val="left"/>
      <w:pPr>
        <w:tabs>
          <w:tab w:val="num" w:pos="1865"/>
        </w:tabs>
        <w:ind w:left="1865" w:hanging="360"/>
      </w:pPr>
      <w:rPr>
        <w:rFonts w:ascii="Courier New" w:hAnsi="Courier New" w:hint="default"/>
      </w:rPr>
    </w:lvl>
    <w:lvl w:ilvl="2" w:tplc="D2AEF250" w:tentative="1">
      <w:start w:val="1"/>
      <w:numFmt w:val="bullet"/>
      <w:lvlText w:val=""/>
      <w:lvlJc w:val="left"/>
      <w:pPr>
        <w:tabs>
          <w:tab w:val="num" w:pos="2585"/>
        </w:tabs>
        <w:ind w:left="2585" w:hanging="360"/>
      </w:pPr>
      <w:rPr>
        <w:rFonts w:ascii="Wingdings" w:hAnsi="Wingdings" w:hint="default"/>
      </w:rPr>
    </w:lvl>
    <w:lvl w:ilvl="3" w:tplc="B1D4B4B4" w:tentative="1">
      <w:start w:val="1"/>
      <w:numFmt w:val="bullet"/>
      <w:lvlText w:val=""/>
      <w:lvlJc w:val="left"/>
      <w:pPr>
        <w:tabs>
          <w:tab w:val="num" w:pos="3305"/>
        </w:tabs>
        <w:ind w:left="3305" w:hanging="360"/>
      </w:pPr>
      <w:rPr>
        <w:rFonts w:ascii="Symbol" w:hAnsi="Symbol" w:hint="default"/>
      </w:rPr>
    </w:lvl>
    <w:lvl w:ilvl="4" w:tplc="E65CE4F4" w:tentative="1">
      <w:start w:val="1"/>
      <w:numFmt w:val="bullet"/>
      <w:lvlText w:val="o"/>
      <w:lvlJc w:val="left"/>
      <w:pPr>
        <w:tabs>
          <w:tab w:val="num" w:pos="4025"/>
        </w:tabs>
        <w:ind w:left="4025" w:hanging="360"/>
      </w:pPr>
      <w:rPr>
        <w:rFonts w:ascii="Courier New" w:hAnsi="Courier New" w:hint="default"/>
      </w:rPr>
    </w:lvl>
    <w:lvl w:ilvl="5" w:tplc="187496F0" w:tentative="1">
      <w:start w:val="1"/>
      <w:numFmt w:val="bullet"/>
      <w:lvlText w:val=""/>
      <w:lvlJc w:val="left"/>
      <w:pPr>
        <w:tabs>
          <w:tab w:val="num" w:pos="4745"/>
        </w:tabs>
        <w:ind w:left="4745" w:hanging="360"/>
      </w:pPr>
      <w:rPr>
        <w:rFonts w:ascii="Wingdings" w:hAnsi="Wingdings" w:hint="default"/>
      </w:rPr>
    </w:lvl>
    <w:lvl w:ilvl="6" w:tplc="0DA6FEDA" w:tentative="1">
      <w:start w:val="1"/>
      <w:numFmt w:val="bullet"/>
      <w:lvlText w:val=""/>
      <w:lvlJc w:val="left"/>
      <w:pPr>
        <w:tabs>
          <w:tab w:val="num" w:pos="5465"/>
        </w:tabs>
        <w:ind w:left="5465" w:hanging="360"/>
      </w:pPr>
      <w:rPr>
        <w:rFonts w:ascii="Symbol" w:hAnsi="Symbol" w:hint="default"/>
      </w:rPr>
    </w:lvl>
    <w:lvl w:ilvl="7" w:tplc="A510F1B8" w:tentative="1">
      <w:start w:val="1"/>
      <w:numFmt w:val="bullet"/>
      <w:lvlText w:val="o"/>
      <w:lvlJc w:val="left"/>
      <w:pPr>
        <w:tabs>
          <w:tab w:val="num" w:pos="6185"/>
        </w:tabs>
        <w:ind w:left="6185" w:hanging="360"/>
      </w:pPr>
      <w:rPr>
        <w:rFonts w:ascii="Courier New" w:hAnsi="Courier New" w:hint="default"/>
      </w:rPr>
    </w:lvl>
    <w:lvl w:ilvl="8" w:tplc="C1325258" w:tentative="1">
      <w:start w:val="1"/>
      <w:numFmt w:val="bullet"/>
      <w:lvlText w:val=""/>
      <w:lvlJc w:val="left"/>
      <w:pPr>
        <w:tabs>
          <w:tab w:val="num" w:pos="6905"/>
        </w:tabs>
        <w:ind w:left="6905" w:hanging="360"/>
      </w:pPr>
      <w:rPr>
        <w:rFonts w:ascii="Wingdings" w:hAnsi="Wingdings" w:hint="default"/>
      </w:rPr>
    </w:lvl>
  </w:abstractNum>
  <w:abstractNum w:abstractNumId="28">
    <w:nsid w:val="7F2B711B"/>
    <w:multiLevelType w:val="multilevel"/>
    <w:tmpl w:val="00000018"/>
    <w:lvl w:ilvl="0">
      <w:start w:val="1"/>
      <w:numFmt w:val="decimal"/>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2.%3."/>
      <w:lvlJc w:val="right"/>
      <w:pPr>
        <w:tabs>
          <w:tab w:val="num" w:pos="2509"/>
        </w:tabs>
        <w:ind w:left="2509" w:hanging="180"/>
      </w:pPr>
      <w:rPr>
        <w:rFonts w:cs="Times New Roman"/>
      </w:rPr>
    </w:lvl>
    <w:lvl w:ilvl="3">
      <w:start w:val="1"/>
      <w:numFmt w:val="decimal"/>
      <w:lvlText w:val="%2.%3.%4."/>
      <w:lvlJc w:val="left"/>
      <w:pPr>
        <w:tabs>
          <w:tab w:val="num" w:pos="3229"/>
        </w:tabs>
        <w:ind w:left="3229" w:hanging="360"/>
      </w:pPr>
      <w:rPr>
        <w:rFonts w:cs="Times New Roman"/>
      </w:rPr>
    </w:lvl>
    <w:lvl w:ilvl="4">
      <w:start w:val="1"/>
      <w:numFmt w:val="lowerLetter"/>
      <w:lvlText w:val="%2.%3.%4.%5."/>
      <w:lvlJc w:val="left"/>
      <w:pPr>
        <w:tabs>
          <w:tab w:val="num" w:pos="3949"/>
        </w:tabs>
        <w:ind w:left="3949" w:hanging="360"/>
      </w:pPr>
      <w:rPr>
        <w:rFonts w:cs="Times New Roman"/>
      </w:rPr>
    </w:lvl>
    <w:lvl w:ilvl="5">
      <w:start w:val="1"/>
      <w:numFmt w:val="lowerRoman"/>
      <w:lvlText w:val="%2.%3.%4.%5.%6."/>
      <w:lvlJc w:val="right"/>
      <w:pPr>
        <w:tabs>
          <w:tab w:val="num" w:pos="4669"/>
        </w:tabs>
        <w:ind w:left="4669" w:hanging="180"/>
      </w:pPr>
      <w:rPr>
        <w:rFonts w:cs="Times New Roman"/>
      </w:rPr>
    </w:lvl>
    <w:lvl w:ilvl="6">
      <w:start w:val="1"/>
      <w:numFmt w:val="decimal"/>
      <w:lvlText w:val="%2.%3.%4.%5.%6.%7."/>
      <w:lvlJc w:val="left"/>
      <w:pPr>
        <w:tabs>
          <w:tab w:val="num" w:pos="5389"/>
        </w:tabs>
        <w:ind w:left="5389" w:hanging="360"/>
      </w:pPr>
      <w:rPr>
        <w:rFonts w:cs="Times New Roman"/>
      </w:rPr>
    </w:lvl>
    <w:lvl w:ilvl="7">
      <w:start w:val="1"/>
      <w:numFmt w:val="lowerLetter"/>
      <w:lvlText w:val="%2.%3.%4.%5.%6.%7.%8."/>
      <w:lvlJc w:val="left"/>
      <w:pPr>
        <w:tabs>
          <w:tab w:val="num" w:pos="6109"/>
        </w:tabs>
        <w:ind w:left="6109" w:hanging="360"/>
      </w:pPr>
      <w:rPr>
        <w:rFonts w:cs="Times New Roman"/>
      </w:rPr>
    </w:lvl>
    <w:lvl w:ilvl="8">
      <w:start w:val="1"/>
      <w:numFmt w:val="lowerRoman"/>
      <w:lvlText w:val="%2.%3.%4.%5.%6.%7.%8.%9."/>
      <w:lvlJc w:val="right"/>
      <w:pPr>
        <w:tabs>
          <w:tab w:val="num" w:pos="6829"/>
        </w:tabs>
        <w:ind w:left="6829" w:hanging="180"/>
      </w:pPr>
      <w:rPr>
        <w:rFonts w:cs="Times New Roman"/>
      </w:rPr>
    </w:lvl>
  </w:abstractNum>
  <w:num w:numId="1">
    <w:abstractNumId w:val="1"/>
  </w:num>
  <w:num w:numId="2">
    <w:abstractNumId w:val="0"/>
  </w:num>
  <w:num w:numId="3">
    <w:abstractNumId w:val="2"/>
  </w:num>
  <w:num w:numId="4">
    <w:abstractNumId w:val="23"/>
  </w:num>
  <w:num w:numId="5">
    <w:abstractNumId w:val="14"/>
  </w:num>
  <w:num w:numId="6">
    <w:abstractNumId w:val="27"/>
  </w:num>
  <w:num w:numId="7">
    <w:abstractNumId w:val="19"/>
  </w:num>
  <w:num w:numId="8">
    <w:abstractNumId w:val="18"/>
  </w:num>
  <w:num w:numId="9">
    <w:abstractNumId w:val="24"/>
  </w:num>
  <w:num w:numId="10">
    <w:abstractNumId w:val="26"/>
  </w:num>
  <w:num w:numId="11">
    <w:abstractNumId w:val="21"/>
  </w:num>
  <w:num w:numId="12">
    <w:abstractNumId w:val="16"/>
  </w:num>
  <w:num w:numId="13">
    <w:abstractNumId w:val="22"/>
  </w:num>
  <w:num w:numId="14">
    <w:abstractNumId w:val="20"/>
  </w:num>
  <w:num w:numId="15">
    <w:abstractNumId w:val="15"/>
  </w:num>
  <w:num w:numId="16">
    <w:abstractNumId w:val="13"/>
  </w:num>
  <w:num w:numId="17">
    <w:abstractNumId w:val="17"/>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28"/>
  </w:num>
  <w:num w:numId="25">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evenAndOddHeaders/>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2BB"/>
    <w:rsid w:val="00000D66"/>
    <w:rsid w:val="00002B57"/>
    <w:rsid w:val="00002C66"/>
    <w:rsid w:val="000061A5"/>
    <w:rsid w:val="00006338"/>
    <w:rsid w:val="0000677B"/>
    <w:rsid w:val="00006CC6"/>
    <w:rsid w:val="000072C0"/>
    <w:rsid w:val="00007404"/>
    <w:rsid w:val="0000799B"/>
    <w:rsid w:val="0001125F"/>
    <w:rsid w:val="00011432"/>
    <w:rsid w:val="00014D30"/>
    <w:rsid w:val="00015B29"/>
    <w:rsid w:val="00015C1A"/>
    <w:rsid w:val="000160CE"/>
    <w:rsid w:val="000168FE"/>
    <w:rsid w:val="000172F9"/>
    <w:rsid w:val="0002030F"/>
    <w:rsid w:val="00022C97"/>
    <w:rsid w:val="00024776"/>
    <w:rsid w:val="000248E0"/>
    <w:rsid w:val="0002490C"/>
    <w:rsid w:val="00024D96"/>
    <w:rsid w:val="00027F00"/>
    <w:rsid w:val="000301A5"/>
    <w:rsid w:val="00030261"/>
    <w:rsid w:val="000307B7"/>
    <w:rsid w:val="0003107D"/>
    <w:rsid w:val="00031460"/>
    <w:rsid w:val="00031B9A"/>
    <w:rsid w:val="0003252E"/>
    <w:rsid w:val="00032C22"/>
    <w:rsid w:val="00035508"/>
    <w:rsid w:val="000363CF"/>
    <w:rsid w:val="00037212"/>
    <w:rsid w:val="00040D7B"/>
    <w:rsid w:val="00041E13"/>
    <w:rsid w:val="000425A7"/>
    <w:rsid w:val="0004266A"/>
    <w:rsid w:val="00042C77"/>
    <w:rsid w:val="000433C4"/>
    <w:rsid w:val="00045E57"/>
    <w:rsid w:val="00050B83"/>
    <w:rsid w:val="0005180A"/>
    <w:rsid w:val="00052449"/>
    <w:rsid w:val="000542E1"/>
    <w:rsid w:val="00056182"/>
    <w:rsid w:val="000571D8"/>
    <w:rsid w:val="00060E20"/>
    <w:rsid w:val="000613DA"/>
    <w:rsid w:val="00061991"/>
    <w:rsid w:val="00061B7E"/>
    <w:rsid w:val="0006209E"/>
    <w:rsid w:val="00065020"/>
    <w:rsid w:val="00065838"/>
    <w:rsid w:val="00066337"/>
    <w:rsid w:val="000665DB"/>
    <w:rsid w:val="00066CE9"/>
    <w:rsid w:val="00067FBB"/>
    <w:rsid w:val="0007329D"/>
    <w:rsid w:val="000738B0"/>
    <w:rsid w:val="0007396A"/>
    <w:rsid w:val="00073F00"/>
    <w:rsid w:val="00074E4B"/>
    <w:rsid w:val="00075DE6"/>
    <w:rsid w:val="00075EDA"/>
    <w:rsid w:val="000763F3"/>
    <w:rsid w:val="00077502"/>
    <w:rsid w:val="00080166"/>
    <w:rsid w:val="0008091C"/>
    <w:rsid w:val="000817EE"/>
    <w:rsid w:val="00081850"/>
    <w:rsid w:val="00082938"/>
    <w:rsid w:val="000843E1"/>
    <w:rsid w:val="00084E63"/>
    <w:rsid w:val="00085315"/>
    <w:rsid w:val="000867AB"/>
    <w:rsid w:val="00087925"/>
    <w:rsid w:val="000907A5"/>
    <w:rsid w:val="00090FF1"/>
    <w:rsid w:val="00092164"/>
    <w:rsid w:val="000939FD"/>
    <w:rsid w:val="0009582A"/>
    <w:rsid w:val="000962A7"/>
    <w:rsid w:val="00097CC8"/>
    <w:rsid w:val="000A08C3"/>
    <w:rsid w:val="000A0A75"/>
    <w:rsid w:val="000A0C60"/>
    <w:rsid w:val="000A121A"/>
    <w:rsid w:val="000A381A"/>
    <w:rsid w:val="000A59B5"/>
    <w:rsid w:val="000A6992"/>
    <w:rsid w:val="000A6CA7"/>
    <w:rsid w:val="000B0F4E"/>
    <w:rsid w:val="000B113B"/>
    <w:rsid w:val="000B11A6"/>
    <w:rsid w:val="000B1E4E"/>
    <w:rsid w:val="000B447E"/>
    <w:rsid w:val="000B666D"/>
    <w:rsid w:val="000B6DBB"/>
    <w:rsid w:val="000B7AB2"/>
    <w:rsid w:val="000C0129"/>
    <w:rsid w:val="000C05EC"/>
    <w:rsid w:val="000C35A1"/>
    <w:rsid w:val="000C57DE"/>
    <w:rsid w:val="000C618B"/>
    <w:rsid w:val="000C74AB"/>
    <w:rsid w:val="000C7C76"/>
    <w:rsid w:val="000C7FC9"/>
    <w:rsid w:val="000D24CB"/>
    <w:rsid w:val="000D29BF"/>
    <w:rsid w:val="000D3C58"/>
    <w:rsid w:val="000D480E"/>
    <w:rsid w:val="000D4983"/>
    <w:rsid w:val="000D5719"/>
    <w:rsid w:val="000D5F5E"/>
    <w:rsid w:val="000E0043"/>
    <w:rsid w:val="000E034E"/>
    <w:rsid w:val="000E10A9"/>
    <w:rsid w:val="000E2F02"/>
    <w:rsid w:val="000E5211"/>
    <w:rsid w:val="000E5895"/>
    <w:rsid w:val="000E5F34"/>
    <w:rsid w:val="000E66DD"/>
    <w:rsid w:val="000E67E3"/>
    <w:rsid w:val="000E6A5B"/>
    <w:rsid w:val="000E7B40"/>
    <w:rsid w:val="000F06DE"/>
    <w:rsid w:val="000F0924"/>
    <w:rsid w:val="000F2226"/>
    <w:rsid w:val="000F2A07"/>
    <w:rsid w:val="000F4CC4"/>
    <w:rsid w:val="000F565D"/>
    <w:rsid w:val="000F5BF1"/>
    <w:rsid w:val="000F6FD0"/>
    <w:rsid w:val="000F71AB"/>
    <w:rsid w:val="001015DA"/>
    <w:rsid w:val="00102A52"/>
    <w:rsid w:val="00102E70"/>
    <w:rsid w:val="00103D62"/>
    <w:rsid w:val="00104B5B"/>
    <w:rsid w:val="00104EF8"/>
    <w:rsid w:val="00105B23"/>
    <w:rsid w:val="0010627C"/>
    <w:rsid w:val="001067D9"/>
    <w:rsid w:val="00106DA1"/>
    <w:rsid w:val="0010717C"/>
    <w:rsid w:val="001071CC"/>
    <w:rsid w:val="00112095"/>
    <w:rsid w:val="001124D3"/>
    <w:rsid w:val="0011265E"/>
    <w:rsid w:val="001129FC"/>
    <w:rsid w:val="0011308D"/>
    <w:rsid w:val="001136D7"/>
    <w:rsid w:val="00114EA3"/>
    <w:rsid w:val="00115B9B"/>
    <w:rsid w:val="00116D00"/>
    <w:rsid w:val="00120A14"/>
    <w:rsid w:val="00122971"/>
    <w:rsid w:val="001235EF"/>
    <w:rsid w:val="001260B6"/>
    <w:rsid w:val="00126241"/>
    <w:rsid w:val="00126C0E"/>
    <w:rsid w:val="001272E4"/>
    <w:rsid w:val="00127929"/>
    <w:rsid w:val="00130613"/>
    <w:rsid w:val="001307D3"/>
    <w:rsid w:val="00130A2B"/>
    <w:rsid w:val="00131434"/>
    <w:rsid w:val="00132D8C"/>
    <w:rsid w:val="00133AC9"/>
    <w:rsid w:val="001341AD"/>
    <w:rsid w:val="00134EA2"/>
    <w:rsid w:val="00135389"/>
    <w:rsid w:val="001353A1"/>
    <w:rsid w:val="001356E6"/>
    <w:rsid w:val="0013574E"/>
    <w:rsid w:val="00135902"/>
    <w:rsid w:val="0013600C"/>
    <w:rsid w:val="00136C33"/>
    <w:rsid w:val="00136F49"/>
    <w:rsid w:val="00137B8C"/>
    <w:rsid w:val="00141B41"/>
    <w:rsid w:val="00141E6B"/>
    <w:rsid w:val="0014215B"/>
    <w:rsid w:val="001435F0"/>
    <w:rsid w:val="001435F8"/>
    <w:rsid w:val="001436A3"/>
    <w:rsid w:val="00143D7F"/>
    <w:rsid w:val="00144746"/>
    <w:rsid w:val="00144D8F"/>
    <w:rsid w:val="00145FB9"/>
    <w:rsid w:val="001473F8"/>
    <w:rsid w:val="00147434"/>
    <w:rsid w:val="00147998"/>
    <w:rsid w:val="00151468"/>
    <w:rsid w:val="001520BC"/>
    <w:rsid w:val="00152901"/>
    <w:rsid w:val="00152DE7"/>
    <w:rsid w:val="00153AA5"/>
    <w:rsid w:val="001543EF"/>
    <w:rsid w:val="001544D8"/>
    <w:rsid w:val="00155E0A"/>
    <w:rsid w:val="00157A62"/>
    <w:rsid w:val="001614B5"/>
    <w:rsid w:val="001623EA"/>
    <w:rsid w:val="0016314F"/>
    <w:rsid w:val="00163338"/>
    <w:rsid w:val="001645A1"/>
    <w:rsid w:val="00165EF9"/>
    <w:rsid w:val="00166635"/>
    <w:rsid w:val="001673E9"/>
    <w:rsid w:val="001703D3"/>
    <w:rsid w:val="00171BAF"/>
    <w:rsid w:val="00171D9D"/>
    <w:rsid w:val="00172704"/>
    <w:rsid w:val="00172885"/>
    <w:rsid w:val="00173A7A"/>
    <w:rsid w:val="00175BC5"/>
    <w:rsid w:val="0017765F"/>
    <w:rsid w:val="0017792D"/>
    <w:rsid w:val="001804F8"/>
    <w:rsid w:val="00180D29"/>
    <w:rsid w:val="0018123E"/>
    <w:rsid w:val="00182E40"/>
    <w:rsid w:val="00183463"/>
    <w:rsid w:val="001846AC"/>
    <w:rsid w:val="00184B15"/>
    <w:rsid w:val="00185559"/>
    <w:rsid w:val="001864E6"/>
    <w:rsid w:val="00190032"/>
    <w:rsid w:val="00190150"/>
    <w:rsid w:val="0019040C"/>
    <w:rsid w:val="001904CD"/>
    <w:rsid w:val="00191236"/>
    <w:rsid w:val="00191DF0"/>
    <w:rsid w:val="00192C37"/>
    <w:rsid w:val="00192F26"/>
    <w:rsid w:val="00195B9E"/>
    <w:rsid w:val="00196C31"/>
    <w:rsid w:val="00197E43"/>
    <w:rsid w:val="001A18BF"/>
    <w:rsid w:val="001A2061"/>
    <w:rsid w:val="001A2790"/>
    <w:rsid w:val="001A41D2"/>
    <w:rsid w:val="001A5030"/>
    <w:rsid w:val="001A5987"/>
    <w:rsid w:val="001B0C22"/>
    <w:rsid w:val="001B1691"/>
    <w:rsid w:val="001B1952"/>
    <w:rsid w:val="001B2782"/>
    <w:rsid w:val="001B2D85"/>
    <w:rsid w:val="001B3391"/>
    <w:rsid w:val="001B3C4B"/>
    <w:rsid w:val="001B409A"/>
    <w:rsid w:val="001B44F3"/>
    <w:rsid w:val="001B4B03"/>
    <w:rsid w:val="001B5575"/>
    <w:rsid w:val="001B6819"/>
    <w:rsid w:val="001B6E74"/>
    <w:rsid w:val="001B7400"/>
    <w:rsid w:val="001B7998"/>
    <w:rsid w:val="001C0345"/>
    <w:rsid w:val="001C186F"/>
    <w:rsid w:val="001C4054"/>
    <w:rsid w:val="001C4C1A"/>
    <w:rsid w:val="001C4CA4"/>
    <w:rsid w:val="001C4D90"/>
    <w:rsid w:val="001C5BE0"/>
    <w:rsid w:val="001C68E7"/>
    <w:rsid w:val="001C6E86"/>
    <w:rsid w:val="001C7C98"/>
    <w:rsid w:val="001D0E77"/>
    <w:rsid w:val="001D2CB3"/>
    <w:rsid w:val="001D3136"/>
    <w:rsid w:val="001D3214"/>
    <w:rsid w:val="001D35DD"/>
    <w:rsid w:val="001D4FB8"/>
    <w:rsid w:val="001E2B49"/>
    <w:rsid w:val="001E33B6"/>
    <w:rsid w:val="001E38A4"/>
    <w:rsid w:val="001E42CB"/>
    <w:rsid w:val="001E649B"/>
    <w:rsid w:val="001E683A"/>
    <w:rsid w:val="001E6D69"/>
    <w:rsid w:val="001E7D6A"/>
    <w:rsid w:val="001F04F2"/>
    <w:rsid w:val="001F13B3"/>
    <w:rsid w:val="001F15F8"/>
    <w:rsid w:val="001F21B3"/>
    <w:rsid w:val="001F2E3B"/>
    <w:rsid w:val="001F3CDD"/>
    <w:rsid w:val="001F3CE3"/>
    <w:rsid w:val="001F415C"/>
    <w:rsid w:val="001F4812"/>
    <w:rsid w:val="001F60A0"/>
    <w:rsid w:val="001F63F5"/>
    <w:rsid w:val="001F70D8"/>
    <w:rsid w:val="00201593"/>
    <w:rsid w:val="002015D0"/>
    <w:rsid w:val="002028B2"/>
    <w:rsid w:val="00202C51"/>
    <w:rsid w:val="002043A5"/>
    <w:rsid w:val="002044FC"/>
    <w:rsid w:val="002057A0"/>
    <w:rsid w:val="002058C9"/>
    <w:rsid w:val="0020753E"/>
    <w:rsid w:val="00207817"/>
    <w:rsid w:val="00207BCA"/>
    <w:rsid w:val="00207CCE"/>
    <w:rsid w:val="00207DC3"/>
    <w:rsid w:val="002125E3"/>
    <w:rsid w:val="00212B0C"/>
    <w:rsid w:val="00213DB3"/>
    <w:rsid w:val="00214A08"/>
    <w:rsid w:val="00214BC4"/>
    <w:rsid w:val="00214D3D"/>
    <w:rsid w:val="002157C6"/>
    <w:rsid w:val="002161C4"/>
    <w:rsid w:val="00216AFA"/>
    <w:rsid w:val="0022033F"/>
    <w:rsid w:val="002210E4"/>
    <w:rsid w:val="002220A8"/>
    <w:rsid w:val="00223393"/>
    <w:rsid w:val="00224226"/>
    <w:rsid w:val="002245B5"/>
    <w:rsid w:val="00226BF3"/>
    <w:rsid w:val="002275F6"/>
    <w:rsid w:val="00230DE8"/>
    <w:rsid w:val="00231CBD"/>
    <w:rsid w:val="002327BD"/>
    <w:rsid w:val="00233494"/>
    <w:rsid w:val="00233777"/>
    <w:rsid w:val="00233C25"/>
    <w:rsid w:val="00234659"/>
    <w:rsid w:val="00235512"/>
    <w:rsid w:val="002401B4"/>
    <w:rsid w:val="002401DD"/>
    <w:rsid w:val="002428F3"/>
    <w:rsid w:val="002430E3"/>
    <w:rsid w:val="00243DFA"/>
    <w:rsid w:val="0024529D"/>
    <w:rsid w:val="00246B9A"/>
    <w:rsid w:val="00246BEC"/>
    <w:rsid w:val="0024735D"/>
    <w:rsid w:val="002475A1"/>
    <w:rsid w:val="002475BB"/>
    <w:rsid w:val="00247E94"/>
    <w:rsid w:val="00247FBE"/>
    <w:rsid w:val="002504DC"/>
    <w:rsid w:val="00250974"/>
    <w:rsid w:val="0025176B"/>
    <w:rsid w:val="00254E49"/>
    <w:rsid w:val="002558B8"/>
    <w:rsid w:val="0025590B"/>
    <w:rsid w:val="00256B45"/>
    <w:rsid w:val="0025722A"/>
    <w:rsid w:val="00257D59"/>
    <w:rsid w:val="00257DC0"/>
    <w:rsid w:val="00260AA3"/>
    <w:rsid w:val="0026125B"/>
    <w:rsid w:val="00262F14"/>
    <w:rsid w:val="00264527"/>
    <w:rsid w:val="002648C7"/>
    <w:rsid w:val="002649BB"/>
    <w:rsid w:val="00264C13"/>
    <w:rsid w:val="00266874"/>
    <w:rsid w:val="00266FD6"/>
    <w:rsid w:val="0027082D"/>
    <w:rsid w:val="002710E0"/>
    <w:rsid w:val="00271197"/>
    <w:rsid w:val="00271372"/>
    <w:rsid w:val="002718D2"/>
    <w:rsid w:val="00272204"/>
    <w:rsid w:val="0027320B"/>
    <w:rsid w:val="002738EA"/>
    <w:rsid w:val="00273AB7"/>
    <w:rsid w:val="00273E2F"/>
    <w:rsid w:val="00276975"/>
    <w:rsid w:val="00277798"/>
    <w:rsid w:val="00277FAC"/>
    <w:rsid w:val="0028029A"/>
    <w:rsid w:val="0028184F"/>
    <w:rsid w:val="00282D7C"/>
    <w:rsid w:val="00283B34"/>
    <w:rsid w:val="00283FC8"/>
    <w:rsid w:val="00284748"/>
    <w:rsid w:val="00290385"/>
    <w:rsid w:val="002905C0"/>
    <w:rsid w:val="00290657"/>
    <w:rsid w:val="00291D9F"/>
    <w:rsid w:val="002928A8"/>
    <w:rsid w:val="00293484"/>
    <w:rsid w:val="00293520"/>
    <w:rsid w:val="00293D16"/>
    <w:rsid w:val="002948FC"/>
    <w:rsid w:val="00294ECA"/>
    <w:rsid w:val="0029603B"/>
    <w:rsid w:val="00296797"/>
    <w:rsid w:val="00296BAE"/>
    <w:rsid w:val="00296CAA"/>
    <w:rsid w:val="00296E66"/>
    <w:rsid w:val="00297941"/>
    <w:rsid w:val="002A0AD3"/>
    <w:rsid w:val="002A100D"/>
    <w:rsid w:val="002A129C"/>
    <w:rsid w:val="002A1A08"/>
    <w:rsid w:val="002A227D"/>
    <w:rsid w:val="002A2741"/>
    <w:rsid w:val="002A2E43"/>
    <w:rsid w:val="002A3376"/>
    <w:rsid w:val="002A3895"/>
    <w:rsid w:val="002A3D08"/>
    <w:rsid w:val="002A6B25"/>
    <w:rsid w:val="002B02D9"/>
    <w:rsid w:val="002B0776"/>
    <w:rsid w:val="002B0873"/>
    <w:rsid w:val="002B1937"/>
    <w:rsid w:val="002B27D6"/>
    <w:rsid w:val="002B37BA"/>
    <w:rsid w:val="002B390C"/>
    <w:rsid w:val="002B4321"/>
    <w:rsid w:val="002B51DA"/>
    <w:rsid w:val="002B59A4"/>
    <w:rsid w:val="002B5EDB"/>
    <w:rsid w:val="002B63DF"/>
    <w:rsid w:val="002B73F0"/>
    <w:rsid w:val="002C016C"/>
    <w:rsid w:val="002C17FB"/>
    <w:rsid w:val="002C2180"/>
    <w:rsid w:val="002C4378"/>
    <w:rsid w:val="002C66D4"/>
    <w:rsid w:val="002C75CF"/>
    <w:rsid w:val="002D1139"/>
    <w:rsid w:val="002D2514"/>
    <w:rsid w:val="002D25FB"/>
    <w:rsid w:val="002D3235"/>
    <w:rsid w:val="002D3512"/>
    <w:rsid w:val="002D3648"/>
    <w:rsid w:val="002D37DF"/>
    <w:rsid w:val="002D3E94"/>
    <w:rsid w:val="002D4851"/>
    <w:rsid w:val="002D4EDF"/>
    <w:rsid w:val="002D6E3C"/>
    <w:rsid w:val="002D7693"/>
    <w:rsid w:val="002E05C1"/>
    <w:rsid w:val="002E0A9A"/>
    <w:rsid w:val="002E0ED1"/>
    <w:rsid w:val="002E0FAD"/>
    <w:rsid w:val="002E2F7C"/>
    <w:rsid w:val="002E3691"/>
    <w:rsid w:val="002E374D"/>
    <w:rsid w:val="002E37C5"/>
    <w:rsid w:val="002E6AF3"/>
    <w:rsid w:val="002E7EDF"/>
    <w:rsid w:val="002F0E67"/>
    <w:rsid w:val="002F2388"/>
    <w:rsid w:val="002F3E89"/>
    <w:rsid w:val="002F5F2E"/>
    <w:rsid w:val="002F6266"/>
    <w:rsid w:val="002F62CC"/>
    <w:rsid w:val="002F691E"/>
    <w:rsid w:val="002F6E3A"/>
    <w:rsid w:val="002F6E74"/>
    <w:rsid w:val="002F7CF6"/>
    <w:rsid w:val="003004C5"/>
    <w:rsid w:val="00300B97"/>
    <w:rsid w:val="00301F2B"/>
    <w:rsid w:val="00302619"/>
    <w:rsid w:val="0030399B"/>
    <w:rsid w:val="00310EF1"/>
    <w:rsid w:val="003127C0"/>
    <w:rsid w:val="00313E3A"/>
    <w:rsid w:val="00315277"/>
    <w:rsid w:val="00315322"/>
    <w:rsid w:val="00315DC5"/>
    <w:rsid w:val="00315F86"/>
    <w:rsid w:val="00316C40"/>
    <w:rsid w:val="0032361F"/>
    <w:rsid w:val="0032381B"/>
    <w:rsid w:val="00323A05"/>
    <w:rsid w:val="00323C80"/>
    <w:rsid w:val="0032400B"/>
    <w:rsid w:val="00324B3D"/>
    <w:rsid w:val="003263EE"/>
    <w:rsid w:val="00327094"/>
    <w:rsid w:val="003279E5"/>
    <w:rsid w:val="00327BF9"/>
    <w:rsid w:val="00327C5A"/>
    <w:rsid w:val="00330710"/>
    <w:rsid w:val="00333115"/>
    <w:rsid w:val="00334B28"/>
    <w:rsid w:val="00334F54"/>
    <w:rsid w:val="003361B8"/>
    <w:rsid w:val="00337A39"/>
    <w:rsid w:val="00340CC7"/>
    <w:rsid w:val="0034125A"/>
    <w:rsid w:val="003437E7"/>
    <w:rsid w:val="0034423A"/>
    <w:rsid w:val="00345FAE"/>
    <w:rsid w:val="003466CB"/>
    <w:rsid w:val="00346ACF"/>
    <w:rsid w:val="00346BC8"/>
    <w:rsid w:val="00346E0F"/>
    <w:rsid w:val="00347F52"/>
    <w:rsid w:val="003510CA"/>
    <w:rsid w:val="0035135B"/>
    <w:rsid w:val="003532D9"/>
    <w:rsid w:val="003538EE"/>
    <w:rsid w:val="0035689C"/>
    <w:rsid w:val="003568FD"/>
    <w:rsid w:val="00356EF8"/>
    <w:rsid w:val="003609E7"/>
    <w:rsid w:val="00360C02"/>
    <w:rsid w:val="00361D4C"/>
    <w:rsid w:val="00362EC3"/>
    <w:rsid w:val="003635C1"/>
    <w:rsid w:val="00363F7F"/>
    <w:rsid w:val="0036444E"/>
    <w:rsid w:val="00370BFF"/>
    <w:rsid w:val="003712C7"/>
    <w:rsid w:val="0037156D"/>
    <w:rsid w:val="00373008"/>
    <w:rsid w:val="00373818"/>
    <w:rsid w:val="00374404"/>
    <w:rsid w:val="00374BF8"/>
    <w:rsid w:val="00374E52"/>
    <w:rsid w:val="00376BA4"/>
    <w:rsid w:val="0037720A"/>
    <w:rsid w:val="00377BD0"/>
    <w:rsid w:val="00380DCC"/>
    <w:rsid w:val="00380F93"/>
    <w:rsid w:val="00381515"/>
    <w:rsid w:val="00382574"/>
    <w:rsid w:val="003827F5"/>
    <w:rsid w:val="00382DD2"/>
    <w:rsid w:val="00383D7B"/>
    <w:rsid w:val="00383D9C"/>
    <w:rsid w:val="00383EBC"/>
    <w:rsid w:val="00383EC6"/>
    <w:rsid w:val="00384557"/>
    <w:rsid w:val="003846A7"/>
    <w:rsid w:val="00384D58"/>
    <w:rsid w:val="00385199"/>
    <w:rsid w:val="0038524D"/>
    <w:rsid w:val="003853DD"/>
    <w:rsid w:val="00385E64"/>
    <w:rsid w:val="00386392"/>
    <w:rsid w:val="00387C19"/>
    <w:rsid w:val="00391279"/>
    <w:rsid w:val="00391375"/>
    <w:rsid w:val="00392384"/>
    <w:rsid w:val="00392AC1"/>
    <w:rsid w:val="0039300E"/>
    <w:rsid w:val="00393BB7"/>
    <w:rsid w:val="0039613D"/>
    <w:rsid w:val="003963C7"/>
    <w:rsid w:val="0039661B"/>
    <w:rsid w:val="003973A4"/>
    <w:rsid w:val="003A01E5"/>
    <w:rsid w:val="003A22CC"/>
    <w:rsid w:val="003A3017"/>
    <w:rsid w:val="003A3471"/>
    <w:rsid w:val="003A4FFF"/>
    <w:rsid w:val="003A507F"/>
    <w:rsid w:val="003A6303"/>
    <w:rsid w:val="003A6E3D"/>
    <w:rsid w:val="003A712D"/>
    <w:rsid w:val="003A7414"/>
    <w:rsid w:val="003B381A"/>
    <w:rsid w:val="003B49D1"/>
    <w:rsid w:val="003B6391"/>
    <w:rsid w:val="003B707C"/>
    <w:rsid w:val="003B7A1E"/>
    <w:rsid w:val="003C1E44"/>
    <w:rsid w:val="003C3CFE"/>
    <w:rsid w:val="003C420F"/>
    <w:rsid w:val="003C6432"/>
    <w:rsid w:val="003D0850"/>
    <w:rsid w:val="003D1155"/>
    <w:rsid w:val="003D29B1"/>
    <w:rsid w:val="003D2C34"/>
    <w:rsid w:val="003D34A0"/>
    <w:rsid w:val="003D3E31"/>
    <w:rsid w:val="003D413B"/>
    <w:rsid w:val="003D4B13"/>
    <w:rsid w:val="003D6D6D"/>
    <w:rsid w:val="003D7BD9"/>
    <w:rsid w:val="003D7C9E"/>
    <w:rsid w:val="003E3C61"/>
    <w:rsid w:val="003E4BF7"/>
    <w:rsid w:val="003E552D"/>
    <w:rsid w:val="003E6009"/>
    <w:rsid w:val="003E68B8"/>
    <w:rsid w:val="003F012C"/>
    <w:rsid w:val="003F0CE2"/>
    <w:rsid w:val="003F1FA7"/>
    <w:rsid w:val="003F27DF"/>
    <w:rsid w:val="003F2B62"/>
    <w:rsid w:val="003F3718"/>
    <w:rsid w:val="003F3BA9"/>
    <w:rsid w:val="003F424A"/>
    <w:rsid w:val="003F4675"/>
    <w:rsid w:val="003F4A98"/>
    <w:rsid w:val="003F4D08"/>
    <w:rsid w:val="003F657C"/>
    <w:rsid w:val="00400E34"/>
    <w:rsid w:val="004020A7"/>
    <w:rsid w:val="004033CC"/>
    <w:rsid w:val="004034DD"/>
    <w:rsid w:val="00403BBC"/>
    <w:rsid w:val="0040406E"/>
    <w:rsid w:val="004049FA"/>
    <w:rsid w:val="004054F4"/>
    <w:rsid w:val="0040596A"/>
    <w:rsid w:val="0041036C"/>
    <w:rsid w:val="00410931"/>
    <w:rsid w:val="00410AFE"/>
    <w:rsid w:val="00411ECA"/>
    <w:rsid w:val="00412FD7"/>
    <w:rsid w:val="00420056"/>
    <w:rsid w:val="00421455"/>
    <w:rsid w:val="00421B71"/>
    <w:rsid w:val="0042264E"/>
    <w:rsid w:val="004234F4"/>
    <w:rsid w:val="00423531"/>
    <w:rsid w:val="00424437"/>
    <w:rsid w:val="0042593A"/>
    <w:rsid w:val="0042611B"/>
    <w:rsid w:val="00426255"/>
    <w:rsid w:val="004266A4"/>
    <w:rsid w:val="004323E6"/>
    <w:rsid w:val="0043366C"/>
    <w:rsid w:val="004346E5"/>
    <w:rsid w:val="004361DE"/>
    <w:rsid w:val="00437DD5"/>
    <w:rsid w:val="00440C84"/>
    <w:rsid w:val="00441180"/>
    <w:rsid w:val="0044131B"/>
    <w:rsid w:val="00442257"/>
    <w:rsid w:val="004451CF"/>
    <w:rsid w:val="00445B6B"/>
    <w:rsid w:val="00445D57"/>
    <w:rsid w:val="00445DDB"/>
    <w:rsid w:val="00446180"/>
    <w:rsid w:val="004477D8"/>
    <w:rsid w:val="00450D3F"/>
    <w:rsid w:val="00451BD1"/>
    <w:rsid w:val="00453B44"/>
    <w:rsid w:val="004541AA"/>
    <w:rsid w:val="00456410"/>
    <w:rsid w:val="00456428"/>
    <w:rsid w:val="00457532"/>
    <w:rsid w:val="00461A3C"/>
    <w:rsid w:val="004624D4"/>
    <w:rsid w:val="00463668"/>
    <w:rsid w:val="00463D46"/>
    <w:rsid w:val="0046433B"/>
    <w:rsid w:val="00464BE2"/>
    <w:rsid w:val="004663C8"/>
    <w:rsid w:val="00466599"/>
    <w:rsid w:val="00470659"/>
    <w:rsid w:val="0047076F"/>
    <w:rsid w:val="00470CBD"/>
    <w:rsid w:val="00471289"/>
    <w:rsid w:val="00471738"/>
    <w:rsid w:val="00471D29"/>
    <w:rsid w:val="0047491C"/>
    <w:rsid w:val="00476C70"/>
    <w:rsid w:val="004805B7"/>
    <w:rsid w:val="004806EE"/>
    <w:rsid w:val="0048075A"/>
    <w:rsid w:val="0048245C"/>
    <w:rsid w:val="0048369A"/>
    <w:rsid w:val="00483A69"/>
    <w:rsid w:val="00483E3C"/>
    <w:rsid w:val="0048426D"/>
    <w:rsid w:val="0048486A"/>
    <w:rsid w:val="004860DA"/>
    <w:rsid w:val="00487035"/>
    <w:rsid w:val="00487D17"/>
    <w:rsid w:val="004907E7"/>
    <w:rsid w:val="00491163"/>
    <w:rsid w:val="004918D2"/>
    <w:rsid w:val="0049195E"/>
    <w:rsid w:val="004924E6"/>
    <w:rsid w:val="00492D96"/>
    <w:rsid w:val="00492FCF"/>
    <w:rsid w:val="00493768"/>
    <w:rsid w:val="0049454F"/>
    <w:rsid w:val="00494BD0"/>
    <w:rsid w:val="00495278"/>
    <w:rsid w:val="00495BB8"/>
    <w:rsid w:val="004961F6"/>
    <w:rsid w:val="0049722E"/>
    <w:rsid w:val="00497431"/>
    <w:rsid w:val="004976CF"/>
    <w:rsid w:val="00497A3A"/>
    <w:rsid w:val="004A36D9"/>
    <w:rsid w:val="004A3EDE"/>
    <w:rsid w:val="004A4D8C"/>
    <w:rsid w:val="004B054F"/>
    <w:rsid w:val="004B177D"/>
    <w:rsid w:val="004B278E"/>
    <w:rsid w:val="004B366D"/>
    <w:rsid w:val="004B42D0"/>
    <w:rsid w:val="004B45D3"/>
    <w:rsid w:val="004B62E7"/>
    <w:rsid w:val="004B6AAD"/>
    <w:rsid w:val="004B70A2"/>
    <w:rsid w:val="004B76C9"/>
    <w:rsid w:val="004B78FC"/>
    <w:rsid w:val="004C035C"/>
    <w:rsid w:val="004C0416"/>
    <w:rsid w:val="004C0515"/>
    <w:rsid w:val="004C25FD"/>
    <w:rsid w:val="004C5250"/>
    <w:rsid w:val="004C6153"/>
    <w:rsid w:val="004C6B4D"/>
    <w:rsid w:val="004C7A24"/>
    <w:rsid w:val="004C7CA1"/>
    <w:rsid w:val="004D0405"/>
    <w:rsid w:val="004D196B"/>
    <w:rsid w:val="004D1D36"/>
    <w:rsid w:val="004D1E98"/>
    <w:rsid w:val="004D40CB"/>
    <w:rsid w:val="004D431D"/>
    <w:rsid w:val="004D482D"/>
    <w:rsid w:val="004D6DFA"/>
    <w:rsid w:val="004E0D33"/>
    <w:rsid w:val="004E0E0A"/>
    <w:rsid w:val="004E1021"/>
    <w:rsid w:val="004E2F8A"/>
    <w:rsid w:val="004E33E0"/>
    <w:rsid w:val="004E4B93"/>
    <w:rsid w:val="004E5240"/>
    <w:rsid w:val="004E553A"/>
    <w:rsid w:val="004E5AFF"/>
    <w:rsid w:val="004E669B"/>
    <w:rsid w:val="004E6A52"/>
    <w:rsid w:val="004E70F9"/>
    <w:rsid w:val="004F0873"/>
    <w:rsid w:val="004F1966"/>
    <w:rsid w:val="004F2990"/>
    <w:rsid w:val="004F2E58"/>
    <w:rsid w:val="004F3F39"/>
    <w:rsid w:val="004F50AA"/>
    <w:rsid w:val="004F63FE"/>
    <w:rsid w:val="004F6EAA"/>
    <w:rsid w:val="0050006A"/>
    <w:rsid w:val="0050193D"/>
    <w:rsid w:val="0050375A"/>
    <w:rsid w:val="00503C0B"/>
    <w:rsid w:val="00504B1D"/>
    <w:rsid w:val="005055E6"/>
    <w:rsid w:val="00506589"/>
    <w:rsid w:val="0050686C"/>
    <w:rsid w:val="00506BA0"/>
    <w:rsid w:val="00506C6D"/>
    <w:rsid w:val="0050741F"/>
    <w:rsid w:val="005075C7"/>
    <w:rsid w:val="005076C7"/>
    <w:rsid w:val="00511768"/>
    <w:rsid w:val="00512304"/>
    <w:rsid w:val="00512888"/>
    <w:rsid w:val="0051437B"/>
    <w:rsid w:val="00515252"/>
    <w:rsid w:val="00515D7C"/>
    <w:rsid w:val="0051601E"/>
    <w:rsid w:val="005166D5"/>
    <w:rsid w:val="00517D88"/>
    <w:rsid w:val="005207C1"/>
    <w:rsid w:val="005215F3"/>
    <w:rsid w:val="0052278A"/>
    <w:rsid w:val="00523FB4"/>
    <w:rsid w:val="00524504"/>
    <w:rsid w:val="005248DC"/>
    <w:rsid w:val="0052685D"/>
    <w:rsid w:val="005309BB"/>
    <w:rsid w:val="00530FCF"/>
    <w:rsid w:val="00533BB4"/>
    <w:rsid w:val="0053425E"/>
    <w:rsid w:val="005347B9"/>
    <w:rsid w:val="0053489C"/>
    <w:rsid w:val="0053565C"/>
    <w:rsid w:val="00535740"/>
    <w:rsid w:val="00536353"/>
    <w:rsid w:val="00536804"/>
    <w:rsid w:val="00536BD4"/>
    <w:rsid w:val="00540200"/>
    <w:rsid w:val="00540A6B"/>
    <w:rsid w:val="0054103F"/>
    <w:rsid w:val="005412CC"/>
    <w:rsid w:val="00543319"/>
    <w:rsid w:val="005444A6"/>
    <w:rsid w:val="00545AC3"/>
    <w:rsid w:val="00546CAB"/>
    <w:rsid w:val="00547054"/>
    <w:rsid w:val="005478EA"/>
    <w:rsid w:val="005479FA"/>
    <w:rsid w:val="00550053"/>
    <w:rsid w:val="00552193"/>
    <w:rsid w:val="005522B8"/>
    <w:rsid w:val="00552A21"/>
    <w:rsid w:val="005533C4"/>
    <w:rsid w:val="00554D21"/>
    <w:rsid w:val="005558B6"/>
    <w:rsid w:val="005561C6"/>
    <w:rsid w:val="0055792C"/>
    <w:rsid w:val="00557A77"/>
    <w:rsid w:val="00557E26"/>
    <w:rsid w:val="00560808"/>
    <w:rsid w:val="00563707"/>
    <w:rsid w:val="0056448D"/>
    <w:rsid w:val="00564926"/>
    <w:rsid w:val="00564F07"/>
    <w:rsid w:val="005660ED"/>
    <w:rsid w:val="005662FD"/>
    <w:rsid w:val="00571B07"/>
    <w:rsid w:val="00572B26"/>
    <w:rsid w:val="00572CAC"/>
    <w:rsid w:val="00572F6C"/>
    <w:rsid w:val="00573ACE"/>
    <w:rsid w:val="00573CFB"/>
    <w:rsid w:val="00574239"/>
    <w:rsid w:val="00576611"/>
    <w:rsid w:val="00577CBA"/>
    <w:rsid w:val="00583437"/>
    <w:rsid w:val="00583947"/>
    <w:rsid w:val="00583948"/>
    <w:rsid w:val="00583C07"/>
    <w:rsid w:val="00584D09"/>
    <w:rsid w:val="00584EDB"/>
    <w:rsid w:val="00585DDE"/>
    <w:rsid w:val="0058715B"/>
    <w:rsid w:val="00590351"/>
    <w:rsid w:val="005904F8"/>
    <w:rsid w:val="0059169F"/>
    <w:rsid w:val="005922E0"/>
    <w:rsid w:val="00593794"/>
    <w:rsid w:val="005951F7"/>
    <w:rsid w:val="00595A51"/>
    <w:rsid w:val="005962C2"/>
    <w:rsid w:val="005968B2"/>
    <w:rsid w:val="00597232"/>
    <w:rsid w:val="0059768D"/>
    <w:rsid w:val="005A0A92"/>
    <w:rsid w:val="005A18E3"/>
    <w:rsid w:val="005A1ADA"/>
    <w:rsid w:val="005A2822"/>
    <w:rsid w:val="005A2BDD"/>
    <w:rsid w:val="005A36FB"/>
    <w:rsid w:val="005A4BAB"/>
    <w:rsid w:val="005A4D25"/>
    <w:rsid w:val="005A51B4"/>
    <w:rsid w:val="005A53A9"/>
    <w:rsid w:val="005A597F"/>
    <w:rsid w:val="005A5A48"/>
    <w:rsid w:val="005B0E7C"/>
    <w:rsid w:val="005B1DC2"/>
    <w:rsid w:val="005B2067"/>
    <w:rsid w:val="005B2957"/>
    <w:rsid w:val="005B3789"/>
    <w:rsid w:val="005B3D62"/>
    <w:rsid w:val="005B3F5F"/>
    <w:rsid w:val="005B7D75"/>
    <w:rsid w:val="005C059E"/>
    <w:rsid w:val="005C0903"/>
    <w:rsid w:val="005C3B93"/>
    <w:rsid w:val="005C54E4"/>
    <w:rsid w:val="005C64E3"/>
    <w:rsid w:val="005C64F7"/>
    <w:rsid w:val="005C6758"/>
    <w:rsid w:val="005D05CD"/>
    <w:rsid w:val="005D1525"/>
    <w:rsid w:val="005D2AFC"/>
    <w:rsid w:val="005D47BD"/>
    <w:rsid w:val="005E05FE"/>
    <w:rsid w:val="005E0B8A"/>
    <w:rsid w:val="005E18E2"/>
    <w:rsid w:val="005E2CB9"/>
    <w:rsid w:val="005E334A"/>
    <w:rsid w:val="005E3A55"/>
    <w:rsid w:val="005E5531"/>
    <w:rsid w:val="005E705A"/>
    <w:rsid w:val="005E7205"/>
    <w:rsid w:val="005E75D1"/>
    <w:rsid w:val="005E7B15"/>
    <w:rsid w:val="005F0126"/>
    <w:rsid w:val="005F064C"/>
    <w:rsid w:val="005F17CE"/>
    <w:rsid w:val="005F3476"/>
    <w:rsid w:val="005F404B"/>
    <w:rsid w:val="005F4A4C"/>
    <w:rsid w:val="005F56D8"/>
    <w:rsid w:val="005F73AC"/>
    <w:rsid w:val="0060007C"/>
    <w:rsid w:val="0060096D"/>
    <w:rsid w:val="00600D6D"/>
    <w:rsid w:val="006041E9"/>
    <w:rsid w:val="00604D47"/>
    <w:rsid w:val="00606ACE"/>
    <w:rsid w:val="00607571"/>
    <w:rsid w:val="00613EB0"/>
    <w:rsid w:val="006142B1"/>
    <w:rsid w:val="00616023"/>
    <w:rsid w:val="0061720D"/>
    <w:rsid w:val="00617321"/>
    <w:rsid w:val="00617F61"/>
    <w:rsid w:val="00620DDD"/>
    <w:rsid w:val="00620F9A"/>
    <w:rsid w:val="00623890"/>
    <w:rsid w:val="00623C2B"/>
    <w:rsid w:val="00625654"/>
    <w:rsid w:val="00625BA5"/>
    <w:rsid w:val="00627188"/>
    <w:rsid w:val="006272D6"/>
    <w:rsid w:val="006277D3"/>
    <w:rsid w:val="00627870"/>
    <w:rsid w:val="006278CE"/>
    <w:rsid w:val="0063084F"/>
    <w:rsid w:val="0063148B"/>
    <w:rsid w:val="00633ACF"/>
    <w:rsid w:val="00633C1C"/>
    <w:rsid w:val="0063536B"/>
    <w:rsid w:val="00635945"/>
    <w:rsid w:val="00635C01"/>
    <w:rsid w:val="00641ABA"/>
    <w:rsid w:val="00642CF9"/>
    <w:rsid w:val="0064365C"/>
    <w:rsid w:val="006438D6"/>
    <w:rsid w:val="00643F78"/>
    <w:rsid w:val="00644BDF"/>
    <w:rsid w:val="00645E18"/>
    <w:rsid w:val="006469E5"/>
    <w:rsid w:val="00647048"/>
    <w:rsid w:val="00647CB5"/>
    <w:rsid w:val="00650878"/>
    <w:rsid w:val="00652AAB"/>
    <w:rsid w:val="006538D2"/>
    <w:rsid w:val="006539D3"/>
    <w:rsid w:val="00653C59"/>
    <w:rsid w:val="00656594"/>
    <w:rsid w:val="00660375"/>
    <w:rsid w:val="00660782"/>
    <w:rsid w:val="006632BE"/>
    <w:rsid w:val="006638B6"/>
    <w:rsid w:val="00663AA4"/>
    <w:rsid w:val="00664DD0"/>
    <w:rsid w:val="00666643"/>
    <w:rsid w:val="00667244"/>
    <w:rsid w:val="00667A5F"/>
    <w:rsid w:val="006700B2"/>
    <w:rsid w:val="00670174"/>
    <w:rsid w:val="006708E0"/>
    <w:rsid w:val="00670F27"/>
    <w:rsid w:val="00670FB3"/>
    <w:rsid w:val="00671A02"/>
    <w:rsid w:val="00671EB9"/>
    <w:rsid w:val="00672302"/>
    <w:rsid w:val="006725B1"/>
    <w:rsid w:val="00672718"/>
    <w:rsid w:val="006728C9"/>
    <w:rsid w:val="00673F5B"/>
    <w:rsid w:val="00676C23"/>
    <w:rsid w:val="00680CED"/>
    <w:rsid w:val="006826CD"/>
    <w:rsid w:val="00682A4F"/>
    <w:rsid w:val="006841D6"/>
    <w:rsid w:val="00685812"/>
    <w:rsid w:val="006864C3"/>
    <w:rsid w:val="00686B80"/>
    <w:rsid w:val="00686F5D"/>
    <w:rsid w:val="006879B3"/>
    <w:rsid w:val="00687C4C"/>
    <w:rsid w:val="0069074E"/>
    <w:rsid w:val="00690E5F"/>
    <w:rsid w:val="006913E8"/>
    <w:rsid w:val="00691672"/>
    <w:rsid w:val="00692DD9"/>
    <w:rsid w:val="00693564"/>
    <w:rsid w:val="00695155"/>
    <w:rsid w:val="00695AD3"/>
    <w:rsid w:val="00695F90"/>
    <w:rsid w:val="00696327"/>
    <w:rsid w:val="006979D8"/>
    <w:rsid w:val="00697DAB"/>
    <w:rsid w:val="006A0C12"/>
    <w:rsid w:val="006A1395"/>
    <w:rsid w:val="006A1572"/>
    <w:rsid w:val="006A1B22"/>
    <w:rsid w:val="006A69F7"/>
    <w:rsid w:val="006A6E85"/>
    <w:rsid w:val="006A7C0F"/>
    <w:rsid w:val="006B02A2"/>
    <w:rsid w:val="006B054A"/>
    <w:rsid w:val="006B2F59"/>
    <w:rsid w:val="006B3912"/>
    <w:rsid w:val="006B3CAB"/>
    <w:rsid w:val="006B4106"/>
    <w:rsid w:val="006B49F1"/>
    <w:rsid w:val="006B559E"/>
    <w:rsid w:val="006B5760"/>
    <w:rsid w:val="006B60D3"/>
    <w:rsid w:val="006B7395"/>
    <w:rsid w:val="006B7A44"/>
    <w:rsid w:val="006C04DB"/>
    <w:rsid w:val="006C2878"/>
    <w:rsid w:val="006C28BE"/>
    <w:rsid w:val="006C2A65"/>
    <w:rsid w:val="006C2BFE"/>
    <w:rsid w:val="006C2C94"/>
    <w:rsid w:val="006C2CF2"/>
    <w:rsid w:val="006C3B40"/>
    <w:rsid w:val="006C3BAC"/>
    <w:rsid w:val="006C4D18"/>
    <w:rsid w:val="006C4FFD"/>
    <w:rsid w:val="006C5CD6"/>
    <w:rsid w:val="006C5D77"/>
    <w:rsid w:val="006C6B39"/>
    <w:rsid w:val="006D10D3"/>
    <w:rsid w:val="006D205F"/>
    <w:rsid w:val="006D4CED"/>
    <w:rsid w:val="006D695F"/>
    <w:rsid w:val="006E0347"/>
    <w:rsid w:val="006E0756"/>
    <w:rsid w:val="006E0798"/>
    <w:rsid w:val="006E0943"/>
    <w:rsid w:val="006E0D77"/>
    <w:rsid w:val="006E19EC"/>
    <w:rsid w:val="006E43EB"/>
    <w:rsid w:val="006E4E7A"/>
    <w:rsid w:val="006E5486"/>
    <w:rsid w:val="006F02FC"/>
    <w:rsid w:val="006F18C8"/>
    <w:rsid w:val="006F2092"/>
    <w:rsid w:val="006F234F"/>
    <w:rsid w:val="006F2A43"/>
    <w:rsid w:val="006F5184"/>
    <w:rsid w:val="00700B64"/>
    <w:rsid w:val="007028F7"/>
    <w:rsid w:val="00704CED"/>
    <w:rsid w:val="00705730"/>
    <w:rsid w:val="00706FE0"/>
    <w:rsid w:val="00707BB5"/>
    <w:rsid w:val="00710CDD"/>
    <w:rsid w:val="00712DAD"/>
    <w:rsid w:val="007132B6"/>
    <w:rsid w:val="007150EA"/>
    <w:rsid w:val="00715768"/>
    <w:rsid w:val="00724928"/>
    <w:rsid w:val="00724D35"/>
    <w:rsid w:val="00725583"/>
    <w:rsid w:val="00725E5A"/>
    <w:rsid w:val="00726087"/>
    <w:rsid w:val="00726389"/>
    <w:rsid w:val="00726C4B"/>
    <w:rsid w:val="00726F66"/>
    <w:rsid w:val="0073031A"/>
    <w:rsid w:val="0073235F"/>
    <w:rsid w:val="007323A6"/>
    <w:rsid w:val="0073354B"/>
    <w:rsid w:val="00734253"/>
    <w:rsid w:val="007355F4"/>
    <w:rsid w:val="00735DE9"/>
    <w:rsid w:val="007368E6"/>
    <w:rsid w:val="00736FF4"/>
    <w:rsid w:val="0074211E"/>
    <w:rsid w:val="007429BF"/>
    <w:rsid w:val="00742E07"/>
    <w:rsid w:val="007435C9"/>
    <w:rsid w:val="00743D28"/>
    <w:rsid w:val="007448F8"/>
    <w:rsid w:val="007458D6"/>
    <w:rsid w:val="00752EB7"/>
    <w:rsid w:val="007533D4"/>
    <w:rsid w:val="0075381A"/>
    <w:rsid w:val="00754536"/>
    <w:rsid w:val="0075631E"/>
    <w:rsid w:val="007570C6"/>
    <w:rsid w:val="00757260"/>
    <w:rsid w:val="00760177"/>
    <w:rsid w:val="007606B3"/>
    <w:rsid w:val="007630E2"/>
    <w:rsid w:val="007633AF"/>
    <w:rsid w:val="00763FA7"/>
    <w:rsid w:val="007649DA"/>
    <w:rsid w:val="007700F2"/>
    <w:rsid w:val="00770697"/>
    <w:rsid w:val="00770A40"/>
    <w:rsid w:val="00771730"/>
    <w:rsid w:val="00772164"/>
    <w:rsid w:val="007737A0"/>
    <w:rsid w:val="00774BEC"/>
    <w:rsid w:val="00775A70"/>
    <w:rsid w:val="00775AD3"/>
    <w:rsid w:val="00775C75"/>
    <w:rsid w:val="0077779F"/>
    <w:rsid w:val="00777B4C"/>
    <w:rsid w:val="00780F2C"/>
    <w:rsid w:val="007812AE"/>
    <w:rsid w:val="007814F4"/>
    <w:rsid w:val="00781A69"/>
    <w:rsid w:val="00783F97"/>
    <w:rsid w:val="00784CDE"/>
    <w:rsid w:val="00786B44"/>
    <w:rsid w:val="00787602"/>
    <w:rsid w:val="00790A8B"/>
    <w:rsid w:val="00792641"/>
    <w:rsid w:val="00793D51"/>
    <w:rsid w:val="00794430"/>
    <w:rsid w:val="00794628"/>
    <w:rsid w:val="00796322"/>
    <w:rsid w:val="00797A23"/>
    <w:rsid w:val="007A18F7"/>
    <w:rsid w:val="007A39E7"/>
    <w:rsid w:val="007A5D18"/>
    <w:rsid w:val="007A7C84"/>
    <w:rsid w:val="007B023D"/>
    <w:rsid w:val="007B11F3"/>
    <w:rsid w:val="007B2F4E"/>
    <w:rsid w:val="007B3BDF"/>
    <w:rsid w:val="007B4240"/>
    <w:rsid w:val="007B50F7"/>
    <w:rsid w:val="007B520A"/>
    <w:rsid w:val="007B5807"/>
    <w:rsid w:val="007B7075"/>
    <w:rsid w:val="007B7315"/>
    <w:rsid w:val="007C02A7"/>
    <w:rsid w:val="007C2FFD"/>
    <w:rsid w:val="007C375C"/>
    <w:rsid w:val="007C3DF7"/>
    <w:rsid w:val="007C5DB5"/>
    <w:rsid w:val="007C60B7"/>
    <w:rsid w:val="007C714B"/>
    <w:rsid w:val="007C7A05"/>
    <w:rsid w:val="007C7F73"/>
    <w:rsid w:val="007D043F"/>
    <w:rsid w:val="007D09E0"/>
    <w:rsid w:val="007D0C8A"/>
    <w:rsid w:val="007D19CC"/>
    <w:rsid w:val="007D30A1"/>
    <w:rsid w:val="007D5DB5"/>
    <w:rsid w:val="007D6226"/>
    <w:rsid w:val="007D718A"/>
    <w:rsid w:val="007E055B"/>
    <w:rsid w:val="007E06C1"/>
    <w:rsid w:val="007E09D8"/>
    <w:rsid w:val="007E27C3"/>
    <w:rsid w:val="007E3D6D"/>
    <w:rsid w:val="007E5189"/>
    <w:rsid w:val="007E70F2"/>
    <w:rsid w:val="007E78AF"/>
    <w:rsid w:val="007F0413"/>
    <w:rsid w:val="007F0418"/>
    <w:rsid w:val="007F0985"/>
    <w:rsid w:val="007F0D02"/>
    <w:rsid w:val="007F0E4D"/>
    <w:rsid w:val="007F142A"/>
    <w:rsid w:val="007F163A"/>
    <w:rsid w:val="007F43A2"/>
    <w:rsid w:val="007F596F"/>
    <w:rsid w:val="007F5C9E"/>
    <w:rsid w:val="00800887"/>
    <w:rsid w:val="008009B6"/>
    <w:rsid w:val="00803155"/>
    <w:rsid w:val="00803157"/>
    <w:rsid w:val="008032A9"/>
    <w:rsid w:val="00804669"/>
    <w:rsid w:val="00804A26"/>
    <w:rsid w:val="00804F2B"/>
    <w:rsid w:val="008050EF"/>
    <w:rsid w:val="00805D03"/>
    <w:rsid w:val="00807C4F"/>
    <w:rsid w:val="008102E4"/>
    <w:rsid w:val="0081225E"/>
    <w:rsid w:val="00812AE7"/>
    <w:rsid w:val="00812B13"/>
    <w:rsid w:val="008131A2"/>
    <w:rsid w:val="00814252"/>
    <w:rsid w:val="00814CFE"/>
    <w:rsid w:val="00815622"/>
    <w:rsid w:val="00815A1C"/>
    <w:rsid w:val="00816266"/>
    <w:rsid w:val="00816ED2"/>
    <w:rsid w:val="00820389"/>
    <w:rsid w:val="00820B2B"/>
    <w:rsid w:val="00821012"/>
    <w:rsid w:val="00822344"/>
    <w:rsid w:val="00822407"/>
    <w:rsid w:val="008250C8"/>
    <w:rsid w:val="0082558B"/>
    <w:rsid w:val="00826310"/>
    <w:rsid w:val="00826EA4"/>
    <w:rsid w:val="00830938"/>
    <w:rsid w:val="0083223F"/>
    <w:rsid w:val="008327FF"/>
    <w:rsid w:val="00832F25"/>
    <w:rsid w:val="0083488D"/>
    <w:rsid w:val="00835025"/>
    <w:rsid w:val="00835110"/>
    <w:rsid w:val="00836430"/>
    <w:rsid w:val="008414AC"/>
    <w:rsid w:val="0084150B"/>
    <w:rsid w:val="00841511"/>
    <w:rsid w:val="00841574"/>
    <w:rsid w:val="0084451F"/>
    <w:rsid w:val="00844D72"/>
    <w:rsid w:val="00845F95"/>
    <w:rsid w:val="008461BF"/>
    <w:rsid w:val="008506A0"/>
    <w:rsid w:val="00850E16"/>
    <w:rsid w:val="00850EF7"/>
    <w:rsid w:val="00851871"/>
    <w:rsid w:val="00851C65"/>
    <w:rsid w:val="00853A6F"/>
    <w:rsid w:val="008542E8"/>
    <w:rsid w:val="0085458F"/>
    <w:rsid w:val="0085479D"/>
    <w:rsid w:val="00855AA2"/>
    <w:rsid w:val="00856BB3"/>
    <w:rsid w:val="00857310"/>
    <w:rsid w:val="00860789"/>
    <w:rsid w:val="00861B4C"/>
    <w:rsid w:val="0086271A"/>
    <w:rsid w:val="00862C0A"/>
    <w:rsid w:val="00863A3B"/>
    <w:rsid w:val="008648AB"/>
    <w:rsid w:val="00865674"/>
    <w:rsid w:val="00865DA9"/>
    <w:rsid w:val="00865E0B"/>
    <w:rsid w:val="00865F43"/>
    <w:rsid w:val="00865FA8"/>
    <w:rsid w:val="008663AB"/>
    <w:rsid w:val="008721F3"/>
    <w:rsid w:val="00872210"/>
    <w:rsid w:val="00873006"/>
    <w:rsid w:val="00873781"/>
    <w:rsid w:val="00874993"/>
    <w:rsid w:val="00874D68"/>
    <w:rsid w:val="008756E7"/>
    <w:rsid w:val="008768C1"/>
    <w:rsid w:val="00876922"/>
    <w:rsid w:val="00876EDE"/>
    <w:rsid w:val="00876F39"/>
    <w:rsid w:val="00877469"/>
    <w:rsid w:val="008802AC"/>
    <w:rsid w:val="00881527"/>
    <w:rsid w:val="008818CE"/>
    <w:rsid w:val="00882150"/>
    <w:rsid w:val="008824E2"/>
    <w:rsid w:val="00882A3C"/>
    <w:rsid w:val="0088685A"/>
    <w:rsid w:val="008873DD"/>
    <w:rsid w:val="00887B3E"/>
    <w:rsid w:val="00890400"/>
    <w:rsid w:val="0089066C"/>
    <w:rsid w:val="00892542"/>
    <w:rsid w:val="0089461E"/>
    <w:rsid w:val="00895B8B"/>
    <w:rsid w:val="0089665E"/>
    <w:rsid w:val="0089693C"/>
    <w:rsid w:val="00896DC9"/>
    <w:rsid w:val="008972E7"/>
    <w:rsid w:val="008A2AFA"/>
    <w:rsid w:val="008A37BD"/>
    <w:rsid w:val="008A3DDE"/>
    <w:rsid w:val="008A5A3A"/>
    <w:rsid w:val="008A5E19"/>
    <w:rsid w:val="008B0075"/>
    <w:rsid w:val="008B2940"/>
    <w:rsid w:val="008B2A36"/>
    <w:rsid w:val="008B4671"/>
    <w:rsid w:val="008B534B"/>
    <w:rsid w:val="008B7117"/>
    <w:rsid w:val="008B7DF5"/>
    <w:rsid w:val="008C11D6"/>
    <w:rsid w:val="008C1F46"/>
    <w:rsid w:val="008C27FA"/>
    <w:rsid w:val="008C483F"/>
    <w:rsid w:val="008C7877"/>
    <w:rsid w:val="008C7F7C"/>
    <w:rsid w:val="008C7FD1"/>
    <w:rsid w:val="008D309A"/>
    <w:rsid w:val="008D4119"/>
    <w:rsid w:val="008D5452"/>
    <w:rsid w:val="008D5859"/>
    <w:rsid w:val="008D5D86"/>
    <w:rsid w:val="008D6654"/>
    <w:rsid w:val="008D76DC"/>
    <w:rsid w:val="008E0648"/>
    <w:rsid w:val="008E084E"/>
    <w:rsid w:val="008E0917"/>
    <w:rsid w:val="008E1325"/>
    <w:rsid w:val="008E1625"/>
    <w:rsid w:val="008E3CD1"/>
    <w:rsid w:val="008E46F8"/>
    <w:rsid w:val="008E50C3"/>
    <w:rsid w:val="008E63BD"/>
    <w:rsid w:val="008E6510"/>
    <w:rsid w:val="008E6CB7"/>
    <w:rsid w:val="008F1C1A"/>
    <w:rsid w:val="008F28A3"/>
    <w:rsid w:val="008F2A86"/>
    <w:rsid w:val="008F3845"/>
    <w:rsid w:val="008F51BB"/>
    <w:rsid w:val="008F64A6"/>
    <w:rsid w:val="008F6EAB"/>
    <w:rsid w:val="00900D30"/>
    <w:rsid w:val="00901AB5"/>
    <w:rsid w:val="009020E3"/>
    <w:rsid w:val="00902BC1"/>
    <w:rsid w:val="00904E51"/>
    <w:rsid w:val="00906125"/>
    <w:rsid w:val="00906226"/>
    <w:rsid w:val="00906EE7"/>
    <w:rsid w:val="00907A90"/>
    <w:rsid w:val="009139C3"/>
    <w:rsid w:val="00913CAF"/>
    <w:rsid w:val="00913CBE"/>
    <w:rsid w:val="009152BB"/>
    <w:rsid w:val="00915CB8"/>
    <w:rsid w:val="009202D9"/>
    <w:rsid w:val="00920412"/>
    <w:rsid w:val="00921476"/>
    <w:rsid w:val="00923E5F"/>
    <w:rsid w:val="00924966"/>
    <w:rsid w:val="0092503C"/>
    <w:rsid w:val="00925848"/>
    <w:rsid w:val="009259E1"/>
    <w:rsid w:val="009260BB"/>
    <w:rsid w:val="009276FA"/>
    <w:rsid w:val="009302CC"/>
    <w:rsid w:val="00930304"/>
    <w:rsid w:val="00930973"/>
    <w:rsid w:val="00930F4A"/>
    <w:rsid w:val="00930F90"/>
    <w:rsid w:val="00931EC5"/>
    <w:rsid w:val="00932096"/>
    <w:rsid w:val="00932E1E"/>
    <w:rsid w:val="00933403"/>
    <w:rsid w:val="00933534"/>
    <w:rsid w:val="00933C6A"/>
    <w:rsid w:val="009344E2"/>
    <w:rsid w:val="00936168"/>
    <w:rsid w:val="00936836"/>
    <w:rsid w:val="00936BBD"/>
    <w:rsid w:val="00936E07"/>
    <w:rsid w:val="0094208C"/>
    <w:rsid w:val="009431FE"/>
    <w:rsid w:val="00943769"/>
    <w:rsid w:val="0094398C"/>
    <w:rsid w:val="009467C9"/>
    <w:rsid w:val="00946CA5"/>
    <w:rsid w:val="00946CB4"/>
    <w:rsid w:val="00951138"/>
    <w:rsid w:val="00951D8A"/>
    <w:rsid w:val="0095360C"/>
    <w:rsid w:val="00953A04"/>
    <w:rsid w:val="00953AA4"/>
    <w:rsid w:val="00953BF5"/>
    <w:rsid w:val="00954300"/>
    <w:rsid w:val="00954466"/>
    <w:rsid w:val="009552C1"/>
    <w:rsid w:val="0095652D"/>
    <w:rsid w:val="00960E67"/>
    <w:rsid w:val="00961837"/>
    <w:rsid w:val="00962FD6"/>
    <w:rsid w:val="00963B27"/>
    <w:rsid w:val="00965546"/>
    <w:rsid w:val="00967017"/>
    <w:rsid w:val="009676C5"/>
    <w:rsid w:val="009703D3"/>
    <w:rsid w:val="00971098"/>
    <w:rsid w:val="009719AA"/>
    <w:rsid w:val="00971FA1"/>
    <w:rsid w:val="009735CE"/>
    <w:rsid w:val="00975255"/>
    <w:rsid w:val="00975457"/>
    <w:rsid w:val="00975D01"/>
    <w:rsid w:val="0097653F"/>
    <w:rsid w:val="009804FF"/>
    <w:rsid w:val="00980689"/>
    <w:rsid w:val="00980BCB"/>
    <w:rsid w:val="009811C3"/>
    <w:rsid w:val="00981448"/>
    <w:rsid w:val="00982622"/>
    <w:rsid w:val="00983D21"/>
    <w:rsid w:val="00984F20"/>
    <w:rsid w:val="00985818"/>
    <w:rsid w:val="00986CAA"/>
    <w:rsid w:val="00986F08"/>
    <w:rsid w:val="0098728F"/>
    <w:rsid w:val="00987604"/>
    <w:rsid w:val="00987E6D"/>
    <w:rsid w:val="00991A9F"/>
    <w:rsid w:val="00992936"/>
    <w:rsid w:val="0099342F"/>
    <w:rsid w:val="00994DB8"/>
    <w:rsid w:val="009964B3"/>
    <w:rsid w:val="00996F12"/>
    <w:rsid w:val="00997086"/>
    <w:rsid w:val="009A0FEA"/>
    <w:rsid w:val="009A362D"/>
    <w:rsid w:val="009A4363"/>
    <w:rsid w:val="009A46D1"/>
    <w:rsid w:val="009A4BD5"/>
    <w:rsid w:val="009A4CDF"/>
    <w:rsid w:val="009A5AB6"/>
    <w:rsid w:val="009A5B26"/>
    <w:rsid w:val="009A67C8"/>
    <w:rsid w:val="009A717F"/>
    <w:rsid w:val="009A77F7"/>
    <w:rsid w:val="009B0049"/>
    <w:rsid w:val="009B1682"/>
    <w:rsid w:val="009B1786"/>
    <w:rsid w:val="009B19ED"/>
    <w:rsid w:val="009B2D54"/>
    <w:rsid w:val="009B2F10"/>
    <w:rsid w:val="009B4856"/>
    <w:rsid w:val="009B4DB7"/>
    <w:rsid w:val="009B6A3C"/>
    <w:rsid w:val="009B6F4A"/>
    <w:rsid w:val="009B70E3"/>
    <w:rsid w:val="009C016D"/>
    <w:rsid w:val="009C1B44"/>
    <w:rsid w:val="009C40ED"/>
    <w:rsid w:val="009C4F50"/>
    <w:rsid w:val="009C59C9"/>
    <w:rsid w:val="009C6DD0"/>
    <w:rsid w:val="009C70EB"/>
    <w:rsid w:val="009C76E4"/>
    <w:rsid w:val="009C7B36"/>
    <w:rsid w:val="009D0BDB"/>
    <w:rsid w:val="009D5290"/>
    <w:rsid w:val="009D619F"/>
    <w:rsid w:val="009D71DB"/>
    <w:rsid w:val="009E03CB"/>
    <w:rsid w:val="009E19BE"/>
    <w:rsid w:val="009E28AD"/>
    <w:rsid w:val="009E2F8C"/>
    <w:rsid w:val="009E4B92"/>
    <w:rsid w:val="009E6A9A"/>
    <w:rsid w:val="009E77DE"/>
    <w:rsid w:val="009F18F0"/>
    <w:rsid w:val="009F2A2D"/>
    <w:rsid w:val="009F3501"/>
    <w:rsid w:val="009F3EFB"/>
    <w:rsid w:val="009F6221"/>
    <w:rsid w:val="009F65DD"/>
    <w:rsid w:val="009F6C8C"/>
    <w:rsid w:val="00A01132"/>
    <w:rsid w:val="00A0265D"/>
    <w:rsid w:val="00A02825"/>
    <w:rsid w:val="00A02EA4"/>
    <w:rsid w:val="00A02ED4"/>
    <w:rsid w:val="00A03E37"/>
    <w:rsid w:val="00A04EEA"/>
    <w:rsid w:val="00A04FB0"/>
    <w:rsid w:val="00A054E6"/>
    <w:rsid w:val="00A07315"/>
    <w:rsid w:val="00A10B79"/>
    <w:rsid w:val="00A11437"/>
    <w:rsid w:val="00A114EE"/>
    <w:rsid w:val="00A133A2"/>
    <w:rsid w:val="00A16A3A"/>
    <w:rsid w:val="00A16F24"/>
    <w:rsid w:val="00A1776A"/>
    <w:rsid w:val="00A20C0B"/>
    <w:rsid w:val="00A21563"/>
    <w:rsid w:val="00A217F5"/>
    <w:rsid w:val="00A22EF5"/>
    <w:rsid w:val="00A23AE1"/>
    <w:rsid w:val="00A24856"/>
    <w:rsid w:val="00A25818"/>
    <w:rsid w:val="00A31348"/>
    <w:rsid w:val="00A339F1"/>
    <w:rsid w:val="00A33AA0"/>
    <w:rsid w:val="00A3495A"/>
    <w:rsid w:val="00A3625A"/>
    <w:rsid w:val="00A37AA9"/>
    <w:rsid w:val="00A37CB1"/>
    <w:rsid w:val="00A402AE"/>
    <w:rsid w:val="00A402C6"/>
    <w:rsid w:val="00A4052B"/>
    <w:rsid w:val="00A42C2C"/>
    <w:rsid w:val="00A435F0"/>
    <w:rsid w:val="00A47340"/>
    <w:rsid w:val="00A5005E"/>
    <w:rsid w:val="00A5077D"/>
    <w:rsid w:val="00A50913"/>
    <w:rsid w:val="00A50C11"/>
    <w:rsid w:val="00A52094"/>
    <w:rsid w:val="00A5365F"/>
    <w:rsid w:val="00A53879"/>
    <w:rsid w:val="00A53B52"/>
    <w:rsid w:val="00A575F4"/>
    <w:rsid w:val="00A576DF"/>
    <w:rsid w:val="00A60DC0"/>
    <w:rsid w:val="00A61D4B"/>
    <w:rsid w:val="00A64B33"/>
    <w:rsid w:val="00A65BBD"/>
    <w:rsid w:val="00A665E6"/>
    <w:rsid w:val="00A67195"/>
    <w:rsid w:val="00A6719F"/>
    <w:rsid w:val="00A70A22"/>
    <w:rsid w:val="00A71579"/>
    <w:rsid w:val="00A74D05"/>
    <w:rsid w:val="00A75B0F"/>
    <w:rsid w:val="00A75EA8"/>
    <w:rsid w:val="00A765E3"/>
    <w:rsid w:val="00A80235"/>
    <w:rsid w:val="00A8052D"/>
    <w:rsid w:val="00A80E6E"/>
    <w:rsid w:val="00A82AB6"/>
    <w:rsid w:val="00A84007"/>
    <w:rsid w:val="00A84371"/>
    <w:rsid w:val="00A84431"/>
    <w:rsid w:val="00A847A8"/>
    <w:rsid w:val="00A8490E"/>
    <w:rsid w:val="00A84F81"/>
    <w:rsid w:val="00A85160"/>
    <w:rsid w:val="00A85D2D"/>
    <w:rsid w:val="00A85F2F"/>
    <w:rsid w:val="00A87D66"/>
    <w:rsid w:val="00A9011A"/>
    <w:rsid w:val="00A90868"/>
    <w:rsid w:val="00A91EFA"/>
    <w:rsid w:val="00A920B9"/>
    <w:rsid w:val="00A924B0"/>
    <w:rsid w:val="00A9344B"/>
    <w:rsid w:val="00A93733"/>
    <w:rsid w:val="00A93DE0"/>
    <w:rsid w:val="00A9417F"/>
    <w:rsid w:val="00A9427E"/>
    <w:rsid w:val="00A95047"/>
    <w:rsid w:val="00A96F58"/>
    <w:rsid w:val="00AA06FD"/>
    <w:rsid w:val="00AA107A"/>
    <w:rsid w:val="00AA25EA"/>
    <w:rsid w:val="00AA27AF"/>
    <w:rsid w:val="00AA35BB"/>
    <w:rsid w:val="00AA6675"/>
    <w:rsid w:val="00AA6DB8"/>
    <w:rsid w:val="00AA73C5"/>
    <w:rsid w:val="00AB0367"/>
    <w:rsid w:val="00AB1724"/>
    <w:rsid w:val="00AB32A9"/>
    <w:rsid w:val="00AB3C4E"/>
    <w:rsid w:val="00AB54D9"/>
    <w:rsid w:val="00AB5E21"/>
    <w:rsid w:val="00AB630C"/>
    <w:rsid w:val="00AB6EE2"/>
    <w:rsid w:val="00AC10C3"/>
    <w:rsid w:val="00AC29CF"/>
    <w:rsid w:val="00AC407C"/>
    <w:rsid w:val="00AC40BA"/>
    <w:rsid w:val="00AC49B4"/>
    <w:rsid w:val="00AC5410"/>
    <w:rsid w:val="00AC6D1A"/>
    <w:rsid w:val="00AC7A21"/>
    <w:rsid w:val="00AD004B"/>
    <w:rsid w:val="00AD0C00"/>
    <w:rsid w:val="00AD21A7"/>
    <w:rsid w:val="00AD25BB"/>
    <w:rsid w:val="00AD2622"/>
    <w:rsid w:val="00AD3475"/>
    <w:rsid w:val="00AD3C92"/>
    <w:rsid w:val="00AD43F9"/>
    <w:rsid w:val="00AE0A36"/>
    <w:rsid w:val="00AE2776"/>
    <w:rsid w:val="00AE308C"/>
    <w:rsid w:val="00AE4D17"/>
    <w:rsid w:val="00AE58F2"/>
    <w:rsid w:val="00AE5C19"/>
    <w:rsid w:val="00AF0690"/>
    <w:rsid w:val="00AF0830"/>
    <w:rsid w:val="00AF38BF"/>
    <w:rsid w:val="00AF3C74"/>
    <w:rsid w:val="00AF44F1"/>
    <w:rsid w:val="00AF4C14"/>
    <w:rsid w:val="00AF66C5"/>
    <w:rsid w:val="00AF7062"/>
    <w:rsid w:val="00B001B7"/>
    <w:rsid w:val="00B00233"/>
    <w:rsid w:val="00B01025"/>
    <w:rsid w:val="00B01424"/>
    <w:rsid w:val="00B02914"/>
    <w:rsid w:val="00B02C9C"/>
    <w:rsid w:val="00B0457E"/>
    <w:rsid w:val="00B0684A"/>
    <w:rsid w:val="00B06D6D"/>
    <w:rsid w:val="00B073EA"/>
    <w:rsid w:val="00B0744D"/>
    <w:rsid w:val="00B1067E"/>
    <w:rsid w:val="00B10B8A"/>
    <w:rsid w:val="00B11629"/>
    <w:rsid w:val="00B11E56"/>
    <w:rsid w:val="00B13E7F"/>
    <w:rsid w:val="00B1400F"/>
    <w:rsid w:val="00B144AA"/>
    <w:rsid w:val="00B15080"/>
    <w:rsid w:val="00B20440"/>
    <w:rsid w:val="00B252E6"/>
    <w:rsid w:val="00B2541F"/>
    <w:rsid w:val="00B264A5"/>
    <w:rsid w:val="00B26FA8"/>
    <w:rsid w:val="00B307AC"/>
    <w:rsid w:val="00B30AC7"/>
    <w:rsid w:val="00B31507"/>
    <w:rsid w:val="00B3409D"/>
    <w:rsid w:val="00B402EF"/>
    <w:rsid w:val="00B404CD"/>
    <w:rsid w:val="00B42156"/>
    <w:rsid w:val="00B434B7"/>
    <w:rsid w:val="00B44D43"/>
    <w:rsid w:val="00B4548A"/>
    <w:rsid w:val="00B4567C"/>
    <w:rsid w:val="00B45CF3"/>
    <w:rsid w:val="00B46F47"/>
    <w:rsid w:val="00B46F5A"/>
    <w:rsid w:val="00B47E1F"/>
    <w:rsid w:val="00B534EE"/>
    <w:rsid w:val="00B5569F"/>
    <w:rsid w:val="00B5674A"/>
    <w:rsid w:val="00B57080"/>
    <w:rsid w:val="00B57880"/>
    <w:rsid w:val="00B5793D"/>
    <w:rsid w:val="00B57C67"/>
    <w:rsid w:val="00B602E1"/>
    <w:rsid w:val="00B61A1A"/>
    <w:rsid w:val="00B62392"/>
    <w:rsid w:val="00B6254D"/>
    <w:rsid w:val="00B647EE"/>
    <w:rsid w:val="00B669E0"/>
    <w:rsid w:val="00B66FE8"/>
    <w:rsid w:val="00B671EA"/>
    <w:rsid w:val="00B67F9E"/>
    <w:rsid w:val="00B70382"/>
    <w:rsid w:val="00B71104"/>
    <w:rsid w:val="00B7153D"/>
    <w:rsid w:val="00B7542F"/>
    <w:rsid w:val="00B757DA"/>
    <w:rsid w:val="00B7622D"/>
    <w:rsid w:val="00B77DCA"/>
    <w:rsid w:val="00B80CCE"/>
    <w:rsid w:val="00B81038"/>
    <w:rsid w:val="00B8142F"/>
    <w:rsid w:val="00B815AC"/>
    <w:rsid w:val="00B82020"/>
    <w:rsid w:val="00B823F0"/>
    <w:rsid w:val="00B83630"/>
    <w:rsid w:val="00B8513B"/>
    <w:rsid w:val="00B87493"/>
    <w:rsid w:val="00B87C03"/>
    <w:rsid w:val="00B87E75"/>
    <w:rsid w:val="00B90096"/>
    <w:rsid w:val="00B919BC"/>
    <w:rsid w:val="00B92C17"/>
    <w:rsid w:val="00B96401"/>
    <w:rsid w:val="00BA095F"/>
    <w:rsid w:val="00BA0FF8"/>
    <w:rsid w:val="00BA2529"/>
    <w:rsid w:val="00BA37CB"/>
    <w:rsid w:val="00BA4CCF"/>
    <w:rsid w:val="00BA5006"/>
    <w:rsid w:val="00BA5291"/>
    <w:rsid w:val="00BA766E"/>
    <w:rsid w:val="00BA7A78"/>
    <w:rsid w:val="00BA7EFC"/>
    <w:rsid w:val="00BB0A88"/>
    <w:rsid w:val="00BB0AD6"/>
    <w:rsid w:val="00BB1C47"/>
    <w:rsid w:val="00BB1D15"/>
    <w:rsid w:val="00BB2262"/>
    <w:rsid w:val="00BB29B5"/>
    <w:rsid w:val="00BB2F36"/>
    <w:rsid w:val="00BB3888"/>
    <w:rsid w:val="00BB3A40"/>
    <w:rsid w:val="00BB453A"/>
    <w:rsid w:val="00BB4D8D"/>
    <w:rsid w:val="00BB5571"/>
    <w:rsid w:val="00BB5AD4"/>
    <w:rsid w:val="00BB5E7C"/>
    <w:rsid w:val="00BB6554"/>
    <w:rsid w:val="00BB6600"/>
    <w:rsid w:val="00BB72AA"/>
    <w:rsid w:val="00BB7689"/>
    <w:rsid w:val="00BC03B9"/>
    <w:rsid w:val="00BC0EFC"/>
    <w:rsid w:val="00BC10BD"/>
    <w:rsid w:val="00BC137B"/>
    <w:rsid w:val="00BC2232"/>
    <w:rsid w:val="00BC28D1"/>
    <w:rsid w:val="00BC2998"/>
    <w:rsid w:val="00BC31FB"/>
    <w:rsid w:val="00BC3F17"/>
    <w:rsid w:val="00BC406A"/>
    <w:rsid w:val="00BC4F21"/>
    <w:rsid w:val="00BC7C99"/>
    <w:rsid w:val="00BD0689"/>
    <w:rsid w:val="00BD1935"/>
    <w:rsid w:val="00BD52D1"/>
    <w:rsid w:val="00BD55A0"/>
    <w:rsid w:val="00BE0853"/>
    <w:rsid w:val="00BE0A48"/>
    <w:rsid w:val="00BE14DD"/>
    <w:rsid w:val="00BE2D77"/>
    <w:rsid w:val="00BE3A4A"/>
    <w:rsid w:val="00BE443C"/>
    <w:rsid w:val="00BE455A"/>
    <w:rsid w:val="00BE6AB8"/>
    <w:rsid w:val="00BE707A"/>
    <w:rsid w:val="00BF0BEF"/>
    <w:rsid w:val="00BF1D7C"/>
    <w:rsid w:val="00BF2304"/>
    <w:rsid w:val="00BF2375"/>
    <w:rsid w:val="00BF28B7"/>
    <w:rsid w:val="00BF2BAF"/>
    <w:rsid w:val="00BF3C4F"/>
    <w:rsid w:val="00BF4140"/>
    <w:rsid w:val="00BF4360"/>
    <w:rsid w:val="00BF4C66"/>
    <w:rsid w:val="00BF4DB1"/>
    <w:rsid w:val="00BF69E1"/>
    <w:rsid w:val="00BF74C4"/>
    <w:rsid w:val="00C001EF"/>
    <w:rsid w:val="00C0030C"/>
    <w:rsid w:val="00C017B0"/>
    <w:rsid w:val="00C0228F"/>
    <w:rsid w:val="00C03B86"/>
    <w:rsid w:val="00C049A6"/>
    <w:rsid w:val="00C07176"/>
    <w:rsid w:val="00C071FA"/>
    <w:rsid w:val="00C1079E"/>
    <w:rsid w:val="00C11882"/>
    <w:rsid w:val="00C118A6"/>
    <w:rsid w:val="00C12A9C"/>
    <w:rsid w:val="00C12B0D"/>
    <w:rsid w:val="00C1365E"/>
    <w:rsid w:val="00C138AE"/>
    <w:rsid w:val="00C13B37"/>
    <w:rsid w:val="00C13CD9"/>
    <w:rsid w:val="00C14C45"/>
    <w:rsid w:val="00C15277"/>
    <w:rsid w:val="00C15A12"/>
    <w:rsid w:val="00C161A9"/>
    <w:rsid w:val="00C163DA"/>
    <w:rsid w:val="00C1694A"/>
    <w:rsid w:val="00C17B1F"/>
    <w:rsid w:val="00C20AC0"/>
    <w:rsid w:val="00C20B8E"/>
    <w:rsid w:val="00C22943"/>
    <w:rsid w:val="00C24A8D"/>
    <w:rsid w:val="00C2517D"/>
    <w:rsid w:val="00C25B25"/>
    <w:rsid w:val="00C26643"/>
    <w:rsid w:val="00C26DB5"/>
    <w:rsid w:val="00C2738A"/>
    <w:rsid w:val="00C27E81"/>
    <w:rsid w:val="00C30506"/>
    <w:rsid w:val="00C30A0F"/>
    <w:rsid w:val="00C30F54"/>
    <w:rsid w:val="00C31AAA"/>
    <w:rsid w:val="00C3367C"/>
    <w:rsid w:val="00C33866"/>
    <w:rsid w:val="00C33E59"/>
    <w:rsid w:val="00C355A7"/>
    <w:rsid w:val="00C37880"/>
    <w:rsid w:val="00C37906"/>
    <w:rsid w:val="00C407DF"/>
    <w:rsid w:val="00C410D0"/>
    <w:rsid w:val="00C42E9F"/>
    <w:rsid w:val="00C454BE"/>
    <w:rsid w:val="00C45C07"/>
    <w:rsid w:val="00C4694E"/>
    <w:rsid w:val="00C46D95"/>
    <w:rsid w:val="00C46E53"/>
    <w:rsid w:val="00C47BAC"/>
    <w:rsid w:val="00C504C6"/>
    <w:rsid w:val="00C51145"/>
    <w:rsid w:val="00C51549"/>
    <w:rsid w:val="00C51E72"/>
    <w:rsid w:val="00C533E1"/>
    <w:rsid w:val="00C53723"/>
    <w:rsid w:val="00C53E00"/>
    <w:rsid w:val="00C55403"/>
    <w:rsid w:val="00C57BAE"/>
    <w:rsid w:val="00C60A17"/>
    <w:rsid w:val="00C60F5D"/>
    <w:rsid w:val="00C610C4"/>
    <w:rsid w:val="00C614A4"/>
    <w:rsid w:val="00C61D5D"/>
    <w:rsid w:val="00C6255B"/>
    <w:rsid w:val="00C62850"/>
    <w:rsid w:val="00C63685"/>
    <w:rsid w:val="00C64C34"/>
    <w:rsid w:val="00C64FD5"/>
    <w:rsid w:val="00C70425"/>
    <w:rsid w:val="00C7283E"/>
    <w:rsid w:val="00C7356E"/>
    <w:rsid w:val="00C738FA"/>
    <w:rsid w:val="00C74784"/>
    <w:rsid w:val="00C75642"/>
    <w:rsid w:val="00C76A01"/>
    <w:rsid w:val="00C76FD2"/>
    <w:rsid w:val="00C77F1E"/>
    <w:rsid w:val="00C80442"/>
    <w:rsid w:val="00C81354"/>
    <w:rsid w:val="00C81449"/>
    <w:rsid w:val="00C815C5"/>
    <w:rsid w:val="00C816A5"/>
    <w:rsid w:val="00C81722"/>
    <w:rsid w:val="00C81C41"/>
    <w:rsid w:val="00C81E48"/>
    <w:rsid w:val="00C82092"/>
    <w:rsid w:val="00C82B95"/>
    <w:rsid w:val="00C8399E"/>
    <w:rsid w:val="00C84335"/>
    <w:rsid w:val="00C848B2"/>
    <w:rsid w:val="00C86D90"/>
    <w:rsid w:val="00C9077F"/>
    <w:rsid w:val="00C91C26"/>
    <w:rsid w:val="00C92F56"/>
    <w:rsid w:val="00C93628"/>
    <w:rsid w:val="00C941E4"/>
    <w:rsid w:val="00C94680"/>
    <w:rsid w:val="00C946E1"/>
    <w:rsid w:val="00C954CB"/>
    <w:rsid w:val="00C96B8F"/>
    <w:rsid w:val="00CA04B1"/>
    <w:rsid w:val="00CA1066"/>
    <w:rsid w:val="00CA14FF"/>
    <w:rsid w:val="00CA3526"/>
    <w:rsid w:val="00CA3C6B"/>
    <w:rsid w:val="00CA4903"/>
    <w:rsid w:val="00CA56EB"/>
    <w:rsid w:val="00CA58D6"/>
    <w:rsid w:val="00CA69E0"/>
    <w:rsid w:val="00CA7A97"/>
    <w:rsid w:val="00CB070D"/>
    <w:rsid w:val="00CB07EB"/>
    <w:rsid w:val="00CB176E"/>
    <w:rsid w:val="00CB1F73"/>
    <w:rsid w:val="00CB2D22"/>
    <w:rsid w:val="00CB40CE"/>
    <w:rsid w:val="00CC181F"/>
    <w:rsid w:val="00CC210D"/>
    <w:rsid w:val="00CC2BD3"/>
    <w:rsid w:val="00CC355E"/>
    <w:rsid w:val="00CC427B"/>
    <w:rsid w:val="00CC4D1C"/>
    <w:rsid w:val="00CC5318"/>
    <w:rsid w:val="00CC73DD"/>
    <w:rsid w:val="00CC781C"/>
    <w:rsid w:val="00CC7F0D"/>
    <w:rsid w:val="00CC7F67"/>
    <w:rsid w:val="00CD0C4A"/>
    <w:rsid w:val="00CD1314"/>
    <w:rsid w:val="00CD1E02"/>
    <w:rsid w:val="00CD2968"/>
    <w:rsid w:val="00CD2B61"/>
    <w:rsid w:val="00CD2BEC"/>
    <w:rsid w:val="00CD30D0"/>
    <w:rsid w:val="00CD3453"/>
    <w:rsid w:val="00CD5014"/>
    <w:rsid w:val="00CD6056"/>
    <w:rsid w:val="00CD666E"/>
    <w:rsid w:val="00CE05EC"/>
    <w:rsid w:val="00CE1736"/>
    <w:rsid w:val="00CE1BA7"/>
    <w:rsid w:val="00CE2765"/>
    <w:rsid w:val="00CE2D64"/>
    <w:rsid w:val="00CE3059"/>
    <w:rsid w:val="00CE344A"/>
    <w:rsid w:val="00CE38B1"/>
    <w:rsid w:val="00CE4B27"/>
    <w:rsid w:val="00CE591B"/>
    <w:rsid w:val="00CE5A14"/>
    <w:rsid w:val="00CE6D6A"/>
    <w:rsid w:val="00CE733C"/>
    <w:rsid w:val="00CE7675"/>
    <w:rsid w:val="00CF0AB9"/>
    <w:rsid w:val="00CF0C8C"/>
    <w:rsid w:val="00CF2A93"/>
    <w:rsid w:val="00CF33B3"/>
    <w:rsid w:val="00CF4F1D"/>
    <w:rsid w:val="00CF70A7"/>
    <w:rsid w:val="00CF736B"/>
    <w:rsid w:val="00CF7869"/>
    <w:rsid w:val="00D00605"/>
    <w:rsid w:val="00D0116D"/>
    <w:rsid w:val="00D01600"/>
    <w:rsid w:val="00D02713"/>
    <w:rsid w:val="00D03545"/>
    <w:rsid w:val="00D0474F"/>
    <w:rsid w:val="00D05D35"/>
    <w:rsid w:val="00D071CE"/>
    <w:rsid w:val="00D07A0B"/>
    <w:rsid w:val="00D11C4A"/>
    <w:rsid w:val="00D12BCD"/>
    <w:rsid w:val="00D130FE"/>
    <w:rsid w:val="00D1724D"/>
    <w:rsid w:val="00D17F90"/>
    <w:rsid w:val="00D2004F"/>
    <w:rsid w:val="00D21262"/>
    <w:rsid w:val="00D22357"/>
    <w:rsid w:val="00D231F1"/>
    <w:rsid w:val="00D23662"/>
    <w:rsid w:val="00D24E33"/>
    <w:rsid w:val="00D25799"/>
    <w:rsid w:val="00D25E4A"/>
    <w:rsid w:val="00D26992"/>
    <w:rsid w:val="00D31BB1"/>
    <w:rsid w:val="00D32285"/>
    <w:rsid w:val="00D33354"/>
    <w:rsid w:val="00D36DEB"/>
    <w:rsid w:val="00D379C6"/>
    <w:rsid w:val="00D406D5"/>
    <w:rsid w:val="00D4126F"/>
    <w:rsid w:val="00D41345"/>
    <w:rsid w:val="00D41633"/>
    <w:rsid w:val="00D416EE"/>
    <w:rsid w:val="00D41EEB"/>
    <w:rsid w:val="00D459DB"/>
    <w:rsid w:val="00D460CD"/>
    <w:rsid w:val="00D4691A"/>
    <w:rsid w:val="00D46C97"/>
    <w:rsid w:val="00D5033C"/>
    <w:rsid w:val="00D5069B"/>
    <w:rsid w:val="00D52D2B"/>
    <w:rsid w:val="00D52DB6"/>
    <w:rsid w:val="00D546FA"/>
    <w:rsid w:val="00D54D03"/>
    <w:rsid w:val="00D5684E"/>
    <w:rsid w:val="00D570F0"/>
    <w:rsid w:val="00D5768E"/>
    <w:rsid w:val="00D57C65"/>
    <w:rsid w:val="00D60B2C"/>
    <w:rsid w:val="00D60DFB"/>
    <w:rsid w:val="00D61ABE"/>
    <w:rsid w:val="00D62656"/>
    <w:rsid w:val="00D6279E"/>
    <w:rsid w:val="00D63648"/>
    <w:rsid w:val="00D63CA9"/>
    <w:rsid w:val="00D644EE"/>
    <w:rsid w:val="00D66320"/>
    <w:rsid w:val="00D66EE2"/>
    <w:rsid w:val="00D67A20"/>
    <w:rsid w:val="00D71ACC"/>
    <w:rsid w:val="00D72C86"/>
    <w:rsid w:val="00D7519D"/>
    <w:rsid w:val="00D7613A"/>
    <w:rsid w:val="00D7613F"/>
    <w:rsid w:val="00D765CB"/>
    <w:rsid w:val="00D766FC"/>
    <w:rsid w:val="00D77469"/>
    <w:rsid w:val="00D8038F"/>
    <w:rsid w:val="00D80508"/>
    <w:rsid w:val="00D80E97"/>
    <w:rsid w:val="00D81B13"/>
    <w:rsid w:val="00D81D6B"/>
    <w:rsid w:val="00D82432"/>
    <w:rsid w:val="00D82731"/>
    <w:rsid w:val="00D84301"/>
    <w:rsid w:val="00D865FA"/>
    <w:rsid w:val="00D86BE7"/>
    <w:rsid w:val="00D8781F"/>
    <w:rsid w:val="00D87D88"/>
    <w:rsid w:val="00D921DF"/>
    <w:rsid w:val="00D92DD7"/>
    <w:rsid w:val="00D92F48"/>
    <w:rsid w:val="00D9426B"/>
    <w:rsid w:val="00D95403"/>
    <w:rsid w:val="00D95AFB"/>
    <w:rsid w:val="00D97D96"/>
    <w:rsid w:val="00DA0134"/>
    <w:rsid w:val="00DA020C"/>
    <w:rsid w:val="00DA0521"/>
    <w:rsid w:val="00DA0FC4"/>
    <w:rsid w:val="00DA129A"/>
    <w:rsid w:val="00DA35B8"/>
    <w:rsid w:val="00DA3DC6"/>
    <w:rsid w:val="00DA4489"/>
    <w:rsid w:val="00DA4699"/>
    <w:rsid w:val="00DA5230"/>
    <w:rsid w:val="00DA6215"/>
    <w:rsid w:val="00DA6BBB"/>
    <w:rsid w:val="00DB0C96"/>
    <w:rsid w:val="00DB164C"/>
    <w:rsid w:val="00DB20AF"/>
    <w:rsid w:val="00DB2170"/>
    <w:rsid w:val="00DB2562"/>
    <w:rsid w:val="00DB2842"/>
    <w:rsid w:val="00DB289B"/>
    <w:rsid w:val="00DB3F3C"/>
    <w:rsid w:val="00DB413D"/>
    <w:rsid w:val="00DB4F18"/>
    <w:rsid w:val="00DB5021"/>
    <w:rsid w:val="00DB6FA0"/>
    <w:rsid w:val="00DC053A"/>
    <w:rsid w:val="00DC09B9"/>
    <w:rsid w:val="00DC0F8D"/>
    <w:rsid w:val="00DC23E4"/>
    <w:rsid w:val="00DC2BEB"/>
    <w:rsid w:val="00DC2C27"/>
    <w:rsid w:val="00DC33BF"/>
    <w:rsid w:val="00DC397C"/>
    <w:rsid w:val="00DC39AB"/>
    <w:rsid w:val="00DC4DF3"/>
    <w:rsid w:val="00DC65A2"/>
    <w:rsid w:val="00DC6C7E"/>
    <w:rsid w:val="00DC770E"/>
    <w:rsid w:val="00DC77E7"/>
    <w:rsid w:val="00DD02D9"/>
    <w:rsid w:val="00DD0753"/>
    <w:rsid w:val="00DD28F9"/>
    <w:rsid w:val="00DD295C"/>
    <w:rsid w:val="00DD3D84"/>
    <w:rsid w:val="00DD4336"/>
    <w:rsid w:val="00DD49B3"/>
    <w:rsid w:val="00DD66CA"/>
    <w:rsid w:val="00DD690E"/>
    <w:rsid w:val="00DD7964"/>
    <w:rsid w:val="00DE005B"/>
    <w:rsid w:val="00DE024B"/>
    <w:rsid w:val="00DE0996"/>
    <w:rsid w:val="00DE0D9E"/>
    <w:rsid w:val="00DE1F17"/>
    <w:rsid w:val="00DE2425"/>
    <w:rsid w:val="00DE284D"/>
    <w:rsid w:val="00DE4886"/>
    <w:rsid w:val="00DE5228"/>
    <w:rsid w:val="00DE5E67"/>
    <w:rsid w:val="00DE624D"/>
    <w:rsid w:val="00DF036F"/>
    <w:rsid w:val="00DF04EF"/>
    <w:rsid w:val="00DF0759"/>
    <w:rsid w:val="00DF1AA3"/>
    <w:rsid w:val="00DF1F30"/>
    <w:rsid w:val="00DF2185"/>
    <w:rsid w:val="00DF34C6"/>
    <w:rsid w:val="00DF3DE8"/>
    <w:rsid w:val="00DF55A1"/>
    <w:rsid w:val="00DF5AE0"/>
    <w:rsid w:val="00DF7828"/>
    <w:rsid w:val="00DF7A00"/>
    <w:rsid w:val="00DF7DCE"/>
    <w:rsid w:val="00E00ACC"/>
    <w:rsid w:val="00E01B39"/>
    <w:rsid w:val="00E01F34"/>
    <w:rsid w:val="00E0213B"/>
    <w:rsid w:val="00E050FC"/>
    <w:rsid w:val="00E10B6F"/>
    <w:rsid w:val="00E10CB1"/>
    <w:rsid w:val="00E10CF2"/>
    <w:rsid w:val="00E115C0"/>
    <w:rsid w:val="00E11F4D"/>
    <w:rsid w:val="00E13FD7"/>
    <w:rsid w:val="00E1578B"/>
    <w:rsid w:val="00E15F79"/>
    <w:rsid w:val="00E17959"/>
    <w:rsid w:val="00E20D08"/>
    <w:rsid w:val="00E21149"/>
    <w:rsid w:val="00E2199F"/>
    <w:rsid w:val="00E21C79"/>
    <w:rsid w:val="00E220B2"/>
    <w:rsid w:val="00E22FA6"/>
    <w:rsid w:val="00E23EF2"/>
    <w:rsid w:val="00E24312"/>
    <w:rsid w:val="00E244FD"/>
    <w:rsid w:val="00E26EFF"/>
    <w:rsid w:val="00E271D9"/>
    <w:rsid w:val="00E2777B"/>
    <w:rsid w:val="00E30455"/>
    <w:rsid w:val="00E3062B"/>
    <w:rsid w:val="00E30CB1"/>
    <w:rsid w:val="00E31D21"/>
    <w:rsid w:val="00E32996"/>
    <w:rsid w:val="00E3391C"/>
    <w:rsid w:val="00E33B60"/>
    <w:rsid w:val="00E346D0"/>
    <w:rsid w:val="00E349DB"/>
    <w:rsid w:val="00E35896"/>
    <w:rsid w:val="00E35EFA"/>
    <w:rsid w:val="00E360F7"/>
    <w:rsid w:val="00E3725B"/>
    <w:rsid w:val="00E40998"/>
    <w:rsid w:val="00E40FDC"/>
    <w:rsid w:val="00E41F69"/>
    <w:rsid w:val="00E43407"/>
    <w:rsid w:val="00E43E6D"/>
    <w:rsid w:val="00E44264"/>
    <w:rsid w:val="00E453C8"/>
    <w:rsid w:val="00E455C1"/>
    <w:rsid w:val="00E45C59"/>
    <w:rsid w:val="00E46254"/>
    <w:rsid w:val="00E46F64"/>
    <w:rsid w:val="00E4711E"/>
    <w:rsid w:val="00E4720B"/>
    <w:rsid w:val="00E50A54"/>
    <w:rsid w:val="00E51B7A"/>
    <w:rsid w:val="00E54B2E"/>
    <w:rsid w:val="00E579D3"/>
    <w:rsid w:val="00E57DB9"/>
    <w:rsid w:val="00E622D1"/>
    <w:rsid w:val="00E656A9"/>
    <w:rsid w:val="00E66890"/>
    <w:rsid w:val="00E672D9"/>
    <w:rsid w:val="00E67A14"/>
    <w:rsid w:val="00E70C24"/>
    <w:rsid w:val="00E7123F"/>
    <w:rsid w:val="00E713DC"/>
    <w:rsid w:val="00E71DBB"/>
    <w:rsid w:val="00E774C1"/>
    <w:rsid w:val="00E804DA"/>
    <w:rsid w:val="00E80727"/>
    <w:rsid w:val="00E81049"/>
    <w:rsid w:val="00E81896"/>
    <w:rsid w:val="00E8192B"/>
    <w:rsid w:val="00E82EBD"/>
    <w:rsid w:val="00E83ECC"/>
    <w:rsid w:val="00E84115"/>
    <w:rsid w:val="00E84B40"/>
    <w:rsid w:val="00E84BF0"/>
    <w:rsid w:val="00E84CC8"/>
    <w:rsid w:val="00E86439"/>
    <w:rsid w:val="00E86567"/>
    <w:rsid w:val="00E86DE7"/>
    <w:rsid w:val="00E8756B"/>
    <w:rsid w:val="00E87A0E"/>
    <w:rsid w:val="00E91A7C"/>
    <w:rsid w:val="00E9238F"/>
    <w:rsid w:val="00E92633"/>
    <w:rsid w:val="00E93BA6"/>
    <w:rsid w:val="00E941A7"/>
    <w:rsid w:val="00E941B9"/>
    <w:rsid w:val="00E943E9"/>
    <w:rsid w:val="00E9447E"/>
    <w:rsid w:val="00E94A35"/>
    <w:rsid w:val="00E94E25"/>
    <w:rsid w:val="00E9520A"/>
    <w:rsid w:val="00E96C6F"/>
    <w:rsid w:val="00E97586"/>
    <w:rsid w:val="00EA0D55"/>
    <w:rsid w:val="00EA0DCB"/>
    <w:rsid w:val="00EA15DD"/>
    <w:rsid w:val="00EA19B0"/>
    <w:rsid w:val="00EA29FA"/>
    <w:rsid w:val="00EA2DFE"/>
    <w:rsid w:val="00EA4CA7"/>
    <w:rsid w:val="00EA6B0A"/>
    <w:rsid w:val="00EA6E64"/>
    <w:rsid w:val="00EA7727"/>
    <w:rsid w:val="00EB06FA"/>
    <w:rsid w:val="00EB35DB"/>
    <w:rsid w:val="00EB45C5"/>
    <w:rsid w:val="00EB49E1"/>
    <w:rsid w:val="00EB4B7D"/>
    <w:rsid w:val="00EB5D0B"/>
    <w:rsid w:val="00EB709F"/>
    <w:rsid w:val="00EB710C"/>
    <w:rsid w:val="00EB74D9"/>
    <w:rsid w:val="00EC0DE4"/>
    <w:rsid w:val="00EC34AF"/>
    <w:rsid w:val="00EC3EFA"/>
    <w:rsid w:val="00EC3FE6"/>
    <w:rsid w:val="00EC47EC"/>
    <w:rsid w:val="00EC5290"/>
    <w:rsid w:val="00EC574A"/>
    <w:rsid w:val="00EC6211"/>
    <w:rsid w:val="00EC6528"/>
    <w:rsid w:val="00EC6B87"/>
    <w:rsid w:val="00EC6BBB"/>
    <w:rsid w:val="00EC7B1A"/>
    <w:rsid w:val="00ED0D02"/>
    <w:rsid w:val="00ED26F3"/>
    <w:rsid w:val="00ED3052"/>
    <w:rsid w:val="00ED3D84"/>
    <w:rsid w:val="00ED4D4F"/>
    <w:rsid w:val="00ED696E"/>
    <w:rsid w:val="00ED7157"/>
    <w:rsid w:val="00EE0357"/>
    <w:rsid w:val="00EE0571"/>
    <w:rsid w:val="00EE15A0"/>
    <w:rsid w:val="00EE2482"/>
    <w:rsid w:val="00EE3EF1"/>
    <w:rsid w:val="00EE4446"/>
    <w:rsid w:val="00EE4D4E"/>
    <w:rsid w:val="00EE597B"/>
    <w:rsid w:val="00EE7753"/>
    <w:rsid w:val="00EE7952"/>
    <w:rsid w:val="00EE7DC5"/>
    <w:rsid w:val="00EF0579"/>
    <w:rsid w:val="00EF1378"/>
    <w:rsid w:val="00EF16EC"/>
    <w:rsid w:val="00EF42C8"/>
    <w:rsid w:val="00EF44BA"/>
    <w:rsid w:val="00EF450D"/>
    <w:rsid w:val="00EF4FC6"/>
    <w:rsid w:val="00EF53EA"/>
    <w:rsid w:val="00EF55CB"/>
    <w:rsid w:val="00EF5969"/>
    <w:rsid w:val="00EF5D3F"/>
    <w:rsid w:val="00EF5F2E"/>
    <w:rsid w:val="00EF61B4"/>
    <w:rsid w:val="00EF61C8"/>
    <w:rsid w:val="00EF61D4"/>
    <w:rsid w:val="00EF6AC4"/>
    <w:rsid w:val="00EF7DD0"/>
    <w:rsid w:val="00F009BA"/>
    <w:rsid w:val="00F01225"/>
    <w:rsid w:val="00F0144D"/>
    <w:rsid w:val="00F01706"/>
    <w:rsid w:val="00F01F00"/>
    <w:rsid w:val="00F02484"/>
    <w:rsid w:val="00F02945"/>
    <w:rsid w:val="00F037E8"/>
    <w:rsid w:val="00F03B24"/>
    <w:rsid w:val="00F03B9B"/>
    <w:rsid w:val="00F04539"/>
    <w:rsid w:val="00F06211"/>
    <w:rsid w:val="00F0621C"/>
    <w:rsid w:val="00F06AD7"/>
    <w:rsid w:val="00F101DB"/>
    <w:rsid w:val="00F11CB2"/>
    <w:rsid w:val="00F1223E"/>
    <w:rsid w:val="00F13BA3"/>
    <w:rsid w:val="00F13D30"/>
    <w:rsid w:val="00F17565"/>
    <w:rsid w:val="00F17BD7"/>
    <w:rsid w:val="00F20BCD"/>
    <w:rsid w:val="00F20F8A"/>
    <w:rsid w:val="00F22C1C"/>
    <w:rsid w:val="00F23017"/>
    <w:rsid w:val="00F235BB"/>
    <w:rsid w:val="00F2540F"/>
    <w:rsid w:val="00F32F65"/>
    <w:rsid w:val="00F34427"/>
    <w:rsid w:val="00F36782"/>
    <w:rsid w:val="00F37CDD"/>
    <w:rsid w:val="00F41545"/>
    <w:rsid w:val="00F4211B"/>
    <w:rsid w:val="00F43096"/>
    <w:rsid w:val="00F433AC"/>
    <w:rsid w:val="00F44286"/>
    <w:rsid w:val="00F46066"/>
    <w:rsid w:val="00F466CD"/>
    <w:rsid w:val="00F5072F"/>
    <w:rsid w:val="00F50EE3"/>
    <w:rsid w:val="00F51325"/>
    <w:rsid w:val="00F52113"/>
    <w:rsid w:val="00F52247"/>
    <w:rsid w:val="00F527C2"/>
    <w:rsid w:val="00F52EA8"/>
    <w:rsid w:val="00F53137"/>
    <w:rsid w:val="00F53406"/>
    <w:rsid w:val="00F5672C"/>
    <w:rsid w:val="00F567DB"/>
    <w:rsid w:val="00F5689F"/>
    <w:rsid w:val="00F57F51"/>
    <w:rsid w:val="00F57F7C"/>
    <w:rsid w:val="00F60E35"/>
    <w:rsid w:val="00F62265"/>
    <w:rsid w:val="00F6397B"/>
    <w:rsid w:val="00F63E2B"/>
    <w:rsid w:val="00F64544"/>
    <w:rsid w:val="00F66340"/>
    <w:rsid w:val="00F672B0"/>
    <w:rsid w:val="00F67D36"/>
    <w:rsid w:val="00F71EE3"/>
    <w:rsid w:val="00F72876"/>
    <w:rsid w:val="00F72A73"/>
    <w:rsid w:val="00F75B97"/>
    <w:rsid w:val="00F76822"/>
    <w:rsid w:val="00F778BA"/>
    <w:rsid w:val="00F8106E"/>
    <w:rsid w:val="00F81624"/>
    <w:rsid w:val="00F82E67"/>
    <w:rsid w:val="00F82E71"/>
    <w:rsid w:val="00F83B95"/>
    <w:rsid w:val="00F8449E"/>
    <w:rsid w:val="00F84F57"/>
    <w:rsid w:val="00F85475"/>
    <w:rsid w:val="00F856D0"/>
    <w:rsid w:val="00F85A84"/>
    <w:rsid w:val="00F85C33"/>
    <w:rsid w:val="00F87FDA"/>
    <w:rsid w:val="00F906CA"/>
    <w:rsid w:val="00F909B0"/>
    <w:rsid w:val="00F90C50"/>
    <w:rsid w:val="00F925D3"/>
    <w:rsid w:val="00F92611"/>
    <w:rsid w:val="00F93588"/>
    <w:rsid w:val="00F938B1"/>
    <w:rsid w:val="00F940F5"/>
    <w:rsid w:val="00F94223"/>
    <w:rsid w:val="00F944CC"/>
    <w:rsid w:val="00F96458"/>
    <w:rsid w:val="00F96F12"/>
    <w:rsid w:val="00FA012A"/>
    <w:rsid w:val="00FA0723"/>
    <w:rsid w:val="00FA0944"/>
    <w:rsid w:val="00FA0CBB"/>
    <w:rsid w:val="00FA26F7"/>
    <w:rsid w:val="00FA3DCA"/>
    <w:rsid w:val="00FA6393"/>
    <w:rsid w:val="00FA6FFC"/>
    <w:rsid w:val="00FA7162"/>
    <w:rsid w:val="00FB01B4"/>
    <w:rsid w:val="00FB0323"/>
    <w:rsid w:val="00FB08B4"/>
    <w:rsid w:val="00FB1DFD"/>
    <w:rsid w:val="00FB294E"/>
    <w:rsid w:val="00FB3710"/>
    <w:rsid w:val="00FB3FA0"/>
    <w:rsid w:val="00FB472C"/>
    <w:rsid w:val="00FB5360"/>
    <w:rsid w:val="00FB6A06"/>
    <w:rsid w:val="00FB75A5"/>
    <w:rsid w:val="00FC0406"/>
    <w:rsid w:val="00FC0E5A"/>
    <w:rsid w:val="00FC0FDC"/>
    <w:rsid w:val="00FC1DD2"/>
    <w:rsid w:val="00FC23CC"/>
    <w:rsid w:val="00FC3A25"/>
    <w:rsid w:val="00FC3CA1"/>
    <w:rsid w:val="00FC43BC"/>
    <w:rsid w:val="00FC4CBA"/>
    <w:rsid w:val="00FC5DE9"/>
    <w:rsid w:val="00FC7AC5"/>
    <w:rsid w:val="00FD0A5F"/>
    <w:rsid w:val="00FD0C65"/>
    <w:rsid w:val="00FD0C99"/>
    <w:rsid w:val="00FD0E14"/>
    <w:rsid w:val="00FD0F52"/>
    <w:rsid w:val="00FD138A"/>
    <w:rsid w:val="00FD17AB"/>
    <w:rsid w:val="00FD2E1F"/>
    <w:rsid w:val="00FD5CE5"/>
    <w:rsid w:val="00FD6CD2"/>
    <w:rsid w:val="00FD7BAE"/>
    <w:rsid w:val="00FD7C11"/>
    <w:rsid w:val="00FE1A52"/>
    <w:rsid w:val="00FE2B6B"/>
    <w:rsid w:val="00FE3343"/>
    <w:rsid w:val="00FE3A2E"/>
    <w:rsid w:val="00FE4B9F"/>
    <w:rsid w:val="00FE5C2A"/>
    <w:rsid w:val="00FE6449"/>
    <w:rsid w:val="00FE67D7"/>
    <w:rsid w:val="00FE70DA"/>
    <w:rsid w:val="00FE73A0"/>
    <w:rsid w:val="00FF01CC"/>
    <w:rsid w:val="00FF0246"/>
    <w:rsid w:val="00FF0B53"/>
    <w:rsid w:val="00FF1CB0"/>
    <w:rsid w:val="00FF2231"/>
    <w:rsid w:val="00FF2771"/>
    <w:rsid w:val="00FF35E4"/>
    <w:rsid w:val="00FF46A7"/>
    <w:rsid w:val="00FF5073"/>
    <w:rsid w:val="00FF75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shapeDefaults>
    <o:shapedefaults v:ext="edit" spidmax="1036"/>
    <o:shapelayout v:ext="edit">
      <o:idmap v:ext="edit" data="1"/>
      <o:rules v:ext="edit">
        <o:r id="V:Rule1" type="callout" idref="#_x0000_s1028"/>
        <o:r id="V:Rule2" type="callout" idref="#_x0000_s1029"/>
        <o:r id="V:Rule3" type="callout" idref="#_x0000_s1030"/>
        <o:r id="V:Rule4" type="callout" idref="#_x0000_s1031"/>
        <o:r id="V:Rule5" type="callout" idref="#_x0000_s103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400E34"/>
    <w:rPr>
      <w:sz w:val="24"/>
      <w:szCs w:val="20"/>
    </w:rPr>
  </w:style>
  <w:style w:type="paragraph" w:styleId="1">
    <w:name w:val="heading 1"/>
    <w:aliases w:val="Head 1,2К Заголовок 1,Заголовок 1 Знак1,Заголов Знак,Head 1 Знак,Заголовок 1 Знак Знак,Заголов,Заголовок 1 Знак,Заголов Знак Знак Знак,Head 1 Знак Знак Знак,Заголов Знак1 Знак,Head 1 Знак1 Знак,????????? 1,Head 11,Head 12,Head 111,Head 13"/>
    <w:basedOn w:val="a"/>
    <w:next w:val="a"/>
    <w:link w:val="12"/>
    <w:uiPriority w:val="99"/>
    <w:qFormat/>
    <w:rsid w:val="00400E34"/>
    <w:pPr>
      <w:keepNext/>
      <w:ind w:firstLine="720"/>
      <w:outlineLvl w:val="0"/>
    </w:pPr>
  </w:style>
  <w:style w:type="paragraph" w:styleId="2">
    <w:name w:val="heading 2"/>
    <w:aliases w:val="2К Заголовок 2 + Times New Roman,12 пт,не полужирный,Авто,мал...,Заголовок 2 Знак,мал... Знак,Подзаголовок1,TNRC12,Продолжение таблицы,Sub heading"/>
    <w:basedOn w:val="a"/>
    <w:next w:val="a"/>
    <w:link w:val="21"/>
    <w:uiPriority w:val="99"/>
    <w:qFormat/>
    <w:rsid w:val="00400E34"/>
    <w:pPr>
      <w:keepNext/>
      <w:jc w:val="center"/>
      <w:outlineLvl w:val="1"/>
    </w:pPr>
    <w:rPr>
      <w:rFonts w:ascii="Courier New" w:hAnsi="Courier New"/>
      <w:b/>
      <w:spacing w:val="-20"/>
      <w:sz w:val="48"/>
    </w:rPr>
  </w:style>
  <w:style w:type="paragraph" w:styleId="3">
    <w:name w:val="heading 3"/>
    <w:aliases w:val="Naiaea,2К,Заголовок 3 Знак1 Знак1 Знак,Заголовок 3 Знак Знак Знак1 Знак,Заголовок 3 Знак1 Знак Знак Знак Знак,Заголовок 3 Знак Знак Знак Знак Знак Знак,Заголовок 3 Знак2,Заголовок 3 Знак Знак1,Заголовок 3 Знак1 Знак Знак1"/>
    <w:basedOn w:val="a"/>
    <w:next w:val="a"/>
    <w:link w:val="30"/>
    <w:uiPriority w:val="99"/>
    <w:qFormat/>
    <w:rsid w:val="00400E34"/>
    <w:pPr>
      <w:keepNext/>
      <w:outlineLvl w:val="2"/>
    </w:pPr>
  </w:style>
  <w:style w:type="paragraph" w:styleId="4">
    <w:name w:val="heading 4"/>
    <w:aliases w:val="Заголовок 4 Знак,Заголовок 4 Знак Знак,Заголовок 4 Знак1,Заголовок 4 Знак Знак Знак,???. ????,???. ?????,4_ВТБ,4_ВТБ1,4_ВТБ2,4_ВТБ11,4_ВТБ3,4_ВТБ12,4_ВТБ21,4_ВТБ111,ВТБ_4,Заголовок 4 Знак3"/>
    <w:basedOn w:val="a"/>
    <w:next w:val="a"/>
    <w:link w:val="42"/>
    <w:uiPriority w:val="99"/>
    <w:qFormat/>
    <w:rsid w:val="00400E34"/>
    <w:pPr>
      <w:keepNext/>
      <w:ind w:firstLine="720"/>
      <w:jc w:val="center"/>
      <w:outlineLvl w:val="3"/>
    </w:pPr>
    <w:rPr>
      <w:rFonts w:ascii="Courier New" w:hAnsi="Courier New"/>
      <w:b/>
      <w:spacing w:val="-20"/>
      <w:sz w:val="36"/>
    </w:rPr>
  </w:style>
  <w:style w:type="paragraph" w:styleId="5">
    <w:name w:val="heading 5"/>
    <w:aliases w:val="Заголовок 5 Знак,Заголовок 5-приложение Знак,Заголовок 5-приложение,Заголовок 5 Знак1,Заголовок 5-приложение Знак1,T5,Roman list,ITT t5,PA Pico Section,Roman list1,Roman list2,Roman list11,Roman list3,Roman list12,Roman list21,Roman list111"/>
    <w:basedOn w:val="a"/>
    <w:next w:val="a"/>
    <w:link w:val="52"/>
    <w:uiPriority w:val="99"/>
    <w:qFormat/>
    <w:rsid w:val="00400E34"/>
    <w:pPr>
      <w:keepNext/>
      <w:ind w:firstLine="720"/>
      <w:jc w:val="center"/>
      <w:outlineLvl w:val="4"/>
    </w:pPr>
    <w:rPr>
      <w:rFonts w:ascii="Courier New" w:hAnsi="Courier New"/>
      <w:b/>
      <w:spacing w:val="-20"/>
      <w:sz w:val="28"/>
    </w:rPr>
  </w:style>
  <w:style w:type="paragraph" w:styleId="6">
    <w:name w:val="heading 6"/>
    <w:basedOn w:val="a"/>
    <w:next w:val="a"/>
    <w:link w:val="60"/>
    <w:uiPriority w:val="99"/>
    <w:qFormat/>
    <w:rsid w:val="00400E34"/>
    <w:pPr>
      <w:keepNext/>
      <w:ind w:firstLine="720"/>
      <w:jc w:val="center"/>
      <w:outlineLvl w:val="5"/>
    </w:pPr>
    <w:rPr>
      <w:rFonts w:ascii="Courier New" w:hAnsi="Courier New"/>
      <w:b/>
      <w:spacing w:val="-20"/>
      <w:sz w:val="40"/>
    </w:rPr>
  </w:style>
  <w:style w:type="paragraph" w:styleId="7">
    <w:name w:val="heading 7"/>
    <w:basedOn w:val="a"/>
    <w:next w:val="a"/>
    <w:link w:val="70"/>
    <w:uiPriority w:val="99"/>
    <w:qFormat/>
    <w:rsid w:val="00400E34"/>
    <w:pPr>
      <w:keepNext/>
      <w:spacing w:line="360" w:lineRule="auto"/>
      <w:ind w:right="-6"/>
      <w:outlineLvl w:val="6"/>
    </w:pPr>
    <w:rPr>
      <w:b/>
      <w:caps/>
      <w:u w:val="single"/>
    </w:rPr>
  </w:style>
  <w:style w:type="paragraph" w:styleId="8">
    <w:name w:val="heading 8"/>
    <w:basedOn w:val="a"/>
    <w:next w:val="a"/>
    <w:link w:val="80"/>
    <w:uiPriority w:val="99"/>
    <w:qFormat/>
    <w:rsid w:val="00400E34"/>
    <w:pPr>
      <w:keepNext/>
      <w:jc w:val="center"/>
      <w:outlineLvl w:val="7"/>
    </w:pPr>
    <w:rPr>
      <w:b/>
    </w:rPr>
  </w:style>
  <w:style w:type="paragraph" w:styleId="9">
    <w:name w:val="heading 9"/>
    <w:basedOn w:val="a"/>
    <w:next w:val="a"/>
    <w:link w:val="90"/>
    <w:uiPriority w:val="99"/>
    <w:qFormat/>
    <w:rsid w:val="00400E34"/>
    <w:pPr>
      <w:keepNext/>
      <w:jc w:val="center"/>
      <w:outlineLvl w:val="8"/>
    </w:pPr>
    <w:rPr>
      <w: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2"/>
    <w:aliases w:val="Head 1 Знак1,2К Заголовок 1 Знак,Заголовок 1 Знак1 Знак,Заголов Знак Знак,Head 1 Знак Знак,Заголовок 1 Знак Знак Знак,Заголов Знак1,Заголовок 1 Знак Знак1,Заголов Знак Знак Знак Знак,Head 1 Знак Знак Знак Знак,Заголов Знак1 Знак Знак"/>
    <w:basedOn w:val="a0"/>
    <w:link w:val="1"/>
    <w:uiPriority w:val="99"/>
    <w:locked/>
    <w:rsid w:val="009431FE"/>
    <w:rPr>
      <w:rFonts w:cs="Times New Roman"/>
      <w:sz w:val="24"/>
    </w:rPr>
  </w:style>
  <w:style w:type="character" w:customStyle="1" w:styleId="21">
    <w:name w:val="Заголовок 2 Знак1"/>
    <w:aliases w:val="2К Заголовок 2 + Times New Roman Знак,12 пт Знак,не полужирный Знак,Авто Знак,мал... Знак1,Заголовок 2 Знак Знак,мал... Знак Знак,Подзаголовок1 Знак,TNRC12 Знак,Продолжение таблицы Знак,Sub heading Знак"/>
    <w:basedOn w:val="a0"/>
    <w:link w:val="2"/>
    <w:uiPriority w:val="99"/>
    <w:locked/>
    <w:rsid w:val="00F63E2B"/>
    <w:rPr>
      <w:rFonts w:ascii="Courier New" w:hAnsi="Courier New" w:cs="Times New Roman"/>
      <w:b/>
      <w:spacing w:val="-20"/>
      <w:sz w:val="48"/>
      <w:lang w:val="ru-RU" w:eastAsia="ru-RU" w:bidi="ar-SA"/>
    </w:rPr>
  </w:style>
  <w:style w:type="character" w:customStyle="1" w:styleId="30">
    <w:name w:val="Заголовок 3 Знак"/>
    <w:aliases w:val="Naiaea Знак,2К Знак,Заголовок 3 Знак1 Знак1 Знак Знак,Заголовок 3 Знак Знак Знак1 Знак Знак,Заголовок 3 Знак1 Знак Знак Знак Знак Знак,Заголовок 3 Знак Знак Знак Знак Знак Знак Знак,Заголовок 3 Знак2 Знак,Заголовок 3 Знак Знак1 Знак"/>
    <w:basedOn w:val="a0"/>
    <w:link w:val="3"/>
    <w:uiPriority w:val="99"/>
    <w:locked/>
    <w:rsid w:val="00EC5290"/>
    <w:rPr>
      <w:rFonts w:cs="Times New Roman"/>
      <w:sz w:val="24"/>
    </w:rPr>
  </w:style>
  <w:style w:type="character" w:customStyle="1" w:styleId="42">
    <w:name w:val="Заголовок 4 Знак2"/>
    <w:aliases w:val="Заголовок 4 Знак Знак1,Заголовок 4 Знак Знак Знак1,Заголовок 4 Знак1 Знак,Заголовок 4 Знак Знак Знак Знак,???. ???? Знак,???. ????? Знак,4_ВТБ Знак,4_ВТБ1 Знак,4_ВТБ2 Знак,4_ВТБ11 Знак,4_ВТБ3 Знак,4_ВТБ12 Знак,4_ВТБ21 Знак,ВТБ_4 Знак"/>
    <w:basedOn w:val="a0"/>
    <w:link w:val="4"/>
    <w:uiPriority w:val="99"/>
    <w:semiHidden/>
    <w:locked/>
    <w:rsid w:val="007B5807"/>
    <w:rPr>
      <w:rFonts w:ascii="Calibri" w:hAnsi="Calibri" w:cs="Times New Roman"/>
      <w:b/>
      <w:bCs/>
      <w:sz w:val="28"/>
      <w:szCs w:val="28"/>
    </w:rPr>
  </w:style>
  <w:style w:type="character" w:customStyle="1" w:styleId="52">
    <w:name w:val="Заголовок 5 Знак2"/>
    <w:aliases w:val="Заголовок 5 Знак Знак,Заголовок 5-приложение Знак Знак,Заголовок 5-приложение Знак2,Заголовок 5 Знак1 Знак,Заголовок 5-приложение Знак1 Знак,T5 Знак,Roman list Знак,ITT t5 Знак,PA Pico Section Знак,Roman list1 Знак,Roman list2 Знак"/>
    <w:basedOn w:val="a0"/>
    <w:link w:val="5"/>
    <w:uiPriority w:val="99"/>
    <w:semiHidden/>
    <w:locked/>
    <w:rsid w:val="007B5807"/>
    <w:rPr>
      <w:rFonts w:ascii="Calibri" w:hAnsi="Calibri" w:cs="Times New Roman"/>
      <w:b/>
      <w:bCs/>
      <w:i/>
      <w:iCs/>
      <w:sz w:val="26"/>
      <w:szCs w:val="26"/>
    </w:rPr>
  </w:style>
  <w:style w:type="character" w:customStyle="1" w:styleId="60">
    <w:name w:val="Заголовок 6 Знак"/>
    <w:basedOn w:val="a0"/>
    <w:link w:val="6"/>
    <w:uiPriority w:val="99"/>
    <w:semiHidden/>
    <w:locked/>
    <w:rsid w:val="007B5807"/>
    <w:rPr>
      <w:rFonts w:ascii="Calibri" w:hAnsi="Calibri" w:cs="Times New Roman"/>
      <w:b/>
      <w:bCs/>
    </w:rPr>
  </w:style>
  <w:style w:type="character" w:customStyle="1" w:styleId="70">
    <w:name w:val="Заголовок 7 Знак"/>
    <w:basedOn w:val="a0"/>
    <w:link w:val="7"/>
    <w:uiPriority w:val="99"/>
    <w:semiHidden/>
    <w:locked/>
    <w:rsid w:val="007B5807"/>
    <w:rPr>
      <w:rFonts w:ascii="Calibri" w:hAnsi="Calibri" w:cs="Times New Roman"/>
      <w:sz w:val="24"/>
      <w:szCs w:val="24"/>
    </w:rPr>
  </w:style>
  <w:style w:type="character" w:customStyle="1" w:styleId="80">
    <w:name w:val="Заголовок 8 Знак"/>
    <w:basedOn w:val="a0"/>
    <w:link w:val="8"/>
    <w:uiPriority w:val="99"/>
    <w:semiHidden/>
    <w:locked/>
    <w:rsid w:val="007B5807"/>
    <w:rPr>
      <w:rFonts w:ascii="Calibri" w:hAnsi="Calibri" w:cs="Times New Roman"/>
      <w:i/>
      <w:iCs/>
      <w:sz w:val="24"/>
      <w:szCs w:val="24"/>
    </w:rPr>
  </w:style>
  <w:style w:type="character" w:customStyle="1" w:styleId="90">
    <w:name w:val="Заголовок 9 Знак"/>
    <w:basedOn w:val="a0"/>
    <w:link w:val="9"/>
    <w:uiPriority w:val="99"/>
    <w:semiHidden/>
    <w:locked/>
    <w:rsid w:val="007B5807"/>
    <w:rPr>
      <w:rFonts w:ascii="Cambria" w:hAnsi="Cambria" w:cs="Times New Roman"/>
    </w:rPr>
  </w:style>
  <w:style w:type="paragraph" w:customStyle="1" w:styleId="17">
    <w:name w:val="Знак17"/>
    <w:basedOn w:val="a"/>
    <w:uiPriority w:val="99"/>
    <w:rsid w:val="00F63E2B"/>
    <w:pPr>
      <w:spacing w:after="160" w:line="240" w:lineRule="exact"/>
    </w:pPr>
    <w:rPr>
      <w:rFonts w:ascii="Verdana" w:hAnsi="Verdana"/>
      <w:sz w:val="20"/>
      <w:lang w:val="en-US" w:eastAsia="en-US"/>
    </w:rPr>
  </w:style>
  <w:style w:type="paragraph" w:styleId="a3">
    <w:name w:val="caption"/>
    <w:aliases w:val="Текст сноски Знак1 Знак2,Текст сноски Знак Знак Знак2,Текст сноски Знак1 Знак Знак1,Текст сноски Знак Знак Знак Знак1,Текст сноски Знак Знак Знак Знак Знак Знак Знак Знак2,Текст сноски Знак Знак Знак Знак Знак Знак Знак Знак Знак1"/>
    <w:basedOn w:val="a"/>
    <w:link w:val="a4"/>
    <w:uiPriority w:val="99"/>
    <w:qFormat/>
    <w:rsid w:val="00400E34"/>
    <w:pPr>
      <w:jc w:val="center"/>
    </w:pPr>
    <w:rPr>
      <w:rFonts w:ascii="Courier New" w:hAnsi="Courier New"/>
      <w:b/>
      <w:spacing w:val="-20"/>
      <w:sz w:val="52"/>
    </w:rPr>
  </w:style>
  <w:style w:type="character" w:customStyle="1" w:styleId="a4">
    <w:name w:val="Название объекта Знак"/>
    <w:aliases w:val="Текст сноски Знак1 Знак2 Знак,Текст сноски Знак Знак Знак2 Знак,Текст сноски Знак1 Знак Знак1 Знак,Текст сноски Знак Знак Знак Знак1 Знак,Текст сноски Знак Знак Знак Знак Знак Знак Знак Знак2 Знак"/>
    <w:basedOn w:val="a0"/>
    <w:link w:val="a3"/>
    <w:uiPriority w:val="99"/>
    <w:locked/>
    <w:rsid w:val="00B90096"/>
    <w:rPr>
      <w:rFonts w:ascii="Courier New" w:hAnsi="Courier New" w:cs="Times New Roman"/>
      <w:b/>
      <w:spacing w:val="-20"/>
      <w:sz w:val="52"/>
      <w:lang w:val="ru-RU" w:eastAsia="ru-RU" w:bidi="ar-SA"/>
    </w:rPr>
  </w:style>
  <w:style w:type="character" w:customStyle="1" w:styleId="a5">
    <w:name w:val="Название объекта Знак Знак"/>
    <w:aliases w:val="Название объекта Знак3 Знак Знак,Название объекта Знак2 Знак1 Знак Знак,Название объекта Знак1 Знак Знак1 Знак Знак,Название объекта Знак2 Знак1 Знак1 Знак1 Знак Знак,Название объекта Знак1 Знак Знак Знак Знак1 Знак Знак Знак"/>
    <w:basedOn w:val="a0"/>
    <w:uiPriority w:val="99"/>
    <w:rsid w:val="00400E34"/>
    <w:rPr>
      <w:rFonts w:ascii="Courier New" w:hAnsi="Courier New" w:cs="Times New Roman"/>
      <w:b/>
      <w:spacing w:val="-20"/>
      <w:sz w:val="52"/>
      <w:lang w:val="ru-RU" w:eastAsia="ru-RU" w:bidi="ar-SA"/>
    </w:rPr>
  </w:style>
  <w:style w:type="paragraph" w:styleId="20">
    <w:name w:val="Body Text Indent 2"/>
    <w:basedOn w:val="a"/>
    <w:link w:val="22"/>
    <w:uiPriority w:val="99"/>
    <w:rsid w:val="00812B13"/>
    <w:pPr>
      <w:suppressAutoHyphens/>
      <w:ind w:left="709"/>
    </w:pPr>
    <w:rPr>
      <w:kern w:val="1"/>
      <w:lang w:eastAsia="ar-SA"/>
    </w:rPr>
  </w:style>
  <w:style w:type="character" w:customStyle="1" w:styleId="22">
    <w:name w:val="Основной текст с отступом 2 Знак"/>
    <w:basedOn w:val="a0"/>
    <w:link w:val="20"/>
    <w:uiPriority w:val="99"/>
    <w:semiHidden/>
    <w:locked/>
    <w:rsid w:val="007B5807"/>
    <w:rPr>
      <w:rFonts w:cs="Times New Roman"/>
      <w:sz w:val="20"/>
      <w:szCs w:val="20"/>
    </w:rPr>
  </w:style>
  <w:style w:type="paragraph" w:styleId="a6">
    <w:name w:val="Body Text Indent"/>
    <w:aliases w:val="Основной текст 1"/>
    <w:basedOn w:val="a"/>
    <w:link w:val="a7"/>
    <w:uiPriority w:val="99"/>
    <w:rsid w:val="00400E34"/>
    <w:pPr>
      <w:widowControl w:val="0"/>
      <w:spacing w:before="80"/>
      <w:jc w:val="both"/>
    </w:pPr>
    <w:rPr>
      <w:rFonts w:ascii="Courier New" w:hAnsi="Courier New"/>
      <w:spacing w:val="-20"/>
      <w:sz w:val="28"/>
    </w:rPr>
  </w:style>
  <w:style w:type="character" w:customStyle="1" w:styleId="a7">
    <w:name w:val="Основной текст с отступом Знак"/>
    <w:aliases w:val="Основной текст 1 Знак"/>
    <w:basedOn w:val="a0"/>
    <w:link w:val="a6"/>
    <w:uiPriority w:val="99"/>
    <w:locked/>
    <w:rsid w:val="00F63E2B"/>
    <w:rPr>
      <w:rFonts w:ascii="Courier New" w:hAnsi="Courier New" w:cs="Times New Roman"/>
      <w:spacing w:val="-20"/>
      <w:sz w:val="28"/>
      <w:lang w:val="ru-RU" w:eastAsia="ru-RU" w:bidi="ar-SA"/>
    </w:rPr>
  </w:style>
  <w:style w:type="paragraph" w:styleId="31">
    <w:name w:val="Body Text Indent 3"/>
    <w:basedOn w:val="a"/>
    <w:link w:val="32"/>
    <w:uiPriority w:val="99"/>
    <w:rsid w:val="00400E34"/>
    <w:pPr>
      <w:ind w:left="142" w:firstLine="720"/>
    </w:pPr>
    <w:rPr>
      <w:sz w:val="28"/>
    </w:rPr>
  </w:style>
  <w:style w:type="character" w:customStyle="1" w:styleId="32">
    <w:name w:val="Основной текст с отступом 3 Знак"/>
    <w:basedOn w:val="a0"/>
    <w:link w:val="31"/>
    <w:uiPriority w:val="99"/>
    <w:semiHidden/>
    <w:locked/>
    <w:rsid w:val="007B5807"/>
    <w:rPr>
      <w:rFonts w:cs="Times New Roman"/>
      <w:sz w:val="16"/>
      <w:szCs w:val="16"/>
    </w:rPr>
  </w:style>
  <w:style w:type="paragraph" w:customStyle="1" w:styleId="10">
    <w:name w:val="Обычный1"/>
    <w:uiPriority w:val="99"/>
    <w:rsid w:val="00400E34"/>
    <w:pPr>
      <w:widowControl w:val="0"/>
      <w:spacing w:line="280" w:lineRule="auto"/>
      <w:ind w:left="80" w:firstLine="560"/>
      <w:jc w:val="both"/>
    </w:pPr>
    <w:rPr>
      <w:sz w:val="20"/>
      <w:szCs w:val="20"/>
    </w:rPr>
  </w:style>
  <w:style w:type="character" w:styleId="a8">
    <w:name w:val="footnote reference"/>
    <w:aliases w:val="ХИА_ЗС"/>
    <w:basedOn w:val="a0"/>
    <w:uiPriority w:val="99"/>
    <w:rsid w:val="00812B13"/>
    <w:rPr>
      <w:rFonts w:cs="Times New Roman"/>
      <w:vertAlign w:val="superscript"/>
    </w:rPr>
  </w:style>
  <w:style w:type="paragraph" w:styleId="a9">
    <w:name w:val="Body Text"/>
    <w:aliases w:val="текст таблицы,Подпись1,body text,bt,DEB Body Text,bt + Times New Roman,12 pt,..."/>
    <w:basedOn w:val="a"/>
    <w:link w:val="aa"/>
    <w:uiPriority w:val="99"/>
    <w:rsid w:val="00400E34"/>
    <w:pPr>
      <w:jc w:val="center"/>
    </w:pPr>
    <w:rPr>
      <w:rFonts w:ascii="Courier New" w:hAnsi="Courier New"/>
      <w:b/>
      <w:spacing w:val="-20"/>
      <w:sz w:val="36"/>
    </w:rPr>
  </w:style>
  <w:style w:type="character" w:customStyle="1" w:styleId="aa">
    <w:name w:val="Основной текст Знак"/>
    <w:aliases w:val="текст таблицы Знак,Подпись1 Знак,body text Знак,bt Знак,DEB Body Text Знак,bt + Times New Roman Знак,12 pt Знак,... Знак"/>
    <w:basedOn w:val="a0"/>
    <w:link w:val="a9"/>
    <w:uiPriority w:val="99"/>
    <w:locked/>
    <w:rsid w:val="00F63E2B"/>
    <w:rPr>
      <w:rFonts w:ascii="Courier New" w:hAnsi="Courier New" w:cs="Times New Roman"/>
      <w:b/>
      <w:spacing w:val="-20"/>
      <w:sz w:val="36"/>
      <w:lang w:val="ru-RU" w:eastAsia="ru-RU" w:bidi="ar-SA"/>
    </w:rPr>
  </w:style>
  <w:style w:type="paragraph" w:customStyle="1" w:styleId="a30">
    <w:name w:val="a3"/>
    <w:basedOn w:val="a"/>
    <w:uiPriority w:val="99"/>
    <w:rsid w:val="00400E34"/>
    <w:pPr>
      <w:tabs>
        <w:tab w:val="left" w:pos="851"/>
      </w:tabs>
      <w:spacing w:before="240"/>
      <w:jc w:val="both"/>
    </w:pPr>
    <w:rPr>
      <w:rFonts w:ascii="Cyrvetica" w:hAnsi="Cyrvetica"/>
      <w:b/>
      <w:sz w:val="26"/>
    </w:rPr>
  </w:style>
  <w:style w:type="paragraph" w:styleId="ab">
    <w:name w:val="footnote text"/>
    <w:aliases w:val="Table_Footnote_last,Текст сноски Знак Знак,Текст сноски Знак1 Знак1 Знак,Знак Знак Знак Знак,Текст сноски Знак1 Знак Знак Знак,Текст сноски Знак Знак Знак Знак Знак,Текст сноски Знак1 Знак Знак1 Знак Знак,Знак Знак1,Текст сноски Знак2 Зна"/>
    <w:basedOn w:val="a"/>
    <w:link w:val="ac"/>
    <w:uiPriority w:val="99"/>
    <w:rsid w:val="00812B13"/>
    <w:pPr>
      <w:suppressAutoHyphens/>
    </w:pPr>
    <w:rPr>
      <w:kern w:val="1"/>
      <w:lang w:eastAsia="ar-SA"/>
    </w:rPr>
  </w:style>
  <w:style w:type="character" w:customStyle="1" w:styleId="FootnoteTextChar">
    <w:name w:val="Footnote Text Char"/>
    <w:aliases w:val="Table_Footnote_last Char,Текст сноски Знак Знак Char,Текст сноски Знак1 Знак1 Знак Char,Знак Знак Знак Знак Char,Текст сноски Знак1 Знак Знак Знак Char,Текст сноски Знак Знак Знак Знак Знак Char,Знак Знак1 Char"/>
    <w:basedOn w:val="a0"/>
    <w:uiPriority w:val="99"/>
    <w:semiHidden/>
    <w:locked/>
    <w:rsid w:val="007B5807"/>
    <w:rPr>
      <w:rFonts w:cs="Times New Roman"/>
      <w:sz w:val="20"/>
      <w:szCs w:val="20"/>
    </w:rPr>
  </w:style>
  <w:style w:type="character" w:customStyle="1" w:styleId="ac">
    <w:name w:val="Текст сноски Знак"/>
    <w:aliases w:val="Table_Footnote_last Знак,Текст сноски Знак Знак Знак,Текст сноски Знак1 Знак1 Знак Знак,Знак Знак Знак Знак Знак,Текст сноски Знак1 Знак Знак Знак Знак,Текст сноски Знак Знак Знак Знак Знак Знак,Знак Знак1 Знак"/>
    <w:basedOn w:val="a0"/>
    <w:link w:val="ab"/>
    <w:uiPriority w:val="99"/>
    <w:locked/>
    <w:rsid w:val="00F63E2B"/>
    <w:rPr>
      <w:rFonts w:cs="Times New Roman"/>
      <w:sz w:val="24"/>
      <w:lang w:val="ru-RU" w:eastAsia="ru-RU" w:bidi="ar-SA"/>
    </w:rPr>
  </w:style>
  <w:style w:type="paragraph" w:styleId="ad">
    <w:name w:val="header"/>
    <w:aliases w:val="ВерхКолонтитул"/>
    <w:basedOn w:val="a"/>
    <w:link w:val="ae"/>
    <w:uiPriority w:val="99"/>
    <w:rsid w:val="00400E34"/>
    <w:pPr>
      <w:tabs>
        <w:tab w:val="center" w:pos="4153"/>
        <w:tab w:val="right" w:pos="8306"/>
      </w:tabs>
    </w:pPr>
    <w:rPr>
      <w:rFonts w:ascii="Courier New" w:hAnsi="Courier New"/>
      <w:spacing w:val="-20"/>
      <w:sz w:val="28"/>
    </w:rPr>
  </w:style>
  <w:style w:type="character" w:customStyle="1" w:styleId="ae">
    <w:name w:val="Верхний колонтитул Знак"/>
    <w:aliases w:val="ВерхКолонтитул Знак"/>
    <w:basedOn w:val="a0"/>
    <w:link w:val="ad"/>
    <w:uiPriority w:val="99"/>
    <w:locked/>
    <w:rsid w:val="00E96C6F"/>
    <w:rPr>
      <w:rFonts w:ascii="Courier New" w:hAnsi="Courier New" w:cs="Times New Roman"/>
      <w:spacing w:val="-20"/>
      <w:sz w:val="28"/>
    </w:rPr>
  </w:style>
  <w:style w:type="character" w:styleId="af">
    <w:name w:val="page number"/>
    <w:basedOn w:val="a0"/>
    <w:uiPriority w:val="99"/>
    <w:rsid w:val="00400E34"/>
    <w:rPr>
      <w:rFonts w:cs="Times New Roman"/>
    </w:rPr>
  </w:style>
  <w:style w:type="paragraph" w:styleId="af0">
    <w:name w:val="footer"/>
    <w:basedOn w:val="a"/>
    <w:link w:val="af1"/>
    <w:uiPriority w:val="99"/>
    <w:rsid w:val="00400E34"/>
    <w:pPr>
      <w:tabs>
        <w:tab w:val="center" w:pos="4153"/>
        <w:tab w:val="right" w:pos="8306"/>
      </w:tabs>
    </w:pPr>
    <w:rPr>
      <w:rFonts w:ascii="Courier New" w:hAnsi="Courier New"/>
      <w:spacing w:val="-20"/>
      <w:sz w:val="28"/>
    </w:rPr>
  </w:style>
  <w:style w:type="character" w:customStyle="1" w:styleId="af1">
    <w:name w:val="Нижний колонтитул Знак"/>
    <w:basedOn w:val="a0"/>
    <w:link w:val="af0"/>
    <w:uiPriority w:val="99"/>
    <w:locked/>
    <w:rsid w:val="00234659"/>
    <w:rPr>
      <w:rFonts w:ascii="Courier New" w:hAnsi="Courier New" w:cs="Times New Roman"/>
      <w:spacing w:val="-20"/>
      <w:sz w:val="28"/>
    </w:rPr>
  </w:style>
  <w:style w:type="paragraph" w:customStyle="1" w:styleId="11">
    <w:name w:val="Текст1"/>
    <w:basedOn w:val="10"/>
    <w:uiPriority w:val="99"/>
    <w:rsid w:val="00400E34"/>
    <w:pPr>
      <w:widowControl/>
      <w:spacing w:line="240" w:lineRule="auto"/>
      <w:ind w:left="0" w:firstLine="0"/>
      <w:jc w:val="left"/>
    </w:pPr>
    <w:rPr>
      <w:rFonts w:ascii="Courier New" w:hAnsi="Courier New"/>
    </w:rPr>
  </w:style>
  <w:style w:type="paragraph" w:styleId="23">
    <w:name w:val="Body Text 2"/>
    <w:basedOn w:val="a"/>
    <w:link w:val="24"/>
    <w:uiPriority w:val="99"/>
    <w:rsid w:val="00FB08B4"/>
    <w:pPr>
      <w:overflowPunct w:val="0"/>
      <w:autoSpaceDE w:val="0"/>
      <w:autoSpaceDN w:val="0"/>
      <w:adjustRightInd w:val="0"/>
      <w:ind w:firstLine="720"/>
      <w:textAlignment w:val="baseline"/>
    </w:pPr>
  </w:style>
  <w:style w:type="character" w:customStyle="1" w:styleId="24">
    <w:name w:val="Основной текст 2 Знак"/>
    <w:basedOn w:val="a0"/>
    <w:link w:val="23"/>
    <w:uiPriority w:val="99"/>
    <w:semiHidden/>
    <w:locked/>
    <w:rsid w:val="007B5807"/>
    <w:rPr>
      <w:rFonts w:cs="Times New Roman"/>
      <w:sz w:val="20"/>
      <w:szCs w:val="20"/>
    </w:rPr>
  </w:style>
  <w:style w:type="paragraph" w:customStyle="1" w:styleId="FR4">
    <w:name w:val="FR4"/>
    <w:uiPriority w:val="99"/>
    <w:rsid w:val="00400E34"/>
    <w:pPr>
      <w:widowControl w:val="0"/>
      <w:autoSpaceDE w:val="0"/>
      <w:autoSpaceDN w:val="0"/>
      <w:adjustRightInd w:val="0"/>
      <w:spacing w:before="80" w:line="360" w:lineRule="auto"/>
      <w:ind w:firstLine="700"/>
      <w:jc w:val="both"/>
    </w:pPr>
    <w:rPr>
      <w:sz w:val="24"/>
      <w:szCs w:val="24"/>
    </w:rPr>
  </w:style>
  <w:style w:type="paragraph" w:customStyle="1" w:styleId="FR3">
    <w:name w:val="FR3"/>
    <w:uiPriority w:val="99"/>
    <w:rsid w:val="00400E34"/>
    <w:pPr>
      <w:widowControl w:val="0"/>
      <w:autoSpaceDE w:val="0"/>
      <w:autoSpaceDN w:val="0"/>
      <w:adjustRightInd w:val="0"/>
      <w:spacing w:line="420" w:lineRule="auto"/>
      <w:ind w:left="760"/>
      <w:jc w:val="center"/>
    </w:pPr>
    <w:rPr>
      <w:rFonts w:ascii="Arial" w:hAnsi="Arial" w:cs="Arial"/>
      <w:b/>
      <w:bCs/>
      <w:sz w:val="32"/>
      <w:szCs w:val="32"/>
    </w:rPr>
  </w:style>
  <w:style w:type="paragraph" w:styleId="33">
    <w:name w:val="Body Text 3"/>
    <w:basedOn w:val="a"/>
    <w:link w:val="34"/>
    <w:uiPriority w:val="99"/>
    <w:rsid w:val="00400E34"/>
    <w:pPr>
      <w:spacing w:before="40"/>
      <w:jc w:val="center"/>
    </w:pPr>
    <w:rPr>
      <w:sz w:val="22"/>
      <w:szCs w:val="22"/>
    </w:rPr>
  </w:style>
  <w:style w:type="character" w:customStyle="1" w:styleId="34">
    <w:name w:val="Основной текст 3 Знак"/>
    <w:basedOn w:val="a0"/>
    <w:link w:val="33"/>
    <w:uiPriority w:val="99"/>
    <w:locked/>
    <w:rsid w:val="00936168"/>
    <w:rPr>
      <w:rFonts w:cs="Times New Roman"/>
      <w:sz w:val="22"/>
      <w:szCs w:val="22"/>
    </w:rPr>
  </w:style>
  <w:style w:type="paragraph" w:customStyle="1" w:styleId="FR1">
    <w:name w:val="FR1"/>
    <w:uiPriority w:val="99"/>
    <w:rsid w:val="00400E34"/>
    <w:pPr>
      <w:widowControl w:val="0"/>
      <w:autoSpaceDE w:val="0"/>
      <w:autoSpaceDN w:val="0"/>
      <w:adjustRightInd w:val="0"/>
      <w:jc w:val="right"/>
    </w:pPr>
    <w:rPr>
      <w:rFonts w:ascii="Arial" w:hAnsi="Arial" w:cs="Arial"/>
      <w:i/>
      <w:iCs/>
      <w:sz w:val="72"/>
      <w:szCs w:val="72"/>
      <w:lang w:val="en-US"/>
    </w:rPr>
  </w:style>
  <w:style w:type="paragraph" w:customStyle="1" w:styleId="FR2">
    <w:name w:val="FR2"/>
    <w:uiPriority w:val="99"/>
    <w:rsid w:val="00400E34"/>
    <w:pPr>
      <w:widowControl w:val="0"/>
      <w:autoSpaceDE w:val="0"/>
      <w:autoSpaceDN w:val="0"/>
      <w:adjustRightInd w:val="0"/>
      <w:jc w:val="right"/>
    </w:pPr>
    <w:rPr>
      <w:rFonts w:ascii="Arial" w:hAnsi="Arial" w:cs="Arial"/>
      <w:sz w:val="48"/>
      <w:szCs w:val="48"/>
      <w:lang w:val="en-US"/>
    </w:rPr>
  </w:style>
  <w:style w:type="paragraph" w:customStyle="1" w:styleId="FR5">
    <w:name w:val="FR5"/>
    <w:uiPriority w:val="99"/>
    <w:rsid w:val="00400E34"/>
    <w:pPr>
      <w:widowControl w:val="0"/>
      <w:autoSpaceDE w:val="0"/>
      <w:autoSpaceDN w:val="0"/>
      <w:adjustRightInd w:val="0"/>
      <w:jc w:val="both"/>
    </w:pPr>
    <w:rPr>
      <w:rFonts w:ascii="Arial" w:hAnsi="Arial" w:cs="Arial"/>
      <w:b/>
      <w:bCs/>
      <w:noProof/>
      <w:sz w:val="12"/>
      <w:szCs w:val="12"/>
    </w:rPr>
  </w:style>
  <w:style w:type="paragraph" w:styleId="13">
    <w:name w:val="toc 1"/>
    <w:basedOn w:val="a"/>
    <w:next w:val="a"/>
    <w:autoRedefine/>
    <w:uiPriority w:val="39"/>
    <w:rsid w:val="00002B57"/>
    <w:pPr>
      <w:tabs>
        <w:tab w:val="right" w:leader="dot" w:pos="9639"/>
      </w:tabs>
      <w:ind w:right="-285"/>
    </w:pPr>
    <w:rPr>
      <w:b/>
      <w:bCs/>
      <w:caps/>
      <w:noProof/>
      <w:color w:val="008000"/>
      <w:sz w:val="28"/>
      <w:szCs w:val="24"/>
    </w:rPr>
  </w:style>
  <w:style w:type="paragraph" w:styleId="25">
    <w:name w:val="toc 2"/>
    <w:basedOn w:val="a"/>
    <w:next w:val="a"/>
    <w:autoRedefine/>
    <w:uiPriority w:val="99"/>
    <w:rsid w:val="00400E34"/>
    <w:pPr>
      <w:ind w:left="240"/>
    </w:pPr>
    <w:rPr>
      <w:smallCaps/>
      <w:szCs w:val="24"/>
    </w:rPr>
  </w:style>
  <w:style w:type="paragraph" w:styleId="35">
    <w:name w:val="toc 3"/>
    <w:basedOn w:val="a"/>
    <w:next w:val="a"/>
    <w:autoRedefine/>
    <w:uiPriority w:val="99"/>
    <w:rsid w:val="00400E34"/>
    <w:pPr>
      <w:tabs>
        <w:tab w:val="right" w:leader="dot" w:pos="9628"/>
      </w:tabs>
    </w:pPr>
    <w:rPr>
      <w:iCs/>
      <w:noProof/>
      <w:szCs w:val="24"/>
    </w:rPr>
  </w:style>
  <w:style w:type="character" w:styleId="af2">
    <w:name w:val="Hyperlink"/>
    <w:basedOn w:val="a0"/>
    <w:uiPriority w:val="99"/>
    <w:rsid w:val="00400E34"/>
    <w:rPr>
      <w:rFonts w:cs="Times New Roman"/>
      <w:color w:val="0000FF"/>
      <w:u w:val="single"/>
    </w:rPr>
  </w:style>
  <w:style w:type="paragraph" w:customStyle="1" w:styleId="26">
    <w:name w:val="заголовок 2"/>
    <w:basedOn w:val="a"/>
    <w:next w:val="a"/>
    <w:uiPriority w:val="99"/>
    <w:rsid w:val="00400E34"/>
    <w:pPr>
      <w:keepNext/>
      <w:tabs>
        <w:tab w:val="left" w:pos="576"/>
      </w:tabs>
      <w:autoSpaceDE w:val="0"/>
      <w:autoSpaceDN w:val="0"/>
      <w:jc w:val="both"/>
    </w:pPr>
    <w:rPr>
      <w:szCs w:val="24"/>
    </w:rPr>
  </w:style>
  <w:style w:type="character" w:styleId="af3">
    <w:name w:val="FollowedHyperlink"/>
    <w:basedOn w:val="a0"/>
    <w:uiPriority w:val="99"/>
    <w:rsid w:val="00400E34"/>
    <w:rPr>
      <w:rFonts w:cs="Times New Roman"/>
      <w:color w:val="800080"/>
      <w:u w:val="single"/>
    </w:rPr>
  </w:style>
  <w:style w:type="paragraph" w:styleId="af4">
    <w:name w:val="Normal (Web)"/>
    <w:aliases w:val="Обычный (Web),Обычный (веб) Знак,Обычный (веб)1 Знак,Обычный (Web) Знак Знак Знак Знак Знак Знак Знак Знак Знак1 Знак,Обычный (Web) Знак Знак Знак Знак Знак Знак Знак Знак Знак,Обычный (Web) Знак Знак Знак Знак,Обычный (Web) Знак"/>
    <w:basedOn w:val="a"/>
    <w:uiPriority w:val="99"/>
    <w:rsid w:val="00400E34"/>
    <w:pPr>
      <w:spacing w:before="100" w:beforeAutospacing="1" w:after="100" w:afterAutospacing="1"/>
    </w:pPr>
    <w:rPr>
      <w:color w:val="4A4A4A"/>
      <w:szCs w:val="24"/>
    </w:rPr>
  </w:style>
  <w:style w:type="paragraph" w:customStyle="1" w:styleId="af5">
    <w:name w:val="Отчет_А"/>
    <w:basedOn w:val="a"/>
    <w:uiPriority w:val="99"/>
    <w:rsid w:val="00400E34"/>
    <w:pPr>
      <w:overflowPunct w:val="0"/>
      <w:autoSpaceDE w:val="0"/>
      <w:autoSpaceDN w:val="0"/>
      <w:adjustRightInd w:val="0"/>
      <w:spacing w:before="60" w:after="60"/>
      <w:ind w:firstLine="567"/>
      <w:jc w:val="both"/>
      <w:textAlignment w:val="baseline"/>
    </w:pPr>
    <w:rPr>
      <w:rFonts w:ascii="Peterburg" w:hAnsi="Peterburg"/>
    </w:rPr>
  </w:style>
  <w:style w:type="paragraph" w:styleId="af6">
    <w:name w:val="Normal Indent"/>
    <w:basedOn w:val="a"/>
    <w:uiPriority w:val="99"/>
    <w:rsid w:val="00400E34"/>
    <w:pPr>
      <w:spacing w:after="240"/>
      <w:ind w:left="567" w:hanging="567"/>
      <w:jc w:val="both"/>
    </w:pPr>
    <w:rPr>
      <w:rFonts w:ascii="Peterburg" w:hAnsi="Peterburg"/>
    </w:rPr>
  </w:style>
  <w:style w:type="paragraph" w:customStyle="1" w:styleId="14">
    <w:name w:val="Отчет_1"/>
    <w:basedOn w:val="a"/>
    <w:uiPriority w:val="99"/>
    <w:rsid w:val="00400E34"/>
    <w:pPr>
      <w:overflowPunct w:val="0"/>
      <w:autoSpaceDE w:val="0"/>
      <w:autoSpaceDN w:val="0"/>
      <w:adjustRightInd w:val="0"/>
      <w:spacing w:before="120"/>
      <w:ind w:firstLine="567"/>
      <w:jc w:val="both"/>
      <w:textAlignment w:val="baseline"/>
    </w:pPr>
    <w:rPr>
      <w:rFonts w:ascii="Baltica" w:hAnsi="Baltica"/>
    </w:rPr>
  </w:style>
  <w:style w:type="paragraph" w:styleId="af7">
    <w:name w:val="Title"/>
    <w:basedOn w:val="a"/>
    <w:link w:val="af8"/>
    <w:uiPriority w:val="99"/>
    <w:qFormat/>
    <w:rsid w:val="00400E34"/>
    <w:pPr>
      <w:widowControl w:val="0"/>
      <w:shd w:val="clear" w:color="auto" w:fill="FFFFFF"/>
      <w:autoSpaceDE w:val="0"/>
      <w:autoSpaceDN w:val="0"/>
      <w:adjustRightInd w:val="0"/>
      <w:jc w:val="center"/>
    </w:pPr>
    <w:rPr>
      <w:b/>
      <w:bCs/>
      <w:color w:val="000000"/>
      <w:szCs w:val="54"/>
    </w:rPr>
  </w:style>
  <w:style w:type="character" w:customStyle="1" w:styleId="af8">
    <w:name w:val="Название Знак"/>
    <w:basedOn w:val="a0"/>
    <w:link w:val="af7"/>
    <w:uiPriority w:val="99"/>
    <w:locked/>
    <w:rsid w:val="009B1682"/>
    <w:rPr>
      <w:rFonts w:cs="Times New Roman"/>
      <w:b/>
      <w:bCs/>
      <w:color w:val="000000"/>
      <w:sz w:val="54"/>
      <w:szCs w:val="54"/>
      <w:shd w:val="clear" w:color="auto" w:fill="FFFFFF"/>
    </w:rPr>
  </w:style>
  <w:style w:type="paragraph" w:styleId="af9">
    <w:name w:val="Block Text"/>
    <w:basedOn w:val="a"/>
    <w:uiPriority w:val="99"/>
    <w:rsid w:val="00400E34"/>
    <w:pPr>
      <w:widowControl w:val="0"/>
      <w:shd w:val="clear" w:color="auto" w:fill="FFFFFF"/>
      <w:autoSpaceDE w:val="0"/>
      <w:autoSpaceDN w:val="0"/>
      <w:adjustRightInd w:val="0"/>
      <w:spacing w:before="182" w:line="226" w:lineRule="atLeast"/>
      <w:ind w:left="137" w:right="60" w:firstLine="271"/>
      <w:jc w:val="both"/>
    </w:pPr>
    <w:rPr>
      <w:color w:val="000000"/>
      <w:szCs w:val="16"/>
    </w:rPr>
  </w:style>
  <w:style w:type="paragraph" w:customStyle="1" w:styleId="xl24">
    <w:name w:val="xl24"/>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eastAsia="Arial Unicode MS" w:hAnsi="Tahoma" w:cs="Tahoma"/>
      <w:color w:val="000000"/>
      <w:sz w:val="16"/>
      <w:szCs w:val="16"/>
    </w:rPr>
  </w:style>
  <w:style w:type="paragraph" w:customStyle="1" w:styleId="xl25">
    <w:name w:val="xl25"/>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eastAsia="Arial Unicode MS" w:hAnsi="Tahoma" w:cs="Tahoma"/>
      <w:sz w:val="16"/>
      <w:szCs w:val="16"/>
    </w:rPr>
  </w:style>
  <w:style w:type="paragraph" w:customStyle="1" w:styleId="xl26">
    <w:name w:val="xl26"/>
    <w:basedOn w:val="a"/>
    <w:uiPriority w:val="99"/>
    <w:rsid w:val="00400E34"/>
    <w:pPr>
      <w:pBdr>
        <w:top w:val="single" w:sz="4" w:space="0" w:color="auto"/>
        <w:bottom w:val="single" w:sz="4" w:space="0" w:color="auto"/>
        <w:right w:val="single" w:sz="4" w:space="0" w:color="auto"/>
      </w:pBdr>
      <w:spacing w:before="100" w:beforeAutospacing="1" w:after="100" w:afterAutospacing="1"/>
      <w:jc w:val="center"/>
      <w:textAlignment w:val="top"/>
    </w:pPr>
    <w:rPr>
      <w:rFonts w:ascii="Tahoma" w:eastAsia="Arial Unicode MS" w:hAnsi="Tahoma" w:cs="Tahoma"/>
      <w:sz w:val="16"/>
      <w:szCs w:val="16"/>
    </w:rPr>
  </w:style>
  <w:style w:type="paragraph" w:customStyle="1" w:styleId="xl27">
    <w:name w:val="xl27"/>
    <w:basedOn w:val="a"/>
    <w:uiPriority w:val="99"/>
    <w:rsid w:val="00400E34"/>
    <w:pPr>
      <w:pBdr>
        <w:left w:val="single" w:sz="4" w:space="0" w:color="auto"/>
        <w:bottom w:val="single" w:sz="4" w:space="0" w:color="auto"/>
        <w:right w:val="single" w:sz="4" w:space="0" w:color="auto"/>
      </w:pBdr>
      <w:spacing w:before="100" w:beforeAutospacing="1" w:after="100" w:afterAutospacing="1"/>
      <w:jc w:val="center"/>
      <w:textAlignment w:val="top"/>
    </w:pPr>
    <w:rPr>
      <w:rFonts w:ascii="Tahoma" w:eastAsia="Arial Unicode MS" w:hAnsi="Tahoma" w:cs="Tahoma"/>
      <w:sz w:val="16"/>
      <w:szCs w:val="16"/>
    </w:rPr>
  </w:style>
  <w:style w:type="paragraph" w:customStyle="1" w:styleId="xl28">
    <w:name w:val="xl28"/>
    <w:basedOn w:val="a"/>
    <w:uiPriority w:val="99"/>
    <w:rsid w:val="00400E34"/>
    <w:pPr>
      <w:pBdr>
        <w:bottom w:val="single" w:sz="4" w:space="0" w:color="auto"/>
        <w:right w:val="single" w:sz="4" w:space="0" w:color="auto"/>
      </w:pBdr>
      <w:spacing w:before="100" w:beforeAutospacing="1" w:after="100" w:afterAutospacing="1"/>
      <w:jc w:val="right"/>
      <w:textAlignment w:val="top"/>
    </w:pPr>
    <w:rPr>
      <w:rFonts w:ascii="Tahoma" w:eastAsia="Arial Unicode MS" w:hAnsi="Tahoma" w:cs="Tahoma"/>
      <w:sz w:val="16"/>
      <w:szCs w:val="16"/>
    </w:rPr>
  </w:style>
  <w:style w:type="paragraph" w:customStyle="1" w:styleId="xl29">
    <w:name w:val="xl29"/>
    <w:basedOn w:val="a"/>
    <w:uiPriority w:val="99"/>
    <w:rsid w:val="00400E34"/>
    <w:pPr>
      <w:pBdr>
        <w:bottom w:val="single" w:sz="4" w:space="0" w:color="auto"/>
        <w:right w:val="single" w:sz="4" w:space="0" w:color="auto"/>
      </w:pBdr>
      <w:spacing w:before="100" w:beforeAutospacing="1" w:after="100" w:afterAutospacing="1"/>
      <w:textAlignment w:val="top"/>
    </w:pPr>
    <w:rPr>
      <w:rFonts w:ascii="Tahoma" w:eastAsia="Arial Unicode MS" w:hAnsi="Tahoma" w:cs="Tahoma"/>
      <w:sz w:val="16"/>
      <w:szCs w:val="16"/>
    </w:rPr>
  </w:style>
  <w:style w:type="paragraph" w:customStyle="1" w:styleId="xl30">
    <w:name w:val="xl30"/>
    <w:basedOn w:val="a"/>
    <w:uiPriority w:val="99"/>
    <w:rsid w:val="00400E34"/>
    <w:pPr>
      <w:pBdr>
        <w:bottom w:val="single" w:sz="4" w:space="0" w:color="auto"/>
        <w:right w:val="single" w:sz="4" w:space="0" w:color="auto"/>
      </w:pBdr>
      <w:spacing w:before="100" w:beforeAutospacing="1" w:after="100" w:afterAutospacing="1"/>
      <w:jc w:val="center"/>
      <w:textAlignment w:val="top"/>
    </w:pPr>
    <w:rPr>
      <w:rFonts w:ascii="Tahoma" w:eastAsia="Arial Unicode MS" w:hAnsi="Tahoma" w:cs="Tahoma"/>
      <w:sz w:val="16"/>
      <w:szCs w:val="16"/>
    </w:rPr>
  </w:style>
  <w:style w:type="paragraph" w:customStyle="1" w:styleId="xl31">
    <w:name w:val="xl31"/>
    <w:basedOn w:val="a"/>
    <w:uiPriority w:val="99"/>
    <w:rsid w:val="00400E34"/>
    <w:pPr>
      <w:pBdr>
        <w:bottom w:val="single" w:sz="4" w:space="0" w:color="auto"/>
        <w:right w:val="single" w:sz="4" w:space="0" w:color="auto"/>
      </w:pBdr>
      <w:spacing w:before="100" w:beforeAutospacing="1" w:after="100" w:afterAutospacing="1"/>
      <w:jc w:val="center"/>
      <w:textAlignment w:val="top"/>
    </w:pPr>
    <w:rPr>
      <w:rFonts w:ascii="Tahoma" w:eastAsia="Arial Unicode MS" w:hAnsi="Tahoma" w:cs="Tahoma"/>
      <w:sz w:val="16"/>
      <w:szCs w:val="16"/>
    </w:rPr>
  </w:style>
  <w:style w:type="paragraph" w:customStyle="1" w:styleId="xl32">
    <w:name w:val="xl32"/>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eastAsia="Arial Unicode MS" w:hAnsi="Tahoma" w:cs="Tahoma"/>
      <w:szCs w:val="24"/>
    </w:rPr>
  </w:style>
  <w:style w:type="paragraph" w:customStyle="1" w:styleId="xl33">
    <w:name w:val="xl33"/>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Arial Unicode MS" w:hAnsi="Tahoma" w:cs="Tahoma"/>
      <w:szCs w:val="24"/>
    </w:rPr>
  </w:style>
  <w:style w:type="paragraph" w:customStyle="1" w:styleId="xl34">
    <w:name w:val="xl34"/>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Arial Unicode MS" w:hAnsi="Tahoma" w:cs="Tahoma"/>
      <w:szCs w:val="24"/>
    </w:rPr>
  </w:style>
  <w:style w:type="paragraph" w:customStyle="1" w:styleId="xl35">
    <w:name w:val="xl35"/>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Arial Unicode MS" w:hAnsi="Tahoma" w:cs="Tahoma"/>
      <w:szCs w:val="24"/>
    </w:rPr>
  </w:style>
  <w:style w:type="paragraph" w:customStyle="1" w:styleId="xl36">
    <w:name w:val="xl36"/>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Arial Unicode MS" w:hAnsi="Tahoma" w:cs="Tahoma"/>
      <w:szCs w:val="24"/>
    </w:rPr>
  </w:style>
  <w:style w:type="paragraph" w:customStyle="1" w:styleId="xl37">
    <w:name w:val="xl37"/>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Arial Unicode MS" w:hAnsi="Tahoma" w:cs="Tahoma"/>
      <w:szCs w:val="24"/>
    </w:rPr>
  </w:style>
  <w:style w:type="paragraph" w:customStyle="1" w:styleId="xl38">
    <w:name w:val="xl38"/>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Arial Unicode MS" w:hAnsi="Tahoma" w:cs="Tahoma"/>
      <w:szCs w:val="24"/>
    </w:rPr>
  </w:style>
  <w:style w:type="paragraph" w:customStyle="1" w:styleId="xl39">
    <w:name w:val="xl39"/>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Arial Unicode MS" w:hAnsi="Tahoma" w:cs="Tahoma"/>
      <w:szCs w:val="24"/>
    </w:rPr>
  </w:style>
  <w:style w:type="paragraph" w:customStyle="1" w:styleId="xl40">
    <w:name w:val="xl40"/>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Arial Unicode MS" w:hAnsi="Tahoma" w:cs="Tahoma"/>
      <w:szCs w:val="24"/>
    </w:rPr>
  </w:style>
  <w:style w:type="paragraph" w:customStyle="1" w:styleId="xl41">
    <w:name w:val="xl41"/>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Arial Unicode MS" w:hAnsi="Tahoma" w:cs="Tahoma"/>
      <w:szCs w:val="24"/>
    </w:rPr>
  </w:style>
  <w:style w:type="paragraph" w:styleId="afa">
    <w:name w:val="List Number"/>
    <w:basedOn w:val="a"/>
    <w:uiPriority w:val="99"/>
    <w:rsid w:val="00400E34"/>
    <w:pPr>
      <w:overflowPunct w:val="0"/>
      <w:autoSpaceDE w:val="0"/>
      <w:autoSpaceDN w:val="0"/>
      <w:adjustRightInd w:val="0"/>
      <w:ind w:left="426" w:hanging="426"/>
      <w:jc w:val="both"/>
      <w:textAlignment w:val="baseline"/>
    </w:pPr>
    <w:rPr>
      <w:rFonts w:ascii="Book Antiqua" w:hAnsi="Book Antiqua"/>
    </w:rPr>
  </w:style>
  <w:style w:type="paragraph" w:customStyle="1" w:styleId="210">
    <w:name w:val="Основной текст с отступом 21"/>
    <w:basedOn w:val="a"/>
    <w:uiPriority w:val="99"/>
    <w:rsid w:val="00400E34"/>
    <w:pPr>
      <w:ind w:firstLine="720"/>
      <w:jc w:val="both"/>
    </w:pPr>
  </w:style>
  <w:style w:type="paragraph" w:customStyle="1" w:styleId="afb">
    <w:name w:val=".."/>
    <w:basedOn w:val="a"/>
    <w:uiPriority w:val="99"/>
    <w:rsid w:val="00400E34"/>
    <w:pPr>
      <w:spacing w:line="360" w:lineRule="atLeast"/>
      <w:ind w:firstLine="567"/>
      <w:jc w:val="both"/>
    </w:pPr>
  </w:style>
  <w:style w:type="paragraph" w:customStyle="1" w:styleId="font5">
    <w:name w:val="font5"/>
    <w:basedOn w:val="a"/>
    <w:uiPriority w:val="99"/>
    <w:rsid w:val="00400E34"/>
    <w:pPr>
      <w:spacing w:before="100" w:beforeAutospacing="1" w:after="100" w:afterAutospacing="1"/>
    </w:pPr>
    <w:rPr>
      <w:rFonts w:eastAsia="Arial Unicode MS"/>
      <w:color w:val="000000"/>
      <w:szCs w:val="24"/>
    </w:rPr>
  </w:style>
  <w:style w:type="paragraph" w:customStyle="1" w:styleId="font6">
    <w:name w:val="font6"/>
    <w:basedOn w:val="a"/>
    <w:uiPriority w:val="99"/>
    <w:rsid w:val="00400E34"/>
    <w:pPr>
      <w:spacing w:before="100" w:beforeAutospacing="1" w:after="100" w:afterAutospacing="1"/>
    </w:pPr>
    <w:rPr>
      <w:rFonts w:eastAsia="Arial Unicode MS"/>
      <w:color w:val="000000"/>
      <w:sz w:val="14"/>
      <w:szCs w:val="14"/>
    </w:rPr>
  </w:style>
  <w:style w:type="paragraph" w:customStyle="1" w:styleId="font7">
    <w:name w:val="font7"/>
    <w:basedOn w:val="a"/>
    <w:uiPriority w:val="99"/>
    <w:rsid w:val="00400E34"/>
    <w:pPr>
      <w:spacing w:before="100" w:beforeAutospacing="1" w:after="100" w:afterAutospacing="1"/>
    </w:pPr>
    <w:rPr>
      <w:rFonts w:eastAsia="Arial Unicode MS"/>
      <w:color w:val="000000"/>
      <w:sz w:val="20"/>
    </w:rPr>
  </w:style>
  <w:style w:type="paragraph" w:customStyle="1" w:styleId="font8">
    <w:name w:val="font8"/>
    <w:basedOn w:val="a"/>
    <w:uiPriority w:val="99"/>
    <w:rsid w:val="00400E34"/>
    <w:pPr>
      <w:spacing w:before="100" w:beforeAutospacing="1" w:after="100" w:afterAutospacing="1"/>
    </w:pPr>
    <w:rPr>
      <w:rFonts w:eastAsia="Arial Unicode MS"/>
      <w:sz w:val="14"/>
      <w:szCs w:val="14"/>
    </w:rPr>
  </w:style>
  <w:style w:type="paragraph" w:customStyle="1" w:styleId="xl42">
    <w:name w:val="xl42"/>
    <w:basedOn w:val="a"/>
    <w:uiPriority w:val="99"/>
    <w:rsid w:val="00400E34"/>
    <w:pPr>
      <w:pBdr>
        <w:top w:val="single" w:sz="4" w:space="0" w:color="auto"/>
        <w:left w:val="single" w:sz="4" w:space="0" w:color="auto"/>
        <w:right w:val="single" w:sz="4" w:space="0" w:color="auto"/>
      </w:pBdr>
      <w:spacing w:before="100" w:beforeAutospacing="1" w:after="100" w:afterAutospacing="1"/>
    </w:pPr>
    <w:rPr>
      <w:rFonts w:ascii="Tahoma" w:eastAsia="Arial Unicode MS" w:hAnsi="Tahoma" w:cs="Tahoma"/>
      <w:sz w:val="16"/>
      <w:szCs w:val="16"/>
    </w:rPr>
  </w:style>
  <w:style w:type="paragraph" w:customStyle="1" w:styleId="xl43">
    <w:name w:val="xl43"/>
    <w:basedOn w:val="a"/>
    <w:uiPriority w:val="99"/>
    <w:rsid w:val="00400E34"/>
    <w:pPr>
      <w:pBdr>
        <w:left w:val="single" w:sz="4" w:space="0" w:color="auto"/>
        <w:right w:val="single" w:sz="4" w:space="0" w:color="auto"/>
      </w:pBdr>
      <w:spacing w:before="100" w:beforeAutospacing="1" w:after="100" w:afterAutospacing="1"/>
    </w:pPr>
    <w:rPr>
      <w:rFonts w:ascii="Tahoma" w:eastAsia="Arial Unicode MS" w:hAnsi="Tahoma" w:cs="Tahoma"/>
      <w:sz w:val="16"/>
      <w:szCs w:val="16"/>
    </w:rPr>
  </w:style>
  <w:style w:type="paragraph" w:customStyle="1" w:styleId="xl44">
    <w:name w:val="xl44"/>
    <w:basedOn w:val="a"/>
    <w:uiPriority w:val="99"/>
    <w:rsid w:val="00400E34"/>
    <w:pPr>
      <w:spacing w:before="100" w:beforeAutospacing="1" w:after="100" w:afterAutospacing="1"/>
    </w:pPr>
    <w:rPr>
      <w:rFonts w:ascii="Tahoma" w:eastAsia="Arial Unicode MS" w:hAnsi="Tahoma" w:cs="Tahoma"/>
      <w:sz w:val="16"/>
      <w:szCs w:val="16"/>
    </w:rPr>
  </w:style>
  <w:style w:type="paragraph" w:customStyle="1" w:styleId="xl45">
    <w:name w:val="xl45"/>
    <w:basedOn w:val="a"/>
    <w:uiPriority w:val="99"/>
    <w:rsid w:val="00400E34"/>
    <w:pPr>
      <w:pBdr>
        <w:left w:val="single" w:sz="4"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46">
    <w:name w:val="xl46"/>
    <w:basedOn w:val="a"/>
    <w:uiPriority w:val="99"/>
    <w:rsid w:val="00400E3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47">
    <w:name w:val="xl47"/>
    <w:basedOn w:val="a"/>
    <w:uiPriority w:val="99"/>
    <w:rsid w:val="00400E34"/>
    <w:pPr>
      <w:pBdr>
        <w:bottom w:val="single" w:sz="4" w:space="0" w:color="auto"/>
      </w:pBdr>
      <w:spacing w:before="100" w:beforeAutospacing="1" w:after="100" w:afterAutospacing="1"/>
    </w:pPr>
    <w:rPr>
      <w:rFonts w:ascii="Tahoma" w:eastAsia="Arial Unicode MS" w:hAnsi="Tahoma" w:cs="Tahoma"/>
      <w:sz w:val="16"/>
      <w:szCs w:val="16"/>
    </w:rPr>
  </w:style>
  <w:style w:type="paragraph" w:customStyle="1" w:styleId="xl48">
    <w:name w:val="xl48"/>
    <w:basedOn w:val="a"/>
    <w:uiPriority w:val="99"/>
    <w:rsid w:val="00400E34"/>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49">
    <w:name w:val="xl49"/>
    <w:basedOn w:val="a"/>
    <w:uiPriority w:val="99"/>
    <w:rsid w:val="00400E34"/>
    <w:pPr>
      <w:pBdr>
        <w:top w:val="single" w:sz="4" w:space="0" w:color="auto"/>
      </w:pBdr>
      <w:spacing w:before="100" w:beforeAutospacing="1" w:after="100" w:afterAutospacing="1"/>
    </w:pPr>
    <w:rPr>
      <w:rFonts w:ascii="Tahoma" w:eastAsia="Arial Unicode MS" w:hAnsi="Tahoma" w:cs="Tahoma"/>
      <w:sz w:val="16"/>
      <w:szCs w:val="16"/>
    </w:rPr>
  </w:style>
  <w:style w:type="paragraph" w:customStyle="1" w:styleId="xl50">
    <w:name w:val="xl50"/>
    <w:basedOn w:val="a"/>
    <w:uiPriority w:val="99"/>
    <w:rsid w:val="00400E34"/>
    <w:pPr>
      <w:pBdr>
        <w:right w:val="single" w:sz="4" w:space="0" w:color="auto"/>
      </w:pBdr>
      <w:spacing w:before="100" w:beforeAutospacing="1" w:after="100" w:afterAutospacing="1"/>
      <w:jc w:val="both"/>
    </w:pPr>
    <w:rPr>
      <w:rFonts w:ascii="Tahoma" w:eastAsia="Arial Unicode MS" w:hAnsi="Tahoma" w:cs="Tahoma"/>
      <w:color w:val="000000"/>
      <w:sz w:val="16"/>
      <w:szCs w:val="16"/>
    </w:rPr>
  </w:style>
  <w:style w:type="paragraph" w:customStyle="1" w:styleId="xl51">
    <w:name w:val="xl51"/>
    <w:basedOn w:val="a"/>
    <w:uiPriority w:val="99"/>
    <w:rsid w:val="00400E34"/>
    <w:pPr>
      <w:pBdr>
        <w:right w:val="single" w:sz="4" w:space="0" w:color="auto"/>
      </w:pBdr>
      <w:spacing w:before="100" w:beforeAutospacing="1" w:after="100" w:afterAutospacing="1"/>
      <w:ind w:firstLineChars="300" w:firstLine="300"/>
    </w:pPr>
    <w:rPr>
      <w:rFonts w:ascii="Tahoma" w:eastAsia="Arial Unicode MS" w:hAnsi="Tahoma" w:cs="Tahoma"/>
      <w:color w:val="000000"/>
      <w:sz w:val="16"/>
      <w:szCs w:val="16"/>
    </w:rPr>
  </w:style>
  <w:style w:type="paragraph" w:customStyle="1" w:styleId="xl52">
    <w:name w:val="xl52"/>
    <w:basedOn w:val="a"/>
    <w:uiPriority w:val="99"/>
    <w:rsid w:val="00400E34"/>
    <w:pPr>
      <w:pBdr>
        <w:bottom w:val="single" w:sz="4" w:space="0" w:color="auto"/>
        <w:right w:val="single" w:sz="4" w:space="0" w:color="auto"/>
      </w:pBdr>
      <w:spacing w:before="100" w:beforeAutospacing="1" w:after="100" w:afterAutospacing="1"/>
      <w:ind w:firstLineChars="300" w:firstLine="300"/>
    </w:pPr>
    <w:rPr>
      <w:rFonts w:ascii="Tahoma" w:eastAsia="Arial Unicode MS" w:hAnsi="Tahoma" w:cs="Tahoma"/>
      <w:color w:val="000000"/>
      <w:sz w:val="16"/>
      <w:szCs w:val="16"/>
    </w:rPr>
  </w:style>
  <w:style w:type="paragraph" w:customStyle="1" w:styleId="xl53">
    <w:name w:val="xl53"/>
    <w:basedOn w:val="a"/>
    <w:uiPriority w:val="99"/>
    <w:rsid w:val="00400E34"/>
    <w:pPr>
      <w:pBdr>
        <w:bottom w:val="single" w:sz="4" w:space="0" w:color="auto"/>
        <w:right w:val="single" w:sz="4" w:space="0" w:color="auto"/>
      </w:pBdr>
      <w:spacing w:before="100" w:beforeAutospacing="1" w:after="100" w:afterAutospacing="1"/>
      <w:jc w:val="both"/>
    </w:pPr>
    <w:rPr>
      <w:rFonts w:ascii="Tahoma" w:eastAsia="Arial Unicode MS" w:hAnsi="Tahoma" w:cs="Tahoma"/>
      <w:color w:val="000000"/>
      <w:sz w:val="16"/>
      <w:szCs w:val="16"/>
    </w:rPr>
  </w:style>
  <w:style w:type="paragraph" w:customStyle="1" w:styleId="xl54">
    <w:name w:val="xl54"/>
    <w:basedOn w:val="a"/>
    <w:uiPriority w:val="99"/>
    <w:rsid w:val="00400E34"/>
    <w:pPr>
      <w:pBdr>
        <w:left w:val="single" w:sz="4" w:space="0" w:color="auto"/>
      </w:pBdr>
      <w:spacing w:before="100" w:beforeAutospacing="1" w:after="100" w:afterAutospacing="1"/>
    </w:pPr>
    <w:rPr>
      <w:rFonts w:ascii="Tahoma" w:eastAsia="Arial Unicode MS" w:hAnsi="Tahoma" w:cs="Tahoma"/>
      <w:sz w:val="16"/>
      <w:szCs w:val="16"/>
    </w:rPr>
  </w:style>
  <w:style w:type="paragraph" w:customStyle="1" w:styleId="xl55">
    <w:name w:val="xl55"/>
    <w:basedOn w:val="a"/>
    <w:uiPriority w:val="99"/>
    <w:rsid w:val="00400E34"/>
    <w:pPr>
      <w:pBdr>
        <w:left w:val="single" w:sz="4" w:space="0" w:color="auto"/>
        <w:bottom w:val="single" w:sz="4" w:space="0" w:color="auto"/>
      </w:pBdr>
      <w:spacing w:before="100" w:beforeAutospacing="1" w:after="100" w:afterAutospacing="1"/>
    </w:pPr>
    <w:rPr>
      <w:rFonts w:ascii="Tahoma" w:eastAsia="Arial Unicode MS" w:hAnsi="Tahoma" w:cs="Tahoma"/>
      <w:sz w:val="16"/>
      <w:szCs w:val="16"/>
    </w:rPr>
  </w:style>
  <w:style w:type="paragraph" w:customStyle="1" w:styleId="xl56">
    <w:name w:val="xl56"/>
    <w:basedOn w:val="a"/>
    <w:uiPriority w:val="99"/>
    <w:rsid w:val="00400E34"/>
    <w:pPr>
      <w:pBdr>
        <w:top w:val="single" w:sz="4" w:space="0" w:color="auto"/>
        <w:left w:val="single" w:sz="4" w:space="0" w:color="auto"/>
      </w:pBdr>
      <w:spacing w:before="100" w:beforeAutospacing="1" w:after="100" w:afterAutospacing="1"/>
    </w:pPr>
    <w:rPr>
      <w:rFonts w:ascii="Tahoma" w:eastAsia="Arial Unicode MS" w:hAnsi="Tahoma" w:cs="Tahoma"/>
      <w:color w:val="000000"/>
      <w:sz w:val="16"/>
      <w:szCs w:val="16"/>
    </w:rPr>
  </w:style>
  <w:style w:type="paragraph" w:customStyle="1" w:styleId="xl57">
    <w:name w:val="xl57"/>
    <w:basedOn w:val="a"/>
    <w:uiPriority w:val="99"/>
    <w:rsid w:val="00400E34"/>
    <w:pPr>
      <w:pBdr>
        <w:top w:val="single" w:sz="4" w:space="0" w:color="auto"/>
        <w:right w:val="single" w:sz="4" w:space="0" w:color="auto"/>
      </w:pBdr>
      <w:spacing w:before="100" w:beforeAutospacing="1" w:after="100" w:afterAutospacing="1"/>
    </w:pPr>
    <w:rPr>
      <w:rFonts w:ascii="Tahoma" w:eastAsia="Arial Unicode MS" w:hAnsi="Tahoma" w:cs="Tahoma"/>
      <w:color w:val="000000"/>
      <w:sz w:val="16"/>
      <w:szCs w:val="16"/>
    </w:rPr>
  </w:style>
  <w:style w:type="paragraph" w:customStyle="1" w:styleId="xl58">
    <w:name w:val="xl58"/>
    <w:basedOn w:val="a"/>
    <w:uiPriority w:val="99"/>
    <w:rsid w:val="00400E34"/>
    <w:pPr>
      <w:pBdr>
        <w:left w:val="single" w:sz="4" w:space="0" w:color="auto"/>
        <w:bottom w:val="single" w:sz="4" w:space="0" w:color="auto"/>
      </w:pBdr>
      <w:spacing w:before="100" w:beforeAutospacing="1" w:after="100" w:afterAutospacing="1"/>
    </w:pPr>
    <w:rPr>
      <w:rFonts w:ascii="Tahoma" w:eastAsia="Arial Unicode MS" w:hAnsi="Tahoma" w:cs="Tahoma"/>
      <w:color w:val="000000"/>
      <w:sz w:val="16"/>
      <w:szCs w:val="16"/>
    </w:rPr>
  </w:style>
  <w:style w:type="paragraph" w:customStyle="1" w:styleId="xl59">
    <w:name w:val="xl59"/>
    <w:basedOn w:val="a"/>
    <w:uiPriority w:val="99"/>
    <w:rsid w:val="00400E34"/>
    <w:pPr>
      <w:pBdr>
        <w:bottom w:val="single" w:sz="4" w:space="0" w:color="auto"/>
        <w:right w:val="single" w:sz="4" w:space="0" w:color="auto"/>
      </w:pBdr>
      <w:spacing w:before="100" w:beforeAutospacing="1" w:after="100" w:afterAutospacing="1"/>
    </w:pPr>
    <w:rPr>
      <w:rFonts w:ascii="Tahoma" w:eastAsia="Arial Unicode MS" w:hAnsi="Tahoma" w:cs="Tahoma"/>
      <w:color w:val="000000"/>
      <w:sz w:val="16"/>
      <w:szCs w:val="16"/>
    </w:rPr>
  </w:style>
  <w:style w:type="paragraph" w:customStyle="1" w:styleId="xl60">
    <w:name w:val="xl60"/>
    <w:basedOn w:val="a"/>
    <w:uiPriority w:val="99"/>
    <w:rsid w:val="00400E34"/>
    <w:pPr>
      <w:pBdr>
        <w:top w:val="single" w:sz="4" w:space="0" w:color="auto"/>
        <w:left w:val="single" w:sz="4" w:space="0" w:color="auto"/>
        <w:bottom w:val="single" w:sz="4" w:space="0" w:color="auto"/>
      </w:pBdr>
      <w:spacing w:before="100" w:beforeAutospacing="1" w:after="100" w:afterAutospacing="1"/>
    </w:pPr>
    <w:rPr>
      <w:rFonts w:ascii="Tahoma" w:eastAsia="Arial Unicode MS" w:hAnsi="Tahoma" w:cs="Tahoma"/>
      <w:color w:val="000000"/>
      <w:sz w:val="16"/>
      <w:szCs w:val="16"/>
    </w:rPr>
  </w:style>
  <w:style w:type="paragraph" w:customStyle="1" w:styleId="xl61">
    <w:name w:val="xl61"/>
    <w:basedOn w:val="a"/>
    <w:uiPriority w:val="99"/>
    <w:rsid w:val="00400E34"/>
    <w:pPr>
      <w:pBdr>
        <w:top w:val="single" w:sz="4" w:space="0" w:color="auto"/>
        <w:bottom w:val="single" w:sz="4" w:space="0" w:color="auto"/>
        <w:right w:val="single" w:sz="4" w:space="0" w:color="auto"/>
      </w:pBdr>
      <w:spacing w:before="100" w:beforeAutospacing="1" w:after="100" w:afterAutospacing="1"/>
    </w:pPr>
    <w:rPr>
      <w:rFonts w:ascii="Tahoma" w:eastAsia="Arial Unicode MS" w:hAnsi="Tahoma" w:cs="Tahoma"/>
      <w:color w:val="000000"/>
      <w:sz w:val="16"/>
      <w:szCs w:val="16"/>
    </w:rPr>
  </w:style>
  <w:style w:type="paragraph" w:customStyle="1" w:styleId="xl62">
    <w:name w:val="xl62"/>
    <w:basedOn w:val="a"/>
    <w:uiPriority w:val="99"/>
    <w:rsid w:val="00400E34"/>
    <w:pPr>
      <w:pBdr>
        <w:left w:val="single" w:sz="4" w:space="0" w:color="auto"/>
      </w:pBdr>
      <w:spacing w:before="100" w:beforeAutospacing="1" w:after="100" w:afterAutospacing="1"/>
    </w:pPr>
    <w:rPr>
      <w:rFonts w:ascii="Tahoma" w:eastAsia="Arial Unicode MS" w:hAnsi="Tahoma" w:cs="Tahoma"/>
      <w:color w:val="000000"/>
      <w:sz w:val="16"/>
      <w:szCs w:val="16"/>
    </w:rPr>
  </w:style>
  <w:style w:type="paragraph" w:customStyle="1" w:styleId="xl63">
    <w:name w:val="xl63"/>
    <w:basedOn w:val="a"/>
    <w:uiPriority w:val="99"/>
    <w:rsid w:val="00400E34"/>
    <w:pPr>
      <w:pBdr>
        <w:right w:val="single" w:sz="4" w:space="0" w:color="auto"/>
      </w:pBdr>
      <w:spacing w:before="100" w:beforeAutospacing="1" w:after="100" w:afterAutospacing="1"/>
    </w:pPr>
    <w:rPr>
      <w:rFonts w:ascii="Tahoma" w:eastAsia="Arial Unicode MS" w:hAnsi="Tahoma" w:cs="Tahoma"/>
      <w:color w:val="000000"/>
      <w:sz w:val="16"/>
      <w:szCs w:val="16"/>
    </w:rPr>
  </w:style>
  <w:style w:type="paragraph" w:customStyle="1" w:styleId="xl64">
    <w:name w:val="xl64"/>
    <w:basedOn w:val="a"/>
    <w:uiPriority w:val="99"/>
    <w:rsid w:val="00400E34"/>
    <w:pPr>
      <w:pBdr>
        <w:top w:val="single" w:sz="4" w:space="0" w:color="auto"/>
        <w:left w:val="single" w:sz="4" w:space="0" w:color="auto"/>
        <w:bottom w:val="single" w:sz="4" w:space="0" w:color="auto"/>
      </w:pBdr>
      <w:spacing w:before="100" w:beforeAutospacing="1" w:after="100" w:afterAutospacing="1"/>
      <w:textAlignment w:val="center"/>
    </w:pPr>
    <w:rPr>
      <w:rFonts w:ascii="Tahoma" w:eastAsia="Arial Unicode MS" w:hAnsi="Tahoma" w:cs="Tahoma"/>
      <w:color w:val="000000"/>
      <w:sz w:val="16"/>
      <w:szCs w:val="16"/>
    </w:rPr>
  </w:style>
  <w:style w:type="paragraph" w:customStyle="1" w:styleId="xl65">
    <w:name w:val="xl65"/>
    <w:basedOn w:val="a"/>
    <w:uiPriority w:val="99"/>
    <w:rsid w:val="00400E34"/>
    <w:pPr>
      <w:pBdr>
        <w:top w:val="single" w:sz="4" w:space="0" w:color="auto"/>
        <w:bottom w:val="single" w:sz="4" w:space="0" w:color="auto"/>
        <w:right w:val="single" w:sz="4" w:space="0" w:color="auto"/>
      </w:pBdr>
      <w:spacing w:before="100" w:beforeAutospacing="1" w:after="100" w:afterAutospacing="1"/>
      <w:textAlignment w:val="center"/>
    </w:pPr>
    <w:rPr>
      <w:rFonts w:ascii="Tahoma" w:eastAsia="Arial Unicode MS" w:hAnsi="Tahoma" w:cs="Tahoma"/>
      <w:color w:val="000000"/>
      <w:sz w:val="16"/>
      <w:szCs w:val="16"/>
    </w:rPr>
  </w:style>
  <w:style w:type="paragraph" w:customStyle="1" w:styleId="xl66">
    <w:name w:val="xl66"/>
    <w:basedOn w:val="a"/>
    <w:uiPriority w:val="99"/>
    <w:rsid w:val="00400E34"/>
    <w:pPr>
      <w:pBdr>
        <w:left w:val="single" w:sz="4" w:space="0" w:color="auto"/>
        <w:bottom w:val="single" w:sz="4" w:space="0" w:color="auto"/>
      </w:pBdr>
      <w:spacing w:before="100" w:beforeAutospacing="1" w:after="100" w:afterAutospacing="1"/>
      <w:textAlignment w:val="center"/>
    </w:pPr>
    <w:rPr>
      <w:rFonts w:ascii="Tahoma" w:eastAsia="Arial Unicode MS" w:hAnsi="Tahoma" w:cs="Tahoma"/>
      <w:color w:val="000000"/>
      <w:sz w:val="16"/>
      <w:szCs w:val="16"/>
    </w:rPr>
  </w:style>
  <w:style w:type="paragraph" w:customStyle="1" w:styleId="xl67">
    <w:name w:val="xl67"/>
    <w:basedOn w:val="a"/>
    <w:uiPriority w:val="99"/>
    <w:rsid w:val="00400E34"/>
    <w:pPr>
      <w:pBdr>
        <w:bottom w:val="single" w:sz="4" w:space="0" w:color="auto"/>
        <w:right w:val="single" w:sz="4" w:space="0" w:color="auto"/>
      </w:pBdr>
      <w:spacing w:before="100" w:beforeAutospacing="1" w:after="100" w:afterAutospacing="1"/>
      <w:textAlignment w:val="center"/>
    </w:pPr>
    <w:rPr>
      <w:rFonts w:ascii="Tahoma" w:eastAsia="Arial Unicode MS" w:hAnsi="Tahoma" w:cs="Tahoma"/>
      <w:color w:val="000000"/>
      <w:sz w:val="16"/>
      <w:szCs w:val="16"/>
    </w:rPr>
  </w:style>
  <w:style w:type="paragraph" w:customStyle="1" w:styleId="xl68">
    <w:name w:val="xl68"/>
    <w:basedOn w:val="a"/>
    <w:uiPriority w:val="99"/>
    <w:rsid w:val="00400E34"/>
    <w:pPr>
      <w:pBdr>
        <w:top w:val="single" w:sz="4" w:space="0" w:color="auto"/>
        <w:left w:val="single" w:sz="4" w:space="0" w:color="auto"/>
        <w:right w:val="single" w:sz="8" w:space="0" w:color="auto"/>
      </w:pBdr>
      <w:spacing w:before="100" w:beforeAutospacing="1" w:after="100" w:afterAutospacing="1"/>
    </w:pPr>
    <w:rPr>
      <w:rFonts w:ascii="Tahoma" w:eastAsia="Arial Unicode MS" w:hAnsi="Tahoma" w:cs="Tahoma"/>
      <w:sz w:val="16"/>
      <w:szCs w:val="16"/>
    </w:rPr>
  </w:style>
  <w:style w:type="paragraph" w:customStyle="1" w:styleId="xl69">
    <w:name w:val="xl69"/>
    <w:basedOn w:val="a"/>
    <w:uiPriority w:val="99"/>
    <w:rsid w:val="00400E34"/>
    <w:pPr>
      <w:pBdr>
        <w:left w:val="single" w:sz="8"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70">
    <w:name w:val="xl70"/>
    <w:basedOn w:val="a"/>
    <w:uiPriority w:val="99"/>
    <w:rsid w:val="00400E34"/>
    <w:pPr>
      <w:pBdr>
        <w:left w:val="single" w:sz="4" w:space="0" w:color="auto"/>
        <w:right w:val="single" w:sz="8" w:space="0" w:color="auto"/>
      </w:pBdr>
      <w:spacing w:before="100" w:beforeAutospacing="1" w:after="100" w:afterAutospacing="1"/>
    </w:pPr>
    <w:rPr>
      <w:rFonts w:ascii="Tahoma" w:eastAsia="Arial Unicode MS" w:hAnsi="Tahoma" w:cs="Tahoma"/>
      <w:sz w:val="16"/>
      <w:szCs w:val="16"/>
    </w:rPr>
  </w:style>
  <w:style w:type="paragraph" w:customStyle="1" w:styleId="xl71">
    <w:name w:val="xl71"/>
    <w:basedOn w:val="a"/>
    <w:uiPriority w:val="99"/>
    <w:rsid w:val="00400E34"/>
    <w:pPr>
      <w:pBdr>
        <w:left w:val="single" w:sz="4" w:space="0" w:color="auto"/>
        <w:bottom w:val="single" w:sz="4" w:space="0" w:color="auto"/>
        <w:right w:val="single" w:sz="8" w:space="0" w:color="auto"/>
      </w:pBdr>
      <w:spacing w:before="100" w:beforeAutospacing="1" w:after="100" w:afterAutospacing="1"/>
    </w:pPr>
    <w:rPr>
      <w:rFonts w:ascii="Tahoma" w:eastAsia="Arial Unicode MS" w:hAnsi="Tahoma" w:cs="Tahoma"/>
      <w:sz w:val="16"/>
      <w:szCs w:val="16"/>
    </w:rPr>
  </w:style>
  <w:style w:type="paragraph" w:customStyle="1" w:styleId="xl72">
    <w:name w:val="xl72"/>
    <w:basedOn w:val="a"/>
    <w:uiPriority w:val="99"/>
    <w:rsid w:val="00400E34"/>
    <w:pPr>
      <w:pBdr>
        <w:left w:val="single" w:sz="8"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73">
    <w:name w:val="xl73"/>
    <w:basedOn w:val="a"/>
    <w:uiPriority w:val="99"/>
    <w:rsid w:val="00400E34"/>
    <w:pPr>
      <w:pBdr>
        <w:top w:val="single" w:sz="4" w:space="0" w:color="auto"/>
        <w:left w:val="single" w:sz="4" w:space="0" w:color="auto"/>
        <w:bottom w:val="single" w:sz="4" w:space="0" w:color="auto"/>
        <w:right w:val="single" w:sz="8" w:space="0" w:color="auto"/>
      </w:pBdr>
      <w:spacing w:before="100" w:beforeAutospacing="1" w:after="100" w:afterAutospacing="1"/>
    </w:pPr>
    <w:rPr>
      <w:rFonts w:ascii="Tahoma" w:eastAsia="Arial Unicode MS" w:hAnsi="Tahoma" w:cs="Tahoma"/>
      <w:sz w:val="16"/>
      <w:szCs w:val="16"/>
    </w:rPr>
  </w:style>
  <w:style w:type="paragraph" w:customStyle="1" w:styleId="xl74">
    <w:name w:val="xl74"/>
    <w:basedOn w:val="a"/>
    <w:uiPriority w:val="99"/>
    <w:rsid w:val="00400E34"/>
    <w:pPr>
      <w:pBdr>
        <w:top w:val="single" w:sz="4" w:space="0" w:color="auto"/>
        <w:right w:val="single" w:sz="8" w:space="0" w:color="auto"/>
      </w:pBdr>
      <w:spacing w:before="100" w:beforeAutospacing="1" w:after="100" w:afterAutospacing="1"/>
    </w:pPr>
    <w:rPr>
      <w:rFonts w:ascii="Tahoma" w:eastAsia="Arial Unicode MS" w:hAnsi="Tahoma" w:cs="Tahoma"/>
      <w:sz w:val="16"/>
      <w:szCs w:val="16"/>
    </w:rPr>
  </w:style>
  <w:style w:type="paragraph" w:customStyle="1" w:styleId="xl75">
    <w:name w:val="xl75"/>
    <w:basedOn w:val="a"/>
    <w:uiPriority w:val="99"/>
    <w:rsid w:val="00400E34"/>
    <w:pPr>
      <w:pBdr>
        <w:left w:val="single" w:sz="8" w:space="0" w:color="auto"/>
      </w:pBdr>
      <w:spacing w:before="100" w:beforeAutospacing="1" w:after="100" w:afterAutospacing="1"/>
    </w:pPr>
    <w:rPr>
      <w:rFonts w:ascii="Tahoma" w:eastAsia="Arial Unicode MS" w:hAnsi="Tahoma" w:cs="Tahoma"/>
      <w:sz w:val="16"/>
      <w:szCs w:val="16"/>
    </w:rPr>
  </w:style>
  <w:style w:type="paragraph" w:customStyle="1" w:styleId="xl76">
    <w:name w:val="xl76"/>
    <w:basedOn w:val="a"/>
    <w:uiPriority w:val="99"/>
    <w:rsid w:val="00400E34"/>
    <w:pPr>
      <w:pBdr>
        <w:right w:val="single" w:sz="8" w:space="0" w:color="auto"/>
      </w:pBdr>
      <w:spacing w:before="100" w:beforeAutospacing="1" w:after="100" w:afterAutospacing="1"/>
    </w:pPr>
    <w:rPr>
      <w:rFonts w:ascii="Tahoma" w:eastAsia="Arial Unicode MS" w:hAnsi="Tahoma" w:cs="Tahoma"/>
      <w:sz w:val="16"/>
      <w:szCs w:val="16"/>
    </w:rPr>
  </w:style>
  <w:style w:type="paragraph" w:customStyle="1" w:styleId="xl77">
    <w:name w:val="xl77"/>
    <w:basedOn w:val="a"/>
    <w:uiPriority w:val="99"/>
    <w:rsid w:val="00400E34"/>
    <w:pPr>
      <w:pBdr>
        <w:bottom w:val="single" w:sz="4" w:space="0" w:color="auto"/>
        <w:right w:val="single" w:sz="8" w:space="0" w:color="auto"/>
      </w:pBdr>
      <w:spacing w:before="100" w:beforeAutospacing="1" w:after="100" w:afterAutospacing="1"/>
    </w:pPr>
    <w:rPr>
      <w:rFonts w:ascii="Tahoma" w:eastAsia="Arial Unicode MS" w:hAnsi="Tahoma" w:cs="Tahoma"/>
      <w:sz w:val="16"/>
      <w:szCs w:val="16"/>
    </w:rPr>
  </w:style>
  <w:style w:type="paragraph" w:customStyle="1" w:styleId="xl78">
    <w:name w:val="xl78"/>
    <w:basedOn w:val="a"/>
    <w:uiPriority w:val="99"/>
    <w:rsid w:val="00400E34"/>
    <w:pPr>
      <w:pBdr>
        <w:left w:val="single" w:sz="8" w:space="0" w:color="auto"/>
        <w:right w:val="single" w:sz="4" w:space="0" w:color="auto"/>
      </w:pBdr>
      <w:spacing w:before="100" w:beforeAutospacing="1" w:after="100" w:afterAutospacing="1"/>
    </w:pPr>
    <w:rPr>
      <w:rFonts w:ascii="Tahoma" w:eastAsia="Arial Unicode MS" w:hAnsi="Tahoma" w:cs="Tahoma"/>
      <w:sz w:val="16"/>
      <w:szCs w:val="16"/>
    </w:rPr>
  </w:style>
  <w:style w:type="paragraph" w:customStyle="1" w:styleId="xl79">
    <w:name w:val="xl79"/>
    <w:basedOn w:val="a"/>
    <w:uiPriority w:val="99"/>
    <w:rsid w:val="00400E34"/>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80">
    <w:name w:val="xl80"/>
    <w:basedOn w:val="a"/>
    <w:uiPriority w:val="99"/>
    <w:rsid w:val="00400E34"/>
    <w:pPr>
      <w:pBdr>
        <w:top w:val="single" w:sz="8" w:space="0" w:color="auto"/>
        <w:left w:val="single" w:sz="4" w:space="0" w:color="auto"/>
        <w:bottom w:val="single" w:sz="8"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81">
    <w:name w:val="xl81"/>
    <w:basedOn w:val="a"/>
    <w:uiPriority w:val="99"/>
    <w:rsid w:val="00400E34"/>
    <w:pPr>
      <w:pBdr>
        <w:top w:val="single" w:sz="8" w:space="0" w:color="auto"/>
        <w:bottom w:val="single" w:sz="8"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82">
    <w:name w:val="xl82"/>
    <w:basedOn w:val="a"/>
    <w:uiPriority w:val="99"/>
    <w:rsid w:val="00400E34"/>
    <w:pPr>
      <w:pBdr>
        <w:top w:val="single" w:sz="8" w:space="0" w:color="auto"/>
        <w:bottom w:val="single" w:sz="8"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83">
    <w:name w:val="xl83"/>
    <w:basedOn w:val="a"/>
    <w:uiPriority w:val="99"/>
    <w:rsid w:val="00400E3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84">
    <w:name w:val="xl84"/>
    <w:basedOn w:val="a"/>
    <w:uiPriority w:val="99"/>
    <w:rsid w:val="00400E3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85">
    <w:name w:val="xl85"/>
    <w:basedOn w:val="a"/>
    <w:uiPriority w:val="99"/>
    <w:rsid w:val="00400E34"/>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86">
    <w:name w:val="xl86"/>
    <w:basedOn w:val="a"/>
    <w:uiPriority w:val="99"/>
    <w:rsid w:val="00400E34"/>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pPr>
    <w:rPr>
      <w:rFonts w:ascii="Tahoma" w:eastAsia="Arial Unicode MS" w:hAnsi="Tahoma" w:cs="Tahoma"/>
      <w:b/>
      <w:bCs/>
      <w:color w:val="000000"/>
      <w:sz w:val="16"/>
      <w:szCs w:val="16"/>
    </w:rPr>
  </w:style>
  <w:style w:type="paragraph" w:customStyle="1" w:styleId="xl87">
    <w:name w:val="xl87"/>
    <w:basedOn w:val="a"/>
    <w:uiPriority w:val="99"/>
    <w:rsid w:val="00400E34"/>
    <w:pPr>
      <w:pBdr>
        <w:top w:val="single" w:sz="8" w:space="0" w:color="auto"/>
        <w:left w:val="single" w:sz="4" w:space="0" w:color="auto"/>
        <w:bottom w:val="single" w:sz="8" w:space="0" w:color="auto"/>
      </w:pBdr>
      <w:shd w:val="clear" w:color="auto" w:fill="C0C0C0"/>
      <w:spacing w:before="100" w:beforeAutospacing="1" w:after="100" w:afterAutospacing="1"/>
    </w:pPr>
    <w:rPr>
      <w:rFonts w:ascii="Tahoma" w:eastAsia="Arial Unicode MS" w:hAnsi="Tahoma" w:cs="Tahoma"/>
      <w:b/>
      <w:bCs/>
      <w:color w:val="000000"/>
      <w:sz w:val="16"/>
      <w:szCs w:val="16"/>
    </w:rPr>
  </w:style>
  <w:style w:type="paragraph" w:customStyle="1" w:styleId="xl88">
    <w:name w:val="xl88"/>
    <w:basedOn w:val="a"/>
    <w:uiPriority w:val="99"/>
    <w:rsid w:val="00400E34"/>
    <w:pPr>
      <w:pBdr>
        <w:top w:val="single" w:sz="8" w:space="0" w:color="auto"/>
        <w:bottom w:val="single" w:sz="8" w:space="0" w:color="auto"/>
      </w:pBdr>
      <w:shd w:val="clear" w:color="auto" w:fill="C0C0C0"/>
      <w:spacing w:before="100" w:beforeAutospacing="1" w:after="100" w:afterAutospacing="1"/>
    </w:pPr>
    <w:rPr>
      <w:rFonts w:ascii="Tahoma" w:eastAsia="Arial Unicode MS" w:hAnsi="Tahoma" w:cs="Tahoma"/>
      <w:b/>
      <w:bCs/>
      <w:color w:val="000000"/>
      <w:sz w:val="16"/>
      <w:szCs w:val="16"/>
    </w:rPr>
  </w:style>
  <w:style w:type="paragraph" w:customStyle="1" w:styleId="xl89">
    <w:name w:val="xl89"/>
    <w:basedOn w:val="a"/>
    <w:uiPriority w:val="99"/>
    <w:rsid w:val="00400E34"/>
    <w:pPr>
      <w:pBdr>
        <w:top w:val="single" w:sz="8" w:space="0" w:color="auto"/>
        <w:bottom w:val="single" w:sz="8" w:space="0" w:color="auto"/>
        <w:right w:val="single" w:sz="4" w:space="0" w:color="auto"/>
      </w:pBdr>
      <w:shd w:val="clear" w:color="auto" w:fill="C0C0C0"/>
      <w:spacing w:before="100" w:beforeAutospacing="1" w:after="100" w:afterAutospacing="1"/>
    </w:pPr>
    <w:rPr>
      <w:rFonts w:ascii="Tahoma" w:eastAsia="Arial Unicode MS" w:hAnsi="Tahoma" w:cs="Tahoma"/>
      <w:b/>
      <w:bCs/>
      <w:color w:val="000000"/>
      <w:sz w:val="16"/>
      <w:szCs w:val="16"/>
    </w:rPr>
  </w:style>
  <w:style w:type="paragraph" w:customStyle="1" w:styleId="xl90">
    <w:name w:val="xl90"/>
    <w:basedOn w:val="a"/>
    <w:uiPriority w:val="99"/>
    <w:rsid w:val="00400E34"/>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pPr>
    <w:rPr>
      <w:rFonts w:ascii="Tahoma" w:eastAsia="Arial Unicode MS" w:hAnsi="Tahoma" w:cs="Tahoma"/>
      <w:sz w:val="16"/>
      <w:szCs w:val="16"/>
    </w:rPr>
  </w:style>
  <w:style w:type="paragraph" w:customStyle="1" w:styleId="xl91">
    <w:name w:val="xl91"/>
    <w:basedOn w:val="a"/>
    <w:uiPriority w:val="99"/>
    <w:rsid w:val="00400E34"/>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pPr>
    <w:rPr>
      <w:rFonts w:ascii="Tahoma" w:eastAsia="Arial Unicode MS" w:hAnsi="Tahoma" w:cs="Tahoma"/>
      <w:sz w:val="16"/>
      <w:szCs w:val="16"/>
    </w:rPr>
  </w:style>
  <w:style w:type="paragraph" w:customStyle="1" w:styleId="xl92">
    <w:name w:val="xl92"/>
    <w:basedOn w:val="a"/>
    <w:uiPriority w:val="99"/>
    <w:rsid w:val="00400E34"/>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pPr>
    <w:rPr>
      <w:rFonts w:ascii="Tahoma" w:eastAsia="Arial Unicode MS" w:hAnsi="Tahoma" w:cs="Tahoma"/>
      <w:sz w:val="16"/>
      <w:szCs w:val="16"/>
    </w:rPr>
  </w:style>
  <w:style w:type="paragraph" w:customStyle="1" w:styleId="xl93">
    <w:name w:val="xl93"/>
    <w:basedOn w:val="a"/>
    <w:uiPriority w:val="99"/>
    <w:rsid w:val="00400E34"/>
    <w:pPr>
      <w:pBdr>
        <w:top w:val="single" w:sz="4"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94">
    <w:name w:val="xl94"/>
    <w:basedOn w:val="a"/>
    <w:uiPriority w:val="99"/>
    <w:rsid w:val="00400E34"/>
    <w:pPr>
      <w:pBdr>
        <w:top w:val="single" w:sz="4" w:space="0" w:color="auto"/>
        <w:left w:val="single" w:sz="4" w:space="0" w:color="auto"/>
      </w:pBdr>
      <w:spacing w:before="100" w:beforeAutospacing="1" w:after="100" w:afterAutospacing="1"/>
      <w:textAlignment w:val="center"/>
    </w:pPr>
    <w:rPr>
      <w:rFonts w:ascii="Tahoma" w:eastAsia="Arial Unicode MS" w:hAnsi="Tahoma" w:cs="Tahoma"/>
      <w:color w:val="000000"/>
      <w:sz w:val="16"/>
      <w:szCs w:val="16"/>
    </w:rPr>
  </w:style>
  <w:style w:type="paragraph" w:customStyle="1" w:styleId="xl95">
    <w:name w:val="xl95"/>
    <w:basedOn w:val="a"/>
    <w:uiPriority w:val="99"/>
    <w:rsid w:val="00400E34"/>
    <w:pPr>
      <w:pBdr>
        <w:top w:val="single" w:sz="4" w:space="0" w:color="auto"/>
        <w:right w:val="single" w:sz="4" w:space="0" w:color="auto"/>
      </w:pBdr>
      <w:spacing w:before="100" w:beforeAutospacing="1" w:after="100" w:afterAutospacing="1"/>
      <w:textAlignment w:val="center"/>
    </w:pPr>
    <w:rPr>
      <w:rFonts w:ascii="Tahoma" w:eastAsia="Arial Unicode MS" w:hAnsi="Tahoma" w:cs="Tahoma"/>
      <w:color w:val="000000"/>
      <w:sz w:val="16"/>
      <w:szCs w:val="16"/>
    </w:rPr>
  </w:style>
  <w:style w:type="paragraph" w:customStyle="1" w:styleId="Iauiue">
    <w:name w:val="Iau?iue"/>
    <w:uiPriority w:val="99"/>
    <w:rsid w:val="00400E34"/>
    <w:pPr>
      <w:overflowPunct w:val="0"/>
      <w:autoSpaceDE w:val="0"/>
      <w:autoSpaceDN w:val="0"/>
      <w:adjustRightInd w:val="0"/>
      <w:textAlignment w:val="baseline"/>
    </w:pPr>
    <w:rPr>
      <w:sz w:val="24"/>
      <w:szCs w:val="20"/>
    </w:rPr>
  </w:style>
  <w:style w:type="character" w:styleId="afc">
    <w:name w:val="Strong"/>
    <w:basedOn w:val="a0"/>
    <w:uiPriority w:val="99"/>
    <w:qFormat/>
    <w:rsid w:val="00400E34"/>
    <w:rPr>
      <w:rFonts w:cs="Times New Roman"/>
      <w:b/>
    </w:rPr>
  </w:style>
  <w:style w:type="paragraph" w:styleId="27">
    <w:name w:val="List Bullet 2"/>
    <w:basedOn w:val="a"/>
    <w:autoRedefine/>
    <w:uiPriority w:val="99"/>
    <w:rsid w:val="00400E34"/>
    <w:pPr>
      <w:ind w:left="566" w:hanging="283"/>
    </w:pPr>
    <w:rPr>
      <w:rFonts w:ascii="Times New Roman CYR" w:hAnsi="Times New Roman CYR"/>
      <w:sz w:val="20"/>
    </w:rPr>
  </w:style>
  <w:style w:type="paragraph" w:customStyle="1" w:styleId="15">
    <w:name w:val="Стиль1"/>
    <w:basedOn w:val="a"/>
    <w:uiPriority w:val="99"/>
    <w:rsid w:val="00400E34"/>
    <w:pPr>
      <w:widowControl w:val="0"/>
      <w:spacing w:before="120" w:after="100"/>
      <w:ind w:firstLine="851"/>
      <w:jc w:val="both"/>
    </w:pPr>
    <w:rPr>
      <w:szCs w:val="24"/>
    </w:rPr>
  </w:style>
  <w:style w:type="paragraph" w:styleId="afd">
    <w:name w:val="Balloon Text"/>
    <w:basedOn w:val="a"/>
    <w:link w:val="afe"/>
    <w:uiPriority w:val="99"/>
    <w:rsid w:val="00400E34"/>
    <w:rPr>
      <w:rFonts w:ascii="Tahoma" w:hAnsi="Tahoma" w:cs="Tahoma"/>
      <w:sz w:val="16"/>
      <w:szCs w:val="16"/>
    </w:rPr>
  </w:style>
  <w:style w:type="character" w:customStyle="1" w:styleId="afe">
    <w:name w:val="Текст выноски Знак"/>
    <w:basedOn w:val="a0"/>
    <w:link w:val="afd"/>
    <w:uiPriority w:val="99"/>
    <w:locked/>
    <w:rsid w:val="00EC5290"/>
    <w:rPr>
      <w:rFonts w:ascii="Tahoma" w:hAnsi="Tahoma" w:cs="Tahoma"/>
      <w:sz w:val="16"/>
      <w:szCs w:val="16"/>
    </w:rPr>
  </w:style>
  <w:style w:type="paragraph" w:styleId="28">
    <w:name w:val="List 2"/>
    <w:basedOn w:val="a"/>
    <w:uiPriority w:val="99"/>
    <w:rsid w:val="00400E34"/>
    <w:pPr>
      <w:ind w:left="566" w:hanging="283"/>
    </w:pPr>
    <w:rPr>
      <w:rFonts w:ascii="Times New Roman CYR" w:hAnsi="Times New Roman CYR"/>
      <w:sz w:val="20"/>
    </w:rPr>
  </w:style>
  <w:style w:type="paragraph" w:styleId="aff">
    <w:name w:val="List Bullet"/>
    <w:basedOn w:val="a"/>
    <w:autoRedefine/>
    <w:uiPriority w:val="99"/>
    <w:rsid w:val="00400E34"/>
    <w:pPr>
      <w:tabs>
        <w:tab w:val="num" w:pos="360"/>
      </w:tabs>
      <w:ind w:left="360" w:hanging="360"/>
    </w:pPr>
    <w:rPr>
      <w:szCs w:val="24"/>
    </w:rPr>
  </w:style>
  <w:style w:type="paragraph" w:customStyle="1" w:styleId="110">
    <w:name w:val="Обычный11"/>
    <w:uiPriority w:val="99"/>
    <w:rsid w:val="00400E34"/>
    <w:pPr>
      <w:widowControl w:val="0"/>
      <w:spacing w:after="120"/>
      <w:ind w:firstLine="720"/>
    </w:pPr>
    <w:rPr>
      <w:rFonts w:ascii="Garamond" w:hAnsi="Garamond"/>
      <w:sz w:val="28"/>
      <w:szCs w:val="20"/>
    </w:rPr>
  </w:style>
  <w:style w:type="paragraph" w:styleId="29">
    <w:name w:val="List Continue 2"/>
    <w:basedOn w:val="a"/>
    <w:uiPriority w:val="99"/>
    <w:rsid w:val="00400E34"/>
    <w:pPr>
      <w:keepNext/>
      <w:spacing w:before="60" w:after="120"/>
      <w:ind w:left="566" w:firstLine="680"/>
      <w:jc w:val="both"/>
    </w:pPr>
  </w:style>
  <w:style w:type="paragraph" w:customStyle="1" w:styleId="211">
    <w:name w:val="Основной текст 21"/>
    <w:basedOn w:val="a"/>
    <w:uiPriority w:val="99"/>
    <w:rsid w:val="00400E34"/>
    <w:pPr>
      <w:widowControl w:val="0"/>
      <w:spacing w:after="120"/>
      <w:jc w:val="both"/>
    </w:pPr>
    <w:rPr>
      <w:lang w:val="en-AU"/>
    </w:rPr>
  </w:style>
  <w:style w:type="paragraph" w:customStyle="1" w:styleId="2110">
    <w:name w:val="Основной текст 211"/>
    <w:basedOn w:val="a"/>
    <w:uiPriority w:val="99"/>
    <w:rsid w:val="00400E34"/>
    <w:pPr>
      <w:widowControl w:val="0"/>
      <w:jc w:val="center"/>
    </w:pPr>
  </w:style>
  <w:style w:type="paragraph" w:customStyle="1" w:styleId="body">
    <w:name w:val="body"/>
    <w:basedOn w:val="a"/>
    <w:uiPriority w:val="99"/>
    <w:rsid w:val="00400E34"/>
    <w:pPr>
      <w:spacing w:before="100" w:beforeAutospacing="1" w:after="100" w:afterAutospacing="1"/>
      <w:jc w:val="both"/>
    </w:pPr>
    <w:rPr>
      <w:rFonts w:ascii="Verdana" w:eastAsia="Arial Unicode MS" w:hAnsi="Verdana" w:cs="Arial Unicode MS"/>
      <w:sz w:val="20"/>
    </w:rPr>
  </w:style>
  <w:style w:type="paragraph" w:customStyle="1" w:styleId="aff0">
    <w:name w:val="Имя таблицы"/>
    <w:basedOn w:val="a"/>
    <w:next w:val="a"/>
    <w:uiPriority w:val="99"/>
    <w:rsid w:val="00400E34"/>
    <w:pPr>
      <w:spacing w:line="360" w:lineRule="auto"/>
      <w:ind w:firstLine="720"/>
      <w:jc w:val="both"/>
    </w:pPr>
    <w:rPr>
      <w:sz w:val="22"/>
    </w:rPr>
  </w:style>
  <w:style w:type="paragraph" w:customStyle="1" w:styleId="Iniiaiieoaenonionooiii2">
    <w:name w:val="Iniiaiie oaeno n ionooiii 2"/>
    <w:basedOn w:val="a"/>
    <w:uiPriority w:val="99"/>
    <w:rsid w:val="00400E34"/>
    <w:pPr>
      <w:ind w:firstLine="720"/>
      <w:jc w:val="both"/>
    </w:pPr>
    <w:rPr>
      <w:szCs w:val="24"/>
    </w:rPr>
  </w:style>
  <w:style w:type="paragraph" w:styleId="aff1">
    <w:name w:val="Plain Text"/>
    <w:basedOn w:val="a"/>
    <w:link w:val="aff2"/>
    <w:uiPriority w:val="99"/>
    <w:rsid w:val="00400E34"/>
    <w:pPr>
      <w:autoSpaceDE w:val="0"/>
      <w:autoSpaceDN w:val="0"/>
    </w:pPr>
    <w:rPr>
      <w:rFonts w:ascii="Courier New" w:hAnsi="Courier New" w:cs="Courier New"/>
      <w:sz w:val="20"/>
    </w:rPr>
  </w:style>
  <w:style w:type="character" w:customStyle="1" w:styleId="aff2">
    <w:name w:val="Текст Знак"/>
    <w:basedOn w:val="a0"/>
    <w:link w:val="aff1"/>
    <w:uiPriority w:val="99"/>
    <w:semiHidden/>
    <w:locked/>
    <w:rsid w:val="007B5807"/>
    <w:rPr>
      <w:rFonts w:ascii="Courier New" w:hAnsi="Courier New" w:cs="Courier New"/>
      <w:sz w:val="20"/>
      <w:szCs w:val="20"/>
    </w:rPr>
  </w:style>
  <w:style w:type="paragraph" w:customStyle="1" w:styleId="caaieiaie8">
    <w:name w:val="caaieiaie 8"/>
    <w:basedOn w:val="a"/>
    <w:next w:val="a"/>
    <w:uiPriority w:val="99"/>
    <w:rsid w:val="00400E34"/>
    <w:pPr>
      <w:keepNext/>
      <w:autoSpaceDE w:val="0"/>
      <w:autoSpaceDN w:val="0"/>
      <w:spacing w:line="120" w:lineRule="atLeast"/>
      <w:jc w:val="both"/>
    </w:pPr>
    <w:rPr>
      <w:szCs w:val="24"/>
    </w:rPr>
  </w:style>
  <w:style w:type="paragraph" w:customStyle="1" w:styleId="aff3">
    <w:name w:val="титул"/>
    <w:basedOn w:val="a"/>
    <w:uiPriority w:val="99"/>
    <w:rsid w:val="00400E34"/>
    <w:pPr>
      <w:jc w:val="right"/>
    </w:pPr>
    <w:rPr>
      <w:rFonts w:ascii="Times New Roman CYR" w:hAnsi="Times New Roman CYR"/>
      <w:szCs w:val="24"/>
    </w:rPr>
  </w:style>
  <w:style w:type="paragraph" w:styleId="aff4">
    <w:name w:val="Salutation"/>
    <w:basedOn w:val="a"/>
    <w:link w:val="aff5"/>
    <w:uiPriority w:val="99"/>
    <w:rsid w:val="00400E34"/>
    <w:rPr>
      <w:rFonts w:ascii="Times New Roman CYR" w:hAnsi="Times New Roman CYR"/>
      <w:sz w:val="20"/>
    </w:rPr>
  </w:style>
  <w:style w:type="character" w:customStyle="1" w:styleId="aff5">
    <w:name w:val="Приветствие Знак"/>
    <w:basedOn w:val="a0"/>
    <w:link w:val="aff4"/>
    <w:uiPriority w:val="99"/>
    <w:semiHidden/>
    <w:locked/>
    <w:rsid w:val="007B5807"/>
    <w:rPr>
      <w:rFonts w:cs="Times New Roman"/>
      <w:sz w:val="20"/>
      <w:szCs w:val="20"/>
    </w:rPr>
  </w:style>
  <w:style w:type="paragraph" w:styleId="aff6">
    <w:name w:val="List Continue"/>
    <w:basedOn w:val="a"/>
    <w:uiPriority w:val="99"/>
    <w:rsid w:val="00400E34"/>
    <w:pPr>
      <w:spacing w:after="120"/>
      <w:ind w:left="283"/>
    </w:pPr>
    <w:rPr>
      <w:rFonts w:ascii="Times New Roman CYR" w:hAnsi="Times New Roman CYR"/>
      <w:sz w:val="20"/>
    </w:rPr>
  </w:style>
  <w:style w:type="paragraph" w:styleId="aff7">
    <w:name w:val="Subtitle"/>
    <w:basedOn w:val="a"/>
    <w:link w:val="aff8"/>
    <w:uiPriority w:val="99"/>
    <w:qFormat/>
    <w:rsid w:val="00400E34"/>
    <w:rPr>
      <w:rFonts w:ascii="Times New Roman CYR" w:hAnsi="Times New Roman CYR"/>
      <w:b/>
      <w:bCs/>
      <w:color w:val="FF0000"/>
      <w:sz w:val="28"/>
      <w:szCs w:val="28"/>
    </w:rPr>
  </w:style>
  <w:style w:type="character" w:customStyle="1" w:styleId="aff8">
    <w:name w:val="Подзаголовок Знак"/>
    <w:basedOn w:val="a0"/>
    <w:link w:val="aff7"/>
    <w:uiPriority w:val="99"/>
    <w:locked/>
    <w:rsid w:val="007B5807"/>
    <w:rPr>
      <w:rFonts w:ascii="Cambria" w:hAnsi="Cambria" w:cs="Times New Roman"/>
      <w:sz w:val="24"/>
      <w:szCs w:val="24"/>
    </w:rPr>
  </w:style>
  <w:style w:type="paragraph" w:customStyle="1" w:styleId="H3">
    <w:name w:val="H3"/>
    <w:basedOn w:val="a"/>
    <w:next w:val="a"/>
    <w:uiPriority w:val="99"/>
    <w:rsid w:val="00400E34"/>
    <w:pPr>
      <w:keepNext/>
      <w:spacing w:before="100" w:after="100"/>
      <w:outlineLvl w:val="3"/>
    </w:pPr>
    <w:rPr>
      <w:b/>
      <w:bCs/>
      <w:sz w:val="28"/>
      <w:szCs w:val="28"/>
    </w:rPr>
  </w:style>
  <w:style w:type="paragraph" w:customStyle="1" w:styleId="H4">
    <w:name w:val="H4"/>
    <w:basedOn w:val="a"/>
    <w:next w:val="a"/>
    <w:uiPriority w:val="99"/>
    <w:rsid w:val="00400E34"/>
    <w:pPr>
      <w:keepNext/>
      <w:spacing w:before="100" w:after="100"/>
      <w:outlineLvl w:val="4"/>
    </w:pPr>
    <w:rPr>
      <w:b/>
      <w:bCs/>
      <w:szCs w:val="24"/>
    </w:rPr>
  </w:style>
  <w:style w:type="character" w:customStyle="1" w:styleId="SUBST">
    <w:name w:val="__SUBST"/>
    <w:uiPriority w:val="99"/>
    <w:rsid w:val="00400E34"/>
    <w:rPr>
      <w:b/>
      <w:i/>
      <w:sz w:val="22"/>
    </w:rPr>
  </w:style>
  <w:style w:type="paragraph" w:customStyle="1" w:styleId="16">
    <w:name w:val="1"/>
    <w:basedOn w:val="a"/>
    <w:next w:val="af4"/>
    <w:uiPriority w:val="99"/>
    <w:rsid w:val="00400E34"/>
    <w:pPr>
      <w:spacing w:before="100" w:beforeAutospacing="1" w:after="100" w:afterAutospacing="1"/>
    </w:pPr>
    <w:rPr>
      <w:szCs w:val="24"/>
    </w:rPr>
  </w:style>
  <w:style w:type="character" w:customStyle="1" w:styleId="index">
    <w:name w:val="index"/>
    <w:basedOn w:val="a0"/>
    <w:uiPriority w:val="99"/>
    <w:rsid w:val="00400E34"/>
    <w:rPr>
      <w:rFonts w:cs="Times New Roman"/>
    </w:rPr>
  </w:style>
  <w:style w:type="paragraph" w:customStyle="1" w:styleId="ConsTitle">
    <w:name w:val="ConsTitle"/>
    <w:uiPriority w:val="99"/>
    <w:rsid w:val="00400E34"/>
    <w:pPr>
      <w:widowControl w:val="0"/>
      <w:autoSpaceDE w:val="0"/>
      <w:autoSpaceDN w:val="0"/>
      <w:adjustRightInd w:val="0"/>
    </w:pPr>
    <w:rPr>
      <w:rFonts w:ascii="Arial" w:hAnsi="Arial" w:cs="Arial"/>
      <w:b/>
      <w:bCs/>
      <w:sz w:val="16"/>
      <w:szCs w:val="16"/>
    </w:rPr>
  </w:style>
  <w:style w:type="paragraph" w:customStyle="1" w:styleId="12jast">
    <w:name w:val="12jast"/>
    <w:basedOn w:val="a"/>
    <w:uiPriority w:val="99"/>
    <w:rsid w:val="00400E34"/>
    <w:pPr>
      <w:spacing w:before="100" w:beforeAutospacing="1" w:after="100" w:afterAutospacing="1"/>
    </w:pPr>
    <w:rPr>
      <w:rFonts w:ascii="Arial" w:hAnsi="Arial" w:cs="Arial"/>
      <w:color w:val="006666"/>
      <w:sz w:val="20"/>
    </w:rPr>
  </w:style>
  <w:style w:type="paragraph" w:customStyle="1" w:styleId="bd">
    <w:name w:val="bd"/>
    <w:basedOn w:val="a"/>
    <w:uiPriority w:val="99"/>
    <w:rsid w:val="00400E34"/>
    <w:pPr>
      <w:spacing w:before="70" w:after="140"/>
      <w:ind w:right="140" w:firstLine="400"/>
      <w:jc w:val="both"/>
    </w:pPr>
    <w:rPr>
      <w:rFonts w:ascii="Arial" w:hAnsi="Arial" w:cs="Arial"/>
      <w:sz w:val="18"/>
      <w:szCs w:val="18"/>
    </w:rPr>
  </w:style>
  <w:style w:type="character" w:customStyle="1" w:styleId="body1">
    <w:name w:val="body1"/>
    <w:basedOn w:val="a0"/>
    <w:uiPriority w:val="99"/>
    <w:rsid w:val="00400E34"/>
    <w:rPr>
      <w:rFonts w:ascii="Verdana" w:hAnsi="Verdana" w:cs="Times New Roman"/>
      <w:sz w:val="20"/>
      <w:szCs w:val="20"/>
    </w:rPr>
  </w:style>
  <w:style w:type="paragraph" w:customStyle="1" w:styleId="snews">
    <w:name w:val="snews"/>
    <w:basedOn w:val="a"/>
    <w:uiPriority w:val="99"/>
    <w:rsid w:val="00400E34"/>
    <w:pPr>
      <w:spacing w:before="100" w:beforeAutospacing="1" w:after="100" w:afterAutospacing="1"/>
    </w:pPr>
    <w:rPr>
      <w:color w:val="202020"/>
      <w:sz w:val="18"/>
      <w:szCs w:val="18"/>
    </w:rPr>
  </w:style>
  <w:style w:type="paragraph" w:customStyle="1" w:styleId="sheader">
    <w:name w:val="sheader"/>
    <w:basedOn w:val="a"/>
    <w:uiPriority w:val="99"/>
    <w:rsid w:val="00400E34"/>
    <w:pPr>
      <w:spacing w:before="100" w:beforeAutospacing="1" w:after="100" w:afterAutospacing="1"/>
    </w:pPr>
    <w:rPr>
      <w:b/>
      <w:bCs/>
      <w:color w:val="091C5A"/>
      <w:sz w:val="26"/>
      <w:szCs w:val="26"/>
    </w:rPr>
  </w:style>
  <w:style w:type="paragraph" w:customStyle="1" w:styleId="art">
    <w:name w:val="art"/>
    <w:basedOn w:val="a"/>
    <w:uiPriority w:val="99"/>
    <w:rsid w:val="00400E34"/>
    <w:pPr>
      <w:spacing w:before="100" w:beforeAutospacing="1" w:after="100" w:afterAutospacing="1"/>
      <w:ind w:firstLine="670"/>
      <w:jc w:val="both"/>
    </w:pPr>
    <w:rPr>
      <w:color w:val="000000"/>
      <w:szCs w:val="24"/>
    </w:rPr>
  </w:style>
  <w:style w:type="paragraph" w:customStyle="1" w:styleId="textabout">
    <w:name w:val="text_about"/>
    <w:basedOn w:val="a"/>
    <w:uiPriority w:val="99"/>
    <w:rsid w:val="00400E34"/>
    <w:pPr>
      <w:spacing w:before="34" w:after="34"/>
      <w:ind w:left="169" w:right="169"/>
    </w:pPr>
    <w:rPr>
      <w:rFonts w:ascii="Verdana" w:hAnsi="Verdana"/>
      <w:color w:val="770000"/>
      <w:sz w:val="19"/>
      <w:szCs w:val="19"/>
    </w:rPr>
  </w:style>
  <w:style w:type="paragraph" w:customStyle="1" w:styleId="aff9">
    <w:name w:val="Источник"/>
    <w:basedOn w:val="a"/>
    <w:next w:val="a"/>
    <w:uiPriority w:val="99"/>
    <w:rsid w:val="00400E34"/>
    <w:pPr>
      <w:jc w:val="both"/>
    </w:pPr>
    <w:rPr>
      <w:b/>
      <w:bCs/>
      <w:sz w:val="20"/>
    </w:rPr>
  </w:style>
  <w:style w:type="paragraph" w:customStyle="1" w:styleId="affa">
    <w:name w:val="Табл"/>
    <w:basedOn w:val="a"/>
    <w:uiPriority w:val="99"/>
    <w:rsid w:val="00400E34"/>
    <w:pPr>
      <w:ind w:left="-57" w:right="-75"/>
      <w:jc w:val="right"/>
    </w:pPr>
    <w:rPr>
      <w:sz w:val="18"/>
      <w:szCs w:val="18"/>
    </w:rPr>
  </w:style>
  <w:style w:type="paragraph" w:customStyle="1" w:styleId="affb">
    <w:name w:val="Формула"/>
    <w:basedOn w:val="a"/>
    <w:link w:val="affc"/>
    <w:uiPriority w:val="99"/>
    <w:rsid w:val="00400E34"/>
    <w:rPr>
      <w:sz w:val="20"/>
    </w:rPr>
  </w:style>
  <w:style w:type="character" w:customStyle="1" w:styleId="affc">
    <w:name w:val="Формула Знак"/>
    <w:basedOn w:val="a0"/>
    <w:link w:val="affb"/>
    <w:uiPriority w:val="99"/>
    <w:locked/>
    <w:rsid w:val="00CB1F73"/>
    <w:rPr>
      <w:rFonts w:cs="Times New Roman"/>
    </w:rPr>
  </w:style>
  <w:style w:type="paragraph" w:customStyle="1" w:styleId="0">
    <w:name w:val="Стиль Название объекта + курсив вправо После:  0 пт"/>
    <w:basedOn w:val="a3"/>
    <w:uiPriority w:val="99"/>
    <w:rsid w:val="00400E34"/>
    <w:pPr>
      <w:spacing w:before="120"/>
      <w:jc w:val="both"/>
    </w:pPr>
    <w:rPr>
      <w:rFonts w:ascii="Times New Roman" w:hAnsi="Times New Roman"/>
      <w:bCs/>
      <w:spacing w:val="0"/>
      <w:sz w:val="24"/>
      <w:szCs w:val="24"/>
    </w:rPr>
  </w:style>
  <w:style w:type="paragraph" w:customStyle="1" w:styleId="affd">
    <w:name w:val="Табл."/>
    <w:basedOn w:val="a"/>
    <w:uiPriority w:val="99"/>
    <w:rsid w:val="00400E34"/>
    <w:rPr>
      <w:sz w:val="20"/>
    </w:rPr>
  </w:style>
  <w:style w:type="paragraph" w:customStyle="1" w:styleId="affe">
    <w:name w:val="Обычный с отступом"/>
    <w:basedOn w:val="a"/>
    <w:uiPriority w:val="99"/>
    <w:rsid w:val="00400E34"/>
    <w:pPr>
      <w:spacing w:before="120" w:after="120"/>
      <w:ind w:firstLine="567"/>
      <w:jc w:val="both"/>
    </w:pPr>
    <w:rPr>
      <w:szCs w:val="24"/>
    </w:rPr>
  </w:style>
  <w:style w:type="paragraph" w:customStyle="1" w:styleId="afff">
    <w:name w:val="Объект (рисунок"/>
    <w:aliases w:val="график)"/>
    <w:basedOn w:val="a"/>
    <w:uiPriority w:val="99"/>
    <w:rsid w:val="00400E34"/>
    <w:pPr>
      <w:spacing w:after="60"/>
      <w:jc w:val="center"/>
    </w:pPr>
  </w:style>
  <w:style w:type="paragraph" w:customStyle="1" w:styleId="jst">
    <w:name w:val="jst"/>
    <w:basedOn w:val="a"/>
    <w:uiPriority w:val="99"/>
    <w:rsid w:val="00400E34"/>
    <w:pPr>
      <w:spacing w:before="100" w:beforeAutospacing="1" w:after="100" w:afterAutospacing="1"/>
      <w:ind w:firstLine="540"/>
      <w:jc w:val="both"/>
    </w:pPr>
    <w:rPr>
      <w:rFonts w:eastAsia="Arial Unicode MS"/>
      <w:szCs w:val="24"/>
    </w:rPr>
  </w:style>
  <w:style w:type="paragraph" w:customStyle="1" w:styleId="ConsNormal">
    <w:name w:val="ConsNormal"/>
    <w:uiPriority w:val="99"/>
    <w:rsid w:val="00400E34"/>
    <w:pPr>
      <w:widowControl w:val="0"/>
      <w:autoSpaceDE w:val="0"/>
      <w:autoSpaceDN w:val="0"/>
      <w:adjustRightInd w:val="0"/>
      <w:ind w:firstLine="720"/>
    </w:pPr>
    <w:rPr>
      <w:rFonts w:ascii="Arial" w:hAnsi="Arial" w:cs="Arial"/>
      <w:sz w:val="20"/>
      <w:szCs w:val="20"/>
    </w:rPr>
  </w:style>
  <w:style w:type="paragraph" w:customStyle="1" w:styleId="DefinitionTerm">
    <w:name w:val="Definition Term"/>
    <w:basedOn w:val="10"/>
    <w:next w:val="a"/>
    <w:uiPriority w:val="99"/>
    <w:rsid w:val="00400E34"/>
    <w:pPr>
      <w:widowControl/>
      <w:spacing w:line="240" w:lineRule="auto"/>
      <w:ind w:left="0" w:firstLine="0"/>
      <w:jc w:val="left"/>
    </w:pPr>
    <w:rPr>
      <w:sz w:val="24"/>
    </w:rPr>
  </w:style>
  <w:style w:type="paragraph" w:customStyle="1" w:styleId="xl20">
    <w:name w:val="xl20"/>
    <w:basedOn w:val="a"/>
    <w:uiPriority w:val="99"/>
    <w:rsid w:val="00400E3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sz w:val="16"/>
      <w:szCs w:val="16"/>
    </w:rPr>
  </w:style>
  <w:style w:type="paragraph" w:customStyle="1" w:styleId="xl21">
    <w:name w:val="xl21"/>
    <w:basedOn w:val="a"/>
    <w:uiPriority w:val="99"/>
    <w:rsid w:val="00400E3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16"/>
      <w:szCs w:val="16"/>
    </w:rPr>
  </w:style>
  <w:style w:type="paragraph" w:customStyle="1" w:styleId="xl22">
    <w:name w:val="xl22"/>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6"/>
      <w:szCs w:val="16"/>
    </w:rPr>
  </w:style>
  <w:style w:type="paragraph" w:customStyle="1" w:styleId="xl23">
    <w:name w:val="xl23"/>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16"/>
      <w:szCs w:val="16"/>
    </w:rPr>
  </w:style>
  <w:style w:type="paragraph" w:customStyle="1" w:styleId="afff0">
    <w:name w:val="табл"/>
    <w:basedOn w:val="a"/>
    <w:uiPriority w:val="99"/>
    <w:rsid w:val="00400E34"/>
    <w:rPr>
      <w:sz w:val="20"/>
      <w:szCs w:val="24"/>
    </w:rPr>
  </w:style>
  <w:style w:type="character" w:customStyle="1" w:styleId="textsmall1">
    <w:name w:val="textsmall1"/>
    <w:basedOn w:val="a0"/>
    <w:uiPriority w:val="99"/>
    <w:rsid w:val="00400E34"/>
    <w:rPr>
      <w:rFonts w:ascii="Arial" w:hAnsi="Arial" w:cs="Arial"/>
      <w:color w:val="666666"/>
      <w:sz w:val="15"/>
      <w:szCs w:val="15"/>
    </w:rPr>
  </w:style>
  <w:style w:type="paragraph" w:customStyle="1" w:styleId="Default">
    <w:name w:val="Default"/>
    <w:uiPriority w:val="99"/>
    <w:rsid w:val="00400E34"/>
    <w:pPr>
      <w:widowControl w:val="0"/>
      <w:autoSpaceDE w:val="0"/>
      <w:autoSpaceDN w:val="0"/>
      <w:adjustRightInd w:val="0"/>
    </w:pPr>
    <w:rPr>
      <w:rFonts w:ascii="Arial" w:hAnsi="Arial" w:cs="Arial"/>
      <w:color w:val="000000"/>
      <w:sz w:val="24"/>
      <w:szCs w:val="24"/>
    </w:rPr>
  </w:style>
  <w:style w:type="character" w:customStyle="1" w:styleId="text8pt1">
    <w:name w:val="text_8pt1"/>
    <w:basedOn w:val="a0"/>
    <w:uiPriority w:val="99"/>
    <w:rsid w:val="00400E34"/>
    <w:rPr>
      <w:rFonts w:ascii="Tahoma" w:hAnsi="Tahoma" w:cs="Tahoma"/>
      <w:color w:val="000000"/>
      <w:sz w:val="16"/>
      <w:szCs w:val="16"/>
    </w:rPr>
  </w:style>
  <w:style w:type="paragraph" w:customStyle="1" w:styleId="BodyText22">
    <w:name w:val="Body Text 22"/>
    <w:basedOn w:val="a"/>
    <w:uiPriority w:val="99"/>
    <w:rsid w:val="00400E34"/>
    <w:pPr>
      <w:ind w:left="284"/>
      <w:jc w:val="both"/>
    </w:pPr>
    <w:rPr>
      <w:rFonts w:ascii="Arial" w:hAnsi="Arial"/>
      <w:sz w:val="22"/>
    </w:rPr>
  </w:style>
  <w:style w:type="paragraph" w:customStyle="1" w:styleId="afff1">
    <w:name w:val="Текст отчета"/>
    <w:basedOn w:val="a"/>
    <w:uiPriority w:val="99"/>
    <w:rsid w:val="00400E34"/>
    <w:pPr>
      <w:spacing w:before="120"/>
      <w:ind w:firstLine="425"/>
      <w:jc w:val="both"/>
    </w:pPr>
    <w:rPr>
      <w:szCs w:val="24"/>
    </w:rPr>
  </w:style>
  <w:style w:type="character" w:customStyle="1" w:styleId="18">
    <w:name w:val="Основной текст с отступом1 Знак"/>
    <w:aliases w:val="Основной текст с отступом Знак Знак Знак1 Знак,Основной текст с отступом Знак Знак Знак Знак Знак1 Знак,Основной текст с отступом Знак Знак Знак Знак Знак Знак Знак1 Знак,Основной текст с отступом Знак2"/>
    <w:basedOn w:val="a0"/>
    <w:uiPriority w:val="99"/>
    <w:rsid w:val="00400E34"/>
    <w:rPr>
      <w:rFonts w:cs="Times New Roman"/>
      <w:sz w:val="24"/>
      <w:lang w:val="ru-RU" w:eastAsia="ru-RU" w:bidi="ar-SA"/>
    </w:rPr>
  </w:style>
  <w:style w:type="paragraph" w:customStyle="1" w:styleId="TimesNewRoman11pt">
    <w:name w:val="Стиль Название объекта + Times New Roman 11 pt не полужирный кур..."/>
    <w:basedOn w:val="a3"/>
    <w:uiPriority w:val="99"/>
    <w:rsid w:val="00400E34"/>
    <w:pPr>
      <w:keepNext/>
      <w:spacing w:before="60" w:after="60"/>
      <w:ind w:firstLine="567"/>
      <w:jc w:val="left"/>
    </w:pPr>
    <w:rPr>
      <w:rFonts w:ascii="Times New Roman" w:hAnsi="Times New Roman"/>
      <w:b w:val="0"/>
      <w:i/>
      <w:iCs/>
      <w:spacing w:val="0"/>
      <w:sz w:val="22"/>
    </w:rPr>
  </w:style>
  <w:style w:type="paragraph" w:customStyle="1" w:styleId="afff2">
    <w:name w:val="таблица"/>
    <w:basedOn w:val="a"/>
    <w:uiPriority w:val="99"/>
    <w:rsid w:val="00400E34"/>
    <w:pPr>
      <w:spacing w:before="120" w:line="264" w:lineRule="auto"/>
      <w:ind w:firstLine="709"/>
      <w:jc w:val="both"/>
    </w:pPr>
    <w:rPr>
      <w:caps/>
    </w:rPr>
  </w:style>
  <w:style w:type="paragraph" w:customStyle="1" w:styleId="afff3">
    <w:name w:val="Текст для заключения"/>
    <w:basedOn w:val="a"/>
    <w:uiPriority w:val="99"/>
    <w:rsid w:val="00400E34"/>
    <w:pPr>
      <w:keepLines/>
      <w:spacing w:before="120"/>
      <w:ind w:firstLine="720"/>
      <w:jc w:val="both"/>
    </w:pPr>
  </w:style>
  <w:style w:type="paragraph" w:customStyle="1" w:styleId="afff4">
    <w:name w:val="Основной текс м"/>
    <w:basedOn w:val="a"/>
    <w:autoRedefine/>
    <w:uiPriority w:val="99"/>
    <w:rsid w:val="00400E34"/>
    <w:pPr>
      <w:tabs>
        <w:tab w:val="left" w:pos="0"/>
      </w:tabs>
      <w:spacing w:line="360" w:lineRule="auto"/>
      <w:ind w:firstLine="567"/>
    </w:pPr>
    <w:rPr>
      <w:rFonts w:ascii="Arial" w:hAnsi="Arial"/>
      <w:sz w:val="18"/>
    </w:rPr>
  </w:style>
  <w:style w:type="paragraph" w:customStyle="1" w:styleId="2a">
    <w:name w:val="Центр2"/>
    <w:basedOn w:val="a"/>
    <w:next w:val="a9"/>
    <w:uiPriority w:val="99"/>
    <w:rsid w:val="00400E34"/>
    <w:pPr>
      <w:tabs>
        <w:tab w:val="left" w:pos="7797"/>
      </w:tabs>
      <w:spacing w:before="240" w:after="120" w:line="360" w:lineRule="auto"/>
      <w:ind w:firstLine="646"/>
      <w:jc w:val="center"/>
    </w:pPr>
    <w:rPr>
      <w:rFonts w:ascii="Arial" w:hAnsi="Arial"/>
      <w:b/>
    </w:rPr>
  </w:style>
  <w:style w:type="paragraph" w:customStyle="1" w:styleId="19">
    <w:name w:val="Обычный 1"/>
    <w:basedOn w:val="a"/>
    <w:uiPriority w:val="99"/>
    <w:rsid w:val="00400E34"/>
    <w:pPr>
      <w:tabs>
        <w:tab w:val="num" w:pos="397"/>
        <w:tab w:val="left" w:pos="7797"/>
      </w:tabs>
      <w:spacing w:line="360" w:lineRule="auto"/>
      <w:ind w:left="397" w:hanging="109"/>
      <w:jc w:val="both"/>
    </w:pPr>
    <w:rPr>
      <w:rFonts w:ascii="Arial" w:hAnsi="Arial"/>
    </w:rPr>
  </w:style>
  <w:style w:type="character" w:customStyle="1" w:styleId="contphone1">
    <w:name w:val="contphone1"/>
    <w:basedOn w:val="a0"/>
    <w:uiPriority w:val="99"/>
    <w:rsid w:val="00400E34"/>
    <w:rPr>
      <w:rFonts w:ascii="Arial" w:hAnsi="Arial" w:cs="Arial"/>
      <w:b/>
      <w:bCs/>
    </w:rPr>
  </w:style>
  <w:style w:type="paragraph" w:styleId="1a">
    <w:name w:val="index 1"/>
    <w:basedOn w:val="a"/>
    <w:next w:val="a"/>
    <w:autoRedefine/>
    <w:uiPriority w:val="99"/>
    <w:semiHidden/>
    <w:rsid w:val="00400E34"/>
    <w:pPr>
      <w:ind w:left="240" w:hanging="240"/>
    </w:pPr>
  </w:style>
  <w:style w:type="paragraph" w:styleId="afff5">
    <w:name w:val="index heading"/>
    <w:basedOn w:val="a"/>
    <w:next w:val="1a"/>
    <w:uiPriority w:val="99"/>
    <w:semiHidden/>
    <w:rsid w:val="00400E34"/>
    <w:pPr>
      <w:spacing w:after="120"/>
      <w:ind w:firstLine="567"/>
      <w:jc w:val="both"/>
    </w:pPr>
  </w:style>
  <w:style w:type="character" w:customStyle="1" w:styleId="2111">
    <w:name w:val="Название объекта Знак2 Знак1 Знак1"/>
    <w:aliases w:val="Название объекта Знак Знак Знак Знак Знак Знак1 Знак"/>
    <w:basedOn w:val="a0"/>
    <w:uiPriority w:val="99"/>
    <w:rsid w:val="00400E34"/>
    <w:rPr>
      <w:rFonts w:cs="Times New Roman"/>
      <w:b/>
      <w:bCs/>
      <w:lang w:val="ru-RU" w:eastAsia="ru-RU" w:bidi="ar-SA"/>
    </w:rPr>
  </w:style>
  <w:style w:type="paragraph" w:customStyle="1" w:styleId="afff6">
    <w:name w:val="Обычный (отчет)"/>
    <w:basedOn w:val="a"/>
    <w:link w:val="afff7"/>
    <w:uiPriority w:val="99"/>
    <w:rsid w:val="00030261"/>
    <w:pPr>
      <w:spacing w:line="360" w:lineRule="auto"/>
      <w:ind w:firstLine="851"/>
      <w:jc w:val="both"/>
    </w:pPr>
    <w:rPr>
      <w:sz w:val="26"/>
      <w:szCs w:val="26"/>
    </w:rPr>
  </w:style>
  <w:style w:type="character" w:customStyle="1" w:styleId="afff7">
    <w:name w:val="Обычный (отчет) Знак"/>
    <w:basedOn w:val="a0"/>
    <w:link w:val="afff6"/>
    <w:uiPriority w:val="99"/>
    <w:locked/>
    <w:rsid w:val="00030261"/>
    <w:rPr>
      <w:rFonts w:cs="Times New Roman"/>
      <w:sz w:val="26"/>
      <w:szCs w:val="26"/>
      <w:lang w:val="ru-RU" w:eastAsia="ru-RU" w:bidi="ar-SA"/>
    </w:rPr>
  </w:style>
  <w:style w:type="paragraph" w:customStyle="1" w:styleId="Heading">
    <w:name w:val="Heading"/>
    <w:uiPriority w:val="99"/>
    <w:rsid w:val="00B90096"/>
    <w:pPr>
      <w:autoSpaceDE w:val="0"/>
      <w:autoSpaceDN w:val="0"/>
      <w:adjustRightInd w:val="0"/>
    </w:pPr>
    <w:rPr>
      <w:rFonts w:ascii="Arial" w:hAnsi="Arial" w:cs="Arial"/>
      <w:b/>
      <w:bCs/>
    </w:rPr>
  </w:style>
  <w:style w:type="paragraph" w:customStyle="1" w:styleId="afff8">
    <w:name w:val="Нормальный"/>
    <w:basedOn w:val="a"/>
    <w:uiPriority w:val="99"/>
    <w:rsid w:val="00B90096"/>
    <w:pPr>
      <w:spacing w:line="360" w:lineRule="auto"/>
      <w:ind w:firstLine="720"/>
      <w:jc w:val="both"/>
    </w:pPr>
    <w:rPr>
      <w:szCs w:val="24"/>
    </w:rPr>
  </w:style>
  <w:style w:type="table" w:styleId="afff9">
    <w:name w:val="Table Grid"/>
    <w:aliases w:val="Таблица без итогов"/>
    <w:basedOn w:val="a1"/>
    <w:uiPriority w:val="99"/>
    <w:rsid w:val="00780F2C"/>
    <w:pPr>
      <w:spacing w:after="120"/>
      <w:ind w:firstLine="851"/>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b">
    <w:name w:val="Обычный1 Знак Знак"/>
    <w:link w:val="1c"/>
    <w:uiPriority w:val="99"/>
    <w:rsid w:val="00A84431"/>
    <w:pPr>
      <w:widowControl w:val="0"/>
      <w:spacing w:after="120"/>
      <w:ind w:firstLine="720"/>
    </w:pPr>
    <w:rPr>
      <w:rFonts w:ascii="Garamond" w:hAnsi="Garamond"/>
      <w:sz w:val="28"/>
      <w:szCs w:val="24"/>
    </w:rPr>
  </w:style>
  <w:style w:type="character" w:customStyle="1" w:styleId="1c">
    <w:name w:val="Обычный1 Знак Знак Знак"/>
    <w:basedOn w:val="a0"/>
    <w:link w:val="1b"/>
    <w:uiPriority w:val="99"/>
    <w:locked/>
    <w:rsid w:val="00A84431"/>
    <w:rPr>
      <w:rFonts w:ascii="Garamond" w:hAnsi="Garamond" w:cs="Times New Roman"/>
      <w:sz w:val="24"/>
      <w:szCs w:val="24"/>
      <w:lang w:val="ru-RU" w:eastAsia="ru-RU" w:bidi="ar-SA"/>
    </w:rPr>
  </w:style>
  <w:style w:type="paragraph" w:customStyle="1" w:styleId="caaieiaie3">
    <w:name w:val="caaieiaie 3"/>
    <w:basedOn w:val="a"/>
    <w:next w:val="a"/>
    <w:uiPriority w:val="99"/>
    <w:rsid w:val="00A84431"/>
    <w:pPr>
      <w:keepNext/>
    </w:pPr>
  </w:style>
  <w:style w:type="paragraph" w:styleId="40">
    <w:name w:val="toc 4"/>
    <w:basedOn w:val="a"/>
    <w:next w:val="a"/>
    <w:autoRedefine/>
    <w:uiPriority w:val="99"/>
    <w:semiHidden/>
    <w:rsid w:val="00F63E2B"/>
    <w:pPr>
      <w:ind w:left="720"/>
    </w:pPr>
    <w:rPr>
      <w:szCs w:val="24"/>
    </w:rPr>
  </w:style>
  <w:style w:type="paragraph" w:styleId="afffa">
    <w:name w:val="annotation text"/>
    <w:basedOn w:val="a"/>
    <w:link w:val="afffb"/>
    <w:uiPriority w:val="99"/>
    <w:semiHidden/>
    <w:rsid w:val="00F63E2B"/>
    <w:rPr>
      <w:sz w:val="20"/>
    </w:rPr>
  </w:style>
  <w:style w:type="character" w:customStyle="1" w:styleId="afffb">
    <w:name w:val="Текст примечания Знак"/>
    <w:basedOn w:val="a0"/>
    <w:link w:val="afffa"/>
    <w:uiPriority w:val="99"/>
    <w:semiHidden/>
    <w:locked/>
    <w:rsid w:val="007B5807"/>
    <w:rPr>
      <w:rFonts w:cs="Times New Roman"/>
      <w:sz w:val="20"/>
      <w:szCs w:val="20"/>
    </w:rPr>
  </w:style>
  <w:style w:type="paragraph" w:styleId="afffc">
    <w:name w:val="annotation subject"/>
    <w:basedOn w:val="afffa"/>
    <w:next w:val="afffa"/>
    <w:link w:val="afffd"/>
    <w:uiPriority w:val="99"/>
    <w:semiHidden/>
    <w:rsid w:val="00F63E2B"/>
    <w:rPr>
      <w:b/>
      <w:bCs/>
    </w:rPr>
  </w:style>
  <w:style w:type="character" w:customStyle="1" w:styleId="afffd">
    <w:name w:val="Тема примечания Знак"/>
    <w:basedOn w:val="afffb"/>
    <w:link w:val="afffc"/>
    <w:uiPriority w:val="99"/>
    <w:semiHidden/>
    <w:locked/>
    <w:rsid w:val="007B5807"/>
    <w:rPr>
      <w:rFonts w:cs="Times New Roman"/>
      <w:b/>
      <w:bCs/>
      <w:sz w:val="20"/>
      <w:szCs w:val="20"/>
    </w:rPr>
  </w:style>
  <w:style w:type="table" w:customStyle="1" w:styleId="afffe">
    <w:name w:val="Отчет"/>
    <w:uiPriority w:val="99"/>
    <w:rsid w:val="00F63E2B"/>
    <w:pPr>
      <w:jc w:val="center"/>
    </w:pPr>
    <w:rPr>
      <w:sz w:val="20"/>
      <w:szCs w:val="20"/>
    </w:rPr>
    <w:tblPr>
      <w:tblInd w:w="0" w:type="dxa"/>
      <w:tblBorders>
        <w:top w:val="single" w:sz="4" w:space="0" w:color="auto"/>
        <w:bottom w:val="single" w:sz="4" w:space="0" w:color="auto"/>
        <w:insideH w:val="dotted" w:sz="4" w:space="0" w:color="auto"/>
      </w:tblBorders>
      <w:tblCellMar>
        <w:top w:w="0" w:type="dxa"/>
        <w:left w:w="108" w:type="dxa"/>
        <w:bottom w:w="0" w:type="dxa"/>
        <w:right w:w="108" w:type="dxa"/>
      </w:tblCellMar>
    </w:tblPr>
  </w:style>
  <w:style w:type="paragraph" w:customStyle="1" w:styleId="2b">
    <w:name w:val="сновной текст с отступом 2"/>
    <w:basedOn w:val="a"/>
    <w:uiPriority w:val="99"/>
    <w:rsid w:val="00F63E2B"/>
    <w:pPr>
      <w:widowControl w:val="0"/>
      <w:ind w:firstLine="720"/>
      <w:jc w:val="both"/>
    </w:pPr>
    <w:rPr>
      <w:sz w:val="26"/>
    </w:rPr>
  </w:style>
  <w:style w:type="table" w:styleId="affff">
    <w:name w:val="Table Contemporary"/>
    <w:basedOn w:val="a1"/>
    <w:uiPriority w:val="99"/>
    <w:rsid w:val="00F63E2B"/>
    <w:rPr>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paragraph" w:customStyle="1" w:styleId="affff0">
    <w:name w:val="Знак"/>
    <w:basedOn w:val="a"/>
    <w:uiPriority w:val="99"/>
    <w:rsid w:val="00F63E2B"/>
    <w:pPr>
      <w:spacing w:after="160" w:line="240" w:lineRule="exact"/>
    </w:pPr>
    <w:rPr>
      <w:rFonts w:ascii="Verdana" w:hAnsi="Verdana"/>
      <w:sz w:val="20"/>
      <w:lang w:val="en-US" w:eastAsia="en-US"/>
    </w:rPr>
  </w:style>
  <w:style w:type="paragraph" w:customStyle="1" w:styleId="affff1">
    <w:name w:val="Стиль"/>
    <w:uiPriority w:val="99"/>
    <w:rsid w:val="00F63E2B"/>
    <w:pPr>
      <w:widowControl w:val="0"/>
    </w:pPr>
    <w:rPr>
      <w:spacing w:val="-1"/>
      <w:kern w:val="65535"/>
      <w:position w:val="-1"/>
      <w:sz w:val="24"/>
      <w:szCs w:val="20"/>
    </w:rPr>
  </w:style>
  <w:style w:type="paragraph" w:customStyle="1" w:styleId="2c">
    <w:name w:val="Знак2"/>
    <w:basedOn w:val="a"/>
    <w:uiPriority w:val="99"/>
    <w:rsid w:val="00F63E2B"/>
    <w:pPr>
      <w:spacing w:after="160" w:line="240" w:lineRule="exact"/>
    </w:pPr>
    <w:rPr>
      <w:rFonts w:ascii="Verdana" w:hAnsi="Verdana"/>
      <w:sz w:val="20"/>
      <w:lang w:val="en-US" w:eastAsia="en-US"/>
    </w:rPr>
  </w:style>
  <w:style w:type="paragraph" w:customStyle="1" w:styleId="artx">
    <w:name w:val="artx"/>
    <w:basedOn w:val="a"/>
    <w:uiPriority w:val="99"/>
    <w:rsid w:val="00B11E56"/>
    <w:rPr>
      <w:color w:val="000000"/>
      <w:sz w:val="22"/>
      <w:szCs w:val="22"/>
    </w:rPr>
  </w:style>
  <w:style w:type="paragraph" w:customStyle="1" w:styleId="TimesNewRomanCYR13121">
    <w:name w:val="Стиль Times New Roman CYR 13 пт полужирный По центру Перед:  12...1"/>
    <w:basedOn w:val="a"/>
    <w:uiPriority w:val="99"/>
    <w:rsid w:val="003963C7"/>
    <w:pPr>
      <w:keepNext/>
      <w:spacing w:before="240"/>
      <w:jc w:val="center"/>
    </w:pPr>
    <w:rPr>
      <w:rFonts w:ascii="Times New Roman CYR" w:hAnsi="Times New Roman CYR"/>
      <w:b/>
      <w:bCs/>
      <w:sz w:val="26"/>
    </w:rPr>
  </w:style>
  <w:style w:type="paragraph" w:styleId="affff2">
    <w:name w:val="Document Map"/>
    <w:basedOn w:val="a"/>
    <w:link w:val="affff3"/>
    <w:uiPriority w:val="99"/>
    <w:rsid w:val="000B11A6"/>
    <w:rPr>
      <w:rFonts w:ascii="Tahoma" w:hAnsi="Tahoma" w:cs="Tahoma"/>
      <w:sz w:val="16"/>
      <w:szCs w:val="16"/>
    </w:rPr>
  </w:style>
  <w:style w:type="character" w:customStyle="1" w:styleId="affff3">
    <w:name w:val="Схема документа Знак"/>
    <w:basedOn w:val="a0"/>
    <w:link w:val="affff2"/>
    <w:uiPriority w:val="99"/>
    <w:locked/>
    <w:rsid w:val="000B11A6"/>
    <w:rPr>
      <w:rFonts w:ascii="Tahoma" w:hAnsi="Tahoma" w:cs="Tahoma"/>
      <w:sz w:val="16"/>
      <w:szCs w:val="16"/>
    </w:rPr>
  </w:style>
  <w:style w:type="paragraph" w:styleId="affff4">
    <w:name w:val="List Paragraph"/>
    <w:basedOn w:val="a"/>
    <w:uiPriority w:val="99"/>
    <w:qFormat/>
    <w:rsid w:val="00B252E6"/>
    <w:pPr>
      <w:ind w:left="720"/>
      <w:contextualSpacing/>
    </w:pPr>
  </w:style>
  <w:style w:type="paragraph" w:customStyle="1" w:styleId="170">
    <w:name w:val="Знак17 Знак Знак Знак"/>
    <w:basedOn w:val="a"/>
    <w:uiPriority w:val="99"/>
    <w:rsid w:val="005E05FE"/>
    <w:pPr>
      <w:spacing w:after="160" w:line="240" w:lineRule="exact"/>
    </w:pPr>
    <w:rPr>
      <w:rFonts w:ascii="Verdana" w:hAnsi="Verdana"/>
      <w:sz w:val="20"/>
      <w:lang w:val="en-US" w:eastAsia="en-US"/>
    </w:rPr>
  </w:style>
  <w:style w:type="paragraph" w:customStyle="1" w:styleId="173">
    <w:name w:val="Знак173"/>
    <w:basedOn w:val="a"/>
    <w:uiPriority w:val="99"/>
    <w:rsid w:val="00DB289B"/>
    <w:pPr>
      <w:spacing w:after="160" w:line="240" w:lineRule="exact"/>
    </w:pPr>
    <w:rPr>
      <w:rFonts w:ascii="Verdana" w:hAnsi="Verdana"/>
      <w:sz w:val="20"/>
      <w:lang w:val="en-US" w:eastAsia="en-US"/>
    </w:rPr>
  </w:style>
  <w:style w:type="paragraph" w:customStyle="1" w:styleId="172">
    <w:name w:val="Знак17 Знак Знак Знак2"/>
    <w:basedOn w:val="a"/>
    <w:uiPriority w:val="99"/>
    <w:rsid w:val="000B113B"/>
    <w:pPr>
      <w:spacing w:after="160" w:line="240" w:lineRule="exact"/>
    </w:pPr>
    <w:rPr>
      <w:rFonts w:ascii="Verdana" w:hAnsi="Verdana"/>
      <w:sz w:val="20"/>
      <w:lang w:val="en-US" w:eastAsia="en-US"/>
    </w:rPr>
  </w:style>
  <w:style w:type="paragraph" w:customStyle="1" w:styleId="171">
    <w:name w:val="Знак17 Знак Знак Знак Знак Знак"/>
    <w:basedOn w:val="a"/>
    <w:uiPriority w:val="99"/>
    <w:rsid w:val="0000677B"/>
    <w:pPr>
      <w:spacing w:after="160" w:line="240" w:lineRule="exact"/>
    </w:pPr>
    <w:rPr>
      <w:rFonts w:ascii="Verdana" w:hAnsi="Verdana"/>
      <w:sz w:val="20"/>
      <w:lang w:val="en-US" w:eastAsia="en-US"/>
    </w:rPr>
  </w:style>
  <w:style w:type="character" w:customStyle="1" w:styleId="news-date-time1">
    <w:name w:val="news-date-time1"/>
    <w:basedOn w:val="a0"/>
    <w:uiPriority w:val="99"/>
    <w:rsid w:val="0000799B"/>
    <w:rPr>
      <w:rFonts w:cs="Times New Roman"/>
      <w:color w:val="486DAA"/>
    </w:rPr>
  </w:style>
  <w:style w:type="paragraph" w:customStyle="1" w:styleId="1710">
    <w:name w:val="Знак17 Знак Знак Знак1"/>
    <w:basedOn w:val="a"/>
    <w:uiPriority w:val="99"/>
    <w:rsid w:val="00D36DEB"/>
    <w:pPr>
      <w:spacing w:after="160" w:line="240" w:lineRule="exact"/>
    </w:pPr>
    <w:rPr>
      <w:rFonts w:ascii="Verdana" w:hAnsi="Verdana"/>
      <w:sz w:val="20"/>
      <w:lang w:val="en-US" w:eastAsia="en-US"/>
    </w:rPr>
  </w:style>
  <w:style w:type="paragraph" w:customStyle="1" w:styleId="1d">
    <w:name w:val="Знак Знак Знак Знак Знак Знак Знак Знак1 Знак Знак Знак Знак"/>
    <w:basedOn w:val="a"/>
    <w:uiPriority w:val="99"/>
    <w:rsid w:val="00CB1F73"/>
    <w:rPr>
      <w:rFonts w:ascii="Verdana" w:hAnsi="Verdana" w:cs="Verdana"/>
      <w:sz w:val="20"/>
      <w:lang w:val="en-US" w:eastAsia="en-US"/>
    </w:rPr>
  </w:style>
  <w:style w:type="paragraph" w:customStyle="1" w:styleId="affff5">
    <w:name w:val="Название таблицы Знак"/>
    <w:basedOn w:val="a"/>
    <w:next w:val="a"/>
    <w:link w:val="affff6"/>
    <w:uiPriority w:val="99"/>
    <w:rsid w:val="00CB1F73"/>
    <w:pPr>
      <w:keepNext/>
      <w:keepLines/>
      <w:spacing w:before="40" w:after="40"/>
      <w:ind w:left="284" w:right="170" w:firstLine="8392"/>
      <w:jc w:val="center"/>
    </w:pPr>
  </w:style>
  <w:style w:type="character" w:customStyle="1" w:styleId="affff6">
    <w:name w:val="Название таблицы Знак Знак"/>
    <w:basedOn w:val="a0"/>
    <w:link w:val="affff5"/>
    <w:uiPriority w:val="99"/>
    <w:locked/>
    <w:rsid w:val="00CB1F73"/>
    <w:rPr>
      <w:rFonts w:cs="Times New Roman"/>
      <w:sz w:val="24"/>
    </w:rPr>
  </w:style>
  <w:style w:type="paragraph" w:customStyle="1" w:styleId="affff7">
    <w:name w:val="Элементы формул"/>
    <w:basedOn w:val="a"/>
    <w:uiPriority w:val="99"/>
    <w:rsid w:val="00CB1F73"/>
    <w:pPr>
      <w:ind w:left="1134" w:right="284" w:hanging="567"/>
      <w:jc w:val="both"/>
    </w:pPr>
  </w:style>
  <w:style w:type="paragraph" w:customStyle="1" w:styleId="50">
    <w:name w:val="Заголовок 5 без нумерации"/>
    <w:basedOn w:val="5"/>
    <w:next w:val="a"/>
    <w:link w:val="51"/>
    <w:uiPriority w:val="99"/>
    <w:rsid w:val="00CB1F73"/>
    <w:pPr>
      <w:spacing w:before="160" w:after="40"/>
      <w:ind w:firstLine="0"/>
    </w:pPr>
    <w:rPr>
      <w:rFonts w:ascii="Times New Roman" w:hAnsi="Times New Roman"/>
      <w:spacing w:val="0"/>
      <w:sz w:val="24"/>
      <w:szCs w:val="24"/>
    </w:rPr>
  </w:style>
  <w:style w:type="character" w:customStyle="1" w:styleId="51">
    <w:name w:val="Заголовок 5 без нумерации Знак"/>
    <w:basedOn w:val="a0"/>
    <w:link w:val="50"/>
    <w:uiPriority w:val="99"/>
    <w:locked/>
    <w:rsid w:val="00CB1F73"/>
    <w:rPr>
      <w:rFonts w:cs="Times New Roman"/>
      <w:b/>
      <w:sz w:val="24"/>
      <w:szCs w:val="24"/>
    </w:rPr>
  </w:style>
  <w:style w:type="paragraph" w:customStyle="1" w:styleId="127">
    <w:name w:val="Отчетный с отступом  127 см Знак Знак Знак"/>
    <w:basedOn w:val="a"/>
    <w:uiPriority w:val="99"/>
    <w:rsid w:val="00CB1F73"/>
    <w:pPr>
      <w:ind w:firstLine="720"/>
      <w:jc w:val="both"/>
    </w:pPr>
  </w:style>
  <w:style w:type="paragraph" w:customStyle="1" w:styleId="affff8">
    <w:name w:val="Обычный отчетный (жирный) Знак"/>
    <w:basedOn w:val="a"/>
    <w:link w:val="affff9"/>
    <w:uiPriority w:val="99"/>
    <w:rsid w:val="00CB1F73"/>
    <w:pPr>
      <w:widowControl w:val="0"/>
      <w:ind w:firstLine="567"/>
      <w:jc w:val="both"/>
    </w:pPr>
    <w:rPr>
      <w:b/>
      <w:bCs/>
      <w:szCs w:val="24"/>
    </w:rPr>
  </w:style>
  <w:style w:type="character" w:customStyle="1" w:styleId="affff9">
    <w:name w:val="Обычный отчетный (жирный) Знак Знак"/>
    <w:basedOn w:val="a0"/>
    <w:link w:val="affff8"/>
    <w:uiPriority w:val="99"/>
    <w:locked/>
    <w:rsid w:val="00CB1F73"/>
    <w:rPr>
      <w:rFonts w:cs="Times New Roman"/>
      <w:b/>
      <w:bCs/>
      <w:sz w:val="24"/>
      <w:szCs w:val="24"/>
    </w:rPr>
  </w:style>
  <w:style w:type="paragraph" w:customStyle="1" w:styleId="affffa">
    <w:name w:val="Обычный отчетный"/>
    <w:basedOn w:val="a"/>
    <w:uiPriority w:val="99"/>
    <w:rsid w:val="00CB1F73"/>
    <w:pPr>
      <w:widowControl w:val="0"/>
      <w:ind w:firstLine="567"/>
      <w:jc w:val="both"/>
    </w:pPr>
    <w:rPr>
      <w:szCs w:val="24"/>
    </w:rPr>
  </w:style>
  <w:style w:type="character" w:customStyle="1" w:styleId="212">
    <w:name w:val="Заголовок 2 Знак Знак1 Знак"/>
    <w:aliases w:val="Заголовок 2 Знак1 Знак Знак Знак,Заголовок 2 Знак Знак Знак Знак Знак Знак"/>
    <w:basedOn w:val="a0"/>
    <w:uiPriority w:val="99"/>
    <w:rsid w:val="00CB1F73"/>
    <w:rPr>
      <w:rFonts w:cs="Times New Roman"/>
      <w:b/>
      <w:smallCaps/>
      <w:sz w:val="28"/>
      <w:lang w:val="ru-RU" w:eastAsia="ru-RU" w:bidi="ar-SA"/>
    </w:rPr>
  </w:style>
  <w:style w:type="paragraph" w:customStyle="1" w:styleId="affffb">
    <w:name w:val="яя"/>
    <w:basedOn w:val="a"/>
    <w:uiPriority w:val="99"/>
    <w:rsid w:val="00CB1F73"/>
    <w:pPr>
      <w:spacing w:before="120"/>
      <w:ind w:left="1701"/>
      <w:jc w:val="both"/>
    </w:pPr>
    <w:rPr>
      <w:szCs w:val="24"/>
    </w:rPr>
  </w:style>
  <w:style w:type="paragraph" w:customStyle="1" w:styleId="IacaaieaiauaeoaIacaaieaoaaeeou">
    <w:name w:val="Iacaaiea iauaeoa.Iacaaiea oaaeeou"/>
    <w:basedOn w:val="a"/>
    <w:next w:val="a"/>
    <w:uiPriority w:val="99"/>
    <w:rsid w:val="000B447E"/>
    <w:pPr>
      <w:overflowPunct w:val="0"/>
      <w:autoSpaceDE w:val="0"/>
      <w:autoSpaceDN w:val="0"/>
      <w:adjustRightInd w:val="0"/>
      <w:jc w:val="center"/>
      <w:textAlignment w:val="baseline"/>
    </w:pPr>
    <w:rPr>
      <w:b/>
    </w:rPr>
  </w:style>
  <w:style w:type="paragraph" w:customStyle="1" w:styleId="Iniiaiieoaenof1eonooiii2">
    <w:name w:val="Iniiaiie oaeno ?f1 ?eonooiii 2"/>
    <w:basedOn w:val="a"/>
    <w:uiPriority w:val="99"/>
    <w:rsid w:val="000B447E"/>
    <w:pPr>
      <w:widowControl w:val="0"/>
      <w:overflowPunct w:val="0"/>
      <w:autoSpaceDE w:val="0"/>
      <w:autoSpaceDN w:val="0"/>
      <w:adjustRightInd w:val="0"/>
      <w:ind w:firstLine="709"/>
      <w:jc w:val="both"/>
      <w:textAlignment w:val="baseline"/>
    </w:pPr>
  </w:style>
  <w:style w:type="paragraph" w:customStyle="1" w:styleId="BodyText21">
    <w:name w:val="Body Text 21"/>
    <w:basedOn w:val="a"/>
    <w:uiPriority w:val="99"/>
    <w:rsid w:val="003D2C34"/>
    <w:pPr>
      <w:widowControl w:val="0"/>
      <w:tabs>
        <w:tab w:val="left" w:pos="0"/>
      </w:tabs>
      <w:overflowPunct w:val="0"/>
      <w:autoSpaceDE w:val="0"/>
      <w:autoSpaceDN w:val="0"/>
      <w:adjustRightInd w:val="0"/>
      <w:jc w:val="both"/>
      <w:textAlignment w:val="baseline"/>
    </w:pPr>
    <w:rPr>
      <w:lang w:val="en-US"/>
    </w:rPr>
  </w:style>
  <w:style w:type="paragraph" w:customStyle="1" w:styleId="310">
    <w:name w:val="Основной текст с отступом 31"/>
    <w:basedOn w:val="a"/>
    <w:uiPriority w:val="99"/>
    <w:rsid w:val="003D2C34"/>
    <w:pPr>
      <w:overflowPunct w:val="0"/>
      <w:autoSpaceDE w:val="0"/>
      <w:autoSpaceDN w:val="0"/>
      <w:adjustRightInd w:val="0"/>
      <w:spacing w:before="120" w:line="200" w:lineRule="atLeast"/>
      <w:ind w:firstLine="240"/>
      <w:jc w:val="both"/>
      <w:textAlignment w:val="baseline"/>
    </w:pPr>
    <w:rPr>
      <w:sz w:val="28"/>
    </w:rPr>
  </w:style>
  <w:style w:type="paragraph" w:customStyle="1" w:styleId="newstext">
    <w:name w:val="newstext"/>
    <w:basedOn w:val="a"/>
    <w:uiPriority w:val="99"/>
    <w:rsid w:val="0004266A"/>
    <w:pPr>
      <w:spacing w:before="100" w:beforeAutospacing="1" w:after="100" w:afterAutospacing="1"/>
    </w:pPr>
    <w:rPr>
      <w:rFonts w:ascii="Tahoma" w:hAnsi="Tahoma" w:cs="Tahoma"/>
      <w:color w:val="777777"/>
      <w:sz w:val="17"/>
      <w:szCs w:val="17"/>
      <w:lang w:val="en-US" w:eastAsia="en-US"/>
    </w:rPr>
  </w:style>
  <w:style w:type="paragraph" w:customStyle="1" w:styleId="content">
    <w:name w:val="content"/>
    <w:basedOn w:val="a"/>
    <w:uiPriority w:val="99"/>
    <w:rsid w:val="0004266A"/>
    <w:pPr>
      <w:spacing w:before="100" w:beforeAutospacing="1" w:after="100" w:afterAutospacing="1"/>
      <w:ind w:firstLine="375"/>
      <w:jc w:val="both"/>
    </w:pPr>
    <w:rPr>
      <w:color w:val="333333"/>
      <w:sz w:val="26"/>
      <w:szCs w:val="26"/>
    </w:rPr>
  </w:style>
  <w:style w:type="paragraph" w:customStyle="1" w:styleId="affffc">
    <w:name w:val="Обычный по центру"/>
    <w:basedOn w:val="affe"/>
    <w:uiPriority w:val="99"/>
    <w:rsid w:val="001543EF"/>
    <w:pPr>
      <w:tabs>
        <w:tab w:val="left" w:pos="0"/>
      </w:tabs>
      <w:spacing w:before="0" w:after="0" w:line="360" w:lineRule="auto"/>
      <w:ind w:firstLine="0"/>
      <w:jc w:val="center"/>
    </w:pPr>
    <w:rPr>
      <w:szCs w:val="20"/>
    </w:rPr>
  </w:style>
  <w:style w:type="paragraph" w:customStyle="1" w:styleId="mane">
    <w:name w:val="mane"/>
    <w:basedOn w:val="a"/>
    <w:uiPriority w:val="99"/>
    <w:rsid w:val="001543EF"/>
    <w:pPr>
      <w:spacing w:before="100" w:beforeAutospacing="1" w:after="100" w:afterAutospacing="1"/>
    </w:pPr>
    <w:rPr>
      <w:rFonts w:ascii="Tahoma" w:hAnsi="Tahoma" w:cs="Tahoma"/>
      <w:color w:val="000000"/>
      <w:sz w:val="18"/>
      <w:szCs w:val="18"/>
    </w:rPr>
  </w:style>
  <w:style w:type="paragraph" w:customStyle="1" w:styleId="ConsPlusNormal">
    <w:name w:val="ConsPlusNormal"/>
    <w:uiPriority w:val="99"/>
    <w:rsid w:val="007D09E0"/>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7D09E0"/>
    <w:pPr>
      <w:widowControl w:val="0"/>
      <w:autoSpaceDE w:val="0"/>
      <w:autoSpaceDN w:val="0"/>
      <w:adjustRightInd w:val="0"/>
    </w:pPr>
    <w:rPr>
      <w:rFonts w:ascii="Arial" w:hAnsi="Arial" w:cs="Arial"/>
      <w:b/>
      <w:bCs/>
      <w:sz w:val="20"/>
      <w:szCs w:val="20"/>
    </w:rPr>
  </w:style>
  <w:style w:type="character" w:customStyle="1" w:styleId="affffd">
    <w:name w:val="Символ сноски"/>
    <w:basedOn w:val="a0"/>
    <w:uiPriority w:val="99"/>
    <w:rsid w:val="003B7A1E"/>
    <w:rPr>
      <w:rFonts w:cs="Times New Roman"/>
      <w:vertAlign w:val="superscript"/>
    </w:rPr>
  </w:style>
  <w:style w:type="paragraph" w:customStyle="1" w:styleId="1e">
    <w:name w:val="Название объекта1"/>
    <w:basedOn w:val="a"/>
    <w:uiPriority w:val="99"/>
    <w:rsid w:val="003B7A1E"/>
    <w:pPr>
      <w:suppressAutoHyphens/>
      <w:jc w:val="center"/>
    </w:pPr>
    <w:rPr>
      <w:rFonts w:ascii="Courier New" w:hAnsi="Courier New"/>
      <w:b/>
      <w:spacing w:val="-20"/>
      <w:sz w:val="52"/>
      <w:lang w:eastAsia="ar-SA"/>
    </w:rPr>
  </w:style>
  <w:style w:type="paragraph" w:customStyle="1" w:styleId="article">
    <w:name w:val="article"/>
    <w:basedOn w:val="a"/>
    <w:uiPriority w:val="99"/>
    <w:rsid w:val="003B7A1E"/>
    <w:pPr>
      <w:suppressAutoHyphens/>
      <w:spacing w:before="280" w:after="280"/>
    </w:pPr>
    <w:rPr>
      <w:rFonts w:ascii="Verdana" w:hAnsi="Verdana"/>
      <w:color w:val="333333"/>
      <w:sz w:val="18"/>
      <w:szCs w:val="18"/>
      <w:lang w:eastAsia="ar-SA"/>
    </w:rPr>
  </w:style>
  <w:style w:type="paragraph" w:customStyle="1" w:styleId="1720">
    <w:name w:val="Знак172"/>
    <w:basedOn w:val="a"/>
    <w:uiPriority w:val="99"/>
    <w:rsid w:val="003B7A1E"/>
    <w:pPr>
      <w:spacing w:after="160" w:line="240" w:lineRule="exact"/>
    </w:pPr>
    <w:rPr>
      <w:rFonts w:ascii="Verdana" w:hAnsi="Verdana"/>
      <w:sz w:val="20"/>
      <w:lang w:val="en-US" w:eastAsia="en-US"/>
    </w:rPr>
  </w:style>
  <w:style w:type="paragraph" w:styleId="z-">
    <w:name w:val="HTML Top of Form"/>
    <w:basedOn w:val="a"/>
    <w:next w:val="a"/>
    <w:link w:val="z-0"/>
    <w:hidden/>
    <w:uiPriority w:val="99"/>
    <w:rsid w:val="005C6758"/>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locked/>
    <w:rsid w:val="005C6758"/>
    <w:rPr>
      <w:rFonts w:ascii="Arial" w:hAnsi="Arial" w:cs="Arial"/>
      <w:vanish/>
      <w:sz w:val="16"/>
      <w:szCs w:val="16"/>
    </w:rPr>
  </w:style>
  <w:style w:type="paragraph" w:styleId="z-1">
    <w:name w:val="HTML Bottom of Form"/>
    <w:basedOn w:val="a"/>
    <w:next w:val="a"/>
    <w:link w:val="z-2"/>
    <w:hidden/>
    <w:uiPriority w:val="99"/>
    <w:rsid w:val="005C6758"/>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locked/>
    <w:rsid w:val="005C6758"/>
    <w:rPr>
      <w:rFonts w:ascii="Arial" w:hAnsi="Arial" w:cs="Arial"/>
      <w:vanish/>
      <w:sz w:val="16"/>
      <w:szCs w:val="16"/>
    </w:rPr>
  </w:style>
  <w:style w:type="paragraph" w:customStyle="1" w:styleId="Iiiaeuiue">
    <w:name w:val="Ii?iaeuiue"/>
    <w:basedOn w:val="a"/>
    <w:uiPriority w:val="99"/>
    <w:rsid w:val="001D35DD"/>
    <w:pPr>
      <w:overflowPunct w:val="0"/>
      <w:autoSpaceDE w:val="0"/>
      <w:autoSpaceDN w:val="0"/>
      <w:adjustRightInd w:val="0"/>
      <w:spacing w:line="288" w:lineRule="auto"/>
      <w:ind w:firstLine="720"/>
      <w:jc w:val="both"/>
      <w:textAlignment w:val="baseline"/>
    </w:pPr>
  </w:style>
  <w:style w:type="paragraph" w:customStyle="1" w:styleId="1711">
    <w:name w:val="Знак171"/>
    <w:basedOn w:val="a"/>
    <w:uiPriority w:val="99"/>
    <w:rsid w:val="00D7519D"/>
    <w:pPr>
      <w:spacing w:after="160" w:line="240" w:lineRule="exact"/>
    </w:pPr>
    <w:rPr>
      <w:rFonts w:ascii="Verdana" w:hAnsi="Verdana"/>
      <w:sz w:val="20"/>
      <w:lang w:val="en-US" w:eastAsia="en-US"/>
    </w:rPr>
  </w:style>
  <w:style w:type="character" w:customStyle="1" w:styleId="affffe">
    <w:name w:val="Цветовое выделение"/>
    <w:uiPriority w:val="99"/>
    <w:rsid w:val="00936168"/>
    <w:rPr>
      <w:b/>
      <w:color w:val="000080"/>
      <w:sz w:val="20"/>
    </w:rPr>
  </w:style>
  <w:style w:type="character" w:styleId="afffff">
    <w:name w:val="Emphasis"/>
    <w:basedOn w:val="a0"/>
    <w:uiPriority w:val="99"/>
    <w:qFormat/>
    <w:rsid w:val="00FA012A"/>
    <w:rPr>
      <w:rFonts w:cs="Times New Roman"/>
      <w:i/>
      <w:iCs/>
    </w:rPr>
  </w:style>
  <w:style w:type="paragraph" w:customStyle="1" w:styleId="36">
    <w:name w:val="3 Знак"/>
    <w:basedOn w:val="a"/>
    <w:uiPriority w:val="99"/>
    <w:rsid w:val="008327FF"/>
    <w:pPr>
      <w:spacing w:after="160" w:line="240" w:lineRule="exact"/>
    </w:pPr>
    <w:rPr>
      <w:rFonts w:ascii="Verdana" w:hAnsi="Verdana"/>
      <w:sz w:val="20"/>
      <w:lang w:val="en-US" w:eastAsia="en-US"/>
    </w:rPr>
  </w:style>
  <w:style w:type="paragraph" w:styleId="afffff0">
    <w:name w:val="List"/>
    <w:basedOn w:val="a"/>
    <w:uiPriority w:val="99"/>
    <w:rsid w:val="008327FF"/>
    <w:pPr>
      <w:ind w:left="283" w:hanging="283"/>
    </w:pPr>
    <w:rPr>
      <w:szCs w:val="24"/>
    </w:rPr>
  </w:style>
  <w:style w:type="paragraph" w:customStyle="1" w:styleId="10pt">
    <w:name w:val="Обычный + 10 pt"/>
    <w:aliases w:val="Слева:  0,63 см,Выступ:  3,6 ch"/>
    <w:basedOn w:val="a"/>
    <w:uiPriority w:val="99"/>
    <w:rsid w:val="008327FF"/>
    <w:pPr>
      <w:ind w:left="720" w:hanging="360"/>
    </w:pPr>
    <w:rPr>
      <w:sz w:val="20"/>
      <w:szCs w:val="24"/>
    </w:rPr>
  </w:style>
  <w:style w:type="character" w:customStyle="1" w:styleId="highlighthighlightactive">
    <w:name w:val="highlight highlight_active"/>
    <w:basedOn w:val="a0"/>
    <w:uiPriority w:val="99"/>
    <w:rsid w:val="008327FF"/>
    <w:rPr>
      <w:rFonts w:cs="Times New Roman"/>
    </w:rPr>
  </w:style>
  <w:style w:type="character" w:customStyle="1" w:styleId="author">
    <w:name w:val="author"/>
    <w:basedOn w:val="a0"/>
    <w:uiPriority w:val="99"/>
    <w:rsid w:val="00A47340"/>
    <w:rPr>
      <w:rFonts w:cs="Times New Roman"/>
    </w:rPr>
  </w:style>
  <w:style w:type="character" w:customStyle="1" w:styleId="2d">
    <w:name w:val="Текст сноски Знак2"/>
    <w:aliases w:val="Текст сноски Знак Знак1,Текст сноски Знак Знак Знак Знак,Текст сноски Знак1 Знак1 Знак Знак Знак,Знак Знак Знак Знак Знак Знак1,Текст сноски Знак1 Знак Знак Знак Знак Знак,Текст сноски Знак Знак Знак Знак Знак Знак Знак1,Знак1 Знак"/>
    <w:uiPriority w:val="99"/>
    <w:rsid w:val="008506A0"/>
    <w:rPr>
      <w:lang w:val="ru-RU" w:eastAsia="ru-RU"/>
    </w:rPr>
  </w:style>
  <w:style w:type="paragraph" w:customStyle="1" w:styleId="230">
    <w:name w:val="Основной текст 23"/>
    <w:basedOn w:val="a"/>
    <w:uiPriority w:val="99"/>
    <w:rsid w:val="008506A0"/>
    <w:pPr>
      <w:spacing w:after="120"/>
      <w:ind w:firstLine="720"/>
      <w:jc w:val="both"/>
    </w:pPr>
  </w:style>
  <w:style w:type="character" w:customStyle="1" w:styleId="afffff1">
    <w:name w:val="Гипертекстовая ссылка"/>
    <w:basedOn w:val="affffe"/>
    <w:uiPriority w:val="99"/>
    <w:rsid w:val="00DF34C6"/>
    <w:rPr>
      <w:rFonts w:cs="Times New Roman"/>
      <w:b/>
      <w:bCs/>
      <w:color w:val="008000"/>
      <w:sz w:val="20"/>
      <w:szCs w:val="20"/>
    </w:rPr>
  </w:style>
  <w:style w:type="paragraph" w:customStyle="1" w:styleId="afffff2">
    <w:name w:val="Заголовок статьи"/>
    <w:basedOn w:val="a"/>
    <w:next w:val="a"/>
    <w:uiPriority w:val="99"/>
    <w:rsid w:val="000F06DE"/>
    <w:pPr>
      <w:autoSpaceDE w:val="0"/>
      <w:autoSpaceDN w:val="0"/>
      <w:adjustRightInd w:val="0"/>
      <w:ind w:left="1612" w:hanging="892"/>
      <w:jc w:val="both"/>
    </w:pPr>
    <w:rPr>
      <w:rFonts w:ascii="Arial" w:hAnsi="Arial" w:cs="Arial"/>
      <w:szCs w:val="24"/>
    </w:rPr>
  </w:style>
  <w:style w:type="paragraph" w:customStyle="1" w:styleId="2e">
    <w:name w:val="Обычный2"/>
    <w:uiPriority w:val="99"/>
    <w:rsid w:val="001D4FB8"/>
    <w:pPr>
      <w:widowControl w:val="0"/>
      <w:suppressAutoHyphens/>
      <w:spacing w:line="278" w:lineRule="auto"/>
      <w:ind w:left="80" w:firstLine="560"/>
      <w:jc w:val="both"/>
    </w:pPr>
    <w:rPr>
      <w:sz w:val="20"/>
      <w:szCs w:val="20"/>
      <w:lang w:eastAsia="ar-SA"/>
    </w:rPr>
  </w:style>
  <w:style w:type="paragraph" w:customStyle="1" w:styleId="37">
    <w:name w:val="Обычный3"/>
    <w:uiPriority w:val="99"/>
    <w:rsid w:val="001D4FB8"/>
    <w:pPr>
      <w:widowControl w:val="0"/>
      <w:spacing w:line="280" w:lineRule="auto"/>
      <w:ind w:left="80" w:firstLine="560"/>
      <w:jc w:val="both"/>
    </w:pPr>
    <w:rPr>
      <w:sz w:val="20"/>
      <w:szCs w:val="20"/>
    </w:rPr>
  </w:style>
  <w:style w:type="paragraph" w:customStyle="1" w:styleId="1f">
    <w:name w:val="Îáû÷íûé1"/>
    <w:uiPriority w:val="99"/>
    <w:rsid w:val="001D4FB8"/>
    <w:pPr>
      <w:widowControl w:val="0"/>
      <w:overflowPunct w:val="0"/>
      <w:autoSpaceDE w:val="0"/>
      <w:autoSpaceDN w:val="0"/>
      <w:adjustRightInd w:val="0"/>
      <w:spacing w:after="120"/>
      <w:ind w:firstLine="720"/>
      <w:textAlignment w:val="baseline"/>
    </w:pPr>
    <w:rPr>
      <w:rFonts w:ascii="Garamond" w:hAnsi="Garamond"/>
      <w:sz w:val="28"/>
      <w:szCs w:val="20"/>
    </w:rPr>
  </w:style>
  <w:style w:type="paragraph" w:customStyle="1" w:styleId="41">
    <w:name w:val="Обычный4"/>
    <w:uiPriority w:val="99"/>
    <w:rsid w:val="001D4FB8"/>
    <w:pPr>
      <w:widowControl w:val="0"/>
      <w:spacing w:line="280" w:lineRule="auto"/>
      <w:ind w:left="80" w:firstLine="560"/>
      <w:jc w:val="both"/>
    </w:pPr>
    <w:rPr>
      <w:sz w:val="20"/>
      <w:szCs w:val="20"/>
    </w:rPr>
  </w:style>
  <w:style w:type="paragraph" w:customStyle="1" w:styleId="220">
    <w:name w:val="Основной текст с отступом 22"/>
    <w:basedOn w:val="a"/>
    <w:uiPriority w:val="99"/>
    <w:rsid w:val="00C454BE"/>
    <w:pPr>
      <w:overflowPunct w:val="0"/>
      <w:autoSpaceDE w:val="0"/>
      <w:autoSpaceDN w:val="0"/>
      <w:adjustRightInd w:val="0"/>
      <w:ind w:left="709"/>
      <w:textAlignment w:val="baseline"/>
    </w:pPr>
  </w:style>
  <w:style w:type="paragraph" w:customStyle="1" w:styleId="111">
    <w:name w:val="Обычный1 Знак Знак Знак Знак1 Знак"/>
    <w:link w:val="112"/>
    <w:uiPriority w:val="99"/>
    <w:rsid w:val="00953BF5"/>
    <w:pPr>
      <w:widowControl w:val="0"/>
      <w:spacing w:after="120"/>
      <w:ind w:firstLine="720"/>
    </w:pPr>
    <w:rPr>
      <w:rFonts w:ascii="Garamond" w:hAnsi="Garamond"/>
      <w:sz w:val="28"/>
      <w:szCs w:val="24"/>
    </w:rPr>
  </w:style>
  <w:style w:type="character" w:customStyle="1" w:styleId="112">
    <w:name w:val="Обычный1 Знак Знак Знак Знак1 Знак Знак"/>
    <w:basedOn w:val="a0"/>
    <w:link w:val="111"/>
    <w:uiPriority w:val="99"/>
    <w:locked/>
    <w:rsid w:val="00953BF5"/>
    <w:rPr>
      <w:rFonts w:ascii="Garamond" w:hAnsi="Garamond" w:cs="Times New Roman"/>
      <w:sz w:val="24"/>
      <w:szCs w:val="24"/>
      <w:lang w:val="ru-RU" w:eastAsia="ru-RU" w:bidi="ar-SA"/>
    </w:rPr>
  </w:style>
  <w:style w:type="paragraph" w:customStyle="1" w:styleId="1f0">
    <w:name w:val="Знак1"/>
    <w:basedOn w:val="a"/>
    <w:uiPriority w:val="99"/>
    <w:rsid w:val="00B1067E"/>
    <w:pPr>
      <w:spacing w:after="160" w:line="240" w:lineRule="exact"/>
    </w:pPr>
    <w:rPr>
      <w:rFonts w:ascii="Verdana" w:hAnsi="Verdana"/>
      <w:sz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400E34"/>
    <w:rPr>
      <w:sz w:val="24"/>
      <w:szCs w:val="20"/>
    </w:rPr>
  </w:style>
  <w:style w:type="paragraph" w:styleId="1">
    <w:name w:val="heading 1"/>
    <w:aliases w:val="Head 1,2К Заголовок 1,Заголовок 1 Знак1,Заголов Знак,Head 1 Знак,Заголовок 1 Знак Знак,Заголов,Заголовок 1 Знак,Заголов Знак Знак Знак,Head 1 Знак Знак Знак,Заголов Знак1 Знак,Head 1 Знак1 Знак,????????? 1,Head 11,Head 12,Head 111,Head 13"/>
    <w:basedOn w:val="a"/>
    <w:next w:val="a"/>
    <w:link w:val="12"/>
    <w:uiPriority w:val="99"/>
    <w:qFormat/>
    <w:rsid w:val="00400E34"/>
    <w:pPr>
      <w:keepNext/>
      <w:ind w:firstLine="720"/>
      <w:outlineLvl w:val="0"/>
    </w:pPr>
  </w:style>
  <w:style w:type="paragraph" w:styleId="2">
    <w:name w:val="heading 2"/>
    <w:aliases w:val="2К Заголовок 2 + Times New Roman,12 пт,не полужирный,Авто,мал...,Заголовок 2 Знак,мал... Знак,Подзаголовок1,TNRC12,Продолжение таблицы,Sub heading"/>
    <w:basedOn w:val="a"/>
    <w:next w:val="a"/>
    <w:link w:val="21"/>
    <w:uiPriority w:val="99"/>
    <w:qFormat/>
    <w:rsid w:val="00400E34"/>
    <w:pPr>
      <w:keepNext/>
      <w:jc w:val="center"/>
      <w:outlineLvl w:val="1"/>
    </w:pPr>
    <w:rPr>
      <w:rFonts w:ascii="Courier New" w:hAnsi="Courier New"/>
      <w:b/>
      <w:spacing w:val="-20"/>
      <w:sz w:val="48"/>
    </w:rPr>
  </w:style>
  <w:style w:type="paragraph" w:styleId="3">
    <w:name w:val="heading 3"/>
    <w:aliases w:val="Naiaea,2К,Заголовок 3 Знак1 Знак1 Знак,Заголовок 3 Знак Знак Знак1 Знак,Заголовок 3 Знак1 Знак Знак Знак Знак,Заголовок 3 Знак Знак Знак Знак Знак Знак,Заголовок 3 Знак2,Заголовок 3 Знак Знак1,Заголовок 3 Знак1 Знак Знак1"/>
    <w:basedOn w:val="a"/>
    <w:next w:val="a"/>
    <w:link w:val="30"/>
    <w:uiPriority w:val="99"/>
    <w:qFormat/>
    <w:rsid w:val="00400E34"/>
    <w:pPr>
      <w:keepNext/>
      <w:outlineLvl w:val="2"/>
    </w:pPr>
  </w:style>
  <w:style w:type="paragraph" w:styleId="4">
    <w:name w:val="heading 4"/>
    <w:aliases w:val="Заголовок 4 Знак,Заголовок 4 Знак Знак,Заголовок 4 Знак1,Заголовок 4 Знак Знак Знак,???. ????,???. ?????,4_ВТБ,4_ВТБ1,4_ВТБ2,4_ВТБ11,4_ВТБ3,4_ВТБ12,4_ВТБ21,4_ВТБ111,ВТБ_4,Заголовок 4 Знак3"/>
    <w:basedOn w:val="a"/>
    <w:next w:val="a"/>
    <w:link w:val="42"/>
    <w:uiPriority w:val="99"/>
    <w:qFormat/>
    <w:rsid w:val="00400E34"/>
    <w:pPr>
      <w:keepNext/>
      <w:ind w:firstLine="720"/>
      <w:jc w:val="center"/>
      <w:outlineLvl w:val="3"/>
    </w:pPr>
    <w:rPr>
      <w:rFonts w:ascii="Courier New" w:hAnsi="Courier New"/>
      <w:b/>
      <w:spacing w:val="-20"/>
      <w:sz w:val="36"/>
    </w:rPr>
  </w:style>
  <w:style w:type="paragraph" w:styleId="5">
    <w:name w:val="heading 5"/>
    <w:aliases w:val="Заголовок 5 Знак,Заголовок 5-приложение Знак,Заголовок 5-приложение,Заголовок 5 Знак1,Заголовок 5-приложение Знак1,T5,Roman list,ITT t5,PA Pico Section,Roman list1,Roman list2,Roman list11,Roman list3,Roman list12,Roman list21,Roman list111"/>
    <w:basedOn w:val="a"/>
    <w:next w:val="a"/>
    <w:link w:val="52"/>
    <w:uiPriority w:val="99"/>
    <w:qFormat/>
    <w:rsid w:val="00400E34"/>
    <w:pPr>
      <w:keepNext/>
      <w:ind w:firstLine="720"/>
      <w:jc w:val="center"/>
      <w:outlineLvl w:val="4"/>
    </w:pPr>
    <w:rPr>
      <w:rFonts w:ascii="Courier New" w:hAnsi="Courier New"/>
      <w:b/>
      <w:spacing w:val="-20"/>
      <w:sz w:val="28"/>
    </w:rPr>
  </w:style>
  <w:style w:type="paragraph" w:styleId="6">
    <w:name w:val="heading 6"/>
    <w:basedOn w:val="a"/>
    <w:next w:val="a"/>
    <w:link w:val="60"/>
    <w:uiPriority w:val="99"/>
    <w:qFormat/>
    <w:rsid w:val="00400E34"/>
    <w:pPr>
      <w:keepNext/>
      <w:ind w:firstLine="720"/>
      <w:jc w:val="center"/>
      <w:outlineLvl w:val="5"/>
    </w:pPr>
    <w:rPr>
      <w:rFonts w:ascii="Courier New" w:hAnsi="Courier New"/>
      <w:b/>
      <w:spacing w:val="-20"/>
      <w:sz w:val="40"/>
    </w:rPr>
  </w:style>
  <w:style w:type="paragraph" w:styleId="7">
    <w:name w:val="heading 7"/>
    <w:basedOn w:val="a"/>
    <w:next w:val="a"/>
    <w:link w:val="70"/>
    <w:uiPriority w:val="99"/>
    <w:qFormat/>
    <w:rsid w:val="00400E34"/>
    <w:pPr>
      <w:keepNext/>
      <w:spacing w:line="360" w:lineRule="auto"/>
      <w:ind w:right="-6"/>
      <w:outlineLvl w:val="6"/>
    </w:pPr>
    <w:rPr>
      <w:b/>
      <w:caps/>
      <w:u w:val="single"/>
    </w:rPr>
  </w:style>
  <w:style w:type="paragraph" w:styleId="8">
    <w:name w:val="heading 8"/>
    <w:basedOn w:val="a"/>
    <w:next w:val="a"/>
    <w:link w:val="80"/>
    <w:uiPriority w:val="99"/>
    <w:qFormat/>
    <w:rsid w:val="00400E34"/>
    <w:pPr>
      <w:keepNext/>
      <w:jc w:val="center"/>
      <w:outlineLvl w:val="7"/>
    </w:pPr>
    <w:rPr>
      <w:b/>
    </w:rPr>
  </w:style>
  <w:style w:type="paragraph" w:styleId="9">
    <w:name w:val="heading 9"/>
    <w:basedOn w:val="a"/>
    <w:next w:val="a"/>
    <w:link w:val="90"/>
    <w:uiPriority w:val="99"/>
    <w:qFormat/>
    <w:rsid w:val="00400E34"/>
    <w:pPr>
      <w:keepNext/>
      <w:jc w:val="center"/>
      <w:outlineLvl w:val="8"/>
    </w:pPr>
    <w:rPr>
      <w: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2"/>
    <w:aliases w:val="Head 1 Знак1,2К Заголовок 1 Знак,Заголовок 1 Знак1 Знак,Заголов Знак Знак,Head 1 Знак Знак,Заголовок 1 Знак Знак Знак,Заголов Знак1,Заголовок 1 Знак Знак1,Заголов Знак Знак Знак Знак,Head 1 Знак Знак Знак Знак,Заголов Знак1 Знак Знак"/>
    <w:basedOn w:val="a0"/>
    <w:link w:val="1"/>
    <w:uiPriority w:val="99"/>
    <w:locked/>
    <w:rsid w:val="009431FE"/>
    <w:rPr>
      <w:rFonts w:cs="Times New Roman"/>
      <w:sz w:val="24"/>
    </w:rPr>
  </w:style>
  <w:style w:type="character" w:customStyle="1" w:styleId="21">
    <w:name w:val="Заголовок 2 Знак1"/>
    <w:aliases w:val="2К Заголовок 2 + Times New Roman Знак,12 пт Знак,не полужирный Знак,Авто Знак,мал... Знак1,Заголовок 2 Знак Знак,мал... Знак Знак,Подзаголовок1 Знак,TNRC12 Знак,Продолжение таблицы Знак,Sub heading Знак"/>
    <w:basedOn w:val="a0"/>
    <w:link w:val="2"/>
    <w:uiPriority w:val="99"/>
    <w:locked/>
    <w:rsid w:val="00F63E2B"/>
    <w:rPr>
      <w:rFonts w:ascii="Courier New" w:hAnsi="Courier New" w:cs="Times New Roman"/>
      <w:b/>
      <w:spacing w:val="-20"/>
      <w:sz w:val="48"/>
      <w:lang w:val="ru-RU" w:eastAsia="ru-RU" w:bidi="ar-SA"/>
    </w:rPr>
  </w:style>
  <w:style w:type="character" w:customStyle="1" w:styleId="30">
    <w:name w:val="Заголовок 3 Знак"/>
    <w:aliases w:val="Naiaea Знак,2К Знак,Заголовок 3 Знак1 Знак1 Знак Знак,Заголовок 3 Знак Знак Знак1 Знак Знак,Заголовок 3 Знак1 Знак Знак Знак Знак Знак,Заголовок 3 Знак Знак Знак Знак Знак Знак Знак,Заголовок 3 Знак2 Знак,Заголовок 3 Знак Знак1 Знак"/>
    <w:basedOn w:val="a0"/>
    <w:link w:val="3"/>
    <w:uiPriority w:val="99"/>
    <w:locked/>
    <w:rsid w:val="00EC5290"/>
    <w:rPr>
      <w:rFonts w:cs="Times New Roman"/>
      <w:sz w:val="24"/>
    </w:rPr>
  </w:style>
  <w:style w:type="character" w:customStyle="1" w:styleId="42">
    <w:name w:val="Заголовок 4 Знак2"/>
    <w:aliases w:val="Заголовок 4 Знак Знак1,Заголовок 4 Знак Знак Знак1,Заголовок 4 Знак1 Знак,Заголовок 4 Знак Знак Знак Знак,???. ???? Знак,???. ????? Знак,4_ВТБ Знак,4_ВТБ1 Знак,4_ВТБ2 Знак,4_ВТБ11 Знак,4_ВТБ3 Знак,4_ВТБ12 Знак,4_ВТБ21 Знак,ВТБ_4 Знак"/>
    <w:basedOn w:val="a0"/>
    <w:link w:val="4"/>
    <w:uiPriority w:val="99"/>
    <w:semiHidden/>
    <w:locked/>
    <w:rsid w:val="007B5807"/>
    <w:rPr>
      <w:rFonts w:ascii="Calibri" w:hAnsi="Calibri" w:cs="Times New Roman"/>
      <w:b/>
      <w:bCs/>
      <w:sz w:val="28"/>
      <w:szCs w:val="28"/>
    </w:rPr>
  </w:style>
  <w:style w:type="character" w:customStyle="1" w:styleId="52">
    <w:name w:val="Заголовок 5 Знак2"/>
    <w:aliases w:val="Заголовок 5 Знак Знак,Заголовок 5-приложение Знак Знак,Заголовок 5-приложение Знак2,Заголовок 5 Знак1 Знак,Заголовок 5-приложение Знак1 Знак,T5 Знак,Roman list Знак,ITT t5 Знак,PA Pico Section Знак,Roman list1 Знак,Roman list2 Знак"/>
    <w:basedOn w:val="a0"/>
    <w:link w:val="5"/>
    <w:uiPriority w:val="99"/>
    <w:semiHidden/>
    <w:locked/>
    <w:rsid w:val="007B5807"/>
    <w:rPr>
      <w:rFonts w:ascii="Calibri" w:hAnsi="Calibri" w:cs="Times New Roman"/>
      <w:b/>
      <w:bCs/>
      <w:i/>
      <w:iCs/>
      <w:sz w:val="26"/>
      <w:szCs w:val="26"/>
    </w:rPr>
  </w:style>
  <w:style w:type="character" w:customStyle="1" w:styleId="60">
    <w:name w:val="Заголовок 6 Знак"/>
    <w:basedOn w:val="a0"/>
    <w:link w:val="6"/>
    <w:uiPriority w:val="99"/>
    <w:semiHidden/>
    <w:locked/>
    <w:rsid w:val="007B5807"/>
    <w:rPr>
      <w:rFonts w:ascii="Calibri" w:hAnsi="Calibri" w:cs="Times New Roman"/>
      <w:b/>
      <w:bCs/>
    </w:rPr>
  </w:style>
  <w:style w:type="character" w:customStyle="1" w:styleId="70">
    <w:name w:val="Заголовок 7 Знак"/>
    <w:basedOn w:val="a0"/>
    <w:link w:val="7"/>
    <w:uiPriority w:val="99"/>
    <w:semiHidden/>
    <w:locked/>
    <w:rsid w:val="007B5807"/>
    <w:rPr>
      <w:rFonts w:ascii="Calibri" w:hAnsi="Calibri" w:cs="Times New Roman"/>
      <w:sz w:val="24"/>
      <w:szCs w:val="24"/>
    </w:rPr>
  </w:style>
  <w:style w:type="character" w:customStyle="1" w:styleId="80">
    <w:name w:val="Заголовок 8 Знак"/>
    <w:basedOn w:val="a0"/>
    <w:link w:val="8"/>
    <w:uiPriority w:val="99"/>
    <w:semiHidden/>
    <w:locked/>
    <w:rsid w:val="007B5807"/>
    <w:rPr>
      <w:rFonts w:ascii="Calibri" w:hAnsi="Calibri" w:cs="Times New Roman"/>
      <w:i/>
      <w:iCs/>
      <w:sz w:val="24"/>
      <w:szCs w:val="24"/>
    </w:rPr>
  </w:style>
  <w:style w:type="character" w:customStyle="1" w:styleId="90">
    <w:name w:val="Заголовок 9 Знак"/>
    <w:basedOn w:val="a0"/>
    <w:link w:val="9"/>
    <w:uiPriority w:val="99"/>
    <w:semiHidden/>
    <w:locked/>
    <w:rsid w:val="007B5807"/>
    <w:rPr>
      <w:rFonts w:ascii="Cambria" w:hAnsi="Cambria" w:cs="Times New Roman"/>
    </w:rPr>
  </w:style>
  <w:style w:type="paragraph" w:customStyle="1" w:styleId="17">
    <w:name w:val="Знак17"/>
    <w:basedOn w:val="a"/>
    <w:uiPriority w:val="99"/>
    <w:rsid w:val="00F63E2B"/>
    <w:pPr>
      <w:spacing w:after="160" w:line="240" w:lineRule="exact"/>
    </w:pPr>
    <w:rPr>
      <w:rFonts w:ascii="Verdana" w:hAnsi="Verdana"/>
      <w:sz w:val="20"/>
      <w:lang w:val="en-US" w:eastAsia="en-US"/>
    </w:rPr>
  </w:style>
  <w:style w:type="paragraph" w:styleId="a3">
    <w:name w:val="caption"/>
    <w:aliases w:val="Текст сноски Знак1 Знак2,Текст сноски Знак Знак Знак2,Текст сноски Знак1 Знак Знак1,Текст сноски Знак Знак Знак Знак1,Текст сноски Знак Знак Знак Знак Знак Знак Знак Знак2,Текст сноски Знак Знак Знак Знак Знак Знак Знак Знак Знак1"/>
    <w:basedOn w:val="a"/>
    <w:link w:val="a4"/>
    <w:uiPriority w:val="99"/>
    <w:qFormat/>
    <w:rsid w:val="00400E34"/>
    <w:pPr>
      <w:jc w:val="center"/>
    </w:pPr>
    <w:rPr>
      <w:rFonts w:ascii="Courier New" w:hAnsi="Courier New"/>
      <w:b/>
      <w:spacing w:val="-20"/>
      <w:sz w:val="52"/>
    </w:rPr>
  </w:style>
  <w:style w:type="character" w:customStyle="1" w:styleId="a4">
    <w:name w:val="Название объекта Знак"/>
    <w:aliases w:val="Текст сноски Знак1 Знак2 Знак,Текст сноски Знак Знак Знак2 Знак,Текст сноски Знак1 Знак Знак1 Знак,Текст сноски Знак Знак Знак Знак1 Знак,Текст сноски Знак Знак Знак Знак Знак Знак Знак Знак2 Знак"/>
    <w:basedOn w:val="a0"/>
    <w:link w:val="a3"/>
    <w:uiPriority w:val="99"/>
    <w:locked/>
    <w:rsid w:val="00B90096"/>
    <w:rPr>
      <w:rFonts w:ascii="Courier New" w:hAnsi="Courier New" w:cs="Times New Roman"/>
      <w:b/>
      <w:spacing w:val="-20"/>
      <w:sz w:val="52"/>
      <w:lang w:val="ru-RU" w:eastAsia="ru-RU" w:bidi="ar-SA"/>
    </w:rPr>
  </w:style>
  <w:style w:type="character" w:customStyle="1" w:styleId="a5">
    <w:name w:val="Название объекта Знак Знак"/>
    <w:aliases w:val="Название объекта Знак3 Знак Знак,Название объекта Знак2 Знак1 Знак Знак,Название объекта Знак1 Знак Знак1 Знак Знак,Название объекта Знак2 Знак1 Знак1 Знак1 Знак Знак,Название объекта Знак1 Знак Знак Знак Знак1 Знак Знак Знак"/>
    <w:basedOn w:val="a0"/>
    <w:uiPriority w:val="99"/>
    <w:rsid w:val="00400E34"/>
    <w:rPr>
      <w:rFonts w:ascii="Courier New" w:hAnsi="Courier New" w:cs="Times New Roman"/>
      <w:b/>
      <w:spacing w:val="-20"/>
      <w:sz w:val="52"/>
      <w:lang w:val="ru-RU" w:eastAsia="ru-RU" w:bidi="ar-SA"/>
    </w:rPr>
  </w:style>
  <w:style w:type="paragraph" w:styleId="20">
    <w:name w:val="Body Text Indent 2"/>
    <w:basedOn w:val="a"/>
    <w:link w:val="22"/>
    <w:uiPriority w:val="99"/>
    <w:rsid w:val="00812B13"/>
    <w:pPr>
      <w:suppressAutoHyphens/>
      <w:ind w:left="709"/>
    </w:pPr>
    <w:rPr>
      <w:kern w:val="1"/>
      <w:lang w:eastAsia="ar-SA"/>
    </w:rPr>
  </w:style>
  <w:style w:type="character" w:customStyle="1" w:styleId="22">
    <w:name w:val="Основной текст с отступом 2 Знак"/>
    <w:basedOn w:val="a0"/>
    <w:link w:val="20"/>
    <w:uiPriority w:val="99"/>
    <w:semiHidden/>
    <w:locked/>
    <w:rsid w:val="007B5807"/>
    <w:rPr>
      <w:rFonts w:cs="Times New Roman"/>
      <w:sz w:val="20"/>
      <w:szCs w:val="20"/>
    </w:rPr>
  </w:style>
  <w:style w:type="paragraph" w:styleId="a6">
    <w:name w:val="Body Text Indent"/>
    <w:aliases w:val="Основной текст 1"/>
    <w:basedOn w:val="a"/>
    <w:link w:val="a7"/>
    <w:uiPriority w:val="99"/>
    <w:rsid w:val="00400E34"/>
    <w:pPr>
      <w:widowControl w:val="0"/>
      <w:spacing w:before="80"/>
      <w:jc w:val="both"/>
    </w:pPr>
    <w:rPr>
      <w:rFonts w:ascii="Courier New" w:hAnsi="Courier New"/>
      <w:spacing w:val="-20"/>
      <w:sz w:val="28"/>
    </w:rPr>
  </w:style>
  <w:style w:type="character" w:customStyle="1" w:styleId="a7">
    <w:name w:val="Основной текст с отступом Знак"/>
    <w:aliases w:val="Основной текст 1 Знак"/>
    <w:basedOn w:val="a0"/>
    <w:link w:val="a6"/>
    <w:uiPriority w:val="99"/>
    <w:locked/>
    <w:rsid w:val="00F63E2B"/>
    <w:rPr>
      <w:rFonts w:ascii="Courier New" w:hAnsi="Courier New" w:cs="Times New Roman"/>
      <w:spacing w:val="-20"/>
      <w:sz w:val="28"/>
      <w:lang w:val="ru-RU" w:eastAsia="ru-RU" w:bidi="ar-SA"/>
    </w:rPr>
  </w:style>
  <w:style w:type="paragraph" w:styleId="31">
    <w:name w:val="Body Text Indent 3"/>
    <w:basedOn w:val="a"/>
    <w:link w:val="32"/>
    <w:uiPriority w:val="99"/>
    <w:rsid w:val="00400E34"/>
    <w:pPr>
      <w:ind w:left="142" w:firstLine="720"/>
    </w:pPr>
    <w:rPr>
      <w:sz w:val="28"/>
    </w:rPr>
  </w:style>
  <w:style w:type="character" w:customStyle="1" w:styleId="32">
    <w:name w:val="Основной текст с отступом 3 Знак"/>
    <w:basedOn w:val="a0"/>
    <w:link w:val="31"/>
    <w:uiPriority w:val="99"/>
    <w:semiHidden/>
    <w:locked/>
    <w:rsid w:val="007B5807"/>
    <w:rPr>
      <w:rFonts w:cs="Times New Roman"/>
      <w:sz w:val="16"/>
      <w:szCs w:val="16"/>
    </w:rPr>
  </w:style>
  <w:style w:type="paragraph" w:customStyle="1" w:styleId="10">
    <w:name w:val="Обычный1"/>
    <w:uiPriority w:val="99"/>
    <w:rsid w:val="00400E34"/>
    <w:pPr>
      <w:widowControl w:val="0"/>
      <w:spacing w:line="280" w:lineRule="auto"/>
      <w:ind w:left="80" w:firstLine="560"/>
      <w:jc w:val="both"/>
    </w:pPr>
    <w:rPr>
      <w:sz w:val="20"/>
      <w:szCs w:val="20"/>
    </w:rPr>
  </w:style>
  <w:style w:type="character" w:styleId="a8">
    <w:name w:val="footnote reference"/>
    <w:aliases w:val="ХИА_ЗС"/>
    <w:basedOn w:val="a0"/>
    <w:uiPriority w:val="99"/>
    <w:rsid w:val="00812B13"/>
    <w:rPr>
      <w:rFonts w:cs="Times New Roman"/>
      <w:vertAlign w:val="superscript"/>
    </w:rPr>
  </w:style>
  <w:style w:type="paragraph" w:styleId="a9">
    <w:name w:val="Body Text"/>
    <w:aliases w:val="текст таблицы,Подпись1,body text,bt,DEB Body Text,bt + Times New Roman,12 pt,..."/>
    <w:basedOn w:val="a"/>
    <w:link w:val="aa"/>
    <w:uiPriority w:val="99"/>
    <w:rsid w:val="00400E34"/>
    <w:pPr>
      <w:jc w:val="center"/>
    </w:pPr>
    <w:rPr>
      <w:rFonts w:ascii="Courier New" w:hAnsi="Courier New"/>
      <w:b/>
      <w:spacing w:val="-20"/>
      <w:sz w:val="36"/>
    </w:rPr>
  </w:style>
  <w:style w:type="character" w:customStyle="1" w:styleId="aa">
    <w:name w:val="Основной текст Знак"/>
    <w:aliases w:val="текст таблицы Знак,Подпись1 Знак,body text Знак,bt Знак,DEB Body Text Знак,bt + Times New Roman Знак,12 pt Знак,... Знак"/>
    <w:basedOn w:val="a0"/>
    <w:link w:val="a9"/>
    <w:uiPriority w:val="99"/>
    <w:locked/>
    <w:rsid w:val="00F63E2B"/>
    <w:rPr>
      <w:rFonts w:ascii="Courier New" w:hAnsi="Courier New" w:cs="Times New Roman"/>
      <w:b/>
      <w:spacing w:val="-20"/>
      <w:sz w:val="36"/>
      <w:lang w:val="ru-RU" w:eastAsia="ru-RU" w:bidi="ar-SA"/>
    </w:rPr>
  </w:style>
  <w:style w:type="paragraph" w:customStyle="1" w:styleId="a30">
    <w:name w:val="a3"/>
    <w:basedOn w:val="a"/>
    <w:uiPriority w:val="99"/>
    <w:rsid w:val="00400E34"/>
    <w:pPr>
      <w:tabs>
        <w:tab w:val="left" w:pos="851"/>
      </w:tabs>
      <w:spacing w:before="240"/>
      <w:jc w:val="both"/>
    </w:pPr>
    <w:rPr>
      <w:rFonts w:ascii="Cyrvetica" w:hAnsi="Cyrvetica"/>
      <w:b/>
      <w:sz w:val="26"/>
    </w:rPr>
  </w:style>
  <w:style w:type="paragraph" w:styleId="ab">
    <w:name w:val="footnote text"/>
    <w:aliases w:val="Table_Footnote_last,Текст сноски Знак Знак,Текст сноски Знак1 Знак1 Знак,Знак Знак Знак Знак,Текст сноски Знак1 Знак Знак Знак,Текст сноски Знак Знак Знак Знак Знак,Текст сноски Знак1 Знак Знак1 Знак Знак,Знак Знак1,Текст сноски Знак2 Зна"/>
    <w:basedOn w:val="a"/>
    <w:link w:val="ac"/>
    <w:uiPriority w:val="99"/>
    <w:rsid w:val="00812B13"/>
    <w:pPr>
      <w:suppressAutoHyphens/>
    </w:pPr>
    <w:rPr>
      <w:kern w:val="1"/>
      <w:lang w:eastAsia="ar-SA"/>
    </w:rPr>
  </w:style>
  <w:style w:type="character" w:customStyle="1" w:styleId="FootnoteTextChar">
    <w:name w:val="Footnote Text Char"/>
    <w:aliases w:val="Table_Footnote_last Char,Текст сноски Знак Знак Char,Текст сноски Знак1 Знак1 Знак Char,Знак Знак Знак Знак Char,Текст сноски Знак1 Знак Знак Знак Char,Текст сноски Знак Знак Знак Знак Знак Char,Знак Знак1 Char"/>
    <w:basedOn w:val="a0"/>
    <w:uiPriority w:val="99"/>
    <w:semiHidden/>
    <w:locked/>
    <w:rsid w:val="007B5807"/>
    <w:rPr>
      <w:rFonts w:cs="Times New Roman"/>
      <w:sz w:val="20"/>
      <w:szCs w:val="20"/>
    </w:rPr>
  </w:style>
  <w:style w:type="character" w:customStyle="1" w:styleId="ac">
    <w:name w:val="Текст сноски Знак"/>
    <w:aliases w:val="Table_Footnote_last Знак,Текст сноски Знак Знак Знак,Текст сноски Знак1 Знак1 Знак Знак,Знак Знак Знак Знак Знак,Текст сноски Знак1 Знак Знак Знак Знак,Текст сноски Знак Знак Знак Знак Знак Знак,Знак Знак1 Знак"/>
    <w:basedOn w:val="a0"/>
    <w:link w:val="ab"/>
    <w:uiPriority w:val="99"/>
    <w:locked/>
    <w:rsid w:val="00F63E2B"/>
    <w:rPr>
      <w:rFonts w:cs="Times New Roman"/>
      <w:sz w:val="24"/>
      <w:lang w:val="ru-RU" w:eastAsia="ru-RU" w:bidi="ar-SA"/>
    </w:rPr>
  </w:style>
  <w:style w:type="paragraph" w:styleId="ad">
    <w:name w:val="header"/>
    <w:aliases w:val="ВерхКолонтитул"/>
    <w:basedOn w:val="a"/>
    <w:link w:val="ae"/>
    <w:uiPriority w:val="99"/>
    <w:rsid w:val="00400E34"/>
    <w:pPr>
      <w:tabs>
        <w:tab w:val="center" w:pos="4153"/>
        <w:tab w:val="right" w:pos="8306"/>
      </w:tabs>
    </w:pPr>
    <w:rPr>
      <w:rFonts w:ascii="Courier New" w:hAnsi="Courier New"/>
      <w:spacing w:val="-20"/>
      <w:sz w:val="28"/>
    </w:rPr>
  </w:style>
  <w:style w:type="character" w:customStyle="1" w:styleId="ae">
    <w:name w:val="Верхний колонтитул Знак"/>
    <w:aliases w:val="ВерхКолонтитул Знак"/>
    <w:basedOn w:val="a0"/>
    <w:link w:val="ad"/>
    <w:uiPriority w:val="99"/>
    <w:locked/>
    <w:rsid w:val="00E96C6F"/>
    <w:rPr>
      <w:rFonts w:ascii="Courier New" w:hAnsi="Courier New" w:cs="Times New Roman"/>
      <w:spacing w:val="-20"/>
      <w:sz w:val="28"/>
    </w:rPr>
  </w:style>
  <w:style w:type="character" w:styleId="af">
    <w:name w:val="page number"/>
    <w:basedOn w:val="a0"/>
    <w:uiPriority w:val="99"/>
    <w:rsid w:val="00400E34"/>
    <w:rPr>
      <w:rFonts w:cs="Times New Roman"/>
    </w:rPr>
  </w:style>
  <w:style w:type="paragraph" w:styleId="af0">
    <w:name w:val="footer"/>
    <w:basedOn w:val="a"/>
    <w:link w:val="af1"/>
    <w:uiPriority w:val="99"/>
    <w:rsid w:val="00400E34"/>
    <w:pPr>
      <w:tabs>
        <w:tab w:val="center" w:pos="4153"/>
        <w:tab w:val="right" w:pos="8306"/>
      </w:tabs>
    </w:pPr>
    <w:rPr>
      <w:rFonts w:ascii="Courier New" w:hAnsi="Courier New"/>
      <w:spacing w:val="-20"/>
      <w:sz w:val="28"/>
    </w:rPr>
  </w:style>
  <w:style w:type="character" w:customStyle="1" w:styleId="af1">
    <w:name w:val="Нижний колонтитул Знак"/>
    <w:basedOn w:val="a0"/>
    <w:link w:val="af0"/>
    <w:uiPriority w:val="99"/>
    <w:locked/>
    <w:rsid w:val="00234659"/>
    <w:rPr>
      <w:rFonts w:ascii="Courier New" w:hAnsi="Courier New" w:cs="Times New Roman"/>
      <w:spacing w:val="-20"/>
      <w:sz w:val="28"/>
    </w:rPr>
  </w:style>
  <w:style w:type="paragraph" w:customStyle="1" w:styleId="11">
    <w:name w:val="Текст1"/>
    <w:basedOn w:val="10"/>
    <w:uiPriority w:val="99"/>
    <w:rsid w:val="00400E34"/>
    <w:pPr>
      <w:widowControl/>
      <w:spacing w:line="240" w:lineRule="auto"/>
      <w:ind w:left="0" w:firstLine="0"/>
      <w:jc w:val="left"/>
    </w:pPr>
    <w:rPr>
      <w:rFonts w:ascii="Courier New" w:hAnsi="Courier New"/>
    </w:rPr>
  </w:style>
  <w:style w:type="paragraph" w:styleId="23">
    <w:name w:val="Body Text 2"/>
    <w:basedOn w:val="a"/>
    <w:link w:val="24"/>
    <w:uiPriority w:val="99"/>
    <w:rsid w:val="00FB08B4"/>
    <w:pPr>
      <w:overflowPunct w:val="0"/>
      <w:autoSpaceDE w:val="0"/>
      <w:autoSpaceDN w:val="0"/>
      <w:adjustRightInd w:val="0"/>
      <w:ind w:firstLine="720"/>
      <w:textAlignment w:val="baseline"/>
    </w:pPr>
  </w:style>
  <w:style w:type="character" w:customStyle="1" w:styleId="24">
    <w:name w:val="Основной текст 2 Знак"/>
    <w:basedOn w:val="a0"/>
    <w:link w:val="23"/>
    <w:uiPriority w:val="99"/>
    <w:semiHidden/>
    <w:locked/>
    <w:rsid w:val="007B5807"/>
    <w:rPr>
      <w:rFonts w:cs="Times New Roman"/>
      <w:sz w:val="20"/>
      <w:szCs w:val="20"/>
    </w:rPr>
  </w:style>
  <w:style w:type="paragraph" w:customStyle="1" w:styleId="FR4">
    <w:name w:val="FR4"/>
    <w:uiPriority w:val="99"/>
    <w:rsid w:val="00400E34"/>
    <w:pPr>
      <w:widowControl w:val="0"/>
      <w:autoSpaceDE w:val="0"/>
      <w:autoSpaceDN w:val="0"/>
      <w:adjustRightInd w:val="0"/>
      <w:spacing w:before="80" w:line="360" w:lineRule="auto"/>
      <w:ind w:firstLine="700"/>
      <w:jc w:val="both"/>
    </w:pPr>
    <w:rPr>
      <w:sz w:val="24"/>
      <w:szCs w:val="24"/>
    </w:rPr>
  </w:style>
  <w:style w:type="paragraph" w:customStyle="1" w:styleId="FR3">
    <w:name w:val="FR3"/>
    <w:uiPriority w:val="99"/>
    <w:rsid w:val="00400E34"/>
    <w:pPr>
      <w:widowControl w:val="0"/>
      <w:autoSpaceDE w:val="0"/>
      <w:autoSpaceDN w:val="0"/>
      <w:adjustRightInd w:val="0"/>
      <w:spacing w:line="420" w:lineRule="auto"/>
      <w:ind w:left="760"/>
      <w:jc w:val="center"/>
    </w:pPr>
    <w:rPr>
      <w:rFonts w:ascii="Arial" w:hAnsi="Arial" w:cs="Arial"/>
      <w:b/>
      <w:bCs/>
      <w:sz w:val="32"/>
      <w:szCs w:val="32"/>
    </w:rPr>
  </w:style>
  <w:style w:type="paragraph" w:styleId="33">
    <w:name w:val="Body Text 3"/>
    <w:basedOn w:val="a"/>
    <w:link w:val="34"/>
    <w:uiPriority w:val="99"/>
    <w:rsid w:val="00400E34"/>
    <w:pPr>
      <w:spacing w:before="40"/>
      <w:jc w:val="center"/>
    </w:pPr>
    <w:rPr>
      <w:sz w:val="22"/>
      <w:szCs w:val="22"/>
    </w:rPr>
  </w:style>
  <w:style w:type="character" w:customStyle="1" w:styleId="34">
    <w:name w:val="Основной текст 3 Знак"/>
    <w:basedOn w:val="a0"/>
    <w:link w:val="33"/>
    <w:uiPriority w:val="99"/>
    <w:locked/>
    <w:rsid w:val="00936168"/>
    <w:rPr>
      <w:rFonts w:cs="Times New Roman"/>
      <w:sz w:val="22"/>
      <w:szCs w:val="22"/>
    </w:rPr>
  </w:style>
  <w:style w:type="paragraph" w:customStyle="1" w:styleId="FR1">
    <w:name w:val="FR1"/>
    <w:uiPriority w:val="99"/>
    <w:rsid w:val="00400E34"/>
    <w:pPr>
      <w:widowControl w:val="0"/>
      <w:autoSpaceDE w:val="0"/>
      <w:autoSpaceDN w:val="0"/>
      <w:adjustRightInd w:val="0"/>
      <w:jc w:val="right"/>
    </w:pPr>
    <w:rPr>
      <w:rFonts w:ascii="Arial" w:hAnsi="Arial" w:cs="Arial"/>
      <w:i/>
      <w:iCs/>
      <w:sz w:val="72"/>
      <w:szCs w:val="72"/>
      <w:lang w:val="en-US"/>
    </w:rPr>
  </w:style>
  <w:style w:type="paragraph" w:customStyle="1" w:styleId="FR2">
    <w:name w:val="FR2"/>
    <w:uiPriority w:val="99"/>
    <w:rsid w:val="00400E34"/>
    <w:pPr>
      <w:widowControl w:val="0"/>
      <w:autoSpaceDE w:val="0"/>
      <w:autoSpaceDN w:val="0"/>
      <w:adjustRightInd w:val="0"/>
      <w:jc w:val="right"/>
    </w:pPr>
    <w:rPr>
      <w:rFonts w:ascii="Arial" w:hAnsi="Arial" w:cs="Arial"/>
      <w:sz w:val="48"/>
      <w:szCs w:val="48"/>
      <w:lang w:val="en-US"/>
    </w:rPr>
  </w:style>
  <w:style w:type="paragraph" w:customStyle="1" w:styleId="FR5">
    <w:name w:val="FR5"/>
    <w:uiPriority w:val="99"/>
    <w:rsid w:val="00400E34"/>
    <w:pPr>
      <w:widowControl w:val="0"/>
      <w:autoSpaceDE w:val="0"/>
      <w:autoSpaceDN w:val="0"/>
      <w:adjustRightInd w:val="0"/>
      <w:jc w:val="both"/>
    </w:pPr>
    <w:rPr>
      <w:rFonts w:ascii="Arial" w:hAnsi="Arial" w:cs="Arial"/>
      <w:b/>
      <w:bCs/>
      <w:noProof/>
      <w:sz w:val="12"/>
      <w:szCs w:val="12"/>
    </w:rPr>
  </w:style>
  <w:style w:type="paragraph" w:styleId="13">
    <w:name w:val="toc 1"/>
    <w:basedOn w:val="a"/>
    <w:next w:val="a"/>
    <w:autoRedefine/>
    <w:uiPriority w:val="39"/>
    <w:rsid w:val="00002B57"/>
    <w:pPr>
      <w:tabs>
        <w:tab w:val="right" w:leader="dot" w:pos="9639"/>
      </w:tabs>
      <w:ind w:right="-285"/>
    </w:pPr>
    <w:rPr>
      <w:b/>
      <w:bCs/>
      <w:caps/>
      <w:noProof/>
      <w:color w:val="008000"/>
      <w:sz w:val="28"/>
      <w:szCs w:val="24"/>
    </w:rPr>
  </w:style>
  <w:style w:type="paragraph" w:styleId="25">
    <w:name w:val="toc 2"/>
    <w:basedOn w:val="a"/>
    <w:next w:val="a"/>
    <w:autoRedefine/>
    <w:uiPriority w:val="99"/>
    <w:rsid w:val="00400E34"/>
    <w:pPr>
      <w:ind w:left="240"/>
    </w:pPr>
    <w:rPr>
      <w:smallCaps/>
      <w:szCs w:val="24"/>
    </w:rPr>
  </w:style>
  <w:style w:type="paragraph" w:styleId="35">
    <w:name w:val="toc 3"/>
    <w:basedOn w:val="a"/>
    <w:next w:val="a"/>
    <w:autoRedefine/>
    <w:uiPriority w:val="99"/>
    <w:rsid w:val="00400E34"/>
    <w:pPr>
      <w:tabs>
        <w:tab w:val="right" w:leader="dot" w:pos="9628"/>
      </w:tabs>
    </w:pPr>
    <w:rPr>
      <w:iCs/>
      <w:noProof/>
      <w:szCs w:val="24"/>
    </w:rPr>
  </w:style>
  <w:style w:type="character" w:styleId="af2">
    <w:name w:val="Hyperlink"/>
    <w:basedOn w:val="a0"/>
    <w:uiPriority w:val="99"/>
    <w:rsid w:val="00400E34"/>
    <w:rPr>
      <w:rFonts w:cs="Times New Roman"/>
      <w:color w:val="0000FF"/>
      <w:u w:val="single"/>
    </w:rPr>
  </w:style>
  <w:style w:type="paragraph" w:customStyle="1" w:styleId="26">
    <w:name w:val="заголовок 2"/>
    <w:basedOn w:val="a"/>
    <w:next w:val="a"/>
    <w:uiPriority w:val="99"/>
    <w:rsid w:val="00400E34"/>
    <w:pPr>
      <w:keepNext/>
      <w:tabs>
        <w:tab w:val="left" w:pos="576"/>
      </w:tabs>
      <w:autoSpaceDE w:val="0"/>
      <w:autoSpaceDN w:val="0"/>
      <w:jc w:val="both"/>
    </w:pPr>
    <w:rPr>
      <w:szCs w:val="24"/>
    </w:rPr>
  </w:style>
  <w:style w:type="character" w:styleId="af3">
    <w:name w:val="FollowedHyperlink"/>
    <w:basedOn w:val="a0"/>
    <w:uiPriority w:val="99"/>
    <w:rsid w:val="00400E34"/>
    <w:rPr>
      <w:rFonts w:cs="Times New Roman"/>
      <w:color w:val="800080"/>
      <w:u w:val="single"/>
    </w:rPr>
  </w:style>
  <w:style w:type="paragraph" w:styleId="af4">
    <w:name w:val="Normal (Web)"/>
    <w:aliases w:val="Обычный (Web),Обычный (веб) Знак,Обычный (веб)1 Знак,Обычный (Web) Знак Знак Знак Знак Знак Знак Знак Знак Знак1 Знак,Обычный (Web) Знак Знак Знак Знак Знак Знак Знак Знак Знак,Обычный (Web) Знак Знак Знак Знак,Обычный (Web) Знак"/>
    <w:basedOn w:val="a"/>
    <w:uiPriority w:val="99"/>
    <w:rsid w:val="00400E34"/>
    <w:pPr>
      <w:spacing w:before="100" w:beforeAutospacing="1" w:after="100" w:afterAutospacing="1"/>
    </w:pPr>
    <w:rPr>
      <w:color w:val="4A4A4A"/>
      <w:szCs w:val="24"/>
    </w:rPr>
  </w:style>
  <w:style w:type="paragraph" w:customStyle="1" w:styleId="af5">
    <w:name w:val="Отчет_А"/>
    <w:basedOn w:val="a"/>
    <w:uiPriority w:val="99"/>
    <w:rsid w:val="00400E34"/>
    <w:pPr>
      <w:overflowPunct w:val="0"/>
      <w:autoSpaceDE w:val="0"/>
      <w:autoSpaceDN w:val="0"/>
      <w:adjustRightInd w:val="0"/>
      <w:spacing w:before="60" w:after="60"/>
      <w:ind w:firstLine="567"/>
      <w:jc w:val="both"/>
      <w:textAlignment w:val="baseline"/>
    </w:pPr>
    <w:rPr>
      <w:rFonts w:ascii="Peterburg" w:hAnsi="Peterburg"/>
    </w:rPr>
  </w:style>
  <w:style w:type="paragraph" w:styleId="af6">
    <w:name w:val="Normal Indent"/>
    <w:basedOn w:val="a"/>
    <w:uiPriority w:val="99"/>
    <w:rsid w:val="00400E34"/>
    <w:pPr>
      <w:spacing w:after="240"/>
      <w:ind w:left="567" w:hanging="567"/>
      <w:jc w:val="both"/>
    </w:pPr>
    <w:rPr>
      <w:rFonts w:ascii="Peterburg" w:hAnsi="Peterburg"/>
    </w:rPr>
  </w:style>
  <w:style w:type="paragraph" w:customStyle="1" w:styleId="14">
    <w:name w:val="Отчет_1"/>
    <w:basedOn w:val="a"/>
    <w:uiPriority w:val="99"/>
    <w:rsid w:val="00400E34"/>
    <w:pPr>
      <w:overflowPunct w:val="0"/>
      <w:autoSpaceDE w:val="0"/>
      <w:autoSpaceDN w:val="0"/>
      <w:adjustRightInd w:val="0"/>
      <w:spacing w:before="120"/>
      <w:ind w:firstLine="567"/>
      <w:jc w:val="both"/>
      <w:textAlignment w:val="baseline"/>
    </w:pPr>
    <w:rPr>
      <w:rFonts w:ascii="Baltica" w:hAnsi="Baltica"/>
    </w:rPr>
  </w:style>
  <w:style w:type="paragraph" w:styleId="af7">
    <w:name w:val="Title"/>
    <w:basedOn w:val="a"/>
    <w:link w:val="af8"/>
    <w:uiPriority w:val="99"/>
    <w:qFormat/>
    <w:rsid w:val="00400E34"/>
    <w:pPr>
      <w:widowControl w:val="0"/>
      <w:shd w:val="clear" w:color="auto" w:fill="FFFFFF"/>
      <w:autoSpaceDE w:val="0"/>
      <w:autoSpaceDN w:val="0"/>
      <w:adjustRightInd w:val="0"/>
      <w:jc w:val="center"/>
    </w:pPr>
    <w:rPr>
      <w:b/>
      <w:bCs/>
      <w:color w:val="000000"/>
      <w:szCs w:val="54"/>
    </w:rPr>
  </w:style>
  <w:style w:type="character" w:customStyle="1" w:styleId="af8">
    <w:name w:val="Название Знак"/>
    <w:basedOn w:val="a0"/>
    <w:link w:val="af7"/>
    <w:uiPriority w:val="99"/>
    <w:locked/>
    <w:rsid w:val="009B1682"/>
    <w:rPr>
      <w:rFonts w:cs="Times New Roman"/>
      <w:b/>
      <w:bCs/>
      <w:color w:val="000000"/>
      <w:sz w:val="54"/>
      <w:szCs w:val="54"/>
      <w:shd w:val="clear" w:color="auto" w:fill="FFFFFF"/>
    </w:rPr>
  </w:style>
  <w:style w:type="paragraph" w:styleId="af9">
    <w:name w:val="Block Text"/>
    <w:basedOn w:val="a"/>
    <w:uiPriority w:val="99"/>
    <w:rsid w:val="00400E34"/>
    <w:pPr>
      <w:widowControl w:val="0"/>
      <w:shd w:val="clear" w:color="auto" w:fill="FFFFFF"/>
      <w:autoSpaceDE w:val="0"/>
      <w:autoSpaceDN w:val="0"/>
      <w:adjustRightInd w:val="0"/>
      <w:spacing w:before="182" w:line="226" w:lineRule="atLeast"/>
      <w:ind w:left="137" w:right="60" w:firstLine="271"/>
      <w:jc w:val="both"/>
    </w:pPr>
    <w:rPr>
      <w:color w:val="000000"/>
      <w:szCs w:val="16"/>
    </w:rPr>
  </w:style>
  <w:style w:type="paragraph" w:customStyle="1" w:styleId="xl24">
    <w:name w:val="xl24"/>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eastAsia="Arial Unicode MS" w:hAnsi="Tahoma" w:cs="Tahoma"/>
      <w:color w:val="000000"/>
      <w:sz w:val="16"/>
      <w:szCs w:val="16"/>
    </w:rPr>
  </w:style>
  <w:style w:type="paragraph" w:customStyle="1" w:styleId="xl25">
    <w:name w:val="xl25"/>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eastAsia="Arial Unicode MS" w:hAnsi="Tahoma" w:cs="Tahoma"/>
      <w:sz w:val="16"/>
      <w:szCs w:val="16"/>
    </w:rPr>
  </w:style>
  <w:style w:type="paragraph" w:customStyle="1" w:styleId="xl26">
    <w:name w:val="xl26"/>
    <w:basedOn w:val="a"/>
    <w:uiPriority w:val="99"/>
    <w:rsid w:val="00400E34"/>
    <w:pPr>
      <w:pBdr>
        <w:top w:val="single" w:sz="4" w:space="0" w:color="auto"/>
        <w:bottom w:val="single" w:sz="4" w:space="0" w:color="auto"/>
        <w:right w:val="single" w:sz="4" w:space="0" w:color="auto"/>
      </w:pBdr>
      <w:spacing w:before="100" w:beforeAutospacing="1" w:after="100" w:afterAutospacing="1"/>
      <w:jc w:val="center"/>
      <w:textAlignment w:val="top"/>
    </w:pPr>
    <w:rPr>
      <w:rFonts w:ascii="Tahoma" w:eastAsia="Arial Unicode MS" w:hAnsi="Tahoma" w:cs="Tahoma"/>
      <w:sz w:val="16"/>
      <w:szCs w:val="16"/>
    </w:rPr>
  </w:style>
  <w:style w:type="paragraph" w:customStyle="1" w:styleId="xl27">
    <w:name w:val="xl27"/>
    <w:basedOn w:val="a"/>
    <w:uiPriority w:val="99"/>
    <w:rsid w:val="00400E34"/>
    <w:pPr>
      <w:pBdr>
        <w:left w:val="single" w:sz="4" w:space="0" w:color="auto"/>
        <w:bottom w:val="single" w:sz="4" w:space="0" w:color="auto"/>
        <w:right w:val="single" w:sz="4" w:space="0" w:color="auto"/>
      </w:pBdr>
      <w:spacing w:before="100" w:beforeAutospacing="1" w:after="100" w:afterAutospacing="1"/>
      <w:jc w:val="center"/>
      <w:textAlignment w:val="top"/>
    </w:pPr>
    <w:rPr>
      <w:rFonts w:ascii="Tahoma" w:eastAsia="Arial Unicode MS" w:hAnsi="Tahoma" w:cs="Tahoma"/>
      <w:sz w:val="16"/>
      <w:szCs w:val="16"/>
    </w:rPr>
  </w:style>
  <w:style w:type="paragraph" w:customStyle="1" w:styleId="xl28">
    <w:name w:val="xl28"/>
    <w:basedOn w:val="a"/>
    <w:uiPriority w:val="99"/>
    <w:rsid w:val="00400E34"/>
    <w:pPr>
      <w:pBdr>
        <w:bottom w:val="single" w:sz="4" w:space="0" w:color="auto"/>
        <w:right w:val="single" w:sz="4" w:space="0" w:color="auto"/>
      </w:pBdr>
      <w:spacing w:before="100" w:beforeAutospacing="1" w:after="100" w:afterAutospacing="1"/>
      <w:jc w:val="right"/>
      <w:textAlignment w:val="top"/>
    </w:pPr>
    <w:rPr>
      <w:rFonts w:ascii="Tahoma" w:eastAsia="Arial Unicode MS" w:hAnsi="Tahoma" w:cs="Tahoma"/>
      <w:sz w:val="16"/>
      <w:szCs w:val="16"/>
    </w:rPr>
  </w:style>
  <w:style w:type="paragraph" w:customStyle="1" w:styleId="xl29">
    <w:name w:val="xl29"/>
    <w:basedOn w:val="a"/>
    <w:uiPriority w:val="99"/>
    <w:rsid w:val="00400E34"/>
    <w:pPr>
      <w:pBdr>
        <w:bottom w:val="single" w:sz="4" w:space="0" w:color="auto"/>
        <w:right w:val="single" w:sz="4" w:space="0" w:color="auto"/>
      </w:pBdr>
      <w:spacing w:before="100" w:beforeAutospacing="1" w:after="100" w:afterAutospacing="1"/>
      <w:textAlignment w:val="top"/>
    </w:pPr>
    <w:rPr>
      <w:rFonts w:ascii="Tahoma" w:eastAsia="Arial Unicode MS" w:hAnsi="Tahoma" w:cs="Tahoma"/>
      <w:sz w:val="16"/>
      <w:szCs w:val="16"/>
    </w:rPr>
  </w:style>
  <w:style w:type="paragraph" w:customStyle="1" w:styleId="xl30">
    <w:name w:val="xl30"/>
    <w:basedOn w:val="a"/>
    <w:uiPriority w:val="99"/>
    <w:rsid w:val="00400E34"/>
    <w:pPr>
      <w:pBdr>
        <w:bottom w:val="single" w:sz="4" w:space="0" w:color="auto"/>
        <w:right w:val="single" w:sz="4" w:space="0" w:color="auto"/>
      </w:pBdr>
      <w:spacing w:before="100" w:beforeAutospacing="1" w:after="100" w:afterAutospacing="1"/>
      <w:jc w:val="center"/>
      <w:textAlignment w:val="top"/>
    </w:pPr>
    <w:rPr>
      <w:rFonts w:ascii="Tahoma" w:eastAsia="Arial Unicode MS" w:hAnsi="Tahoma" w:cs="Tahoma"/>
      <w:sz w:val="16"/>
      <w:szCs w:val="16"/>
    </w:rPr>
  </w:style>
  <w:style w:type="paragraph" w:customStyle="1" w:styleId="xl31">
    <w:name w:val="xl31"/>
    <w:basedOn w:val="a"/>
    <w:uiPriority w:val="99"/>
    <w:rsid w:val="00400E34"/>
    <w:pPr>
      <w:pBdr>
        <w:bottom w:val="single" w:sz="4" w:space="0" w:color="auto"/>
        <w:right w:val="single" w:sz="4" w:space="0" w:color="auto"/>
      </w:pBdr>
      <w:spacing w:before="100" w:beforeAutospacing="1" w:after="100" w:afterAutospacing="1"/>
      <w:jc w:val="center"/>
      <w:textAlignment w:val="top"/>
    </w:pPr>
    <w:rPr>
      <w:rFonts w:ascii="Tahoma" w:eastAsia="Arial Unicode MS" w:hAnsi="Tahoma" w:cs="Tahoma"/>
      <w:sz w:val="16"/>
      <w:szCs w:val="16"/>
    </w:rPr>
  </w:style>
  <w:style w:type="paragraph" w:customStyle="1" w:styleId="xl32">
    <w:name w:val="xl32"/>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eastAsia="Arial Unicode MS" w:hAnsi="Tahoma" w:cs="Tahoma"/>
      <w:szCs w:val="24"/>
    </w:rPr>
  </w:style>
  <w:style w:type="paragraph" w:customStyle="1" w:styleId="xl33">
    <w:name w:val="xl33"/>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Arial Unicode MS" w:hAnsi="Tahoma" w:cs="Tahoma"/>
      <w:szCs w:val="24"/>
    </w:rPr>
  </w:style>
  <w:style w:type="paragraph" w:customStyle="1" w:styleId="xl34">
    <w:name w:val="xl34"/>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Arial Unicode MS" w:hAnsi="Tahoma" w:cs="Tahoma"/>
      <w:szCs w:val="24"/>
    </w:rPr>
  </w:style>
  <w:style w:type="paragraph" w:customStyle="1" w:styleId="xl35">
    <w:name w:val="xl35"/>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Arial Unicode MS" w:hAnsi="Tahoma" w:cs="Tahoma"/>
      <w:szCs w:val="24"/>
    </w:rPr>
  </w:style>
  <w:style w:type="paragraph" w:customStyle="1" w:styleId="xl36">
    <w:name w:val="xl36"/>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Arial Unicode MS" w:hAnsi="Tahoma" w:cs="Tahoma"/>
      <w:szCs w:val="24"/>
    </w:rPr>
  </w:style>
  <w:style w:type="paragraph" w:customStyle="1" w:styleId="xl37">
    <w:name w:val="xl37"/>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Arial Unicode MS" w:hAnsi="Tahoma" w:cs="Tahoma"/>
      <w:szCs w:val="24"/>
    </w:rPr>
  </w:style>
  <w:style w:type="paragraph" w:customStyle="1" w:styleId="xl38">
    <w:name w:val="xl38"/>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Arial Unicode MS" w:hAnsi="Tahoma" w:cs="Tahoma"/>
      <w:szCs w:val="24"/>
    </w:rPr>
  </w:style>
  <w:style w:type="paragraph" w:customStyle="1" w:styleId="xl39">
    <w:name w:val="xl39"/>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Arial Unicode MS" w:hAnsi="Tahoma" w:cs="Tahoma"/>
      <w:szCs w:val="24"/>
    </w:rPr>
  </w:style>
  <w:style w:type="paragraph" w:customStyle="1" w:styleId="xl40">
    <w:name w:val="xl40"/>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Arial Unicode MS" w:hAnsi="Tahoma" w:cs="Tahoma"/>
      <w:szCs w:val="24"/>
    </w:rPr>
  </w:style>
  <w:style w:type="paragraph" w:customStyle="1" w:styleId="xl41">
    <w:name w:val="xl41"/>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Arial Unicode MS" w:hAnsi="Tahoma" w:cs="Tahoma"/>
      <w:szCs w:val="24"/>
    </w:rPr>
  </w:style>
  <w:style w:type="paragraph" w:styleId="afa">
    <w:name w:val="List Number"/>
    <w:basedOn w:val="a"/>
    <w:uiPriority w:val="99"/>
    <w:rsid w:val="00400E34"/>
    <w:pPr>
      <w:overflowPunct w:val="0"/>
      <w:autoSpaceDE w:val="0"/>
      <w:autoSpaceDN w:val="0"/>
      <w:adjustRightInd w:val="0"/>
      <w:ind w:left="426" w:hanging="426"/>
      <w:jc w:val="both"/>
      <w:textAlignment w:val="baseline"/>
    </w:pPr>
    <w:rPr>
      <w:rFonts w:ascii="Book Antiqua" w:hAnsi="Book Antiqua"/>
    </w:rPr>
  </w:style>
  <w:style w:type="paragraph" w:customStyle="1" w:styleId="210">
    <w:name w:val="Основной текст с отступом 21"/>
    <w:basedOn w:val="a"/>
    <w:uiPriority w:val="99"/>
    <w:rsid w:val="00400E34"/>
    <w:pPr>
      <w:ind w:firstLine="720"/>
      <w:jc w:val="both"/>
    </w:pPr>
  </w:style>
  <w:style w:type="paragraph" w:customStyle="1" w:styleId="afb">
    <w:name w:val=".."/>
    <w:basedOn w:val="a"/>
    <w:uiPriority w:val="99"/>
    <w:rsid w:val="00400E34"/>
    <w:pPr>
      <w:spacing w:line="360" w:lineRule="atLeast"/>
      <w:ind w:firstLine="567"/>
      <w:jc w:val="both"/>
    </w:pPr>
  </w:style>
  <w:style w:type="paragraph" w:customStyle="1" w:styleId="font5">
    <w:name w:val="font5"/>
    <w:basedOn w:val="a"/>
    <w:uiPriority w:val="99"/>
    <w:rsid w:val="00400E34"/>
    <w:pPr>
      <w:spacing w:before="100" w:beforeAutospacing="1" w:after="100" w:afterAutospacing="1"/>
    </w:pPr>
    <w:rPr>
      <w:rFonts w:eastAsia="Arial Unicode MS"/>
      <w:color w:val="000000"/>
      <w:szCs w:val="24"/>
    </w:rPr>
  </w:style>
  <w:style w:type="paragraph" w:customStyle="1" w:styleId="font6">
    <w:name w:val="font6"/>
    <w:basedOn w:val="a"/>
    <w:uiPriority w:val="99"/>
    <w:rsid w:val="00400E34"/>
    <w:pPr>
      <w:spacing w:before="100" w:beforeAutospacing="1" w:after="100" w:afterAutospacing="1"/>
    </w:pPr>
    <w:rPr>
      <w:rFonts w:eastAsia="Arial Unicode MS"/>
      <w:color w:val="000000"/>
      <w:sz w:val="14"/>
      <w:szCs w:val="14"/>
    </w:rPr>
  </w:style>
  <w:style w:type="paragraph" w:customStyle="1" w:styleId="font7">
    <w:name w:val="font7"/>
    <w:basedOn w:val="a"/>
    <w:uiPriority w:val="99"/>
    <w:rsid w:val="00400E34"/>
    <w:pPr>
      <w:spacing w:before="100" w:beforeAutospacing="1" w:after="100" w:afterAutospacing="1"/>
    </w:pPr>
    <w:rPr>
      <w:rFonts w:eastAsia="Arial Unicode MS"/>
      <w:color w:val="000000"/>
      <w:sz w:val="20"/>
    </w:rPr>
  </w:style>
  <w:style w:type="paragraph" w:customStyle="1" w:styleId="font8">
    <w:name w:val="font8"/>
    <w:basedOn w:val="a"/>
    <w:uiPriority w:val="99"/>
    <w:rsid w:val="00400E34"/>
    <w:pPr>
      <w:spacing w:before="100" w:beforeAutospacing="1" w:after="100" w:afterAutospacing="1"/>
    </w:pPr>
    <w:rPr>
      <w:rFonts w:eastAsia="Arial Unicode MS"/>
      <w:sz w:val="14"/>
      <w:szCs w:val="14"/>
    </w:rPr>
  </w:style>
  <w:style w:type="paragraph" w:customStyle="1" w:styleId="xl42">
    <w:name w:val="xl42"/>
    <w:basedOn w:val="a"/>
    <w:uiPriority w:val="99"/>
    <w:rsid w:val="00400E34"/>
    <w:pPr>
      <w:pBdr>
        <w:top w:val="single" w:sz="4" w:space="0" w:color="auto"/>
        <w:left w:val="single" w:sz="4" w:space="0" w:color="auto"/>
        <w:right w:val="single" w:sz="4" w:space="0" w:color="auto"/>
      </w:pBdr>
      <w:spacing w:before="100" w:beforeAutospacing="1" w:after="100" w:afterAutospacing="1"/>
    </w:pPr>
    <w:rPr>
      <w:rFonts w:ascii="Tahoma" w:eastAsia="Arial Unicode MS" w:hAnsi="Tahoma" w:cs="Tahoma"/>
      <w:sz w:val="16"/>
      <w:szCs w:val="16"/>
    </w:rPr>
  </w:style>
  <w:style w:type="paragraph" w:customStyle="1" w:styleId="xl43">
    <w:name w:val="xl43"/>
    <w:basedOn w:val="a"/>
    <w:uiPriority w:val="99"/>
    <w:rsid w:val="00400E34"/>
    <w:pPr>
      <w:pBdr>
        <w:left w:val="single" w:sz="4" w:space="0" w:color="auto"/>
        <w:right w:val="single" w:sz="4" w:space="0" w:color="auto"/>
      </w:pBdr>
      <w:spacing w:before="100" w:beforeAutospacing="1" w:after="100" w:afterAutospacing="1"/>
    </w:pPr>
    <w:rPr>
      <w:rFonts w:ascii="Tahoma" w:eastAsia="Arial Unicode MS" w:hAnsi="Tahoma" w:cs="Tahoma"/>
      <w:sz w:val="16"/>
      <w:szCs w:val="16"/>
    </w:rPr>
  </w:style>
  <w:style w:type="paragraph" w:customStyle="1" w:styleId="xl44">
    <w:name w:val="xl44"/>
    <w:basedOn w:val="a"/>
    <w:uiPriority w:val="99"/>
    <w:rsid w:val="00400E34"/>
    <w:pPr>
      <w:spacing w:before="100" w:beforeAutospacing="1" w:after="100" w:afterAutospacing="1"/>
    </w:pPr>
    <w:rPr>
      <w:rFonts w:ascii="Tahoma" w:eastAsia="Arial Unicode MS" w:hAnsi="Tahoma" w:cs="Tahoma"/>
      <w:sz w:val="16"/>
      <w:szCs w:val="16"/>
    </w:rPr>
  </w:style>
  <w:style w:type="paragraph" w:customStyle="1" w:styleId="xl45">
    <w:name w:val="xl45"/>
    <w:basedOn w:val="a"/>
    <w:uiPriority w:val="99"/>
    <w:rsid w:val="00400E34"/>
    <w:pPr>
      <w:pBdr>
        <w:left w:val="single" w:sz="4"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46">
    <w:name w:val="xl46"/>
    <w:basedOn w:val="a"/>
    <w:uiPriority w:val="99"/>
    <w:rsid w:val="00400E3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47">
    <w:name w:val="xl47"/>
    <w:basedOn w:val="a"/>
    <w:uiPriority w:val="99"/>
    <w:rsid w:val="00400E34"/>
    <w:pPr>
      <w:pBdr>
        <w:bottom w:val="single" w:sz="4" w:space="0" w:color="auto"/>
      </w:pBdr>
      <w:spacing w:before="100" w:beforeAutospacing="1" w:after="100" w:afterAutospacing="1"/>
    </w:pPr>
    <w:rPr>
      <w:rFonts w:ascii="Tahoma" w:eastAsia="Arial Unicode MS" w:hAnsi="Tahoma" w:cs="Tahoma"/>
      <w:sz w:val="16"/>
      <w:szCs w:val="16"/>
    </w:rPr>
  </w:style>
  <w:style w:type="paragraph" w:customStyle="1" w:styleId="xl48">
    <w:name w:val="xl48"/>
    <w:basedOn w:val="a"/>
    <w:uiPriority w:val="99"/>
    <w:rsid w:val="00400E34"/>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49">
    <w:name w:val="xl49"/>
    <w:basedOn w:val="a"/>
    <w:uiPriority w:val="99"/>
    <w:rsid w:val="00400E34"/>
    <w:pPr>
      <w:pBdr>
        <w:top w:val="single" w:sz="4" w:space="0" w:color="auto"/>
      </w:pBdr>
      <w:spacing w:before="100" w:beforeAutospacing="1" w:after="100" w:afterAutospacing="1"/>
    </w:pPr>
    <w:rPr>
      <w:rFonts w:ascii="Tahoma" w:eastAsia="Arial Unicode MS" w:hAnsi="Tahoma" w:cs="Tahoma"/>
      <w:sz w:val="16"/>
      <w:szCs w:val="16"/>
    </w:rPr>
  </w:style>
  <w:style w:type="paragraph" w:customStyle="1" w:styleId="xl50">
    <w:name w:val="xl50"/>
    <w:basedOn w:val="a"/>
    <w:uiPriority w:val="99"/>
    <w:rsid w:val="00400E34"/>
    <w:pPr>
      <w:pBdr>
        <w:right w:val="single" w:sz="4" w:space="0" w:color="auto"/>
      </w:pBdr>
      <w:spacing w:before="100" w:beforeAutospacing="1" w:after="100" w:afterAutospacing="1"/>
      <w:jc w:val="both"/>
    </w:pPr>
    <w:rPr>
      <w:rFonts w:ascii="Tahoma" w:eastAsia="Arial Unicode MS" w:hAnsi="Tahoma" w:cs="Tahoma"/>
      <w:color w:val="000000"/>
      <w:sz w:val="16"/>
      <w:szCs w:val="16"/>
    </w:rPr>
  </w:style>
  <w:style w:type="paragraph" w:customStyle="1" w:styleId="xl51">
    <w:name w:val="xl51"/>
    <w:basedOn w:val="a"/>
    <w:uiPriority w:val="99"/>
    <w:rsid w:val="00400E34"/>
    <w:pPr>
      <w:pBdr>
        <w:right w:val="single" w:sz="4" w:space="0" w:color="auto"/>
      </w:pBdr>
      <w:spacing w:before="100" w:beforeAutospacing="1" w:after="100" w:afterAutospacing="1"/>
      <w:ind w:firstLineChars="300" w:firstLine="300"/>
    </w:pPr>
    <w:rPr>
      <w:rFonts w:ascii="Tahoma" w:eastAsia="Arial Unicode MS" w:hAnsi="Tahoma" w:cs="Tahoma"/>
      <w:color w:val="000000"/>
      <w:sz w:val="16"/>
      <w:szCs w:val="16"/>
    </w:rPr>
  </w:style>
  <w:style w:type="paragraph" w:customStyle="1" w:styleId="xl52">
    <w:name w:val="xl52"/>
    <w:basedOn w:val="a"/>
    <w:uiPriority w:val="99"/>
    <w:rsid w:val="00400E34"/>
    <w:pPr>
      <w:pBdr>
        <w:bottom w:val="single" w:sz="4" w:space="0" w:color="auto"/>
        <w:right w:val="single" w:sz="4" w:space="0" w:color="auto"/>
      </w:pBdr>
      <w:spacing w:before="100" w:beforeAutospacing="1" w:after="100" w:afterAutospacing="1"/>
      <w:ind w:firstLineChars="300" w:firstLine="300"/>
    </w:pPr>
    <w:rPr>
      <w:rFonts w:ascii="Tahoma" w:eastAsia="Arial Unicode MS" w:hAnsi="Tahoma" w:cs="Tahoma"/>
      <w:color w:val="000000"/>
      <w:sz w:val="16"/>
      <w:szCs w:val="16"/>
    </w:rPr>
  </w:style>
  <w:style w:type="paragraph" w:customStyle="1" w:styleId="xl53">
    <w:name w:val="xl53"/>
    <w:basedOn w:val="a"/>
    <w:uiPriority w:val="99"/>
    <w:rsid w:val="00400E34"/>
    <w:pPr>
      <w:pBdr>
        <w:bottom w:val="single" w:sz="4" w:space="0" w:color="auto"/>
        <w:right w:val="single" w:sz="4" w:space="0" w:color="auto"/>
      </w:pBdr>
      <w:spacing w:before="100" w:beforeAutospacing="1" w:after="100" w:afterAutospacing="1"/>
      <w:jc w:val="both"/>
    </w:pPr>
    <w:rPr>
      <w:rFonts w:ascii="Tahoma" w:eastAsia="Arial Unicode MS" w:hAnsi="Tahoma" w:cs="Tahoma"/>
      <w:color w:val="000000"/>
      <w:sz w:val="16"/>
      <w:szCs w:val="16"/>
    </w:rPr>
  </w:style>
  <w:style w:type="paragraph" w:customStyle="1" w:styleId="xl54">
    <w:name w:val="xl54"/>
    <w:basedOn w:val="a"/>
    <w:uiPriority w:val="99"/>
    <w:rsid w:val="00400E34"/>
    <w:pPr>
      <w:pBdr>
        <w:left w:val="single" w:sz="4" w:space="0" w:color="auto"/>
      </w:pBdr>
      <w:spacing w:before="100" w:beforeAutospacing="1" w:after="100" w:afterAutospacing="1"/>
    </w:pPr>
    <w:rPr>
      <w:rFonts w:ascii="Tahoma" w:eastAsia="Arial Unicode MS" w:hAnsi="Tahoma" w:cs="Tahoma"/>
      <w:sz w:val="16"/>
      <w:szCs w:val="16"/>
    </w:rPr>
  </w:style>
  <w:style w:type="paragraph" w:customStyle="1" w:styleId="xl55">
    <w:name w:val="xl55"/>
    <w:basedOn w:val="a"/>
    <w:uiPriority w:val="99"/>
    <w:rsid w:val="00400E34"/>
    <w:pPr>
      <w:pBdr>
        <w:left w:val="single" w:sz="4" w:space="0" w:color="auto"/>
        <w:bottom w:val="single" w:sz="4" w:space="0" w:color="auto"/>
      </w:pBdr>
      <w:spacing w:before="100" w:beforeAutospacing="1" w:after="100" w:afterAutospacing="1"/>
    </w:pPr>
    <w:rPr>
      <w:rFonts w:ascii="Tahoma" w:eastAsia="Arial Unicode MS" w:hAnsi="Tahoma" w:cs="Tahoma"/>
      <w:sz w:val="16"/>
      <w:szCs w:val="16"/>
    </w:rPr>
  </w:style>
  <w:style w:type="paragraph" w:customStyle="1" w:styleId="xl56">
    <w:name w:val="xl56"/>
    <w:basedOn w:val="a"/>
    <w:uiPriority w:val="99"/>
    <w:rsid w:val="00400E34"/>
    <w:pPr>
      <w:pBdr>
        <w:top w:val="single" w:sz="4" w:space="0" w:color="auto"/>
        <w:left w:val="single" w:sz="4" w:space="0" w:color="auto"/>
      </w:pBdr>
      <w:spacing w:before="100" w:beforeAutospacing="1" w:after="100" w:afterAutospacing="1"/>
    </w:pPr>
    <w:rPr>
      <w:rFonts w:ascii="Tahoma" w:eastAsia="Arial Unicode MS" w:hAnsi="Tahoma" w:cs="Tahoma"/>
      <w:color w:val="000000"/>
      <w:sz w:val="16"/>
      <w:szCs w:val="16"/>
    </w:rPr>
  </w:style>
  <w:style w:type="paragraph" w:customStyle="1" w:styleId="xl57">
    <w:name w:val="xl57"/>
    <w:basedOn w:val="a"/>
    <w:uiPriority w:val="99"/>
    <w:rsid w:val="00400E34"/>
    <w:pPr>
      <w:pBdr>
        <w:top w:val="single" w:sz="4" w:space="0" w:color="auto"/>
        <w:right w:val="single" w:sz="4" w:space="0" w:color="auto"/>
      </w:pBdr>
      <w:spacing w:before="100" w:beforeAutospacing="1" w:after="100" w:afterAutospacing="1"/>
    </w:pPr>
    <w:rPr>
      <w:rFonts w:ascii="Tahoma" w:eastAsia="Arial Unicode MS" w:hAnsi="Tahoma" w:cs="Tahoma"/>
      <w:color w:val="000000"/>
      <w:sz w:val="16"/>
      <w:szCs w:val="16"/>
    </w:rPr>
  </w:style>
  <w:style w:type="paragraph" w:customStyle="1" w:styleId="xl58">
    <w:name w:val="xl58"/>
    <w:basedOn w:val="a"/>
    <w:uiPriority w:val="99"/>
    <w:rsid w:val="00400E34"/>
    <w:pPr>
      <w:pBdr>
        <w:left w:val="single" w:sz="4" w:space="0" w:color="auto"/>
        <w:bottom w:val="single" w:sz="4" w:space="0" w:color="auto"/>
      </w:pBdr>
      <w:spacing w:before="100" w:beforeAutospacing="1" w:after="100" w:afterAutospacing="1"/>
    </w:pPr>
    <w:rPr>
      <w:rFonts w:ascii="Tahoma" w:eastAsia="Arial Unicode MS" w:hAnsi="Tahoma" w:cs="Tahoma"/>
      <w:color w:val="000000"/>
      <w:sz w:val="16"/>
      <w:szCs w:val="16"/>
    </w:rPr>
  </w:style>
  <w:style w:type="paragraph" w:customStyle="1" w:styleId="xl59">
    <w:name w:val="xl59"/>
    <w:basedOn w:val="a"/>
    <w:uiPriority w:val="99"/>
    <w:rsid w:val="00400E34"/>
    <w:pPr>
      <w:pBdr>
        <w:bottom w:val="single" w:sz="4" w:space="0" w:color="auto"/>
        <w:right w:val="single" w:sz="4" w:space="0" w:color="auto"/>
      </w:pBdr>
      <w:spacing w:before="100" w:beforeAutospacing="1" w:after="100" w:afterAutospacing="1"/>
    </w:pPr>
    <w:rPr>
      <w:rFonts w:ascii="Tahoma" w:eastAsia="Arial Unicode MS" w:hAnsi="Tahoma" w:cs="Tahoma"/>
      <w:color w:val="000000"/>
      <w:sz w:val="16"/>
      <w:szCs w:val="16"/>
    </w:rPr>
  </w:style>
  <w:style w:type="paragraph" w:customStyle="1" w:styleId="xl60">
    <w:name w:val="xl60"/>
    <w:basedOn w:val="a"/>
    <w:uiPriority w:val="99"/>
    <w:rsid w:val="00400E34"/>
    <w:pPr>
      <w:pBdr>
        <w:top w:val="single" w:sz="4" w:space="0" w:color="auto"/>
        <w:left w:val="single" w:sz="4" w:space="0" w:color="auto"/>
        <w:bottom w:val="single" w:sz="4" w:space="0" w:color="auto"/>
      </w:pBdr>
      <w:spacing w:before="100" w:beforeAutospacing="1" w:after="100" w:afterAutospacing="1"/>
    </w:pPr>
    <w:rPr>
      <w:rFonts w:ascii="Tahoma" w:eastAsia="Arial Unicode MS" w:hAnsi="Tahoma" w:cs="Tahoma"/>
      <w:color w:val="000000"/>
      <w:sz w:val="16"/>
      <w:szCs w:val="16"/>
    </w:rPr>
  </w:style>
  <w:style w:type="paragraph" w:customStyle="1" w:styleId="xl61">
    <w:name w:val="xl61"/>
    <w:basedOn w:val="a"/>
    <w:uiPriority w:val="99"/>
    <w:rsid w:val="00400E34"/>
    <w:pPr>
      <w:pBdr>
        <w:top w:val="single" w:sz="4" w:space="0" w:color="auto"/>
        <w:bottom w:val="single" w:sz="4" w:space="0" w:color="auto"/>
        <w:right w:val="single" w:sz="4" w:space="0" w:color="auto"/>
      </w:pBdr>
      <w:spacing w:before="100" w:beforeAutospacing="1" w:after="100" w:afterAutospacing="1"/>
    </w:pPr>
    <w:rPr>
      <w:rFonts w:ascii="Tahoma" w:eastAsia="Arial Unicode MS" w:hAnsi="Tahoma" w:cs="Tahoma"/>
      <w:color w:val="000000"/>
      <w:sz w:val="16"/>
      <w:szCs w:val="16"/>
    </w:rPr>
  </w:style>
  <w:style w:type="paragraph" w:customStyle="1" w:styleId="xl62">
    <w:name w:val="xl62"/>
    <w:basedOn w:val="a"/>
    <w:uiPriority w:val="99"/>
    <w:rsid w:val="00400E34"/>
    <w:pPr>
      <w:pBdr>
        <w:left w:val="single" w:sz="4" w:space="0" w:color="auto"/>
      </w:pBdr>
      <w:spacing w:before="100" w:beforeAutospacing="1" w:after="100" w:afterAutospacing="1"/>
    </w:pPr>
    <w:rPr>
      <w:rFonts w:ascii="Tahoma" w:eastAsia="Arial Unicode MS" w:hAnsi="Tahoma" w:cs="Tahoma"/>
      <w:color w:val="000000"/>
      <w:sz w:val="16"/>
      <w:szCs w:val="16"/>
    </w:rPr>
  </w:style>
  <w:style w:type="paragraph" w:customStyle="1" w:styleId="xl63">
    <w:name w:val="xl63"/>
    <w:basedOn w:val="a"/>
    <w:uiPriority w:val="99"/>
    <w:rsid w:val="00400E34"/>
    <w:pPr>
      <w:pBdr>
        <w:right w:val="single" w:sz="4" w:space="0" w:color="auto"/>
      </w:pBdr>
      <w:spacing w:before="100" w:beforeAutospacing="1" w:after="100" w:afterAutospacing="1"/>
    </w:pPr>
    <w:rPr>
      <w:rFonts w:ascii="Tahoma" w:eastAsia="Arial Unicode MS" w:hAnsi="Tahoma" w:cs="Tahoma"/>
      <w:color w:val="000000"/>
      <w:sz w:val="16"/>
      <w:szCs w:val="16"/>
    </w:rPr>
  </w:style>
  <w:style w:type="paragraph" w:customStyle="1" w:styleId="xl64">
    <w:name w:val="xl64"/>
    <w:basedOn w:val="a"/>
    <w:uiPriority w:val="99"/>
    <w:rsid w:val="00400E34"/>
    <w:pPr>
      <w:pBdr>
        <w:top w:val="single" w:sz="4" w:space="0" w:color="auto"/>
        <w:left w:val="single" w:sz="4" w:space="0" w:color="auto"/>
        <w:bottom w:val="single" w:sz="4" w:space="0" w:color="auto"/>
      </w:pBdr>
      <w:spacing w:before="100" w:beforeAutospacing="1" w:after="100" w:afterAutospacing="1"/>
      <w:textAlignment w:val="center"/>
    </w:pPr>
    <w:rPr>
      <w:rFonts w:ascii="Tahoma" w:eastAsia="Arial Unicode MS" w:hAnsi="Tahoma" w:cs="Tahoma"/>
      <w:color w:val="000000"/>
      <w:sz w:val="16"/>
      <w:szCs w:val="16"/>
    </w:rPr>
  </w:style>
  <w:style w:type="paragraph" w:customStyle="1" w:styleId="xl65">
    <w:name w:val="xl65"/>
    <w:basedOn w:val="a"/>
    <w:uiPriority w:val="99"/>
    <w:rsid w:val="00400E34"/>
    <w:pPr>
      <w:pBdr>
        <w:top w:val="single" w:sz="4" w:space="0" w:color="auto"/>
        <w:bottom w:val="single" w:sz="4" w:space="0" w:color="auto"/>
        <w:right w:val="single" w:sz="4" w:space="0" w:color="auto"/>
      </w:pBdr>
      <w:spacing w:before="100" w:beforeAutospacing="1" w:after="100" w:afterAutospacing="1"/>
      <w:textAlignment w:val="center"/>
    </w:pPr>
    <w:rPr>
      <w:rFonts w:ascii="Tahoma" w:eastAsia="Arial Unicode MS" w:hAnsi="Tahoma" w:cs="Tahoma"/>
      <w:color w:val="000000"/>
      <w:sz w:val="16"/>
      <w:szCs w:val="16"/>
    </w:rPr>
  </w:style>
  <w:style w:type="paragraph" w:customStyle="1" w:styleId="xl66">
    <w:name w:val="xl66"/>
    <w:basedOn w:val="a"/>
    <w:uiPriority w:val="99"/>
    <w:rsid w:val="00400E34"/>
    <w:pPr>
      <w:pBdr>
        <w:left w:val="single" w:sz="4" w:space="0" w:color="auto"/>
        <w:bottom w:val="single" w:sz="4" w:space="0" w:color="auto"/>
      </w:pBdr>
      <w:spacing w:before="100" w:beforeAutospacing="1" w:after="100" w:afterAutospacing="1"/>
      <w:textAlignment w:val="center"/>
    </w:pPr>
    <w:rPr>
      <w:rFonts w:ascii="Tahoma" w:eastAsia="Arial Unicode MS" w:hAnsi="Tahoma" w:cs="Tahoma"/>
      <w:color w:val="000000"/>
      <w:sz w:val="16"/>
      <w:szCs w:val="16"/>
    </w:rPr>
  </w:style>
  <w:style w:type="paragraph" w:customStyle="1" w:styleId="xl67">
    <w:name w:val="xl67"/>
    <w:basedOn w:val="a"/>
    <w:uiPriority w:val="99"/>
    <w:rsid w:val="00400E34"/>
    <w:pPr>
      <w:pBdr>
        <w:bottom w:val="single" w:sz="4" w:space="0" w:color="auto"/>
        <w:right w:val="single" w:sz="4" w:space="0" w:color="auto"/>
      </w:pBdr>
      <w:spacing w:before="100" w:beforeAutospacing="1" w:after="100" w:afterAutospacing="1"/>
      <w:textAlignment w:val="center"/>
    </w:pPr>
    <w:rPr>
      <w:rFonts w:ascii="Tahoma" w:eastAsia="Arial Unicode MS" w:hAnsi="Tahoma" w:cs="Tahoma"/>
      <w:color w:val="000000"/>
      <w:sz w:val="16"/>
      <w:szCs w:val="16"/>
    </w:rPr>
  </w:style>
  <w:style w:type="paragraph" w:customStyle="1" w:styleId="xl68">
    <w:name w:val="xl68"/>
    <w:basedOn w:val="a"/>
    <w:uiPriority w:val="99"/>
    <w:rsid w:val="00400E34"/>
    <w:pPr>
      <w:pBdr>
        <w:top w:val="single" w:sz="4" w:space="0" w:color="auto"/>
        <w:left w:val="single" w:sz="4" w:space="0" w:color="auto"/>
        <w:right w:val="single" w:sz="8" w:space="0" w:color="auto"/>
      </w:pBdr>
      <w:spacing w:before="100" w:beforeAutospacing="1" w:after="100" w:afterAutospacing="1"/>
    </w:pPr>
    <w:rPr>
      <w:rFonts w:ascii="Tahoma" w:eastAsia="Arial Unicode MS" w:hAnsi="Tahoma" w:cs="Tahoma"/>
      <w:sz w:val="16"/>
      <w:szCs w:val="16"/>
    </w:rPr>
  </w:style>
  <w:style w:type="paragraph" w:customStyle="1" w:styleId="xl69">
    <w:name w:val="xl69"/>
    <w:basedOn w:val="a"/>
    <w:uiPriority w:val="99"/>
    <w:rsid w:val="00400E34"/>
    <w:pPr>
      <w:pBdr>
        <w:left w:val="single" w:sz="8"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70">
    <w:name w:val="xl70"/>
    <w:basedOn w:val="a"/>
    <w:uiPriority w:val="99"/>
    <w:rsid w:val="00400E34"/>
    <w:pPr>
      <w:pBdr>
        <w:left w:val="single" w:sz="4" w:space="0" w:color="auto"/>
        <w:right w:val="single" w:sz="8" w:space="0" w:color="auto"/>
      </w:pBdr>
      <w:spacing w:before="100" w:beforeAutospacing="1" w:after="100" w:afterAutospacing="1"/>
    </w:pPr>
    <w:rPr>
      <w:rFonts w:ascii="Tahoma" w:eastAsia="Arial Unicode MS" w:hAnsi="Tahoma" w:cs="Tahoma"/>
      <w:sz w:val="16"/>
      <w:szCs w:val="16"/>
    </w:rPr>
  </w:style>
  <w:style w:type="paragraph" w:customStyle="1" w:styleId="xl71">
    <w:name w:val="xl71"/>
    <w:basedOn w:val="a"/>
    <w:uiPriority w:val="99"/>
    <w:rsid w:val="00400E34"/>
    <w:pPr>
      <w:pBdr>
        <w:left w:val="single" w:sz="4" w:space="0" w:color="auto"/>
        <w:bottom w:val="single" w:sz="4" w:space="0" w:color="auto"/>
        <w:right w:val="single" w:sz="8" w:space="0" w:color="auto"/>
      </w:pBdr>
      <w:spacing w:before="100" w:beforeAutospacing="1" w:after="100" w:afterAutospacing="1"/>
    </w:pPr>
    <w:rPr>
      <w:rFonts w:ascii="Tahoma" w:eastAsia="Arial Unicode MS" w:hAnsi="Tahoma" w:cs="Tahoma"/>
      <w:sz w:val="16"/>
      <w:szCs w:val="16"/>
    </w:rPr>
  </w:style>
  <w:style w:type="paragraph" w:customStyle="1" w:styleId="xl72">
    <w:name w:val="xl72"/>
    <w:basedOn w:val="a"/>
    <w:uiPriority w:val="99"/>
    <w:rsid w:val="00400E34"/>
    <w:pPr>
      <w:pBdr>
        <w:left w:val="single" w:sz="8"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73">
    <w:name w:val="xl73"/>
    <w:basedOn w:val="a"/>
    <w:uiPriority w:val="99"/>
    <w:rsid w:val="00400E34"/>
    <w:pPr>
      <w:pBdr>
        <w:top w:val="single" w:sz="4" w:space="0" w:color="auto"/>
        <w:left w:val="single" w:sz="4" w:space="0" w:color="auto"/>
        <w:bottom w:val="single" w:sz="4" w:space="0" w:color="auto"/>
        <w:right w:val="single" w:sz="8" w:space="0" w:color="auto"/>
      </w:pBdr>
      <w:spacing w:before="100" w:beforeAutospacing="1" w:after="100" w:afterAutospacing="1"/>
    </w:pPr>
    <w:rPr>
      <w:rFonts w:ascii="Tahoma" w:eastAsia="Arial Unicode MS" w:hAnsi="Tahoma" w:cs="Tahoma"/>
      <w:sz w:val="16"/>
      <w:szCs w:val="16"/>
    </w:rPr>
  </w:style>
  <w:style w:type="paragraph" w:customStyle="1" w:styleId="xl74">
    <w:name w:val="xl74"/>
    <w:basedOn w:val="a"/>
    <w:uiPriority w:val="99"/>
    <w:rsid w:val="00400E34"/>
    <w:pPr>
      <w:pBdr>
        <w:top w:val="single" w:sz="4" w:space="0" w:color="auto"/>
        <w:right w:val="single" w:sz="8" w:space="0" w:color="auto"/>
      </w:pBdr>
      <w:spacing w:before="100" w:beforeAutospacing="1" w:after="100" w:afterAutospacing="1"/>
    </w:pPr>
    <w:rPr>
      <w:rFonts w:ascii="Tahoma" w:eastAsia="Arial Unicode MS" w:hAnsi="Tahoma" w:cs="Tahoma"/>
      <w:sz w:val="16"/>
      <w:szCs w:val="16"/>
    </w:rPr>
  </w:style>
  <w:style w:type="paragraph" w:customStyle="1" w:styleId="xl75">
    <w:name w:val="xl75"/>
    <w:basedOn w:val="a"/>
    <w:uiPriority w:val="99"/>
    <w:rsid w:val="00400E34"/>
    <w:pPr>
      <w:pBdr>
        <w:left w:val="single" w:sz="8" w:space="0" w:color="auto"/>
      </w:pBdr>
      <w:spacing w:before="100" w:beforeAutospacing="1" w:after="100" w:afterAutospacing="1"/>
    </w:pPr>
    <w:rPr>
      <w:rFonts w:ascii="Tahoma" w:eastAsia="Arial Unicode MS" w:hAnsi="Tahoma" w:cs="Tahoma"/>
      <w:sz w:val="16"/>
      <w:szCs w:val="16"/>
    </w:rPr>
  </w:style>
  <w:style w:type="paragraph" w:customStyle="1" w:styleId="xl76">
    <w:name w:val="xl76"/>
    <w:basedOn w:val="a"/>
    <w:uiPriority w:val="99"/>
    <w:rsid w:val="00400E34"/>
    <w:pPr>
      <w:pBdr>
        <w:right w:val="single" w:sz="8" w:space="0" w:color="auto"/>
      </w:pBdr>
      <w:spacing w:before="100" w:beforeAutospacing="1" w:after="100" w:afterAutospacing="1"/>
    </w:pPr>
    <w:rPr>
      <w:rFonts w:ascii="Tahoma" w:eastAsia="Arial Unicode MS" w:hAnsi="Tahoma" w:cs="Tahoma"/>
      <w:sz w:val="16"/>
      <w:szCs w:val="16"/>
    </w:rPr>
  </w:style>
  <w:style w:type="paragraph" w:customStyle="1" w:styleId="xl77">
    <w:name w:val="xl77"/>
    <w:basedOn w:val="a"/>
    <w:uiPriority w:val="99"/>
    <w:rsid w:val="00400E34"/>
    <w:pPr>
      <w:pBdr>
        <w:bottom w:val="single" w:sz="4" w:space="0" w:color="auto"/>
        <w:right w:val="single" w:sz="8" w:space="0" w:color="auto"/>
      </w:pBdr>
      <w:spacing w:before="100" w:beforeAutospacing="1" w:after="100" w:afterAutospacing="1"/>
    </w:pPr>
    <w:rPr>
      <w:rFonts w:ascii="Tahoma" w:eastAsia="Arial Unicode MS" w:hAnsi="Tahoma" w:cs="Tahoma"/>
      <w:sz w:val="16"/>
      <w:szCs w:val="16"/>
    </w:rPr>
  </w:style>
  <w:style w:type="paragraph" w:customStyle="1" w:styleId="xl78">
    <w:name w:val="xl78"/>
    <w:basedOn w:val="a"/>
    <w:uiPriority w:val="99"/>
    <w:rsid w:val="00400E34"/>
    <w:pPr>
      <w:pBdr>
        <w:left w:val="single" w:sz="8" w:space="0" w:color="auto"/>
        <w:right w:val="single" w:sz="4" w:space="0" w:color="auto"/>
      </w:pBdr>
      <w:spacing w:before="100" w:beforeAutospacing="1" w:after="100" w:afterAutospacing="1"/>
    </w:pPr>
    <w:rPr>
      <w:rFonts w:ascii="Tahoma" w:eastAsia="Arial Unicode MS" w:hAnsi="Tahoma" w:cs="Tahoma"/>
      <w:sz w:val="16"/>
      <w:szCs w:val="16"/>
    </w:rPr>
  </w:style>
  <w:style w:type="paragraph" w:customStyle="1" w:styleId="xl79">
    <w:name w:val="xl79"/>
    <w:basedOn w:val="a"/>
    <w:uiPriority w:val="99"/>
    <w:rsid w:val="00400E34"/>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80">
    <w:name w:val="xl80"/>
    <w:basedOn w:val="a"/>
    <w:uiPriority w:val="99"/>
    <w:rsid w:val="00400E34"/>
    <w:pPr>
      <w:pBdr>
        <w:top w:val="single" w:sz="8" w:space="0" w:color="auto"/>
        <w:left w:val="single" w:sz="4" w:space="0" w:color="auto"/>
        <w:bottom w:val="single" w:sz="8"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81">
    <w:name w:val="xl81"/>
    <w:basedOn w:val="a"/>
    <w:uiPriority w:val="99"/>
    <w:rsid w:val="00400E34"/>
    <w:pPr>
      <w:pBdr>
        <w:top w:val="single" w:sz="8" w:space="0" w:color="auto"/>
        <w:bottom w:val="single" w:sz="8"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82">
    <w:name w:val="xl82"/>
    <w:basedOn w:val="a"/>
    <w:uiPriority w:val="99"/>
    <w:rsid w:val="00400E34"/>
    <w:pPr>
      <w:pBdr>
        <w:top w:val="single" w:sz="8" w:space="0" w:color="auto"/>
        <w:bottom w:val="single" w:sz="8"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83">
    <w:name w:val="xl83"/>
    <w:basedOn w:val="a"/>
    <w:uiPriority w:val="99"/>
    <w:rsid w:val="00400E3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84">
    <w:name w:val="xl84"/>
    <w:basedOn w:val="a"/>
    <w:uiPriority w:val="99"/>
    <w:rsid w:val="00400E3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85">
    <w:name w:val="xl85"/>
    <w:basedOn w:val="a"/>
    <w:uiPriority w:val="99"/>
    <w:rsid w:val="00400E34"/>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86">
    <w:name w:val="xl86"/>
    <w:basedOn w:val="a"/>
    <w:uiPriority w:val="99"/>
    <w:rsid w:val="00400E34"/>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pPr>
    <w:rPr>
      <w:rFonts w:ascii="Tahoma" w:eastAsia="Arial Unicode MS" w:hAnsi="Tahoma" w:cs="Tahoma"/>
      <w:b/>
      <w:bCs/>
      <w:color w:val="000000"/>
      <w:sz w:val="16"/>
      <w:szCs w:val="16"/>
    </w:rPr>
  </w:style>
  <w:style w:type="paragraph" w:customStyle="1" w:styleId="xl87">
    <w:name w:val="xl87"/>
    <w:basedOn w:val="a"/>
    <w:uiPriority w:val="99"/>
    <w:rsid w:val="00400E34"/>
    <w:pPr>
      <w:pBdr>
        <w:top w:val="single" w:sz="8" w:space="0" w:color="auto"/>
        <w:left w:val="single" w:sz="4" w:space="0" w:color="auto"/>
        <w:bottom w:val="single" w:sz="8" w:space="0" w:color="auto"/>
      </w:pBdr>
      <w:shd w:val="clear" w:color="auto" w:fill="C0C0C0"/>
      <w:spacing w:before="100" w:beforeAutospacing="1" w:after="100" w:afterAutospacing="1"/>
    </w:pPr>
    <w:rPr>
      <w:rFonts w:ascii="Tahoma" w:eastAsia="Arial Unicode MS" w:hAnsi="Tahoma" w:cs="Tahoma"/>
      <w:b/>
      <w:bCs/>
      <w:color w:val="000000"/>
      <w:sz w:val="16"/>
      <w:szCs w:val="16"/>
    </w:rPr>
  </w:style>
  <w:style w:type="paragraph" w:customStyle="1" w:styleId="xl88">
    <w:name w:val="xl88"/>
    <w:basedOn w:val="a"/>
    <w:uiPriority w:val="99"/>
    <w:rsid w:val="00400E34"/>
    <w:pPr>
      <w:pBdr>
        <w:top w:val="single" w:sz="8" w:space="0" w:color="auto"/>
        <w:bottom w:val="single" w:sz="8" w:space="0" w:color="auto"/>
      </w:pBdr>
      <w:shd w:val="clear" w:color="auto" w:fill="C0C0C0"/>
      <w:spacing w:before="100" w:beforeAutospacing="1" w:after="100" w:afterAutospacing="1"/>
    </w:pPr>
    <w:rPr>
      <w:rFonts w:ascii="Tahoma" w:eastAsia="Arial Unicode MS" w:hAnsi="Tahoma" w:cs="Tahoma"/>
      <w:b/>
      <w:bCs/>
      <w:color w:val="000000"/>
      <w:sz w:val="16"/>
      <w:szCs w:val="16"/>
    </w:rPr>
  </w:style>
  <w:style w:type="paragraph" w:customStyle="1" w:styleId="xl89">
    <w:name w:val="xl89"/>
    <w:basedOn w:val="a"/>
    <w:uiPriority w:val="99"/>
    <w:rsid w:val="00400E34"/>
    <w:pPr>
      <w:pBdr>
        <w:top w:val="single" w:sz="8" w:space="0" w:color="auto"/>
        <w:bottom w:val="single" w:sz="8" w:space="0" w:color="auto"/>
        <w:right w:val="single" w:sz="4" w:space="0" w:color="auto"/>
      </w:pBdr>
      <w:shd w:val="clear" w:color="auto" w:fill="C0C0C0"/>
      <w:spacing w:before="100" w:beforeAutospacing="1" w:after="100" w:afterAutospacing="1"/>
    </w:pPr>
    <w:rPr>
      <w:rFonts w:ascii="Tahoma" w:eastAsia="Arial Unicode MS" w:hAnsi="Tahoma" w:cs="Tahoma"/>
      <w:b/>
      <w:bCs/>
      <w:color w:val="000000"/>
      <w:sz w:val="16"/>
      <w:szCs w:val="16"/>
    </w:rPr>
  </w:style>
  <w:style w:type="paragraph" w:customStyle="1" w:styleId="xl90">
    <w:name w:val="xl90"/>
    <w:basedOn w:val="a"/>
    <w:uiPriority w:val="99"/>
    <w:rsid w:val="00400E34"/>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pPr>
    <w:rPr>
      <w:rFonts w:ascii="Tahoma" w:eastAsia="Arial Unicode MS" w:hAnsi="Tahoma" w:cs="Tahoma"/>
      <w:sz w:val="16"/>
      <w:szCs w:val="16"/>
    </w:rPr>
  </w:style>
  <w:style w:type="paragraph" w:customStyle="1" w:styleId="xl91">
    <w:name w:val="xl91"/>
    <w:basedOn w:val="a"/>
    <w:uiPriority w:val="99"/>
    <w:rsid w:val="00400E34"/>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pPr>
    <w:rPr>
      <w:rFonts w:ascii="Tahoma" w:eastAsia="Arial Unicode MS" w:hAnsi="Tahoma" w:cs="Tahoma"/>
      <w:sz w:val="16"/>
      <w:szCs w:val="16"/>
    </w:rPr>
  </w:style>
  <w:style w:type="paragraph" w:customStyle="1" w:styleId="xl92">
    <w:name w:val="xl92"/>
    <w:basedOn w:val="a"/>
    <w:uiPriority w:val="99"/>
    <w:rsid w:val="00400E34"/>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pPr>
    <w:rPr>
      <w:rFonts w:ascii="Tahoma" w:eastAsia="Arial Unicode MS" w:hAnsi="Tahoma" w:cs="Tahoma"/>
      <w:sz w:val="16"/>
      <w:szCs w:val="16"/>
    </w:rPr>
  </w:style>
  <w:style w:type="paragraph" w:customStyle="1" w:styleId="xl93">
    <w:name w:val="xl93"/>
    <w:basedOn w:val="a"/>
    <w:uiPriority w:val="99"/>
    <w:rsid w:val="00400E34"/>
    <w:pPr>
      <w:pBdr>
        <w:top w:val="single" w:sz="4"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xl94">
    <w:name w:val="xl94"/>
    <w:basedOn w:val="a"/>
    <w:uiPriority w:val="99"/>
    <w:rsid w:val="00400E34"/>
    <w:pPr>
      <w:pBdr>
        <w:top w:val="single" w:sz="4" w:space="0" w:color="auto"/>
        <w:left w:val="single" w:sz="4" w:space="0" w:color="auto"/>
      </w:pBdr>
      <w:spacing w:before="100" w:beforeAutospacing="1" w:after="100" w:afterAutospacing="1"/>
      <w:textAlignment w:val="center"/>
    </w:pPr>
    <w:rPr>
      <w:rFonts w:ascii="Tahoma" w:eastAsia="Arial Unicode MS" w:hAnsi="Tahoma" w:cs="Tahoma"/>
      <w:color w:val="000000"/>
      <w:sz w:val="16"/>
      <w:szCs w:val="16"/>
    </w:rPr>
  </w:style>
  <w:style w:type="paragraph" w:customStyle="1" w:styleId="xl95">
    <w:name w:val="xl95"/>
    <w:basedOn w:val="a"/>
    <w:uiPriority w:val="99"/>
    <w:rsid w:val="00400E34"/>
    <w:pPr>
      <w:pBdr>
        <w:top w:val="single" w:sz="4" w:space="0" w:color="auto"/>
        <w:right w:val="single" w:sz="4" w:space="0" w:color="auto"/>
      </w:pBdr>
      <w:spacing w:before="100" w:beforeAutospacing="1" w:after="100" w:afterAutospacing="1"/>
      <w:textAlignment w:val="center"/>
    </w:pPr>
    <w:rPr>
      <w:rFonts w:ascii="Tahoma" w:eastAsia="Arial Unicode MS" w:hAnsi="Tahoma" w:cs="Tahoma"/>
      <w:color w:val="000000"/>
      <w:sz w:val="16"/>
      <w:szCs w:val="16"/>
    </w:rPr>
  </w:style>
  <w:style w:type="paragraph" w:customStyle="1" w:styleId="Iauiue">
    <w:name w:val="Iau?iue"/>
    <w:uiPriority w:val="99"/>
    <w:rsid w:val="00400E34"/>
    <w:pPr>
      <w:overflowPunct w:val="0"/>
      <w:autoSpaceDE w:val="0"/>
      <w:autoSpaceDN w:val="0"/>
      <w:adjustRightInd w:val="0"/>
      <w:textAlignment w:val="baseline"/>
    </w:pPr>
    <w:rPr>
      <w:sz w:val="24"/>
      <w:szCs w:val="20"/>
    </w:rPr>
  </w:style>
  <w:style w:type="character" w:styleId="afc">
    <w:name w:val="Strong"/>
    <w:basedOn w:val="a0"/>
    <w:uiPriority w:val="99"/>
    <w:qFormat/>
    <w:rsid w:val="00400E34"/>
    <w:rPr>
      <w:rFonts w:cs="Times New Roman"/>
      <w:b/>
    </w:rPr>
  </w:style>
  <w:style w:type="paragraph" w:styleId="27">
    <w:name w:val="List Bullet 2"/>
    <w:basedOn w:val="a"/>
    <w:autoRedefine/>
    <w:uiPriority w:val="99"/>
    <w:rsid w:val="00400E34"/>
    <w:pPr>
      <w:ind w:left="566" w:hanging="283"/>
    </w:pPr>
    <w:rPr>
      <w:rFonts w:ascii="Times New Roman CYR" w:hAnsi="Times New Roman CYR"/>
      <w:sz w:val="20"/>
    </w:rPr>
  </w:style>
  <w:style w:type="paragraph" w:customStyle="1" w:styleId="15">
    <w:name w:val="Стиль1"/>
    <w:basedOn w:val="a"/>
    <w:uiPriority w:val="99"/>
    <w:rsid w:val="00400E34"/>
    <w:pPr>
      <w:widowControl w:val="0"/>
      <w:spacing w:before="120" w:after="100"/>
      <w:ind w:firstLine="851"/>
      <w:jc w:val="both"/>
    </w:pPr>
    <w:rPr>
      <w:szCs w:val="24"/>
    </w:rPr>
  </w:style>
  <w:style w:type="paragraph" w:styleId="afd">
    <w:name w:val="Balloon Text"/>
    <w:basedOn w:val="a"/>
    <w:link w:val="afe"/>
    <w:uiPriority w:val="99"/>
    <w:rsid w:val="00400E34"/>
    <w:rPr>
      <w:rFonts w:ascii="Tahoma" w:hAnsi="Tahoma" w:cs="Tahoma"/>
      <w:sz w:val="16"/>
      <w:szCs w:val="16"/>
    </w:rPr>
  </w:style>
  <w:style w:type="character" w:customStyle="1" w:styleId="afe">
    <w:name w:val="Текст выноски Знак"/>
    <w:basedOn w:val="a0"/>
    <w:link w:val="afd"/>
    <w:uiPriority w:val="99"/>
    <w:locked/>
    <w:rsid w:val="00EC5290"/>
    <w:rPr>
      <w:rFonts w:ascii="Tahoma" w:hAnsi="Tahoma" w:cs="Tahoma"/>
      <w:sz w:val="16"/>
      <w:szCs w:val="16"/>
    </w:rPr>
  </w:style>
  <w:style w:type="paragraph" w:styleId="28">
    <w:name w:val="List 2"/>
    <w:basedOn w:val="a"/>
    <w:uiPriority w:val="99"/>
    <w:rsid w:val="00400E34"/>
    <w:pPr>
      <w:ind w:left="566" w:hanging="283"/>
    </w:pPr>
    <w:rPr>
      <w:rFonts w:ascii="Times New Roman CYR" w:hAnsi="Times New Roman CYR"/>
      <w:sz w:val="20"/>
    </w:rPr>
  </w:style>
  <w:style w:type="paragraph" w:styleId="aff">
    <w:name w:val="List Bullet"/>
    <w:basedOn w:val="a"/>
    <w:autoRedefine/>
    <w:uiPriority w:val="99"/>
    <w:rsid w:val="00400E34"/>
    <w:pPr>
      <w:tabs>
        <w:tab w:val="num" w:pos="360"/>
      </w:tabs>
      <w:ind w:left="360" w:hanging="360"/>
    </w:pPr>
    <w:rPr>
      <w:szCs w:val="24"/>
    </w:rPr>
  </w:style>
  <w:style w:type="paragraph" w:customStyle="1" w:styleId="110">
    <w:name w:val="Обычный11"/>
    <w:uiPriority w:val="99"/>
    <w:rsid w:val="00400E34"/>
    <w:pPr>
      <w:widowControl w:val="0"/>
      <w:spacing w:after="120"/>
      <w:ind w:firstLine="720"/>
    </w:pPr>
    <w:rPr>
      <w:rFonts w:ascii="Garamond" w:hAnsi="Garamond"/>
      <w:sz w:val="28"/>
      <w:szCs w:val="20"/>
    </w:rPr>
  </w:style>
  <w:style w:type="paragraph" w:styleId="29">
    <w:name w:val="List Continue 2"/>
    <w:basedOn w:val="a"/>
    <w:uiPriority w:val="99"/>
    <w:rsid w:val="00400E34"/>
    <w:pPr>
      <w:keepNext/>
      <w:spacing w:before="60" w:after="120"/>
      <w:ind w:left="566" w:firstLine="680"/>
      <w:jc w:val="both"/>
    </w:pPr>
  </w:style>
  <w:style w:type="paragraph" w:customStyle="1" w:styleId="211">
    <w:name w:val="Основной текст 21"/>
    <w:basedOn w:val="a"/>
    <w:uiPriority w:val="99"/>
    <w:rsid w:val="00400E34"/>
    <w:pPr>
      <w:widowControl w:val="0"/>
      <w:spacing w:after="120"/>
      <w:jc w:val="both"/>
    </w:pPr>
    <w:rPr>
      <w:lang w:val="en-AU"/>
    </w:rPr>
  </w:style>
  <w:style w:type="paragraph" w:customStyle="1" w:styleId="2110">
    <w:name w:val="Основной текст 211"/>
    <w:basedOn w:val="a"/>
    <w:uiPriority w:val="99"/>
    <w:rsid w:val="00400E34"/>
    <w:pPr>
      <w:widowControl w:val="0"/>
      <w:jc w:val="center"/>
    </w:pPr>
  </w:style>
  <w:style w:type="paragraph" w:customStyle="1" w:styleId="body">
    <w:name w:val="body"/>
    <w:basedOn w:val="a"/>
    <w:uiPriority w:val="99"/>
    <w:rsid w:val="00400E34"/>
    <w:pPr>
      <w:spacing w:before="100" w:beforeAutospacing="1" w:after="100" w:afterAutospacing="1"/>
      <w:jc w:val="both"/>
    </w:pPr>
    <w:rPr>
      <w:rFonts w:ascii="Verdana" w:eastAsia="Arial Unicode MS" w:hAnsi="Verdana" w:cs="Arial Unicode MS"/>
      <w:sz w:val="20"/>
    </w:rPr>
  </w:style>
  <w:style w:type="paragraph" w:customStyle="1" w:styleId="aff0">
    <w:name w:val="Имя таблицы"/>
    <w:basedOn w:val="a"/>
    <w:next w:val="a"/>
    <w:uiPriority w:val="99"/>
    <w:rsid w:val="00400E34"/>
    <w:pPr>
      <w:spacing w:line="360" w:lineRule="auto"/>
      <w:ind w:firstLine="720"/>
      <w:jc w:val="both"/>
    </w:pPr>
    <w:rPr>
      <w:sz w:val="22"/>
    </w:rPr>
  </w:style>
  <w:style w:type="paragraph" w:customStyle="1" w:styleId="Iniiaiieoaenonionooiii2">
    <w:name w:val="Iniiaiie oaeno n ionooiii 2"/>
    <w:basedOn w:val="a"/>
    <w:uiPriority w:val="99"/>
    <w:rsid w:val="00400E34"/>
    <w:pPr>
      <w:ind w:firstLine="720"/>
      <w:jc w:val="both"/>
    </w:pPr>
    <w:rPr>
      <w:szCs w:val="24"/>
    </w:rPr>
  </w:style>
  <w:style w:type="paragraph" w:styleId="aff1">
    <w:name w:val="Plain Text"/>
    <w:basedOn w:val="a"/>
    <w:link w:val="aff2"/>
    <w:uiPriority w:val="99"/>
    <w:rsid w:val="00400E34"/>
    <w:pPr>
      <w:autoSpaceDE w:val="0"/>
      <w:autoSpaceDN w:val="0"/>
    </w:pPr>
    <w:rPr>
      <w:rFonts w:ascii="Courier New" w:hAnsi="Courier New" w:cs="Courier New"/>
      <w:sz w:val="20"/>
    </w:rPr>
  </w:style>
  <w:style w:type="character" w:customStyle="1" w:styleId="aff2">
    <w:name w:val="Текст Знак"/>
    <w:basedOn w:val="a0"/>
    <w:link w:val="aff1"/>
    <w:uiPriority w:val="99"/>
    <w:semiHidden/>
    <w:locked/>
    <w:rsid w:val="007B5807"/>
    <w:rPr>
      <w:rFonts w:ascii="Courier New" w:hAnsi="Courier New" w:cs="Courier New"/>
      <w:sz w:val="20"/>
      <w:szCs w:val="20"/>
    </w:rPr>
  </w:style>
  <w:style w:type="paragraph" w:customStyle="1" w:styleId="caaieiaie8">
    <w:name w:val="caaieiaie 8"/>
    <w:basedOn w:val="a"/>
    <w:next w:val="a"/>
    <w:uiPriority w:val="99"/>
    <w:rsid w:val="00400E34"/>
    <w:pPr>
      <w:keepNext/>
      <w:autoSpaceDE w:val="0"/>
      <w:autoSpaceDN w:val="0"/>
      <w:spacing w:line="120" w:lineRule="atLeast"/>
      <w:jc w:val="both"/>
    </w:pPr>
    <w:rPr>
      <w:szCs w:val="24"/>
    </w:rPr>
  </w:style>
  <w:style w:type="paragraph" w:customStyle="1" w:styleId="aff3">
    <w:name w:val="титул"/>
    <w:basedOn w:val="a"/>
    <w:uiPriority w:val="99"/>
    <w:rsid w:val="00400E34"/>
    <w:pPr>
      <w:jc w:val="right"/>
    </w:pPr>
    <w:rPr>
      <w:rFonts w:ascii="Times New Roman CYR" w:hAnsi="Times New Roman CYR"/>
      <w:szCs w:val="24"/>
    </w:rPr>
  </w:style>
  <w:style w:type="paragraph" w:styleId="aff4">
    <w:name w:val="Salutation"/>
    <w:basedOn w:val="a"/>
    <w:link w:val="aff5"/>
    <w:uiPriority w:val="99"/>
    <w:rsid w:val="00400E34"/>
    <w:rPr>
      <w:rFonts w:ascii="Times New Roman CYR" w:hAnsi="Times New Roman CYR"/>
      <w:sz w:val="20"/>
    </w:rPr>
  </w:style>
  <w:style w:type="character" w:customStyle="1" w:styleId="aff5">
    <w:name w:val="Приветствие Знак"/>
    <w:basedOn w:val="a0"/>
    <w:link w:val="aff4"/>
    <w:uiPriority w:val="99"/>
    <w:semiHidden/>
    <w:locked/>
    <w:rsid w:val="007B5807"/>
    <w:rPr>
      <w:rFonts w:cs="Times New Roman"/>
      <w:sz w:val="20"/>
      <w:szCs w:val="20"/>
    </w:rPr>
  </w:style>
  <w:style w:type="paragraph" w:styleId="aff6">
    <w:name w:val="List Continue"/>
    <w:basedOn w:val="a"/>
    <w:uiPriority w:val="99"/>
    <w:rsid w:val="00400E34"/>
    <w:pPr>
      <w:spacing w:after="120"/>
      <w:ind w:left="283"/>
    </w:pPr>
    <w:rPr>
      <w:rFonts w:ascii="Times New Roman CYR" w:hAnsi="Times New Roman CYR"/>
      <w:sz w:val="20"/>
    </w:rPr>
  </w:style>
  <w:style w:type="paragraph" w:styleId="aff7">
    <w:name w:val="Subtitle"/>
    <w:basedOn w:val="a"/>
    <w:link w:val="aff8"/>
    <w:uiPriority w:val="99"/>
    <w:qFormat/>
    <w:rsid w:val="00400E34"/>
    <w:rPr>
      <w:rFonts w:ascii="Times New Roman CYR" w:hAnsi="Times New Roman CYR"/>
      <w:b/>
      <w:bCs/>
      <w:color w:val="FF0000"/>
      <w:sz w:val="28"/>
      <w:szCs w:val="28"/>
    </w:rPr>
  </w:style>
  <w:style w:type="character" w:customStyle="1" w:styleId="aff8">
    <w:name w:val="Подзаголовок Знак"/>
    <w:basedOn w:val="a0"/>
    <w:link w:val="aff7"/>
    <w:uiPriority w:val="99"/>
    <w:locked/>
    <w:rsid w:val="007B5807"/>
    <w:rPr>
      <w:rFonts w:ascii="Cambria" w:hAnsi="Cambria" w:cs="Times New Roman"/>
      <w:sz w:val="24"/>
      <w:szCs w:val="24"/>
    </w:rPr>
  </w:style>
  <w:style w:type="paragraph" w:customStyle="1" w:styleId="H3">
    <w:name w:val="H3"/>
    <w:basedOn w:val="a"/>
    <w:next w:val="a"/>
    <w:uiPriority w:val="99"/>
    <w:rsid w:val="00400E34"/>
    <w:pPr>
      <w:keepNext/>
      <w:spacing w:before="100" w:after="100"/>
      <w:outlineLvl w:val="3"/>
    </w:pPr>
    <w:rPr>
      <w:b/>
      <w:bCs/>
      <w:sz w:val="28"/>
      <w:szCs w:val="28"/>
    </w:rPr>
  </w:style>
  <w:style w:type="paragraph" w:customStyle="1" w:styleId="H4">
    <w:name w:val="H4"/>
    <w:basedOn w:val="a"/>
    <w:next w:val="a"/>
    <w:uiPriority w:val="99"/>
    <w:rsid w:val="00400E34"/>
    <w:pPr>
      <w:keepNext/>
      <w:spacing w:before="100" w:after="100"/>
      <w:outlineLvl w:val="4"/>
    </w:pPr>
    <w:rPr>
      <w:b/>
      <w:bCs/>
      <w:szCs w:val="24"/>
    </w:rPr>
  </w:style>
  <w:style w:type="character" w:customStyle="1" w:styleId="SUBST">
    <w:name w:val="__SUBST"/>
    <w:uiPriority w:val="99"/>
    <w:rsid w:val="00400E34"/>
    <w:rPr>
      <w:b/>
      <w:i/>
      <w:sz w:val="22"/>
    </w:rPr>
  </w:style>
  <w:style w:type="paragraph" w:customStyle="1" w:styleId="16">
    <w:name w:val="1"/>
    <w:basedOn w:val="a"/>
    <w:next w:val="af4"/>
    <w:uiPriority w:val="99"/>
    <w:rsid w:val="00400E34"/>
    <w:pPr>
      <w:spacing w:before="100" w:beforeAutospacing="1" w:after="100" w:afterAutospacing="1"/>
    </w:pPr>
    <w:rPr>
      <w:szCs w:val="24"/>
    </w:rPr>
  </w:style>
  <w:style w:type="character" w:customStyle="1" w:styleId="index">
    <w:name w:val="index"/>
    <w:basedOn w:val="a0"/>
    <w:uiPriority w:val="99"/>
    <w:rsid w:val="00400E34"/>
    <w:rPr>
      <w:rFonts w:cs="Times New Roman"/>
    </w:rPr>
  </w:style>
  <w:style w:type="paragraph" w:customStyle="1" w:styleId="ConsTitle">
    <w:name w:val="ConsTitle"/>
    <w:uiPriority w:val="99"/>
    <w:rsid w:val="00400E34"/>
    <w:pPr>
      <w:widowControl w:val="0"/>
      <w:autoSpaceDE w:val="0"/>
      <w:autoSpaceDN w:val="0"/>
      <w:adjustRightInd w:val="0"/>
    </w:pPr>
    <w:rPr>
      <w:rFonts w:ascii="Arial" w:hAnsi="Arial" w:cs="Arial"/>
      <w:b/>
      <w:bCs/>
      <w:sz w:val="16"/>
      <w:szCs w:val="16"/>
    </w:rPr>
  </w:style>
  <w:style w:type="paragraph" w:customStyle="1" w:styleId="12jast">
    <w:name w:val="12jast"/>
    <w:basedOn w:val="a"/>
    <w:uiPriority w:val="99"/>
    <w:rsid w:val="00400E34"/>
    <w:pPr>
      <w:spacing w:before="100" w:beforeAutospacing="1" w:after="100" w:afterAutospacing="1"/>
    </w:pPr>
    <w:rPr>
      <w:rFonts w:ascii="Arial" w:hAnsi="Arial" w:cs="Arial"/>
      <w:color w:val="006666"/>
      <w:sz w:val="20"/>
    </w:rPr>
  </w:style>
  <w:style w:type="paragraph" w:customStyle="1" w:styleId="bd">
    <w:name w:val="bd"/>
    <w:basedOn w:val="a"/>
    <w:uiPriority w:val="99"/>
    <w:rsid w:val="00400E34"/>
    <w:pPr>
      <w:spacing w:before="70" w:after="140"/>
      <w:ind w:right="140" w:firstLine="400"/>
      <w:jc w:val="both"/>
    </w:pPr>
    <w:rPr>
      <w:rFonts w:ascii="Arial" w:hAnsi="Arial" w:cs="Arial"/>
      <w:sz w:val="18"/>
      <w:szCs w:val="18"/>
    </w:rPr>
  </w:style>
  <w:style w:type="character" w:customStyle="1" w:styleId="body1">
    <w:name w:val="body1"/>
    <w:basedOn w:val="a0"/>
    <w:uiPriority w:val="99"/>
    <w:rsid w:val="00400E34"/>
    <w:rPr>
      <w:rFonts w:ascii="Verdana" w:hAnsi="Verdana" w:cs="Times New Roman"/>
      <w:sz w:val="20"/>
      <w:szCs w:val="20"/>
    </w:rPr>
  </w:style>
  <w:style w:type="paragraph" w:customStyle="1" w:styleId="snews">
    <w:name w:val="snews"/>
    <w:basedOn w:val="a"/>
    <w:uiPriority w:val="99"/>
    <w:rsid w:val="00400E34"/>
    <w:pPr>
      <w:spacing w:before="100" w:beforeAutospacing="1" w:after="100" w:afterAutospacing="1"/>
    </w:pPr>
    <w:rPr>
      <w:color w:val="202020"/>
      <w:sz w:val="18"/>
      <w:szCs w:val="18"/>
    </w:rPr>
  </w:style>
  <w:style w:type="paragraph" w:customStyle="1" w:styleId="sheader">
    <w:name w:val="sheader"/>
    <w:basedOn w:val="a"/>
    <w:uiPriority w:val="99"/>
    <w:rsid w:val="00400E34"/>
    <w:pPr>
      <w:spacing w:before="100" w:beforeAutospacing="1" w:after="100" w:afterAutospacing="1"/>
    </w:pPr>
    <w:rPr>
      <w:b/>
      <w:bCs/>
      <w:color w:val="091C5A"/>
      <w:sz w:val="26"/>
      <w:szCs w:val="26"/>
    </w:rPr>
  </w:style>
  <w:style w:type="paragraph" w:customStyle="1" w:styleId="art">
    <w:name w:val="art"/>
    <w:basedOn w:val="a"/>
    <w:uiPriority w:val="99"/>
    <w:rsid w:val="00400E34"/>
    <w:pPr>
      <w:spacing w:before="100" w:beforeAutospacing="1" w:after="100" w:afterAutospacing="1"/>
      <w:ind w:firstLine="670"/>
      <w:jc w:val="both"/>
    </w:pPr>
    <w:rPr>
      <w:color w:val="000000"/>
      <w:szCs w:val="24"/>
    </w:rPr>
  </w:style>
  <w:style w:type="paragraph" w:customStyle="1" w:styleId="textabout">
    <w:name w:val="text_about"/>
    <w:basedOn w:val="a"/>
    <w:uiPriority w:val="99"/>
    <w:rsid w:val="00400E34"/>
    <w:pPr>
      <w:spacing w:before="34" w:after="34"/>
      <w:ind w:left="169" w:right="169"/>
    </w:pPr>
    <w:rPr>
      <w:rFonts w:ascii="Verdana" w:hAnsi="Verdana"/>
      <w:color w:val="770000"/>
      <w:sz w:val="19"/>
      <w:szCs w:val="19"/>
    </w:rPr>
  </w:style>
  <w:style w:type="paragraph" w:customStyle="1" w:styleId="aff9">
    <w:name w:val="Источник"/>
    <w:basedOn w:val="a"/>
    <w:next w:val="a"/>
    <w:uiPriority w:val="99"/>
    <w:rsid w:val="00400E34"/>
    <w:pPr>
      <w:jc w:val="both"/>
    </w:pPr>
    <w:rPr>
      <w:b/>
      <w:bCs/>
      <w:sz w:val="20"/>
    </w:rPr>
  </w:style>
  <w:style w:type="paragraph" w:customStyle="1" w:styleId="affa">
    <w:name w:val="Табл"/>
    <w:basedOn w:val="a"/>
    <w:uiPriority w:val="99"/>
    <w:rsid w:val="00400E34"/>
    <w:pPr>
      <w:ind w:left="-57" w:right="-75"/>
      <w:jc w:val="right"/>
    </w:pPr>
    <w:rPr>
      <w:sz w:val="18"/>
      <w:szCs w:val="18"/>
    </w:rPr>
  </w:style>
  <w:style w:type="paragraph" w:customStyle="1" w:styleId="affb">
    <w:name w:val="Формула"/>
    <w:basedOn w:val="a"/>
    <w:link w:val="affc"/>
    <w:uiPriority w:val="99"/>
    <w:rsid w:val="00400E34"/>
    <w:rPr>
      <w:sz w:val="20"/>
    </w:rPr>
  </w:style>
  <w:style w:type="character" w:customStyle="1" w:styleId="affc">
    <w:name w:val="Формула Знак"/>
    <w:basedOn w:val="a0"/>
    <w:link w:val="affb"/>
    <w:uiPriority w:val="99"/>
    <w:locked/>
    <w:rsid w:val="00CB1F73"/>
    <w:rPr>
      <w:rFonts w:cs="Times New Roman"/>
    </w:rPr>
  </w:style>
  <w:style w:type="paragraph" w:customStyle="1" w:styleId="0">
    <w:name w:val="Стиль Название объекта + курсив вправо После:  0 пт"/>
    <w:basedOn w:val="a3"/>
    <w:uiPriority w:val="99"/>
    <w:rsid w:val="00400E34"/>
    <w:pPr>
      <w:spacing w:before="120"/>
      <w:jc w:val="both"/>
    </w:pPr>
    <w:rPr>
      <w:rFonts w:ascii="Times New Roman" w:hAnsi="Times New Roman"/>
      <w:bCs/>
      <w:spacing w:val="0"/>
      <w:sz w:val="24"/>
      <w:szCs w:val="24"/>
    </w:rPr>
  </w:style>
  <w:style w:type="paragraph" w:customStyle="1" w:styleId="affd">
    <w:name w:val="Табл."/>
    <w:basedOn w:val="a"/>
    <w:uiPriority w:val="99"/>
    <w:rsid w:val="00400E34"/>
    <w:rPr>
      <w:sz w:val="20"/>
    </w:rPr>
  </w:style>
  <w:style w:type="paragraph" w:customStyle="1" w:styleId="affe">
    <w:name w:val="Обычный с отступом"/>
    <w:basedOn w:val="a"/>
    <w:uiPriority w:val="99"/>
    <w:rsid w:val="00400E34"/>
    <w:pPr>
      <w:spacing w:before="120" w:after="120"/>
      <w:ind w:firstLine="567"/>
      <w:jc w:val="both"/>
    </w:pPr>
    <w:rPr>
      <w:szCs w:val="24"/>
    </w:rPr>
  </w:style>
  <w:style w:type="paragraph" w:customStyle="1" w:styleId="afff">
    <w:name w:val="Объект (рисунок"/>
    <w:aliases w:val="график)"/>
    <w:basedOn w:val="a"/>
    <w:uiPriority w:val="99"/>
    <w:rsid w:val="00400E34"/>
    <w:pPr>
      <w:spacing w:after="60"/>
      <w:jc w:val="center"/>
    </w:pPr>
  </w:style>
  <w:style w:type="paragraph" w:customStyle="1" w:styleId="jst">
    <w:name w:val="jst"/>
    <w:basedOn w:val="a"/>
    <w:uiPriority w:val="99"/>
    <w:rsid w:val="00400E34"/>
    <w:pPr>
      <w:spacing w:before="100" w:beforeAutospacing="1" w:after="100" w:afterAutospacing="1"/>
      <w:ind w:firstLine="540"/>
      <w:jc w:val="both"/>
    </w:pPr>
    <w:rPr>
      <w:rFonts w:eastAsia="Arial Unicode MS"/>
      <w:szCs w:val="24"/>
    </w:rPr>
  </w:style>
  <w:style w:type="paragraph" w:customStyle="1" w:styleId="ConsNormal">
    <w:name w:val="ConsNormal"/>
    <w:uiPriority w:val="99"/>
    <w:rsid w:val="00400E34"/>
    <w:pPr>
      <w:widowControl w:val="0"/>
      <w:autoSpaceDE w:val="0"/>
      <w:autoSpaceDN w:val="0"/>
      <w:adjustRightInd w:val="0"/>
      <w:ind w:firstLine="720"/>
    </w:pPr>
    <w:rPr>
      <w:rFonts w:ascii="Arial" w:hAnsi="Arial" w:cs="Arial"/>
      <w:sz w:val="20"/>
      <w:szCs w:val="20"/>
    </w:rPr>
  </w:style>
  <w:style w:type="paragraph" w:customStyle="1" w:styleId="DefinitionTerm">
    <w:name w:val="Definition Term"/>
    <w:basedOn w:val="10"/>
    <w:next w:val="a"/>
    <w:uiPriority w:val="99"/>
    <w:rsid w:val="00400E34"/>
    <w:pPr>
      <w:widowControl/>
      <w:spacing w:line="240" w:lineRule="auto"/>
      <w:ind w:left="0" w:firstLine="0"/>
      <w:jc w:val="left"/>
    </w:pPr>
    <w:rPr>
      <w:sz w:val="24"/>
    </w:rPr>
  </w:style>
  <w:style w:type="paragraph" w:customStyle="1" w:styleId="xl20">
    <w:name w:val="xl20"/>
    <w:basedOn w:val="a"/>
    <w:uiPriority w:val="99"/>
    <w:rsid w:val="00400E3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sz w:val="16"/>
      <w:szCs w:val="16"/>
    </w:rPr>
  </w:style>
  <w:style w:type="paragraph" w:customStyle="1" w:styleId="xl21">
    <w:name w:val="xl21"/>
    <w:basedOn w:val="a"/>
    <w:uiPriority w:val="99"/>
    <w:rsid w:val="00400E3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16"/>
      <w:szCs w:val="16"/>
    </w:rPr>
  </w:style>
  <w:style w:type="paragraph" w:customStyle="1" w:styleId="xl22">
    <w:name w:val="xl22"/>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6"/>
      <w:szCs w:val="16"/>
    </w:rPr>
  </w:style>
  <w:style w:type="paragraph" w:customStyle="1" w:styleId="xl23">
    <w:name w:val="xl23"/>
    <w:basedOn w:val="a"/>
    <w:uiPriority w:val="99"/>
    <w:rsid w:val="00400E3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sz w:val="16"/>
      <w:szCs w:val="16"/>
    </w:rPr>
  </w:style>
  <w:style w:type="paragraph" w:customStyle="1" w:styleId="afff0">
    <w:name w:val="табл"/>
    <w:basedOn w:val="a"/>
    <w:uiPriority w:val="99"/>
    <w:rsid w:val="00400E34"/>
    <w:rPr>
      <w:sz w:val="20"/>
      <w:szCs w:val="24"/>
    </w:rPr>
  </w:style>
  <w:style w:type="character" w:customStyle="1" w:styleId="textsmall1">
    <w:name w:val="textsmall1"/>
    <w:basedOn w:val="a0"/>
    <w:uiPriority w:val="99"/>
    <w:rsid w:val="00400E34"/>
    <w:rPr>
      <w:rFonts w:ascii="Arial" w:hAnsi="Arial" w:cs="Arial"/>
      <w:color w:val="666666"/>
      <w:sz w:val="15"/>
      <w:szCs w:val="15"/>
    </w:rPr>
  </w:style>
  <w:style w:type="paragraph" w:customStyle="1" w:styleId="Default">
    <w:name w:val="Default"/>
    <w:uiPriority w:val="99"/>
    <w:rsid w:val="00400E34"/>
    <w:pPr>
      <w:widowControl w:val="0"/>
      <w:autoSpaceDE w:val="0"/>
      <w:autoSpaceDN w:val="0"/>
      <w:adjustRightInd w:val="0"/>
    </w:pPr>
    <w:rPr>
      <w:rFonts w:ascii="Arial" w:hAnsi="Arial" w:cs="Arial"/>
      <w:color w:val="000000"/>
      <w:sz w:val="24"/>
      <w:szCs w:val="24"/>
    </w:rPr>
  </w:style>
  <w:style w:type="character" w:customStyle="1" w:styleId="text8pt1">
    <w:name w:val="text_8pt1"/>
    <w:basedOn w:val="a0"/>
    <w:uiPriority w:val="99"/>
    <w:rsid w:val="00400E34"/>
    <w:rPr>
      <w:rFonts w:ascii="Tahoma" w:hAnsi="Tahoma" w:cs="Tahoma"/>
      <w:color w:val="000000"/>
      <w:sz w:val="16"/>
      <w:szCs w:val="16"/>
    </w:rPr>
  </w:style>
  <w:style w:type="paragraph" w:customStyle="1" w:styleId="BodyText22">
    <w:name w:val="Body Text 22"/>
    <w:basedOn w:val="a"/>
    <w:uiPriority w:val="99"/>
    <w:rsid w:val="00400E34"/>
    <w:pPr>
      <w:ind w:left="284"/>
      <w:jc w:val="both"/>
    </w:pPr>
    <w:rPr>
      <w:rFonts w:ascii="Arial" w:hAnsi="Arial"/>
      <w:sz w:val="22"/>
    </w:rPr>
  </w:style>
  <w:style w:type="paragraph" w:customStyle="1" w:styleId="afff1">
    <w:name w:val="Текст отчета"/>
    <w:basedOn w:val="a"/>
    <w:uiPriority w:val="99"/>
    <w:rsid w:val="00400E34"/>
    <w:pPr>
      <w:spacing w:before="120"/>
      <w:ind w:firstLine="425"/>
      <w:jc w:val="both"/>
    </w:pPr>
    <w:rPr>
      <w:szCs w:val="24"/>
    </w:rPr>
  </w:style>
  <w:style w:type="character" w:customStyle="1" w:styleId="18">
    <w:name w:val="Основной текст с отступом1 Знак"/>
    <w:aliases w:val="Основной текст с отступом Знак Знак Знак1 Знак,Основной текст с отступом Знак Знак Знак Знак Знак1 Знак,Основной текст с отступом Знак Знак Знак Знак Знак Знак Знак1 Знак,Основной текст с отступом Знак2"/>
    <w:basedOn w:val="a0"/>
    <w:uiPriority w:val="99"/>
    <w:rsid w:val="00400E34"/>
    <w:rPr>
      <w:rFonts w:cs="Times New Roman"/>
      <w:sz w:val="24"/>
      <w:lang w:val="ru-RU" w:eastAsia="ru-RU" w:bidi="ar-SA"/>
    </w:rPr>
  </w:style>
  <w:style w:type="paragraph" w:customStyle="1" w:styleId="TimesNewRoman11pt">
    <w:name w:val="Стиль Название объекта + Times New Roman 11 pt не полужирный кур..."/>
    <w:basedOn w:val="a3"/>
    <w:uiPriority w:val="99"/>
    <w:rsid w:val="00400E34"/>
    <w:pPr>
      <w:keepNext/>
      <w:spacing w:before="60" w:after="60"/>
      <w:ind w:firstLine="567"/>
      <w:jc w:val="left"/>
    </w:pPr>
    <w:rPr>
      <w:rFonts w:ascii="Times New Roman" w:hAnsi="Times New Roman"/>
      <w:b w:val="0"/>
      <w:i/>
      <w:iCs/>
      <w:spacing w:val="0"/>
      <w:sz w:val="22"/>
    </w:rPr>
  </w:style>
  <w:style w:type="paragraph" w:customStyle="1" w:styleId="afff2">
    <w:name w:val="таблица"/>
    <w:basedOn w:val="a"/>
    <w:uiPriority w:val="99"/>
    <w:rsid w:val="00400E34"/>
    <w:pPr>
      <w:spacing w:before="120" w:line="264" w:lineRule="auto"/>
      <w:ind w:firstLine="709"/>
      <w:jc w:val="both"/>
    </w:pPr>
    <w:rPr>
      <w:caps/>
    </w:rPr>
  </w:style>
  <w:style w:type="paragraph" w:customStyle="1" w:styleId="afff3">
    <w:name w:val="Текст для заключения"/>
    <w:basedOn w:val="a"/>
    <w:uiPriority w:val="99"/>
    <w:rsid w:val="00400E34"/>
    <w:pPr>
      <w:keepLines/>
      <w:spacing w:before="120"/>
      <w:ind w:firstLine="720"/>
      <w:jc w:val="both"/>
    </w:pPr>
  </w:style>
  <w:style w:type="paragraph" w:customStyle="1" w:styleId="afff4">
    <w:name w:val="Основной текс м"/>
    <w:basedOn w:val="a"/>
    <w:autoRedefine/>
    <w:uiPriority w:val="99"/>
    <w:rsid w:val="00400E34"/>
    <w:pPr>
      <w:tabs>
        <w:tab w:val="left" w:pos="0"/>
      </w:tabs>
      <w:spacing w:line="360" w:lineRule="auto"/>
      <w:ind w:firstLine="567"/>
    </w:pPr>
    <w:rPr>
      <w:rFonts w:ascii="Arial" w:hAnsi="Arial"/>
      <w:sz w:val="18"/>
    </w:rPr>
  </w:style>
  <w:style w:type="paragraph" w:customStyle="1" w:styleId="2a">
    <w:name w:val="Центр2"/>
    <w:basedOn w:val="a"/>
    <w:next w:val="a9"/>
    <w:uiPriority w:val="99"/>
    <w:rsid w:val="00400E34"/>
    <w:pPr>
      <w:tabs>
        <w:tab w:val="left" w:pos="7797"/>
      </w:tabs>
      <w:spacing w:before="240" w:after="120" w:line="360" w:lineRule="auto"/>
      <w:ind w:firstLine="646"/>
      <w:jc w:val="center"/>
    </w:pPr>
    <w:rPr>
      <w:rFonts w:ascii="Arial" w:hAnsi="Arial"/>
      <w:b/>
    </w:rPr>
  </w:style>
  <w:style w:type="paragraph" w:customStyle="1" w:styleId="19">
    <w:name w:val="Обычный 1"/>
    <w:basedOn w:val="a"/>
    <w:uiPriority w:val="99"/>
    <w:rsid w:val="00400E34"/>
    <w:pPr>
      <w:tabs>
        <w:tab w:val="num" w:pos="397"/>
        <w:tab w:val="left" w:pos="7797"/>
      </w:tabs>
      <w:spacing w:line="360" w:lineRule="auto"/>
      <w:ind w:left="397" w:hanging="109"/>
      <w:jc w:val="both"/>
    </w:pPr>
    <w:rPr>
      <w:rFonts w:ascii="Arial" w:hAnsi="Arial"/>
    </w:rPr>
  </w:style>
  <w:style w:type="character" w:customStyle="1" w:styleId="contphone1">
    <w:name w:val="contphone1"/>
    <w:basedOn w:val="a0"/>
    <w:uiPriority w:val="99"/>
    <w:rsid w:val="00400E34"/>
    <w:rPr>
      <w:rFonts w:ascii="Arial" w:hAnsi="Arial" w:cs="Arial"/>
      <w:b/>
      <w:bCs/>
    </w:rPr>
  </w:style>
  <w:style w:type="paragraph" w:styleId="1a">
    <w:name w:val="index 1"/>
    <w:basedOn w:val="a"/>
    <w:next w:val="a"/>
    <w:autoRedefine/>
    <w:uiPriority w:val="99"/>
    <w:semiHidden/>
    <w:rsid w:val="00400E34"/>
    <w:pPr>
      <w:ind w:left="240" w:hanging="240"/>
    </w:pPr>
  </w:style>
  <w:style w:type="paragraph" w:styleId="afff5">
    <w:name w:val="index heading"/>
    <w:basedOn w:val="a"/>
    <w:next w:val="1a"/>
    <w:uiPriority w:val="99"/>
    <w:semiHidden/>
    <w:rsid w:val="00400E34"/>
    <w:pPr>
      <w:spacing w:after="120"/>
      <w:ind w:firstLine="567"/>
      <w:jc w:val="both"/>
    </w:pPr>
  </w:style>
  <w:style w:type="character" w:customStyle="1" w:styleId="2111">
    <w:name w:val="Название объекта Знак2 Знак1 Знак1"/>
    <w:aliases w:val="Название объекта Знак Знак Знак Знак Знак Знак1 Знак"/>
    <w:basedOn w:val="a0"/>
    <w:uiPriority w:val="99"/>
    <w:rsid w:val="00400E34"/>
    <w:rPr>
      <w:rFonts w:cs="Times New Roman"/>
      <w:b/>
      <w:bCs/>
      <w:lang w:val="ru-RU" w:eastAsia="ru-RU" w:bidi="ar-SA"/>
    </w:rPr>
  </w:style>
  <w:style w:type="paragraph" w:customStyle="1" w:styleId="afff6">
    <w:name w:val="Обычный (отчет)"/>
    <w:basedOn w:val="a"/>
    <w:link w:val="afff7"/>
    <w:uiPriority w:val="99"/>
    <w:rsid w:val="00030261"/>
    <w:pPr>
      <w:spacing w:line="360" w:lineRule="auto"/>
      <w:ind w:firstLine="851"/>
      <w:jc w:val="both"/>
    </w:pPr>
    <w:rPr>
      <w:sz w:val="26"/>
      <w:szCs w:val="26"/>
    </w:rPr>
  </w:style>
  <w:style w:type="character" w:customStyle="1" w:styleId="afff7">
    <w:name w:val="Обычный (отчет) Знак"/>
    <w:basedOn w:val="a0"/>
    <w:link w:val="afff6"/>
    <w:uiPriority w:val="99"/>
    <w:locked/>
    <w:rsid w:val="00030261"/>
    <w:rPr>
      <w:rFonts w:cs="Times New Roman"/>
      <w:sz w:val="26"/>
      <w:szCs w:val="26"/>
      <w:lang w:val="ru-RU" w:eastAsia="ru-RU" w:bidi="ar-SA"/>
    </w:rPr>
  </w:style>
  <w:style w:type="paragraph" w:customStyle="1" w:styleId="Heading">
    <w:name w:val="Heading"/>
    <w:uiPriority w:val="99"/>
    <w:rsid w:val="00B90096"/>
    <w:pPr>
      <w:autoSpaceDE w:val="0"/>
      <w:autoSpaceDN w:val="0"/>
      <w:adjustRightInd w:val="0"/>
    </w:pPr>
    <w:rPr>
      <w:rFonts w:ascii="Arial" w:hAnsi="Arial" w:cs="Arial"/>
      <w:b/>
      <w:bCs/>
    </w:rPr>
  </w:style>
  <w:style w:type="paragraph" w:customStyle="1" w:styleId="afff8">
    <w:name w:val="Нормальный"/>
    <w:basedOn w:val="a"/>
    <w:uiPriority w:val="99"/>
    <w:rsid w:val="00B90096"/>
    <w:pPr>
      <w:spacing w:line="360" w:lineRule="auto"/>
      <w:ind w:firstLine="720"/>
      <w:jc w:val="both"/>
    </w:pPr>
    <w:rPr>
      <w:szCs w:val="24"/>
    </w:rPr>
  </w:style>
  <w:style w:type="table" w:styleId="afff9">
    <w:name w:val="Table Grid"/>
    <w:aliases w:val="Таблица без итогов"/>
    <w:basedOn w:val="a1"/>
    <w:uiPriority w:val="99"/>
    <w:rsid w:val="00780F2C"/>
    <w:pPr>
      <w:spacing w:after="120"/>
      <w:ind w:firstLine="851"/>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b">
    <w:name w:val="Обычный1 Знак Знак"/>
    <w:link w:val="1c"/>
    <w:uiPriority w:val="99"/>
    <w:rsid w:val="00A84431"/>
    <w:pPr>
      <w:widowControl w:val="0"/>
      <w:spacing w:after="120"/>
      <w:ind w:firstLine="720"/>
    </w:pPr>
    <w:rPr>
      <w:rFonts w:ascii="Garamond" w:hAnsi="Garamond"/>
      <w:sz w:val="28"/>
      <w:szCs w:val="24"/>
    </w:rPr>
  </w:style>
  <w:style w:type="character" w:customStyle="1" w:styleId="1c">
    <w:name w:val="Обычный1 Знак Знак Знак"/>
    <w:basedOn w:val="a0"/>
    <w:link w:val="1b"/>
    <w:uiPriority w:val="99"/>
    <w:locked/>
    <w:rsid w:val="00A84431"/>
    <w:rPr>
      <w:rFonts w:ascii="Garamond" w:hAnsi="Garamond" w:cs="Times New Roman"/>
      <w:sz w:val="24"/>
      <w:szCs w:val="24"/>
      <w:lang w:val="ru-RU" w:eastAsia="ru-RU" w:bidi="ar-SA"/>
    </w:rPr>
  </w:style>
  <w:style w:type="paragraph" w:customStyle="1" w:styleId="caaieiaie3">
    <w:name w:val="caaieiaie 3"/>
    <w:basedOn w:val="a"/>
    <w:next w:val="a"/>
    <w:uiPriority w:val="99"/>
    <w:rsid w:val="00A84431"/>
    <w:pPr>
      <w:keepNext/>
    </w:pPr>
  </w:style>
  <w:style w:type="paragraph" w:styleId="40">
    <w:name w:val="toc 4"/>
    <w:basedOn w:val="a"/>
    <w:next w:val="a"/>
    <w:autoRedefine/>
    <w:uiPriority w:val="99"/>
    <w:semiHidden/>
    <w:rsid w:val="00F63E2B"/>
    <w:pPr>
      <w:ind w:left="720"/>
    </w:pPr>
    <w:rPr>
      <w:szCs w:val="24"/>
    </w:rPr>
  </w:style>
  <w:style w:type="paragraph" w:styleId="afffa">
    <w:name w:val="annotation text"/>
    <w:basedOn w:val="a"/>
    <w:link w:val="afffb"/>
    <w:uiPriority w:val="99"/>
    <w:semiHidden/>
    <w:rsid w:val="00F63E2B"/>
    <w:rPr>
      <w:sz w:val="20"/>
    </w:rPr>
  </w:style>
  <w:style w:type="character" w:customStyle="1" w:styleId="afffb">
    <w:name w:val="Текст примечания Знак"/>
    <w:basedOn w:val="a0"/>
    <w:link w:val="afffa"/>
    <w:uiPriority w:val="99"/>
    <w:semiHidden/>
    <w:locked/>
    <w:rsid w:val="007B5807"/>
    <w:rPr>
      <w:rFonts w:cs="Times New Roman"/>
      <w:sz w:val="20"/>
      <w:szCs w:val="20"/>
    </w:rPr>
  </w:style>
  <w:style w:type="paragraph" w:styleId="afffc">
    <w:name w:val="annotation subject"/>
    <w:basedOn w:val="afffa"/>
    <w:next w:val="afffa"/>
    <w:link w:val="afffd"/>
    <w:uiPriority w:val="99"/>
    <w:semiHidden/>
    <w:rsid w:val="00F63E2B"/>
    <w:rPr>
      <w:b/>
      <w:bCs/>
    </w:rPr>
  </w:style>
  <w:style w:type="character" w:customStyle="1" w:styleId="afffd">
    <w:name w:val="Тема примечания Знак"/>
    <w:basedOn w:val="afffb"/>
    <w:link w:val="afffc"/>
    <w:uiPriority w:val="99"/>
    <w:semiHidden/>
    <w:locked/>
    <w:rsid w:val="007B5807"/>
    <w:rPr>
      <w:rFonts w:cs="Times New Roman"/>
      <w:b/>
      <w:bCs/>
      <w:sz w:val="20"/>
      <w:szCs w:val="20"/>
    </w:rPr>
  </w:style>
  <w:style w:type="table" w:customStyle="1" w:styleId="afffe">
    <w:name w:val="Отчет"/>
    <w:uiPriority w:val="99"/>
    <w:rsid w:val="00F63E2B"/>
    <w:pPr>
      <w:jc w:val="center"/>
    </w:pPr>
    <w:rPr>
      <w:sz w:val="20"/>
      <w:szCs w:val="20"/>
    </w:rPr>
    <w:tblPr>
      <w:tblInd w:w="0" w:type="dxa"/>
      <w:tblBorders>
        <w:top w:val="single" w:sz="4" w:space="0" w:color="auto"/>
        <w:bottom w:val="single" w:sz="4" w:space="0" w:color="auto"/>
        <w:insideH w:val="dotted" w:sz="4" w:space="0" w:color="auto"/>
      </w:tblBorders>
      <w:tblCellMar>
        <w:top w:w="0" w:type="dxa"/>
        <w:left w:w="108" w:type="dxa"/>
        <w:bottom w:w="0" w:type="dxa"/>
        <w:right w:w="108" w:type="dxa"/>
      </w:tblCellMar>
    </w:tblPr>
  </w:style>
  <w:style w:type="paragraph" w:customStyle="1" w:styleId="2b">
    <w:name w:val="сновной текст с отступом 2"/>
    <w:basedOn w:val="a"/>
    <w:uiPriority w:val="99"/>
    <w:rsid w:val="00F63E2B"/>
    <w:pPr>
      <w:widowControl w:val="0"/>
      <w:ind w:firstLine="720"/>
      <w:jc w:val="both"/>
    </w:pPr>
    <w:rPr>
      <w:sz w:val="26"/>
    </w:rPr>
  </w:style>
  <w:style w:type="table" w:styleId="affff">
    <w:name w:val="Table Contemporary"/>
    <w:basedOn w:val="a1"/>
    <w:uiPriority w:val="99"/>
    <w:rsid w:val="00F63E2B"/>
    <w:rPr>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paragraph" w:customStyle="1" w:styleId="affff0">
    <w:name w:val="Знак"/>
    <w:basedOn w:val="a"/>
    <w:uiPriority w:val="99"/>
    <w:rsid w:val="00F63E2B"/>
    <w:pPr>
      <w:spacing w:after="160" w:line="240" w:lineRule="exact"/>
    </w:pPr>
    <w:rPr>
      <w:rFonts w:ascii="Verdana" w:hAnsi="Verdana"/>
      <w:sz w:val="20"/>
      <w:lang w:val="en-US" w:eastAsia="en-US"/>
    </w:rPr>
  </w:style>
  <w:style w:type="paragraph" w:customStyle="1" w:styleId="affff1">
    <w:name w:val="Стиль"/>
    <w:uiPriority w:val="99"/>
    <w:rsid w:val="00F63E2B"/>
    <w:pPr>
      <w:widowControl w:val="0"/>
    </w:pPr>
    <w:rPr>
      <w:spacing w:val="-1"/>
      <w:kern w:val="65535"/>
      <w:position w:val="-1"/>
      <w:sz w:val="24"/>
      <w:szCs w:val="20"/>
    </w:rPr>
  </w:style>
  <w:style w:type="paragraph" w:customStyle="1" w:styleId="2c">
    <w:name w:val="Знак2"/>
    <w:basedOn w:val="a"/>
    <w:uiPriority w:val="99"/>
    <w:rsid w:val="00F63E2B"/>
    <w:pPr>
      <w:spacing w:after="160" w:line="240" w:lineRule="exact"/>
    </w:pPr>
    <w:rPr>
      <w:rFonts w:ascii="Verdana" w:hAnsi="Verdana"/>
      <w:sz w:val="20"/>
      <w:lang w:val="en-US" w:eastAsia="en-US"/>
    </w:rPr>
  </w:style>
  <w:style w:type="paragraph" w:customStyle="1" w:styleId="artx">
    <w:name w:val="artx"/>
    <w:basedOn w:val="a"/>
    <w:uiPriority w:val="99"/>
    <w:rsid w:val="00B11E56"/>
    <w:rPr>
      <w:color w:val="000000"/>
      <w:sz w:val="22"/>
      <w:szCs w:val="22"/>
    </w:rPr>
  </w:style>
  <w:style w:type="paragraph" w:customStyle="1" w:styleId="TimesNewRomanCYR13121">
    <w:name w:val="Стиль Times New Roman CYR 13 пт полужирный По центру Перед:  12...1"/>
    <w:basedOn w:val="a"/>
    <w:uiPriority w:val="99"/>
    <w:rsid w:val="003963C7"/>
    <w:pPr>
      <w:keepNext/>
      <w:spacing w:before="240"/>
      <w:jc w:val="center"/>
    </w:pPr>
    <w:rPr>
      <w:rFonts w:ascii="Times New Roman CYR" w:hAnsi="Times New Roman CYR"/>
      <w:b/>
      <w:bCs/>
      <w:sz w:val="26"/>
    </w:rPr>
  </w:style>
  <w:style w:type="paragraph" w:styleId="affff2">
    <w:name w:val="Document Map"/>
    <w:basedOn w:val="a"/>
    <w:link w:val="affff3"/>
    <w:uiPriority w:val="99"/>
    <w:rsid w:val="000B11A6"/>
    <w:rPr>
      <w:rFonts w:ascii="Tahoma" w:hAnsi="Tahoma" w:cs="Tahoma"/>
      <w:sz w:val="16"/>
      <w:szCs w:val="16"/>
    </w:rPr>
  </w:style>
  <w:style w:type="character" w:customStyle="1" w:styleId="affff3">
    <w:name w:val="Схема документа Знак"/>
    <w:basedOn w:val="a0"/>
    <w:link w:val="affff2"/>
    <w:uiPriority w:val="99"/>
    <w:locked/>
    <w:rsid w:val="000B11A6"/>
    <w:rPr>
      <w:rFonts w:ascii="Tahoma" w:hAnsi="Tahoma" w:cs="Tahoma"/>
      <w:sz w:val="16"/>
      <w:szCs w:val="16"/>
    </w:rPr>
  </w:style>
  <w:style w:type="paragraph" w:styleId="affff4">
    <w:name w:val="List Paragraph"/>
    <w:basedOn w:val="a"/>
    <w:uiPriority w:val="99"/>
    <w:qFormat/>
    <w:rsid w:val="00B252E6"/>
    <w:pPr>
      <w:ind w:left="720"/>
      <w:contextualSpacing/>
    </w:pPr>
  </w:style>
  <w:style w:type="paragraph" w:customStyle="1" w:styleId="170">
    <w:name w:val="Знак17 Знак Знак Знак"/>
    <w:basedOn w:val="a"/>
    <w:uiPriority w:val="99"/>
    <w:rsid w:val="005E05FE"/>
    <w:pPr>
      <w:spacing w:after="160" w:line="240" w:lineRule="exact"/>
    </w:pPr>
    <w:rPr>
      <w:rFonts w:ascii="Verdana" w:hAnsi="Verdana"/>
      <w:sz w:val="20"/>
      <w:lang w:val="en-US" w:eastAsia="en-US"/>
    </w:rPr>
  </w:style>
  <w:style w:type="paragraph" w:customStyle="1" w:styleId="173">
    <w:name w:val="Знак173"/>
    <w:basedOn w:val="a"/>
    <w:uiPriority w:val="99"/>
    <w:rsid w:val="00DB289B"/>
    <w:pPr>
      <w:spacing w:after="160" w:line="240" w:lineRule="exact"/>
    </w:pPr>
    <w:rPr>
      <w:rFonts w:ascii="Verdana" w:hAnsi="Verdana"/>
      <w:sz w:val="20"/>
      <w:lang w:val="en-US" w:eastAsia="en-US"/>
    </w:rPr>
  </w:style>
  <w:style w:type="paragraph" w:customStyle="1" w:styleId="172">
    <w:name w:val="Знак17 Знак Знак Знак2"/>
    <w:basedOn w:val="a"/>
    <w:uiPriority w:val="99"/>
    <w:rsid w:val="000B113B"/>
    <w:pPr>
      <w:spacing w:after="160" w:line="240" w:lineRule="exact"/>
    </w:pPr>
    <w:rPr>
      <w:rFonts w:ascii="Verdana" w:hAnsi="Verdana"/>
      <w:sz w:val="20"/>
      <w:lang w:val="en-US" w:eastAsia="en-US"/>
    </w:rPr>
  </w:style>
  <w:style w:type="paragraph" w:customStyle="1" w:styleId="171">
    <w:name w:val="Знак17 Знак Знак Знак Знак Знак"/>
    <w:basedOn w:val="a"/>
    <w:uiPriority w:val="99"/>
    <w:rsid w:val="0000677B"/>
    <w:pPr>
      <w:spacing w:after="160" w:line="240" w:lineRule="exact"/>
    </w:pPr>
    <w:rPr>
      <w:rFonts w:ascii="Verdana" w:hAnsi="Verdana"/>
      <w:sz w:val="20"/>
      <w:lang w:val="en-US" w:eastAsia="en-US"/>
    </w:rPr>
  </w:style>
  <w:style w:type="character" w:customStyle="1" w:styleId="news-date-time1">
    <w:name w:val="news-date-time1"/>
    <w:basedOn w:val="a0"/>
    <w:uiPriority w:val="99"/>
    <w:rsid w:val="0000799B"/>
    <w:rPr>
      <w:rFonts w:cs="Times New Roman"/>
      <w:color w:val="486DAA"/>
    </w:rPr>
  </w:style>
  <w:style w:type="paragraph" w:customStyle="1" w:styleId="1710">
    <w:name w:val="Знак17 Знак Знак Знак1"/>
    <w:basedOn w:val="a"/>
    <w:uiPriority w:val="99"/>
    <w:rsid w:val="00D36DEB"/>
    <w:pPr>
      <w:spacing w:after="160" w:line="240" w:lineRule="exact"/>
    </w:pPr>
    <w:rPr>
      <w:rFonts w:ascii="Verdana" w:hAnsi="Verdana"/>
      <w:sz w:val="20"/>
      <w:lang w:val="en-US" w:eastAsia="en-US"/>
    </w:rPr>
  </w:style>
  <w:style w:type="paragraph" w:customStyle="1" w:styleId="1d">
    <w:name w:val="Знак Знак Знак Знак Знак Знак Знак Знак1 Знак Знак Знак Знак"/>
    <w:basedOn w:val="a"/>
    <w:uiPriority w:val="99"/>
    <w:rsid w:val="00CB1F73"/>
    <w:rPr>
      <w:rFonts w:ascii="Verdana" w:hAnsi="Verdana" w:cs="Verdana"/>
      <w:sz w:val="20"/>
      <w:lang w:val="en-US" w:eastAsia="en-US"/>
    </w:rPr>
  </w:style>
  <w:style w:type="paragraph" w:customStyle="1" w:styleId="affff5">
    <w:name w:val="Название таблицы Знак"/>
    <w:basedOn w:val="a"/>
    <w:next w:val="a"/>
    <w:link w:val="affff6"/>
    <w:uiPriority w:val="99"/>
    <w:rsid w:val="00CB1F73"/>
    <w:pPr>
      <w:keepNext/>
      <w:keepLines/>
      <w:spacing w:before="40" w:after="40"/>
      <w:ind w:left="284" w:right="170" w:firstLine="8392"/>
      <w:jc w:val="center"/>
    </w:pPr>
  </w:style>
  <w:style w:type="character" w:customStyle="1" w:styleId="affff6">
    <w:name w:val="Название таблицы Знак Знак"/>
    <w:basedOn w:val="a0"/>
    <w:link w:val="affff5"/>
    <w:uiPriority w:val="99"/>
    <w:locked/>
    <w:rsid w:val="00CB1F73"/>
    <w:rPr>
      <w:rFonts w:cs="Times New Roman"/>
      <w:sz w:val="24"/>
    </w:rPr>
  </w:style>
  <w:style w:type="paragraph" w:customStyle="1" w:styleId="affff7">
    <w:name w:val="Элементы формул"/>
    <w:basedOn w:val="a"/>
    <w:uiPriority w:val="99"/>
    <w:rsid w:val="00CB1F73"/>
    <w:pPr>
      <w:ind w:left="1134" w:right="284" w:hanging="567"/>
      <w:jc w:val="both"/>
    </w:pPr>
  </w:style>
  <w:style w:type="paragraph" w:customStyle="1" w:styleId="50">
    <w:name w:val="Заголовок 5 без нумерации"/>
    <w:basedOn w:val="5"/>
    <w:next w:val="a"/>
    <w:link w:val="51"/>
    <w:uiPriority w:val="99"/>
    <w:rsid w:val="00CB1F73"/>
    <w:pPr>
      <w:spacing w:before="160" w:after="40"/>
      <w:ind w:firstLine="0"/>
    </w:pPr>
    <w:rPr>
      <w:rFonts w:ascii="Times New Roman" w:hAnsi="Times New Roman"/>
      <w:spacing w:val="0"/>
      <w:sz w:val="24"/>
      <w:szCs w:val="24"/>
    </w:rPr>
  </w:style>
  <w:style w:type="character" w:customStyle="1" w:styleId="51">
    <w:name w:val="Заголовок 5 без нумерации Знак"/>
    <w:basedOn w:val="a0"/>
    <w:link w:val="50"/>
    <w:uiPriority w:val="99"/>
    <w:locked/>
    <w:rsid w:val="00CB1F73"/>
    <w:rPr>
      <w:rFonts w:cs="Times New Roman"/>
      <w:b/>
      <w:sz w:val="24"/>
      <w:szCs w:val="24"/>
    </w:rPr>
  </w:style>
  <w:style w:type="paragraph" w:customStyle="1" w:styleId="127">
    <w:name w:val="Отчетный с отступом  127 см Знак Знак Знак"/>
    <w:basedOn w:val="a"/>
    <w:uiPriority w:val="99"/>
    <w:rsid w:val="00CB1F73"/>
    <w:pPr>
      <w:ind w:firstLine="720"/>
      <w:jc w:val="both"/>
    </w:pPr>
  </w:style>
  <w:style w:type="paragraph" w:customStyle="1" w:styleId="affff8">
    <w:name w:val="Обычный отчетный (жирный) Знак"/>
    <w:basedOn w:val="a"/>
    <w:link w:val="affff9"/>
    <w:uiPriority w:val="99"/>
    <w:rsid w:val="00CB1F73"/>
    <w:pPr>
      <w:widowControl w:val="0"/>
      <w:ind w:firstLine="567"/>
      <w:jc w:val="both"/>
    </w:pPr>
    <w:rPr>
      <w:b/>
      <w:bCs/>
      <w:szCs w:val="24"/>
    </w:rPr>
  </w:style>
  <w:style w:type="character" w:customStyle="1" w:styleId="affff9">
    <w:name w:val="Обычный отчетный (жирный) Знак Знак"/>
    <w:basedOn w:val="a0"/>
    <w:link w:val="affff8"/>
    <w:uiPriority w:val="99"/>
    <w:locked/>
    <w:rsid w:val="00CB1F73"/>
    <w:rPr>
      <w:rFonts w:cs="Times New Roman"/>
      <w:b/>
      <w:bCs/>
      <w:sz w:val="24"/>
      <w:szCs w:val="24"/>
    </w:rPr>
  </w:style>
  <w:style w:type="paragraph" w:customStyle="1" w:styleId="affffa">
    <w:name w:val="Обычный отчетный"/>
    <w:basedOn w:val="a"/>
    <w:uiPriority w:val="99"/>
    <w:rsid w:val="00CB1F73"/>
    <w:pPr>
      <w:widowControl w:val="0"/>
      <w:ind w:firstLine="567"/>
      <w:jc w:val="both"/>
    </w:pPr>
    <w:rPr>
      <w:szCs w:val="24"/>
    </w:rPr>
  </w:style>
  <w:style w:type="character" w:customStyle="1" w:styleId="212">
    <w:name w:val="Заголовок 2 Знак Знак1 Знак"/>
    <w:aliases w:val="Заголовок 2 Знак1 Знак Знак Знак,Заголовок 2 Знак Знак Знак Знак Знак Знак"/>
    <w:basedOn w:val="a0"/>
    <w:uiPriority w:val="99"/>
    <w:rsid w:val="00CB1F73"/>
    <w:rPr>
      <w:rFonts w:cs="Times New Roman"/>
      <w:b/>
      <w:smallCaps/>
      <w:sz w:val="28"/>
      <w:lang w:val="ru-RU" w:eastAsia="ru-RU" w:bidi="ar-SA"/>
    </w:rPr>
  </w:style>
  <w:style w:type="paragraph" w:customStyle="1" w:styleId="affffb">
    <w:name w:val="яя"/>
    <w:basedOn w:val="a"/>
    <w:uiPriority w:val="99"/>
    <w:rsid w:val="00CB1F73"/>
    <w:pPr>
      <w:spacing w:before="120"/>
      <w:ind w:left="1701"/>
      <w:jc w:val="both"/>
    </w:pPr>
    <w:rPr>
      <w:szCs w:val="24"/>
    </w:rPr>
  </w:style>
  <w:style w:type="paragraph" w:customStyle="1" w:styleId="IacaaieaiauaeoaIacaaieaoaaeeou">
    <w:name w:val="Iacaaiea iauaeoa.Iacaaiea oaaeeou"/>
    <w:basedOn w:val="a"/>
    <w:next w:val="a"/>
    <w:uiPriority w:val="99"/>
    <w:rsid w:val="000B447E"/>
    <w:pPr>
      <w:overflowPunct w:val="0"/>
      <w:autoSpaceDE w:val="0"/>
      <w:autoSpaceDN w:val="0"/>
      <w:adjustRightInd w:val="0"/>
      <w:jc w:val="center"/>
      <w:textAlignment w:val="baseline"/>
    </w:pPr>
    <w:rPr>
      <w:b/>
    </w:rPr>
  </w:style>
  <w:style w:type="paragraph" w:customStyle="1" w:styleId="Iniiaiieoaenof1eonooiii2">
    <w:name w:val="Iniiaiie oaeno ?f1 ?eonooiii 2"/>
    <w:basedOn w:val="a"/>
    <w:uiPriority w:val="99"/>
    <w:rsid w:val="000B447E"/>
    <w:pPr>
      <w:widowControl w:val="0"/>
      <w:overflowPunct w:val="0"/>
      <w:autoSpaceDE w:val="0"/>
      <w:autoSpaceDN w:val="0"/>
      <w:adjustRightInd w:val="0"/>
      <w:ind w:firstLine="709"/>
      <w:jc w:val="both"/>
      <w:textAlignment w:val="baseline"/>
    </w:pPr>
  </w:style>
  <w:style w:type="paragraph" w:customStyle="1" w:styleId="BodyText21">
    <w:name w:val="Body Text 21"/>
    <w:basedOn w:val="a"/>
    <w:uiPriority w:val="99"/>
    <w:rsid w:val="003D2C34"/>
    <w:pPr>
      <w:widowControl w:val="0"/>
      <w:tabs>
        <w:tab w:val="left" w:pos="0"/>
      </w:tabs>
      <w:overflowPunct w:val="0"/>
      <w:autoSpaceDE w:val="0"/>
      <w:autoSpaceDN w:val="0"/>
      <w:adjustRightInd w:val="0"/>
      <w:jc w:val="both"/>
      <w:textAlignment w:val="baseline"/>
    </w:pPr>
    <w:rPr>
      <w:lang w:val="en-US"/>
    </w:rPr>
  </w:style>
  <w:style w:type="paragraph" w:customStyle="1" w:styleId="310">
    <w:name w:val="Основной текст с отступом 31"/>
    <w:basedOn w:val="a"/>
    <w:uiPriority w:val="99"/>
    <w:rsid w:val="003D2C34"/>
    <w:pPr>
      <w:overflowPunct w:val="0"/>
      <w:autoSpaceDE w:val="0"/>
      <w:autoSpaceDN w:val="0"/>
      <w:adjustRightInd w:val="0"/>
      <w:spacing w:before="120" w:line="200" w:lineRule="atLeast"/>
      <w:ind w:firstLine="240"/>
      <w:jc w:val="both"/>
      <w:textAlignment w:val="baseline"/>
    </w:pPr>
    <w:rPr>
      <w:sz w:val="28"/>
    </w:rPr>
  </w:style>
  <w:style w:type="paragraph" w:customStyle="1" w:styleId="newstext">
    <w:name w:val="newstext"/>
    <w:basedOn w:val="a"/>
    <w:uiPriority w:val="99"/>
    <w:rsid w:val="0004266A"/>
    <w:pPr>
      <w:spacing w:before="100" w:beforeAutospacing="1" w:after="100" w:afterAutospacing="1"/>
    </w:pPr>
    <w:rPr>
      <w:rFonts w:ascii="Tahoma" w:hAnsi="Tahoma" w:cs="Tahoma"/>
      <w:color w:val="777777"/>
      <w:sz w:val="17"/>
      <w:szCs w:val="17"/>
      <w:lang w:val="en-US" w:eastAsia="en-US"/>
    </w:rPr>
  </w:style>
  <w:style w:type="paragraph" w:customStyle="1" w:styleId="content">
    <w:name w:val="content"/>
    <w:basedOn w:val="a"/>
    <w:uiPriority w:val="99"/>
    <w:rsid w:val="0004266A"/>
    <w:pPr>
      <w:spacing w:before="100" w:beforeAutospacing="1" w:after="100" w:afterAutospacing="1"/>
      <w:ind w:firstLine="375"/>
      <w:jc w:val="both"/>
    </w:pPr>
    <w:rPr>
      <w:color w:val="333333"/>
      <w:sz w:val="26"/>
      <w:szCs w:val="26"/>
    </w:rPr>
  </w:style>
  <w:style w:type="paragraph" w:customStyle="1" w:styleId="affffc">
    <w:name w:val="Обычный по центру"/>
    <w:basedOn w:val="affe"/>
    <w:uiPriority w:val="99"/>
    <w:rsid w:val="001543EF"/>
    <w:pPr>
      <w:tabs>
        <w:tab w:val="left" w:pos="0"/>
      </w:tabs>
      <w:spacing w:before="0" w:after="0" w:line="360" w:lineRule="auto"/>
      <w:ind w:firstLine="0"/>
      <w:jc w:val="center"/>
    </w:pPr>
    <w:rPr>
      <w:szCs w:val="20"/>
    </w:rPr>
  </w:style>
  <w:style w:type="paragraph" w:customStyle="1" w:styleId="mane">
    <w:name w:val="mane"/>
    <w:basedOn w:val="a"/>
    <w:uiPriority w:val="99"/>
    <w:rsid w:val="001543EF"/>
    <w:pPr>
      <w:spacing w:before="100" w:beforeAutospacing="1" w:after="100" w:afterAutospacing="1"/>
    </w:pPr>
    <w:rPr>
      <w:rFonts w:ascii="Tahoma" w:hAnsi="Tahoma" w:cs="Tahoma"/>
      <w:color w:val="000000"/>
      <w:sz w:val="18"/>
      <w:szCs w:val="18"/>
    </w:rPr>
  </w:style>
  <w:style w:type="paragraph" w:customStyle="1" w:styleId="ConsPlusNormal">
    <w:name w:val="ConsPlusNormal"/>
    <w:uiPriority w:val="99"/>
    <w:rsid w:val="007D09E0"/>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7D09E0"/>
    <w:pPr>
      <w:widowControl w:val="0"/>
      <w:autoSpaceDE w:val="0"/>
      <w:autoSpaceDN w:val="0"/>
      <w:adjustRightInd w:val="0"/>
    </w:pPr>
    <w:rPr>
      <w:rFonts w:ascii="Arial" w:hAnsi="Arial" w:cs="Arial"/>
      <w:b/>
      <w:bCs/>
      <w:sz w:val="20"/>
      <w:szCs w:val="20"/>
    </w:rPr>
  </w:style>
  <w:style w:type="character" w:customStyle="1" w:styleId="affffd">
    <w:name w:val="Символ сноски"/>
    <w:basedOn w:val="a0"/>
    <w:uiPriority w:val="99"/>
    <w:rsid w:val="003B7A1E"/>
    <w:rPr>
      <w:rFonts w:cs="Times New Roman"/>
      <w:vertAlign w:val="superscript"/>
    </w:rPr>
  </w:style>
  <w:style w:type="paragraph" w:customStyle="1" w:styleId="1e">
    <w:name w:val="Название объекта1"/>
    <w:basedOn w:val="a"/>
    <w:uiPriority w:val="99"/>
    <w:rsid w:val="003B7A1E"/>
    <w:pPr>
      <w:suppressAutoHyphens/>
      <w:jc w:val="center"/>
    </w:pPr>
    <w:rPr>
      <w:rFonts w:ascii="Courier New" w:hAnsi="Courier New"/>
      <w:b/>
      <w:spacing w:val="-20"/>
      <w:sz w:val="52"/>
      <w:lang w:eastAsia="ar-SA"/>
    </w:rPr>
  </w:style>
  <w:style w:type="paragraph" w:customStyle="1" w:styleId="article">
    <w:name w:val="article"/>
    <w:basedOn w:val="a"/>
    <w:uiPriority w:val="99"/>
    <w:rsid w:val="003B7A1E"/>
    <w:pPr>
      <w:suppressAutoHyphens/>
      <w:spacing w:before="280" w:after="280"/>
    </w:pPr>
    <w:rPr>
      <w:rFonts w:ascii="Verdana" w:hAnsi="Verdana"/>
      <w:color w:val="333333"/>
      <w:sz w:val="18"/>
      <w:szCs w:val="18"/>
      <w:lang w:eastAsia="ar-SA"/>
    </w:rPr>
  </w:style>
  <w:style w:type="paragraph" w:customStyle="1" w:styleId="1720">
    <w:name w:val="Знак172"/>
    <w:basedOn w:val="a"/>
    <w:uiPriority w:val="99"/>
    <w:rsid w:val="003B7A1E"/>
    <w:pPr>
      <w:spacing w:after="160" w:line="240" w:lineRule="exact"/>
    </w:pPr>
    <w:rPr>
      <w:rFonts w:ascii="Verdana" w:hAnsi="Verdana"/>
      <w:sz w:val="20"/>
      <w:lang w:val="en-US" w:eastAsia="en-US"/>
    </w:rPr>
  </w:style>
  <w:style w:type="paragraph" w:styleId="z-">
    <w:name w:val="HTML Top of Form"/>
    <w:basedOn w:val="a"/>
    <w:next w:val="a"/>
    <w:link w:val="z-0"/>
    <w:hidden/>
    <w:uiPriority w:val="99"/>
    <w:rsid w:val="005C6758"/>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locked/>
    <w:rsid w:val="005C6758"/>
    <w:rPr>
      <w:rFonts w:ascii="Arial" w:hAnsi="Arial" w:cs="Arial"/>
      <w:vanish/>
      <w:sz w:val="16"/>
      <w:szCs w:val="16"/>
    </w:rPr>
  </w:style>
  <w:style w:type="paragraph" w:styleId="z-1">
    <w:name w:val="HTML Bottom of Form"/>
    <w:basedOn w:val="a"/>
    <w:next w:val="a"/>
    <w:link w:val="z-2"/>
    <w:hidden/>
    <w:uiPriority w:val="99"/>
    <w:rsid w:val="005C6758"/>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locked/>
    <w:rsid w:val="005C6758"/>
    <w:rPr>
      <w:rFonts w:ascii="Arial" w:hAnsi="Arial" w:cs="Arial"/>
      <w:vanish/>
      <w:sz w:val="16"/>
      <w:szCs w:val="16"/>
    </w:rPr>
  </w:style>
  <w:style w:type="paragraph" w:customStyle="1" w:styleId="Iiiaeuiue">
    <w:name w:val="Ii?iaeuiue"/>
    <w:basedOn w:val="a"/>
    <w:uiPriority w:val="99"/>
    <w:rsid w:val="001D35DD"/>
    <w:pPr>
      <w:overflowPunct w:val="0"/>
      <w:autoSpaceDE w:val="0"/>
      <w:autoSpaceDN w:val="0"/>
      <w:adjustRightInd w:val="0"/>
      <w:spacing w:line="288" w:lineRule="auto"/>
      <w:ind w:firstLine="720"/>
      <w:jc w:val="both"/>
      <w:textAlignment w:val="baseline"/>
    </w:pPr>
  </w:style>
  <w:style w:type="paragraph" w:customStyle="1" w:styleId="1711">
    <w:name w:val="Знак171"/>
    <w:basedOn w:val="a"/>
    <w:uiPriority w:val="99"/>
    <w:rsid w:val="00D7519D"/>
    <w:pPr>
      <w:spacing w:after="160" w:line="240" w:lineRule="exact"/>
    </w:pPr>
    <w:rPr>
      <w:rFonts w:ascii="Verdana" w:hAnsi="Verdana"/>
      <w:sz w:val="20"/>
      <w:lang w:val="en-US" w:eastAsia="en-US"/>
    </w:rPr>
  </w:style>
  <w:style w:type="character" w:customStyle="1" w:styleId="affffe">
    <w:name w:val="Цветовое выделение"/>
    <w:uiPriority w:val="99"/>
    <w:rsid w:val="00936168"/>
    <w:rPr>
      <w:b/>
      <w:color w:val="000080"/>
      <w:sz w:val="20"/>
    </w:rPr>
  </w:style>
  <w:style w:type="character" w:styleId="afffff">
    <w:name w:val="Emphasis"/>
    <w:basedOn w:val="a0"/>
    <w:uiPriority w:val="99"/>
    <w:qFormat/>
    <w:rsid w:val="00FA012A"/>
    <w:rPr>
      <w:rFonts w:cs="Times New Roman"/>
      <w:i/>
      <w:iCs/>
    </w:rPr>
  </w:style>
  <w:style w:type="paragraph" w:customStyle="1" w:styleId="36">
    <w:name w:val="3 Знак"/>
    <w:basedOn w:val="a"/>
    <w:uiPriority w:val="99"/>
    <w:rsid w:val="008327FF"/>
    <w:pPr>
      <w:spacing w:after="160" w:line="240" w:lineRule="exact"/>
    </w:pPr>
    <w:rPr>
      <w:rFonts w:ascii="Verdana" w:hAnsi="Verdana"/>
      <w:sz w:val="20"/>
      <w:lang w:val="en-US" w:eastAsia="en-US"/>
    </w:rPr>
  </w:style>
  <w:style w:type="paragraph" w:styleId="afffff0">
    <w:name w:val="List"/>
    <w:basedOn w:val="a"/>
    <w:uiPriority w:val="99"/>
    <w:rsid w:val="008327FF"/>
    <w:pPr>
      <w:ind w:left="283" w:hanging="283"/>
    </w:pPr>
    <w:rPr>
      <w:szCs w:val="24"/>
    </w:rPr>
  </w:style>
  <w:style w:type="paragraph" w:customStyle="1" w:styleId="10pt">
    <w:name w:val="Обычный + 10 pt"/>
    <w:aliases w:val="Слева:  0,63 см,Выступ:  3,6 ch"/>
    <w:basedOn w:val="a"/>
    <w:uiPriority w:val="99"/>
    <w:rsid w:val="008327FF"/>
    <w:pPr>
      <w:ind w:left="720" w:hanging="360"/>
    </w:pPr>
    <w:rPr>
      <w:sz w:val="20"/>
      <w:szCs w:val="24"/>
    </w:rPr>
  </w:style>
  <w:style w:type="character" w:customStyle="1" w:styleId="highlighthighlightactive">
    <w:name w:val="highlight highlight_active"/>
    <w:basedOn w:val="a0"/>
    <w:uiPriority w:val="99"/>
    <w:rsid w:val="008327FF"/>
    <w:rPr>
      <w:rFonts w:cs="Times New Roman"/>
    </w:rPr>
  </w:style>
  <w:style w:type="character" w:customStyle="1" w:styleId="author">
    <w:name w:val="author"/>
    <w:basedOn w:val="a0"/>
    <w:uiPriority w:val="99"/>
    <w:rsid w:val="00A47340"/>
    <w:rPr>
      <w:rFonts w:cs="Times New Roman"/>
    </w:rPr>
  </w:style>
  <w:style w:type="character" w:customStyle="1" w:styleId="2d">
    <w:name w:val="Текст сноски Знак2"/>
    <w:aliases w:val="Текст сноски Знак Знак1,Текст сноски Знак Знак Знак Знак,Текст сноски Знак1 Знак1 Знак Знак Знак,Знак Знак Знак Знак Знак Знак1,Текст сноски Знак1 Знак Знак Знак Знак Знак,Текст сноски Знак Знак Знак Знак Знак Знак Знак1,Знак1 Знак"/>
    <w:uiPriority w:val="99"/>
    <w:rsid w:val="008506A0"/>
    <w:rPr>
      <w:lang w:val="ru-RU" w:eastAsia="ru-RU"/>
    </w:rPr>
  </w:style>
  <w:style w:type="paragraph" w:customStyle="1" w:styleId="230">
    <w:name w:val="Основной текст 23"/>
    <w:basedOn w:val="a"/>
    <w:uiPriority w:val="99"/>
    <w:rsid w:val="008506A0"/>
    <w:pPr>
      <w:spacing w:after="120"/>
      <w:ind w:firstLine="720"/>
      <w:jc w:val="both"/>
    </w:pPr>
  </w:style>
  <w:style w:type="character" w:customStyle="1" w:styleId="afffff1">
    <w:name w:val="Гипертекстовая ссылка"/>
    <w:basedOn w:val="affffe"/>
    <w:uiPriority w:val="99"/>
    <w:rsid w:val="00DF34C6"/>
    <w:rPr>
      <w:rFonts w:cs="Times New Roman"/>
      <w:b/>
      <w:bCs/>
      <w:color w:val="008000"/>
      <w:sz w:val="20"/>
      <w:szCs w:val="20"/>
    </w:rPr>
  </w:style>
  <w:style w:type="paragraph" w:customStyle="1" w:styleId="afffff2">
    <w:name w:val="Заголовок статьи"/>
    <w:basedOn w:val="a"/>
    <w:next w:val="a"/>
    <w:uiPriority w:val="99"/>
    <w:rsid w:val="000F06DE"/>
    <w:pPr>
      <w:autoSpaceDE w:val="0"/>
      <w:autoSpaceDN w:val="0"/>
      <w:adjustRightInd w:val="0"/>
      <w:ind w:left="1612" w:hanging="892"/>
      <w:jc w:val="both"/>
    </w:pPr>
    <w:rPr>
      <w:rFonts w:ascii="Arial" w:hAnsi="Arial" w:cs="Arial"/>
      <w:szCs w:val="24"/>
    </w:rPr>
  </w:style>
  <w:style w:type="paragraph" w:customStyle="1" w:styleId="2e">
    <w:name w:val="Обычный2"/>
    <w:uiPriority w:val="99"/>
    <w:rsid w:val="001D4FB8"/>
    <w:pPr>
      <w:widowControl w:val="0"/>
      <w:suppressAutoHyphens/>
      <w:spacing w:line="278" w:lineRule="auto"/>
      <w:ind w:left="80" w:firstLine="560"/>
      <w:jc w:val="both"/>
    </w:pPr>
    <w:rPr>
      <w:sz w:val="20"/>
      <w:szCs w:val="20"/>
      <w:lang w:eastAsia="ar-SA"/>
    </w:rPr>
  </w:style>
  <w:style w:type="paragraph" w:customStyle="1" w:styleId="37">
    <w:name w:val="Обычный3"/>
    <w:uiPriority w:val="99"/>
    <w:rsid w:val="001D4FB8"/>
    <w:pPr>
      <w:widowControl w:val="0"/>
      <w:spacing w:line="280" w:lineRule="auto"/>
      <w:ind w:left="80" w:firstLine="560"/>
      <w:jc w:val="both"/>
    </w:pPr>
    <w:rPr>
      <w:sz w:val="20"/>
      <w:szCs w:val="20"/>
    </w:rPr>
  </w:style>
  <w:style w:type="paragraph" w:customStyle="1" w:styleId="1f">
    <w:name w:val="Îáû÷íûé1"/>
    <w:uiPriority w:val="99"/>
    <w:rsid w:val="001D4FB8"/>
    <w:pPr>
      <w:widowControl w:val="0"/>
      <w:overflowPunct w:val="0"/>
      <w:autoSpaceDE w:val="0"/>
      <w:autoSpaceDN w:val="0"/>
      <w:adjustRightInd w:val="0"/>
      <w:spacing w:after="120"/>
      <w:ind w:firstLine="720"/>
      <w:textAlignment w:val="baseline"/>
    </w:pPr>
    <w:rPr>
      <w:rFonts w:ascii="Garamond" w:hAnsi="Garamond"/>
      <w:sz w:val="28"/>
      <w:szCs w:val="20"/>
    </w:rPr>
  </w:style>
  <w:style w:type="paragraph" w:customStyle="1" w:styleId="41">
    <w:name w:val="Обычный4"/>
    <w:uiPriority w:val="99"/>
    <w:rsid w:val="001D4FB8"/>
    <w:pPr>
      <w:widowControl w:val="0"/>
      <w:spacing w:line="280" w:lineRule="auto"/>
      <w:ind w:left="80" w:firstLine="560"/>
      <w:jc w:val="both"/>
    </w:pPr>
    <w:rPr>
      <w:sz w:val="20"/>
      <w:szCs w:val="20"/>
    </w:rPr>
  </w:style>
  <w:style w:type="paragraph" w:customStyle="1" w:styleId="220">
    <w:name w:val="Основной текст с отступом 22"/>
    <w:basedOn w:val="a"/>
    <w:uiPriority w:val="99"/>
    <w:rsid w:val="00C454BE"/>
    <w:pPr>
      <w:overflowPunct w:val="0"/>
      <w:autoSpaceDE w:val="0"/>
      <w:autoSpaceDN w:val="0"/>
      <w:adjustRightInd w:val="0"/>
      <w:ind w:left="709"/>
      <w:textAlignment w:val="baseline"/>
    </w:pPr>
  </w:style>
  <w:style w:type="paragraph" w:customStyle="1" w:styleId="111">
    <w:name w:val="Обычный1 Знак Знак Знак Знак1 Знак"/>
    <w:link w:val="112"/>
    <w:uiPriority w:val="99"/>
    <w:rsid w:val="00953BF5"/>
    <w:pPr>
      <w:widowControl w:val="0"/>
      <w:spacing w:after="120"/>
      <w:ind w:firstLine="720"/>
    </w:pPr>
    <w:rPr>
      <w:rFonts w:ascii="Garamond" w:hAnsi="Garamond"/>
      <w:sz w:val="28"/>
      <w:szCs w:val="24"/>
    </w:rPr>
  </w:style>
  <w:style w:type="character" w:customStyle="1" w:styleId="112">
    <w:name w:val="Обычный1 Знак Знак Знак Знак1 Знак Знак"/>
    <w:basedOn w:val="a0"/>
    <w:link w:val="111"/>
    <w:uiPriority w:val="99"/>
    <w:locked/>
    <w:rsid w:val="00953BF5"/>
    <w:rPr>
      <w:rFonts w:ascii="Garamond" w:hAnsi="Garamond" w:cs="Times New Roman"/>
      <w:sz w:val="24"/>
      <w:szCs w:val="24"/>
      <w:lang w:val="ru-RU" w:eastAsia="ru-RU" w:bidi="ar-SA"/>
    </w:rPr>
  </w:style>
  <w:style w:type="paragraph" w:customStyle="1" w:styleId="1f0">
    <w:name w:val="Знак1"/>
    <w:basedOn w:val="a"/>
    <w:uiPriority w:val="99"/>
    <w:rsid w:val="00B1067E"/>
    <w:pPr>
      <w:spacing w:after="160" w:line="240" w:lineRule="exact"/>
    </w:pPr>
    <w:rPr>
      <w:rFonts w:ascii="Verdana" w:hAnsi="Verdana"/>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197523">
      <w:bodyDiv w:val="1"/>
      <w:marLeft w:val="0"/>
      <w:marRight w:val="0"/>
      <w:marTop w:val="0"/>
      <w:marBottom w:val="0"/>
      <w:divBdr>
        <w:top w:val="none" w:sz="0" w:space="0" w:color="auto"/>
        <w:left w:val="none" w:sz="0" w:space="0" w:color="auto"/>
        <w:bottom w:val="none" w:sz="0" w:space="0" w:color="auto"/>
        <w:right w:val="none" w:sz="0" w:space="0" w:color="auto"/>
      </w:divBdr>
    </w:div>
    <w:div w:id="1190946823">
      <w:bodyDiv w:val="1"/>
      <w:marLeft w:val="0"/>
      <w:marRight w:val="0"/>
      <w:marTop w:val="0"/>
      <w:marBottom w:val="0"/>
      <w:divBdr>
        <w:top w:val="none" w:sz="0" w:space="0" w:color="auto"/>
        <w:left w:val="none" w:sz="0" w:space="0" w:color="auto"/>
        <w:bottom w:val="none" w:sz="0" w:space="0" w:color="auto"/>
        <w:right w:val="none" w:sz="0" w:space="0" w:color="auto"/>
      </w:divBdr>
    </w:div>
    <w:div w:id="1525897130">
      <w:marLeft w:val="0"/>
      <w:marRight w:val="0"/>
      <w:marTop w:val="0"/>
      <w:marBottom w:val="0"/>
      <w:divBdr>
        <w:top w:val="none" w:sz="0" w:space="0" w:color="auto"/>
        <w:left w:val="none" w:sz="0" w:space="0" w:color="auto"/>
        <w:bottom w:val="none" w:sz="0" w:space="0" w:color="auto"/>
        <w:right w:val="none" w:sz="0" w:space="0" w:color="auto"/>
      </w:divBdr>
    </w:div>
    <w:div w:id="1525897131">
      <w:marLeft w:val="0"/>
      <w:marRight w:val="0"/>
      <w:marTop w:val="0"/>
      <w:marBottom w:val="0"/>
      <w:divBdr>
        <w:top w:val="none" w:sz="0" w:space="0" w:color="auto"/>
        <w:left w:val="none" w:sz="0" w:space="0" w:color="auto"/>
        <w:bottom w:val="none" w:sz="0" w:space="0" w:color="auto"/>
        <w:right w:val="none" w:sz="0" w:space="0" w:color="auto"/>
      </w:divBdr>
    </w:div>
    <w:div w:id="1525897132">
      <w:marLeft w:val="0"/>
      <w:marRight w:val="0"/>
      <w:marTop w:val="0"/>
      <w:marBottom w:val="0"/>
      <w:divBdr>
        <w:top w:val="none" w:sz="0" w:space="0" w:color="auto"/>
        <w:left w:val="none" w:sz="0" w:space="0" w:color="auto"/>
        <w:bottom w:val="none" w:sz="0" w:space="0" w:color="auto"/>
        <w:right w:val="none" w:sz="0" w:space="0" w:color="auto"/>
      </w:divBdr>
    </w:div>
    <w:div w:id="1525897133">
      <w:marLeft w:val="0"/>
      <w:marRight w:val="0"/>
      <w:marTop w:val="0"/>
      <w:marBottom w:val="0"/>
      <w:divBdr>
        <w:top w:val="none" w:sz="0" w:space="0" w:color="auto"/>
        <w:left w:val="none" w:sz="0" w:space="0" w:color="auto"/>
        <w:bottom w:val="none" w:sz="0" w:space="0" w:color="auto"/>
        <w:right w:val="none" w:sz="0" w:space="0" w:color="auto"/>
      </w:divBdr>
    </w:div>
    <w:div w:id="1525897134">
      <w:marLeft w:val="0"/>
      <w:marRight w:val="0"/>
      <w:marTop w:val="0"/>
      <w:marBottom w:val="0"/>
      <w:divBdr>
        <w:top w:val="none" w:sz="0" w:space="0" w:color="auto"/>
        <w:left w:val="none" w:sz="0" w:space="0" w:color="auto"/>
        <w:bottom w:val="none" w:sz="0" w:space="0" w:color="auto"/>
        <w:right w:val="none" w:sz="0" w:space="0" w:color="auto"/>
      </w:divBdr>
    </w:div>
    <w:div w:id="1525897135">
      <w:marLeft w:val="0"/>
      <w:marRight w:val="0"/>
      <w:marTop w:val="0"/>
      <w:marBottom w:val="0"/>
      <w:divBdr>
        <w:top w:val="none" w:sz="0" w:space="0" w:color="auto"/>
        <w:left w:val="none" w:sz="0" w:space="0" w:color="auto"/>
        <w:bottom w:val="none" w:sz="0" w:space="0" w:color="auto"/>
        <w:right w:val="none" w:sz="0" w:space="0" w:color="auto"/>
      </w:divBdr>
    </w:div>
    <w:div w:id="1525897136">
      <w:marLeft w:val="0"/>
      <w:marRight w:val="0"/>
      <w:marTop w:val="0"/>
      <w:marBottom w:val="0"/>
      <w:divBdr>
        <w:top w:val="none" w:sz="0" w:space="0" w:color="auto"/>
        <w:left w:val="none" w:sz="0" w:space="0" w:color="auto"/>
        <w:bottom w:val="none" w:sz="0" w:space="0" w:color="auto"/>
        <w:right w:val="none" w:sz="0" w:space="0" w:color="auto"/>
      </w:divBdr>
    </w:div>
    <w:div w:id="1525897137">
      <w:marLeft w:val="0"/>
      <w:marRight w:val="0"/>
      <w:marTop w:val="0"/>
      <w:marBottom w:val="0"/>
      <w:divBdr>
        <w:top w:val="none" w:sz="0" w:space="0" w:color="auto"/>
        <w:left w:val="none" w:sz="0" w:space="0" w:color="auto"/>
        <w:bottom w:val="none" w:sz="0" w:space="0" w:color="auto"/>
        <w:right w:val="none" w:sz="0" w:space="0" w:color="auto"/>
      </w:divBdr>
    </w:div>
    <w:div w:id="1525897138">
      <w:marLeft w:val="0"/>
      <w:marRight w:val="0"/>
      <w:marTop w:val="0"/>
      <w:marBottom w:val="0"/>
      <w:divBdr>
        <w:top w:val="none" w:sz="0" w:space="0" w:color="auto"/>
        <w:left w:val="none" w:sz="0" w:space="0" w:color="auto"/>
        <w:bottom w:val="none" w:sz="0" w:space="0" w:color="auto"/>
        <w:right w:val="none" w:sz="0" w:space="0" w:color="auto"/>
      </w:divBdr>
    </w:div>
    <w:div w:id="1525897139">
      <w:marLeft w:val="0"/>
      <w:marRight w:val="0"/>
      <w:marTop w:val="0"/>
      <w:marBottom w:val="0"/>
      <w:divBdr>
        <w:top w:val="none" w:sz="0" w:space="0" w:color="auto"/>
        <w:left w:val="none" w:sz="0" w:space="0" w:color="auto"/>
        <w:bottom w:val="none" w:sz="0" w:space="0" w:color="auto"/>
        <w:right w:val="none" w:sz="0" w:space="0" w:color="auto"/>
      </w:divBdr>
    </w:div>
    <w:div w:id="1525897140">
      <w:marLeft w:val="0"/>
      <w:marRight w:val="0"/>
      <w:marTop w:val="0"/>
      <w:marBottom w:val="0"/>
      <w:divBdr>
        <w:top w:val="none" w:sz="0" w:space="0" w:color="auto"/>
        <w:left w:val="none" w:sz="0" w:space="0" w:color="auto"/>
        <w:bottom w:val="none" w:sz="0" w:space="0" w:color="auto"/>
        <w:right w:val="none" w:sz="0" w:space="0" w:color="auto"/>
      </w:divBdr>
    </w:div>
    <w:div w:id="1525897141">
      <w:marLeft w:val="0"/>
      <w:marRight w:val="0"/>
      <w:marTop w:val="0"/>
      <w:marBottom w:val="0"/>
      <w:divBdr>
        <w:top w:val="none" w:sz="0" w:space="0" w:color="auto"/>
        <w:left w:val="none" w:sz="0" w:space="0" w:color="auto"/>
        <w:bottom w:val="none" w:sz="0" w:space="0" w:color="auto"/>
        <w:right w:val="none" w:sz="0" w:space="0" w:color="auto"/>
      </w:divBdr>
    </w:div>
    <w:div w:id="1525897142">
      <w:marLeft w:val="0"/>
      <w:marRight w:val="0"/>
      <w:marTop w:val="0"/>
      <w:marBottom w:val="0"/>
      <w:divBdr>
        <w:top w:val="none" w:sz="0" w:space="0" w:color="auto"/>
        <w:left w:val="none" w:sz="0" w:space="0" w:color="auto"/>
        <w:bottom w:val="none" w:sz="0" w:space="0" w:color="auto"/>
        <w:right w:val="none" w:sz="0" w:space="0" w:color="auto"/>
      </w:divBdr>
    </w:div>
    <w:div w:id="1525897143">
      <w:marLeft w:val="0"/>
      <w:marRight w:val="0"/>
      <w:marTop w:val="0"/>
      <w:marBottom w:val="0"/>
      <w:divBdr>
        <w:top w:val="none" w:sz="0" w:space="0" w:color="auto"/>
        <w:left w:val="none" w:sz="0" w:space="0" w:color="auto"/>
        <w:bottom w:val="none" w:sz="0" w:space="0" w:color="auto"/>
        <w:right w:val="none" w:sz="0" w:space="0" w:color="auto"/>
      </w:divBdr>
    </w:div>
    <w:div w:id="1525897144">
      <w:marLeft w:val="0"/>
      <w:marRight w:val="0"/>
      <w:marTop w:val="0"/>
      <w:marBottom w:val="0"/>
      <w:divBdr>
        <w:top w:val="none" w:sz="0" w:space="0" w:color="auto"/>
        <w:left w:val="none" w:sz="0" w:space="0" w:color="auto"/>
        <w:bottom w:val="none" w:sz="0" w:space="0" w:color="auto"/>
        <w:right w:val="none" w:sz="0" w:space="0" w:color="auto"/>
      </w:divBdr>
    </w:div>
    <w:div w:id="1525897145">
      <w:marLeft w:val="0"/>
      <w:marRight w:val="0"/>
      <w:marTop w:val="0"/>
      <w:marBottom w:val="0"/>
      <w:divBdr>
        <w:top w:val="none" w:sz="0" w:space="0" w:color="auto"/>
        <w:left w:val="none" w:sz="0" w:space="0" w:color="auto"/>
        <w:bottom w:val="none" w:sz="0" w:space="0" w:color="auto"/>
        <w:right w:val="none" w:sz="0" w:space="0" w:color="auto"/>
      </w:divBdr>
    </w:div>
    <w:div w:id="1525897146">
      <w:marLeft w:val="0"/>
      <w:marRight w:val="0"/>
      <w:marTop w:val="0"/>
      <w:marBottom w:val="0"/>
      <w:divBdr>
        <w:top w:val="none" w:sz="0" w:space="0" w:color="auto"/>
        <w:left w:val="none" w:sz="0" w:space="0" w:color="auto"/>
        <w:bottom w:val="none" w:sz="0" w:space="0" w:color="auto"/>
        <w:right w:val="none" w:sz="0" w:space="0" w:color="auto"/>
      </w:divBdr>
    </w:div>
    <w:div w:id="1525897147">
      <w:marLeft w:val="0"/>
      <w:marRight w:val="0"/>
      <w:marTop w:val="0"/>
      <w:marBottom w:val="0"/>
      <w:divBdr>
        <w:top w:val="none" w:sz="0" w:space="0" w:color="auto"/>
        <w:left w:val="none" w:sz="0" w:space="0" w:color="auto"/>
        <w:bottom w:val="none" w:sz="0" w:space="0" w:color="auto"/>
        <w:right w:val="none" w:sz="0" w:space="0" w:color="auto"/>
      </w:divBdr>
    </w:div>
    <w:div w:id="1525897148">
      <w:marLeft w:val="0"/>
      <w:marRight w:val="0"/>
      <w:marTop w:val="0"/>
      <w:marBottom w:val="0"/>
      <w:divBdr>
        <w:top w:val="none" w:sz="0" w:space="0" w:color="auto"/>
        <w:left w:val="none" w:sz="0" w:space="0" w:color="auto"/>
        <w:bottom w:val="none" w:sz="0" w:space="0" w:color="auto"/>
        <w:right w:val="none" w:sz="0" w:space="0" w:color="auto"/>
      </w:divBdr>
    </w:div>
    <w:div w:id="1525897149">
      <w:marLeft w:val="0"/>
      <w:marRight w:val="0"/>
      <w:marTop w:val="0"/>
      <w:marBottom w:val="0"/>
      <w:divBdr>
        <w:top w:val="none" w:sz="0" w:space="0" w:color="auto"/>
        <w:left w:val="none" w:sz="0" w:space="0" w:color="auto"/>
        <w:bottom w:val="none" w:sz="0" w:space="0" w:color="auto"/>
        <w:right w:val="none" w:sz="0" w:space="0" w:color="auto"/>
      </w:divBdr>
    </w:div>
    <w:div w:id="1525897150">
      <w:marLeft w:val="0"/>
      <w:marRight w:val="0"/>
      <w:marTop w:val="0"/>
      <w:marBottom w:val="0"/>
      <w:divBdr>
        <w:top w:val="none" w:sz="0" w:space="0" w:color="auto"/>
        <w:left w:val="none" w:sz="0" w:space="0" w:color="auto"/>
        <w:bottom w:val="none" w:sz="0" w:space="0" w:color="auto"/>
        <w:right w:val="none" w:sz="0" w:space="0" w:color="auto"/>
      </w:divBdr>
    </w:div>
    <w:div w:id="1525897151">
      <w:marLeft w:val="0"/>
      <w:marRight w:val="0"/>
      <w:marTop w:val="0"/>
      <w:marBottom w:val="0"/>
      <w:divBdr>
        <w:top w:val="none" w:sz="0" w:space="0" w:color="auto"/>
        <w:left w:val="none" w:sz="0" w:space="0" w:color="auto"/>
        <w:bottom w:val="none" w:sz="0" w:space="0" w:color="auto"/>
        <w:right w:val="none" w:sz="0" w:space="0" w:color="auto"/>
      </w:divBdr>
    </w:div>
    <w:div w:id="1525897152">
      <w:marLeft w:val="0"/>
      <w:marRight w:val="0"/>
      <w:marTop w:val="0"/>
      <w:marBottom w:val="0"/>
      <w:divBdr>
        <w:top w:val="none" w:sz="0" w:space="0" w:color="auto"/>
        <w:left w:val="none" w:sz="0" w:space="0" w:color="auto"/>
        <w:bottom w:val="none" w:sz="0" w:space="0" w:color="auto"/>
        <w:right w:val="none" w:sz="0" w:space="0" w:color="auto"/>
      </w:divBdr>
    </w:div>
    <w:div w:id="1525897153">
      <w:marLeft w:val="0"/>
      <w:marRight w:val="0"/>
      <w:marTop w:val="0"/>
      <w:marBottom w:val="0"/>
      <w:divBdr>
        <w:top w:val="none" w:sz="0" w:space="0" w:color="auto"/>
        <w:left w:val="none" w:sz="0" w:space="0" w:color="auto"/>
        <w:bottom w:val="none" w:sz="0" w:space="0" w:color="auto"/>
        <w:right w:val="none" w:sz="0" w:space="0" w:color="auto"/>
      </w:divBdr>
    </w:div>
    <w:div w:id="1525897154">
      <w:marLeft w:val="0"/>
      <w:marRight w:val="0"/>
      <w:marTop w:val="0"/>
      <w:marBottom w:val="0"/>
      <w:divBdr>
        <w:top w:val="none" w:sz="0" w:space="0" w:color="auto"/>
        <w:left w:val="none" w:sz="0" w:space="0" w:color="auto"/>
        <w:bottom w:val="none" w:sz="0" w:space="0" w:color="auto"/>
        <w:right w:val="none" w:sz="0" w:space="0" w:color="auto"/>
      </w:divBdr>
    </w:div>
    <w:div w:id="1525897155">
      <w:marLeft w:val="0"/>
      <w:marRight w:val="0"/>
      <w:marTop w:val="0"/>
      <w:marBottom w:val="0"/>
      <w:divBdr>
        <w:top w:val="none" w:sz="0" w:space="0" w:color="auto"/>
        <w:left w:val="none" w:sz="0" w:space="0" w:color="auto"/>
        <w:bottom w:val="none" w:sz="0" w:space="0" w:color="auto"/>
        <w:right w:val="none" w:sz="0" w:space="0" w:color="auto"/>
      </w:divBdr>
    </w:div>
    <w:div w:id="1525897156">
      <w:marLeft w:val="0"/>
      <w:marRight w:val="0"/>
      <w:marTop w:val="0"/>
      <w:marBottom w:val="0"/>
      <w:divBdr>
        <w:top w:val="none" w:sz="0" w:space="0" w:color="auto"/>
        <w:left w:val="none" w:sz="0" w:space="0" w:color="auto"/>
        <w:bottom w:val="none" w:sz="0" w:space="0" w:color="auto"/>
        <w:right w:val="none" w:sz="0" w:space="0" w:color="auto"/>
      </w:divBdr>
    </w:div>
    <w:div w:id="1525897157">
      <w:marLeft w:val="0"/>
      <w:marRight w:val="0"/>
      <w:marTop w:val="0"/>
      <w:marBottom w:val="0"/>
      <w:divBdr>
        <w:top w:val="none" w:sz="0" w:space="0" w:color="auto"/>
        <w:left w:val="none" w:sz="0" w:space="0" w:color="auto"/>
        <w:bottom w:val="none" w:sz="0" w:space="0" w:color="auto"/>
        <w:right w:val="none" w:sz="0" w:space="0" w:color="auto"/>
      </w:divBdr>
    </w:div>
    <w:div w:id="1525897158">
      <w:marLeft w:val="0"/>
      <w:marRight w:val="0"/>
      <w:marTop w:val="0"/>
      <w:marBottom w:val="0"/>
      <w:divBdr>
        <w:top w:val="none" w:sz="0" w:space="0" w:color="auto"/>
        <w:left w:val="none" w:sz="0" w:space="0" w:color="auto"/>
        <w:bottom w:val="none" w:sz="0" w:space="0" w:color="auto"/>
        <w:right w:val="none" w:sz="0" w:space="0" w:color="auto"/>
      </w:divBdr>
    </w:div>
    <w:div w:id="1525897159">
      <w:marLeft w:val="0"/>
      <w:marRight w:val="0"/>
      <w:marTop w:val="0"/>
      <w:marBottom w:val="0"/>
      <w:divBdr>
        <w:top w:val="none" w:sz="0" w:space="0" w:color="auto"/>
        <w:left w:val="none" w:sz="0" w:space="0" w:color="auto"/>
        <w:bottom w:val="none" w:sz="0" w:space="0" w:color="auto"/>
        <w:right w:val="none" w:sz="0" w:space="0" w:color="auto"/>
      </w:divBdr>
    </w:div>
    <w:div w:id="1525897160">
      <w:marLeft w:val="0"/>
      <w:marRight w:val="0"/>
      <w:marTop w:val="0"/>
      <w:marBottom w:val="0"/>
      <w:divBdr>
        <w:top w:val="none" w:sz="0" w:space="0" w:color="auto"/>
        <w:left w:val="none" w:sz="0" w:space="0" w:color="auto"/>
        <w:bottom w:val="none" w:sz="0" w:space="0" w:color="auto"/>
        <w:right w:val="none" w:sz="0" w:space="0" w:color="auto"/>
      </w:divBdr>
    </w:div>
    <w:div w:id="1525897161">
      <w:marLeft w:val="0"/>
      <w:marRight w:val="0"/>
      <w:marTop w:val="0"/>
      <w:marBottom w:val="0"/>
      <w:divBdr>
        <w:top w:val="none" w:sz="0" w:space="0" w:color="auto"/>
        <w:left w:val="none" w:sz="0" w:space="0" w:color="auto"/>
        <w:bottom w:val="none" w:sz="0" w:space="0" w:color="auto"/>
        <w:right w:val="none" w:sz="0" w:space="0" w:color="auto"/>
      </w:divBdr>
    </w:div>
    <w:div w:id="1525897162">
      <w:marLeft w:val="0"/>
      <w:marRight w:val="0"/>
      <w:marTop w:val="0"/>
      <w:marBottom w:val="0"/>
      <w:divBdr>
        <w:top w:val="none" w:sz="0" w:space="0" w:color="auto"/>
        <w:left w:val="none" w:sz="0" w:space="0" w:color="auto"/>
        <w:bottom w:val="none" w:sz="0" w:space="0" w:color="auto"/>
        <w:right w:val="none" w:sz="0" w:space="0" w:color="auto"/>
      </w:divBdr>
    </w:div>
    <w:div w:id="1525897163">
      <w:marLeft w:val="0"/>
      <w:marRight w:val="0"/>
      <w:marTop w:val="0"/>
      <w:marBottom w:val="0"/>
      <w:divBdr>
        <w:top w:val="none" w:sz="0" w:space="0" w:color="auto"/>
        <w:left w:val="none" w:sz="0" w:space="0" w:color="auto"/>
        <w:bottom w:val="none" w:sz="0" w:space="0" w:color="auto"/>
        <w:right w:val="none" w:sz="0" w:space="0" w:color="auto"/>
      </w:divBdr>
    </w:div>
    <w:div w:id="1525897164">
      <w:marLeft w:val="0"/>
      <w:marRight w:val="0"/>
      <w:marTop w:val="0"/>
      <w:marBottom w:val="0"/>
      <w:divBdr>
        <w:top w:val="none" w:sz="0" w:space="0" w:color="auto"/>
        <w:left w:val="none" w:sz="0" w:space="0" w:color="auto"/>
        <w:bottom w:val="none" w:sz="0" w:space="0" w:color="auto"/>
        <w:right w:val="none" w:sz="0" w:space="0" w:color="auto"/>
      </w:divBdr>
    </w:div>
    <w:div w:id="1525897165">
      <w:marLeft w:val="0"/>
      <w:marRight w:val="0"/>
      <w:marTop w:val="0"/>
      <w:marBottom w:val="0"/>
      <w:divBdr>
        <w:top w:val="none" w:sz="0" w:space="0" w:color="auto"/>
        <w:left w:val="none" w:sz="0" w:space="0" w:color="auto"/>
        <w:bottom w:val="none" w:sz="0" w:space="0" w:color="auto"/>
        <w:right w:val="none" w:sz="0" w:space="0" w:color="auto"/>
      </w:divBdr>
    </w:div>
    <w:div w:id="1525897166">
      <w:marLeft w:val="0"/>
      <w:marRight w:val="0"/>
      <w:marTop w:val="0"/>
      <w:marBottom w:val="0"/>
      <w:divBdr>
        <w:top w:val="none" w:sz="0" w:space="0" w:color="auto"/>
        <w:left w:val="none" w:sz="0" w:space="0" w:color="auto"/>
        <w:bottom w:val="none" w:sz="0" w:space="0" w:color="auto"/>
        <w:right w:val="none" w:sz="0" w:space="0" w:color="auto"/>
      </w:divBdr>
    </w:div>
    <w:div w:id="1525897167">
      <w:marLeft w:val="0"/>
      <w:marRight w:val="0"/>
      <w:marTop w:val="0"/>
      <w:marBottom w:val="0"/>
      <w:divBdr>
        <w:top w:val="none" w:sz="0" w:space="0" w:color="auto"/>
        <w:left w:val="none" w:sz="0" w:space="0" w:color="auto"/>
        <w:bottom w:val="none" w:sz="0" w:space="0" w:color="auto"/>
        <w:right w:val="none" w:sz="0" w:space="0" w:color="auto"/>
      </w:divBdr>
    </w:div>
    <w:div w:id="1525897168">
      <w:marLeft w:val="0"/>
      <w:marRight w:val="0"/>
      <w:marTop w:val="0"/>
      <w:marBottom w:val="0"/>
      <w:divBdr>
        <w:top w:val="none" w:sz="0" w:space="0" w:color="auto"/>
        <w:left w:val="none" w:sz="0" w:space="0" w:color="auto"/>
        <w:bottom w:val="none" w:sz="0" w:space="0" w:color="auto"/>
        <w:right w:val="none" w:sz="0" w:space="0" w:color="auto"/>
      </w:divBdr>
    </w:div>
    <w:div w:id="1525897169">
      <w:marLeft w:val="0"/>
      <w:marRight w:val="0"/>
      <w:marTop w:val="0"/>
      <w:marBottom w:val="0"/>
      <w:divBdr>
        <w:top w:val="none" w:sz="0" w:space="0" w:color="auto"/>
        <w:left w:val="none" w:sz="0" w:space="0" w:color="auto"/>
        <w:bottom w:val="none" w:sz="0" w:space="0" w:color="auto"/>
        <w:right w:val="none" w:sz="0" w:space="0" w:color="auto"/>
      </w:divBdr>
    </w:div>
    <w:div w:id="1525897170">
      <w:marLeft w:val="0"/>
      <w:marRight w:val="0"/>
      <w:marTop w:val="0"/>
      <w:marBottom w:val="0"/>
      <w:divBdr>
        <w:top w:val="none" w:sz="0" w:space="0" w:color="auto"/>
        <w:left w:val="none" w:sz="0" w:space="0" w:color="auto"/>
        <w:bottom w:val="none" w:sz="0" w:space="0" w:color="auto"/>
        <w:right w:val="none" w:sz="0" w:space="0" w:color="auto"/>
      </w:divBdr>
    </w:div>
    <w:div w:id="1525897171">
      <w:marLeft w:val="0"/>
      <w:marRight w:val="0"/>
      <w:marTop w:val="0"/>
      <w:marBottom w:val="0"/>
      <w:divBdr>
        <w:top w:val="none" w:sz="0" w:space="0" w:color="auto"/>
        <w:left w:val="none" w:sz="0" w:space="0" w:color="auto"/>
        <w:bottom w:val="none" w:sz="0" w:space="0" w:color="auto"/>
        <w:right w:val="none" w:sz="0" w:space="0" w:color="auto"/>
      </w:divBdr>
    </w:div>
    <w:div w:id="1525897172">
      <w:marLeft w:val="0"/>
      <w:marRight w:val="0"/>
      <w:marTop w:val="0"/>
      <w:marBottom w:val="0"/>
      <w:divBdr>
        <w:top w:val="none" w:sz="0" w:space="0" w:color="auto"/>
        <w:left w:val="none" w:sz="0" w:space="0" w:color="auto"/>
        <w:bottom w:val="none" w:sz="0" w:space="0" w:color="auto"/>
        <w:right w:val="none" w:sz="0" w:space="0" w:color="auto"/>
      </w:divBdr>
    </w:div>
    <w:div w:id="1525897173">
      <w:marLeft w:val="0"/>
      <w:marRight w:val="0"/>
      <w:marTop w:val="0"/>
      <w:marBottom w:val="0"/>
      <w:divBdr>
        <w:top w:val="none" w:sz="0" w:space="0" w:color="auto"/>
        <w:left w:val="none" w:sz="0" w:space="0" w:color="auto"/>
        <w:bottom w:val="none" w:sz="0" w:space="0" w:color="auto"/>
        <w:right w:val="none" w:sz="0" w:space="0" w:color="auto"/>
      </w:divBdr>
    </w:div>
    <w:div w:id="1525897174">
      <w:marLeft w:val="0"/>
      <w:marRight w:val="0"/>
      <w:marTop w:val="0"/>
      <w:marBottom w:val="0"/>
      <w:divBdr>
        <w:top w:val="none" w:sz="0" w:space="0" w:color="auto"/>
        <w:left w:val="none" w:sz="0" w:space="0" w:color="auto"/>
        <w:bottom w:val="none" w:sz="0" w:space="0" w:color="auto"/>
        <w:right w:val="none" w:sz="0" w:space="0" w:color="auto"/>
      </w:divBdr>
    </w:div>
    <w:div w:id="1525897175">
      <w:marLeft w:val="0"/>
      <w:marRight w:val="0"/>
      <w:marTop w:val="0"/>
      <w:marBottom w:val="0"/>
      <w:divBdr>
        <w:top w:val="none" w:sz="0" w:space="0" w:color="auto"/>
        <w:left w:val="none" w:sz="0" w:space="0" w:color="auto"/>
        <w:bottom w:val="none" w:sz="0" w:space="0" w:color="auto"/>
        <w:right w:val="none" w:sz="0" w:space="0" w:color="auto"/>
      </w:divBdr>
    </w:div>
    <w:div w:id="1525897176">
      <w:marLeft w:val="0"/>
      <w:marRight w:val="0"/>
      <w:marTop w:val="0"/>
      <w:marBottom w:val="0"/>
      <w:divBdr>
        <w:top w:val="none" w:sz="0" w:space="0" w:color="auto"/>
        <w:left w:val="none" w:sz="0" w:space="0" w:color="auto"/>
        <w:bottom w:val="none" w:sz="0" w:space="0" w:color="auto"/>
        <w:right w:val="none" w:sz="0" w:space="0" w:color="auto"/>
      </w:divBdr>
    </w:div>
    <w:div w:id="1525897178">
      <w:marLeft w:val="0"/>
      <w:marRight w:val="0"/>
      <w:marTop w:val="0"/>
      <w:marBottom w:val="0"/>
      <w:divBdr>
        <w:top w:val="none" w:sz="0" w:space="0" w:color="auto"/>
        <w:left w:val="none" w:sz="0" w:space="0" w:color="auto"/>
        <w:bottom w:val="none" w:sz="0" w:space="0" w:color="auto"/>
        <w:right w:val="none" w:sz="0" w:space="0" w:color="auto"/>
      </w:divBdr>
    </w:div>
    <w:div w:id="1525897179">
      <w:marLeft w:val="0"/>
      <w:marRight w:val="0"/>
      <w:marTop w:val="0"/>
      <w:marBottom w:val="0"/>
      <w:divBdr>
        <w:top w:val="none" w:sz="0" w:space="0" w:color="auto"/>
        <w:left w:val="none" w:sz="0" w:space="0" w:color="auto"/>
        <w:bottom w:val="none" w:sz="0" w:space="0" w:color="auto"/>
        <w:right w:val="none" w:sz="0" w:space="0" w:color="auto"/>
      </w:divBdr>
    </w:div>
    <w:div w:id="1525897180">
      <w:marLeft w:val="0"/>
      <w:marRight w:val="0"/>
      <w:marTop w:val="0"/>
      <w:marBottom w:val="0"/>
      <w:divBdr>
        <w:top w:val="none" w:sz="0" w:space="0" w:color="auto"/>
        <w:left w:val="none" w:sz="0" w:space="0" w:color="auto"/>
        <w:bottom w:val="none" w:sz="0" w:space="0" w:color="auto"/>
        <w:right w:val="none" w:sz="0" w:space="0" w:color="auto"/>
      </w:divBdr>
    </w:div>
    <w:div w:id="1525897181">
      <w:marLeft w:val="0"/>
      <w:marRight w:val="0"/>
      <w:marTop w:val="0"/>
      <w:marBottom w:val="0"/>
      <w:divBdr>
        <w:top w:val="none" w:sz="0" w:space="0" w:color="auto"/>
        <w:left w:val="none" w:sz="0" w:space="0" w:color="auto"/>
        <w:bottom w:val="none" w:sz="0" w:space="0" w:color="auto"/>
        <w:right w:val="none" w:sz="0" w:space="0" w:color="auto"/>
      </w:divBdr>
    </w:div>
    <w:div w:id="1525897182">
      <w:marLeft w:val="0"/>
      <w:marRight w:val="0"/>
      <w:marTop w:val="0"/>
      <w:marBottom w:val="0"/>
      <w:divBdr>
        <w:top w:val="none" w:sz="0" w:space="0" w:color="auto"/>
        <w:left w:val="none" w:sz="0" w:space="0" w:color="auto"/>
        <w:bottom w:val="none" w:sz="0" w:space="0" w:color="auto"/>
        <w:right w:val="none" w:sz="0" w:space="0" w:color="auto"/>
      </w:divBdr>
    </w:div>
    <w:div w:id="1525897183">
      <w:marLeft w:val="0"/>
      <w:marRight w:val="0"/>
      <w:marTop w:val="0"/>
      <w:marBottom w:val="0"/>
      <w:divBdr>
        <w:top w:val="none" w:sz="0" w:space="0" w:color="auto"/>
        <w:left w:val="none" w:sz="0" w:space="0" w:color="auto"/>
        <w:bottom w:val="none" w:sz="0" w:space="0" w:color="auto"/>
        <w:right w:val="none" w:sz="0" w:space="0" w:color="auto"/>
      </w:divBdr>
    </w:div>
    <w:div w:id="1525897184">
      <w:marLeft w:val="0"/>
      <w:marRight w:val="0"/>
      <w:marTop w:val="0"/>
      <w:marBottom w:val="0"/>
      <w:divBdr>
        <w:top w:val="none" w:sz="0" w:space="0" w:color="auto"/>
        <w:left w:val="none" w:sz="0" w:space="0" w:color="auto"/>
        <w:bottom w:val="none" w:sz="0" w:space="0" w:color="auto"/>
        <w:right w:val="none" w:sz="0" w:space="0" w:color="auto"/>
      </w:divBdr>
    </w:div>
    <w:div w:id="1525897185">
      <w:marLeft w:val="0"/>
      <w:marRight w:val="0"/>
      <w:marTop w:val="0"/>
      <w:marBottom w:val="0"/>
      <w:divBdr>
        <w:top w:val="none" w:sz="0" w:space="0" w:color="auto"/>
        <w:left w:val="none" w:sz="0" w:space="0" w:color="auto"/>
        <w:bottom w:val="none" w:sz="0" w:space="0" w:color="auto"/>
        <w:right w:val="none" w:sz="0" w:space="0" w:color="auto"/>
      </w:divBdr>
    </w:div>
    <w:div w:id="1525897186">
      <w:marLeft w:val="0"/>
      <w:marRight w:val="0"/>
      <w:marTop w:val="0"/>
      <w:marBottom w:val="0"/>
      <w:divBdr>
        <w:top w:val="none" w:sz="0" w:space="0" w:color="auto"/>
        <w:left w:val="none" w:sz="0" w:space="0" w:color="auto"/>
        <w:bottom w:val="none" w:sz="0" w:space="0" w:color="auto"/>
        <w:right w:val="none" w:sz="0" w:space="0" w:color="auto"/>
      </w:divBdr>
    </w:div>
    <w:div w:id="1525897187">
      <w:marLeft w:val="0"/>
      <w:marRight w:val="0"/>
      <w:marTop w:val="0"/>
      <w:marBottom w:val="0"/>
      <w:divBdr>
        <w:top w:val="none" w:sz="0" w:space="0" w:color="auto"/>
        <w:left w:val="none" w:sz="0" w:space="0" w:color="auto"/>
        <w:bottom w:val="none" w:sz="0" w:space="0" w:color="auto"/>
        <w:right w:val="none" w:sz="0" w:space="0" w:color="auto"/>
      </w:divBdr>
    </w:div>
    <w:div w:id="1525897188">
      <w:marLeft w:val="0"/>
      <w:marRight w:val="0"/>
      <w:marTop w:val="0"/>
      <w:marBottom w:val="0"/>
      <w:divBdr>
        <w:top w:val="none" w:sz="0" w:space="0" w:color="auto"/>
        <w:left w:val="none" w:sz="0" w:space="0" w:color="auto"/>
        <w:bottom w:val="none" w:sz="0" w:space="0" w:color="auto"/>
        <w:right w:val="none" w:sz="0" w:space="0" w:color="auto"/>
      </w:divBdr>
    </w:div>
    <w:div w:id="1525897189">
      <w:marLeft w:val="0"/>
      <w:marRight w:val="0"/>
      <w:marTop w:val="0"/>
      <w:marBottom w:val="0"/>
      <w:divBdr>
        <w:top w:val="none" w:sz="0" w:space="0" w:color="auto"/>
        <w:left w:val="none" w:sz="0" w:space="0" w:color="auto"/>
        <w:bottom w:val="none" w:sz="0" w:space="0" w:color="auto"/>
        <w:right w:val="none" w:sz="0" w:space="0" w:color="auto"/>
      </w:divBdr>
    </w:div>
    <w:div w:id="1525897190">
      <w:marLeft w:val="0"/>
      <w:marRight w:val="0"/>
      <w:marTop w:val="0"/>
      <w:marBottom w:val="0"/>
      <w:divBdr>
        <w:top w:val="none" w:sz="0" w:space="0" w:color="auto"/>
        <w:left w:val="none" w:sz="0" w:space="0" w:color="auto"/>
        <w:bottom w:val="none" w:sz="0" w:space="0" w:color="auto"/>
        <w:right w:val="none" w:sz="0" w:space="0" w:color="auto"/>
      </w:divBdr>
    </w:div>
    <w:div w:id="1525897191">
      <w:marLeft w:val="0"/>
      <w:marRight w:val="0"/>
      <w:marTop w:val="0"/>
      <w:marBottom w:val="0"/>
      <w:divBdr>
        <w:top w:val="none" w:sz="0" w:space="0" w:color="auto"/>
        <w:left w:val="none" w:sz="0" w:space="0" w:color="auto"/>
        <w:bottom w:val="none" w:sz="0" w:space="0" w:color="auto"/>
        <w:right w:val="none" w:sz="0" w:space="0" w:color="auto"/>
      </w:divBdr>
    </w:div>
    <w:div w:id="1525897192">
      <w:marLeft w:val="0"/>
      <w:marRight w:val="0"/>
      <w:marTop w:val="0"/>
      <w:marBottom w:val="0"/>
      <w:divBdr>
        <w:top w:val="none" w:sz="0" w:space="0" w:color="auto"/>
        <w:left w:val="none" w:sz="0" w:space="0" w:color="auto"/>
        <w:bottom w:val="none" w:sz="0" w:space="0" w:color="auto"/>
        <w:right w:val="none" w:sz="0" w:space="0" w:color="auto"/>
      </w:divBdr>
    </w:div>
    <w:div w:id="1525897193">
      <w:marLeft w:val="0"/>
      <w:marRight w:val="0"/>
      <w:marTop w:val="0"/>
      <w:marBottom w:val="0"/>
      <w:divBdr>
        <w:top w:val="none" w:sz="0" w:space="0" w:color="auto"/>
        <w:left w:val="none" w:sz="0" w:space="0" w:color="auto"/>
        <w:bottom w:val="none" w:sz="0" w:space="0" w:color="auto"/>
        <w:right w:val="none" w:sz="0" w:space="0" w:color="auto"/>
      </w:divBdr>
    </w:div>
    <w:div w:id="1525897194">
      <w:marLeft w:val="0"/>
      <w:marRight w:val="0"/>
      <w:marTop w:val="0"/>
      <w:marBottom w:val="0"/>
      <w:divBdr>
        <w:top w:val="none" w:sz="0" w:space="0" w:color="auto"/>
        <w:left w:val="none" w:sz="0" w:space="0" w:color="auto"/>
        <w:bottom w:val="none" w:sz="0" w:space="0" w:color="auto"/>
        <w:right w:val="none" w:sz="0" w:space="0" w:color="auto"/>
      </w:divBdr>
    </w:div>
    <w:div w:id="1525897195">
      <w:marLeft w:val="0"/>
      <w:marRight w:val="0"/>
      <w:marTop w:val="0"/>
      <w:marBottom w:val="0"/>
      <w:divBdr>
        <w:top w:val="none" w:sz="0" w:space="0" w:color="auto"/>
        <w:left w:val="none" w:sz="0" w:space="0" w:color="auto"/>
        <w:bottom w:val="none" w:sz="0" w:space="0" w:color="auto"/>
        <w:right w:val="none" w:sz="0" w:space="0" w:color="auto"/>
      </w:divBdr>
    </w:div>
    <w:div w:id="1525897196">
      <w:marLeft w:val="0"/>
      <w:marRight w:val="0"/>
      <w:marTop w:val="0"/>
      <w:marBottom w:val="0"/>
      <w:divBdr>
        <w:top w:val="none" w:sz="0" w:space="0" w:color="auto"/>
        <w:left w:val="none" w:sz="0" w:space="0" w:color="auto"/>
        <w:bottom w:val="none" w:sz="0" w:space="0" w:color="auto"/>
        <w:right w:val="none" w:sz="0" w:space="0" w:color="auto"/>
      </w:divBdr>
    </w:div>
    <w:div w:id="1525897197">
      <w:marLeft w:val="0"/>
      <w:marRight w:val="0"/>
      <w:marTop w:val="0"/>
      <w:marBottom w:val="0"/>
      <w:divBdr>
        <w:top w:val="none" w:sz="0" w:space="0" w:color="auto"/>
        <w:left w:val="none" w:sz="0" w:space="0" w:color="auto"/>
        <w:bottom w:val="none" w:sz="0" w:space="0" w:color="auto"/>
        <w:right w:val="none" w:sz="0" w:space="0" w:color="auto"/>
      </w:divBdr>
    </w:div>
    <w:div w:id="1525897198">
      <w:marLeft w:val="0"/>
      <w:marRight w:val="0"/>
      <w:marTop w:val="0"/>
      <w:marBottom w:val="0"/>
      <w:divBdr>
        <w:top w:val="none" w:sz="0" w:space="0" w:color="auto"/>
        <w:left w:val="none" w:sz="0" w:space="0" w:color="auto"/>
        <w:bottom w:val="none" w:sz="0" w:space="0" w:color="auto"/>
        <w:right w:val="none" w:sz="0" w:space="0" w:color="auto"/>
      </w:divBdr>
    </w:div>
    <w:div w:id="1525897199">
      <w:marLeft w:val="0"/>
      <w:marRight w:val="0"/>
      <w:marTop w:val="0"/>
      <w:marBottom w:val="0"/>
      <w:divBdr>
        <w:top w:val="none" w:sz="0" w:space="0" w:color="auto"/>
        <w:left w:val="none" w:sz="0" w:space="0" w:color="auto"/>
        <w:bottom w:val="none" w:sz="0" w:space="0" w:color="auto"/>
        <w:right w:val="none" w:sz="0" w:space="0" w:color="auto"/>
      </w:divBdr>
    </w:div>
    <w:div w:id="1525897200">
      <w:marLeft w:val="0"/>
      <w:marRight w:val="0"/>
      <w:marTop w:val="0"/>
      <w:marBottom w:val="0"/>
      <w:divBdr>
        <w:top w:val="none" w:sz="0" w:space="0" w:color="auto"/>
        <w:left w:val="none" w:sz="0" w:space="0" w:color="auto"/>
        <w:bottom w:val="none" w:sz="0" w:space="0" w:color="auto"/>
        <w:right w:val="none" w:sz="0" w:space="0" w:color="auto"/>
      </w:divBdr>
    </w:div>
    <w:div w:id="1525897201">
      <w:marLeft w:val="0"/>
      <w:marRight w:val="0"/>
      <w:marTop w:val="0"/>
      <w:marBottom w:val="0"/>
      <w:divBdr>
        <w:top w:val="none" w:sz="0" w:space="0" w:color="auto"/>
        <w:left w:val="none" w:sz="0" w:space="0" w:color="auto"/>
        <w:bottom w:val="none" w:sz="0" w:space="0" w:color="auto"/>
        <w:right w:val="none" w:sz="0" w:space="0" w:color="auto"/>
      </w:divBdr>
    </w:div>
    <w:div w:id="1525897202">
      <w:marLeft w:val="0"/>
      <w:marRight w:val="0"/>
      <w:marTop w:val="0"/>
      <w:marBottom w:val="0"/>
      <w:divBdr>
        <w:top w:val="none" w:sz="0" w:space="0" w:color="auto"/>
        <w:left w:val="none" w:sz="0" w:space="0" w:color="auto"/>
        <w:bottom w:val="none" w:sz="0" w:space="0" w:color="auto"/>
        <w:right w:val="none" w:sz="0" w:space="0" w:color="auto"/>
      </w:divBdr>
    </w:div>
    <w:div w:id="1525897203">
      <w:marLeft w:val="0"/>
      <w:marRight w:val="0"/>
      <w:marTop w:val="0"/>
      <w:marBottom w:val="0"/>
      <w:divBdr>
        <w:top w:val="none" w:sz="0" w:space="0" w:color="auto"/>
        <w:left w:val="none" w:sz="0" w:space="0" w:color="auto"/>
        <w:bottom w:val="none" w:sz="0" w:space="0" w:color="auto"/>
        <w:right w:val="none" w:sz="0" w:space="0" w:color="auto"/>
      </w:divBdr>
    </w:div>
    <w:div w:id="1525897204">
      <w:marLeft w:val="0"/>
      <w:marRight w:val="0"/>
      <w:marTop w:val="0"/>
      <w:marBottom w:val="0"/>
      <w:divBdr>
        <w:top w:val="none" w:sz="0" w:space="0" w:color="auto"/>
        <w:left w:val="none" w:sz="0" w:space="0" w:color="auto"/>
        <w:bottom w:val="none" w:sz="0" w:space="0" w:color="auto"/>
        <w:right w:val="none" w:sz="0" w:space="0" w:color="auto"/>
      </w:divBdr>
    </w:div>
    <w:div w:id="1525897205">
      <w:marLeft w:val="0"/>
      <w:marRight w:val="0"/>
      <w:marTop w:val="0"/>
      <w:marBottom w:val="0"/>
      <w:divBdr>
        <w:top w:val="none" w:sz="0" w:space="0" w:color="auto"/>
        <w:left w:val="none" w:sz="0" w:space="0" w:color="auto"/>
        <w:bottom w:val="none" w:sz="0" w:space="0" w:color="auto"/>
        <w:right w:val="none" w:sz="0" w:space="0" w:color="auto"/>
      </w:divBdr>
    </w:div>
    <w:div w:id="1525897206">
      <w:marLeft w:val="0"/>
      <w:marRight w:val="0"/>
      <w:marTop w:val="0"/>
      <w:marBottom w:val="0"/>
      <w:divBdr>
        <w:top w:val="none" w:sz="0" w:space="0" w:color="auto"/>
        <w:left w:val="none" w:sz="0" w:space="0" w:color="auto"/>
        <w:bottom w:val="none" w:sz="0" w:space="0" w:color="auto"/>
        <w:right w:val="none" w:sz="0" w:space="0" w:color="auto"/>
      </w:divBdr>
    </w:div>
    <w:div w:id="1525897207">
      <w:marLeft w:val="0"/>
      <w:marRight w:val="0"/>
      <w:marTop w:val="0"/>
      <w:marBottom w:val="0"/>
      <w:divBdr>
        <w:top w:val="none" w:sz="0" w:space="0" w:color="auto"/>
        <w:left w:val="none" w:sz="0" w:space="0" w:color="auto"/>
        <w:bottom w:val="none" w:sz="0" w:space="0" w:color="auto"/>
        <w:right w:val="none" w:sz="0" w:space="0" w:color="auto"/>
      </w:divBdr>
    </w:div>
    <w:div w:id="1525897208">
      <w:marLeft w:val="0"/>
      <w:marRight w:val="0"/>
      <w:marTop w:val="0"/>
      <w:marBottom w:val="0"/>
      <w:divBdr>
        <w:top w:val="none" w:sz="0" w:space="0" w:color="auto"/>
        <w:left w:val="none" w:sz="0" w:space="0" w:color="auto"/>
        <w:bottom w:val="none" w:sz="0" w:space="0" w:color="auto"/>
        <w:right w:val="none" w:sz="0" w:space="0" w:color="auto"/>
      </w:divBdr>
    </w:div>
    <w:div w:id="1525897209">
      <w:marLeft w:val="0"/>
      <w:marRight w:val="0"/>
      <w:marTop w:val="0"/>
      <w:marBottom w:val="0"/>
      <w:divBdr>
        <w:top w:val="none" w:sz="0" w:space="0" w:color="auto"/>
        <w:left w:val="none" w:sz="0" w:space="0" w:color="auto"/>
        <w:bottom w:val="none" w:sz="0" w:space="0" w:color="auto"/>
        <w:right w:val="none" w:sz="0" w:space="0" w:color="auto"/>
      </w:divBdr>
    </w:div>
    <w:div w:id="1525897210">
      <w:marLeft w:val="0"/>
      <w:marRight w:val="0"/>
      <w:marTop w:val="0"/>
      <w:marBottom w:val="0"/>
      <w:divBdr>
        <w:top w:val="none" w:sz="0" w:space="0" w:color="auto"/>
        <w:left w:val="none" w:sz="0" w:space="0" w:color="auto"/>
        <w:bottom w:val="none" w:sz="0" w:space="0" w:color="auto"/>
        <w:right w:val="none" w:sz="0" w:space="0" w:color="auto"/>
      </w:divBdr>
    </w:div>
    <w:div w:id="1525897211">
      <w:marLeft w:val="0"/>
      <w:marRight w:val="0"/>
      <w:marTop w:val="0"/>
      <w:marBottom w:val="0"/>
      <w:divBdr>
        <w:top w:val="none" w:sz="0" w:space="0" w:color="auto"/>
        <w:left w:val="none" w:sz="0" w:space="0" w:color="auto"/>
        <w:bottom w:val="none" w:sz="0" w:space="0" w:color="auto"/>
        <w:right w:val="none" w:sz="0" w:space="0" w:color="auto"/>
      </w:divBdr>
    </w:div>
    <w:div w:id="1525897212">
      <w:marLeft w:val="0"/>
      <w:marRight w:val="0"/>
      <w:marTop w:val="0"/>
      <w:marBottom w:val="0"/>
      <w:divBdr>
        <w:top w:val="none" w:sz="0" w:space="0" w:color="auto"/>
        <w:left w:val="none" w:sz="0" w:space="0" w:color="auto"/>
        <w:bottom w:val="none" w:sz="0" w:space="0" w:color="auto"/>
        <w:right w:val="none" w:sz="0" w:space="0" w:color="auto"/>
      </w:divBdr>
    </w:div>
    <w:div w:id="1525897213">
      <w:marLeft w:val="0"/>
      <w:marRight w:val="0"/>
      <w:marTop w:val="0"/>
      <w:marBottom w:val="0"/>
      <w:divBdr>
        <w:top w:val="none" w:sz="0" w:space="0" w:color="auto"/>
        <w:left w:val="none" w:sz="0" w:space="0" w:color="auto"/>
        <w:bottom w:val="none" w:sz="0" w:space="0" w:color="auto"/>
        <w:right w:val="none" w:sz="0" w:space="0" w:color="auto"/>
      </w:divBdr>
    </w:div>
    <w:div w:id="1525897214">
      <w:marLeft w:val="0"/>
      <w:marRight w:val="0"/>
      <w:marTop w:val="0"/>
      <w:marBottom w:val="0"/>
      <w:divBdr>
        <w:top w:val="none" w:sz="0" w:space="0" w:color="auto"/>
        <w:left w:val="none" w:sz="0" w:space="0" w:color="auto"/>
        <w:bottom w:val="none" w:sz="0" w:space="0" w:color="auto"/>
        <w:right w:val="none" w:sz="0" w:space="0" w:color="auto"/>
      </w:divBdr>
    </w:div>
    <w:div w:id="1525897215">
      <w:marLeft w:val="0"/>
      <w:marRight w:val="0"/>
      <w:marTop w:val="0"/>
      <w:marBottom w:val="0"/>
      <w:divBdr>
        <w:top w:val="none" w:sz="0" w:space="0" w:color="auto"/>
        <w:left w:val="none" w:sz="0" w:space="0" w:color="auto"/>
        <w:bottom w:val="none" w:sz="0" w:space="0" w:color="auto"/>
        <w:right w:val="none" w:sz="0" w:space="0" w:color="auto"/>
      </w:divBdr>
    </w:div>
    <w:div w:id="1525897216">
      <w:marLeft w:val="0"/>
      <w:marRight w:val="0"/>
      <w:marTop w:val="0"/>
      <w:marBottom w:val="0"/>
      <w:divBdr>
        <w:top w:val="none" w:sz="0" w:space="0" w:color="auto"/>
        <w:left w:val="none" w:sz="0" w:space="0" w:color="auto"/>
        <w:bottom w:val="none" w:sz="0" w:space="0" w:color="auto"/>
        <w:right w:val="none" w:sz="0" w:space="0" w:color="auto"/>
      </w:divBdr>
    </w:div>
    <w:div w:id="1525897217">
      <w:marLeft w:val="0"/>
      <w:marRight w:val="0"/>
      <w:marTop w:val="0"/>
      <w:marBottom w:val="0"/>
      <w:divBdr>
        <w:top w:val="none" w:sz="0" w:space="0" w:color="auto"/>
        <w:left w:val="none" w:sz="0" w:space="0" w:color="auto"/>
        <w:bottom w:val="none" w:sz="0" w:space="0" w:color="auto"/>
        <w:right w:val="none" w:sz="0" w:space="0" w:color="auto"/>
      </w:divBdr>
    </w:div>
    <w:div w:id="1525897218">
      <w:marLeft w:val="0"/>
      <w:marRight w:val="0"/>
      <w:marTop w:val="0"/>
      <w:marBottom w:val="0"/>
      <w:divBdr>
        <w:top w:val="none" w:sz="0" w:space="0" w:color="auto"/>
        <w:left w:val="none" w:sz="0" w:space="0" w:color="auto"/>
        <w:bottom w:val="none" w:sz="0" w:space="0" w:color="auto"/>
        <w:right w:val="none" w:sz="0" w:space="0" w:color="auto"/>
      </w:divBdr>
    </w:div>
    <w:div w:id="1525897219">
      <w:marLeft w:val="0"/>
      <w:marRight w:val="0"/>
      <w:marTop w:val="0"/>
      <w:marBottom w:val="0"/>
      <w:divBdr>
        <w:top w:val="none" w:sz="0" w:space="0" w:color="auto"/>
        <w:left w:val="none" w:sz="0" w:space="0" w:color="auto"/>
        <w:bottom w:val="none" w:sz="0" w:space="0" w:color="auto"/>
        <w:right w:val="none" w:sz="0" w:space="0" w:color="auto"/>
      </w:divBdr>
    </w:div>
    <w:div w:id="1525897220">
      <w:marLeft w:val="0"/>
      <w:marRight w:val="0"/>
      <w:marTop w:val="0"/>
      <w:marBottom w:val="0"/>
      <w:divBdr>
        <w:top w:val="none" w:sz="0" w:space="0" w:color="auto"/>
        <w:left w:val="none" w:sz="0" w:space="0" w:color="auto"/>
        <w:bottom w:val="none" w:sz="0" w:space="0" w:color="auto"/>
        <w:right w:val="none" w:sz="0" w:space="0" w:color="auto"/>
      </w:divBdr>
    </w:div>
    <w:div w:id="1525897221">
      <w:marLeft w:val="0"/>
      <w:marRight w:val="0"/>
      <w:marTop w:val="0"/>
      <w:marBottom w:val="0"/>
      <w:divBdr>
        <w:top w:val="none" w:sz="0" w:space="0" w:color="auto"/>
        <w:left w:val="none" w:sz="0" w:space="0" w:color="auto"/>
        <w:bottom w:val="none" w:sz="0" w:space="0" w:color="auto"/>
        <w:right w:val="none" w:sz="0" w:space="0" w:color="auto"/>
      </w:divBdr>
    </w:div>
    <w:div w:id="1525897222">
      <w:marLeft w:val="0"/>
      <w:marRight w:val="0"/>
      <w:marTop w:val="0"/>
      <w:marBottom w:val="0"/>
      <w:divBdr>
        <w:top w:val="none" w:sz="0" w:space="0" w:color="auto"/>
        <w:left w:val="none" w:sz="0" w:space="0" w:color="auto"/>
        <w:bottom w:val="none" w:sz="0" w:space="0" w:color="auto"/>
        <w:right w:val="none" w:sz="0" w:space="0" w:color="auto"/>
      </w:divBdr>
    </w:div>
    <w:div w:id="1525897223">
      <w:marLeft w:val="0"/>
      <w:marRight w:val="0"/>
      <w:marTop w:val="0"/>
      <w:marBottom w:val="0"/>
      <w:divBdr>
        <w:top w:val="none" w:sz="0" w:space="0" w:color="auto"/>
        <w:left w:val="none" w:sz="0" w:space="0" w:color="auto"/>
        <w:bottom w:val="none" w:sz="0" w:space="0" w:color="auto"/>
        <w:right w:val="none" w:sz="0" w:space="0" w:color="auto"/>
      </w:divBdr>
    </w:div>
    <w:div w:id="1525897224">
      <w:marLeft w:val="0"/>
      <w:marRight w:val="0"/>
      <w:marTop w:val="0"/>
      <w:marBottom w:val="0"/>
      <w:divBdr>
        <w:top w:val="none" w:sz="0" w:space="0" w:color="auto"/>
        <w:left w:val="none" w:sz="0" w:space="0" w:color="auto"/>
        <w:bottom w:val="none" w:sz="0" w:space="0" w:color="auto"/>
        <w:right w:val="none" w:sz="0" w:space="0" w:color="auto"/>
      </w:divBdr>
    </w:div>
    <w:div w:id="1525897225">
      <w:marLeft w:val="0"/>
      <w:marRight w:val="0"/>
      <w:marTop w:val="0"/>
      <w:marBottom w:val="0"/>
      <w:divBdr>
        <w:top w:val="none" w:sz="0" w:space="0" w:color="auto"/>
        <w:left w:val="none" w:sz="0" w:space="0" w:color="auto"/>
        <w:bottom w:val="none" w:sz="0" w:space="0" w:color="auto"/>
        <w:right w:val="none" w:sz="0" w:space="0" w:color="auto"/>
      </w:divBdr>
    </w:div>
    <w:div w:id="1525897226">
      <w:marLeft w:val="0"/>
      <w:marRight w:val="0"/>
      <w:marTop w:val="0"/>
      <w:marBottom w:val="0"/>
      <w:divBdr>
        <w:top w:val="none" w:sz="0" w:space="0" w:color="auto"/>
        <w:left w:val="none" w:sz="0" w:space="0" w:color="auto"/>
        <w:bottom w:val="none" w:sz="0" w:space="0" w:color="auto"/>
        <w:right w:val="none" w:sz="0" w:space="0" w:color="auto"/>
      </w:divBdr>
    </w:div>
    <w:div w:id="1525897227">
      <w:marLeft w:val="0"/>
      <w:marRight w:val="0"/>
      <w:marTop w:val="0"/>
      <w:marBottom w:val="0"/>
      <w:divBdr>
        <w:top w:val="none" w:sz="0" w:space="0" w:color="auto"/>
        <w:left w:val="none" w:sz="0" w:space="0" w:color="auto"/>
        <w:bottom w:val="none" w:sz="0" w:space="0" w:color="auto"/>
        <w:right w:val="none" w:sz="0" w:space="0" w:color="auto"/>
      </w:divBdr>
    </w:div>
    <w:div w:id="1525897228">
      <w:marLeft w:val="0"/>
      <w:marRight w:val="0"/>
      <w:marTop w:val="0"/>
      <w:marBottom w:val="0"/>
      <w:divBdr>
        <w:top w:val="none" w:sz="0" w:space="0" w:color="auto"/>
        <w:left w:val="none" w:sz="0" w:space="0" w:color="auto"/>
        <w:bottom w:val="none" w:sz="0" w:space="0" w:color="auto"/>
        <w:right w:val="none" w:sz="0" w:space="0" w:color="auto"/>
      </w:divBdr>
    </w:div>
    <w:div w:id="1525897229">
      <w:marLeft w:val="0"/>
      <w:marRight w:val="0"/>
      <w:marTop w:val="0"/>
      <w:marBottom w:val="0"/>
      <w:divBdr>
        <w:top w:val="none" w:sz="0" w:space="0" w:color="auto"/>
        <w:left w:val="none" w:sz="0" w:space="0" w:color="auto"/>
        <w:bottom w:val="none" w:sz="0" w:space="0" w:color="auto"/>
        <w:right w:val="none" w:sz="0" w:space="0" w:color="auto"/>
      </w:divBdr>
    </w:div>
    <w:div w:id="1525897230">
      <w:marLeft w:val="0"/>
      <w:marRight w:val="0"/>
      <w:marTop w:val="0"/>
      <w:marBottom w:val="0"/>
      <w:divBdr>
        <w:top w:val="none" w:sz="0" w:space="0" w:color="auto"/>
        <w:left w:val="none" w:sz="0" w:space="0" w:color="auto"/>
        <w:bottom w:val="none" w:sz="0" w:space="0" w:color="auto"/>
        <w:right w:val="none" w:sz="0" w:space="0" w:color="auto"/>
      </w:divBdr>
    </w:div>
    <w:div w:id="1525897231">
      <w:marLeft w:val="0"/>
      <w:marRight w:val="0"/>
      <w:marTop w:val="0"/>
      <w:marBottom w:val="0"/>
      <w:divBdr>
        <w:top w:val="none" w:sz="0" w:space="0" w:color="auto"/>
        <w:left w:val="none" w:sz="0" w:space="0" w:color="auto"/>
        <w:bottom w:val="none" w:sz="0" w:space="0" w:color="auto"/>
        <w:right w:val="none" w:sz="0" w:space="0" w:color="auto"/>
      </w:divBdr>
    </w:div>
    <w:div w:id="1525897232">
      <w:marLeft w:val="0"/>
      <w:marRight w:val="0"/>
      <w:marTop w:val="0"/>
      <w:marBottom w:val="0"/>
      <w:divBdr>
        <w:top w:val="none" w:sz="0" w:space="0" w:color="auto"/>
        <w:left w:val="none" w:sz="0" w:space="0" w:color="auto"/>
        <w:bottom w:val="none" w:sz="0" w:space="0" w:color="auto"/>
        <w:right w:val="none" w:sz="0" w:space="0" w:color="auto"/>
      </w:divBdr>
    </w:div>
    <w:div w:id="1525897233">
      <w:marLeft w:val="0"/>
      <w:marRight w:val="0"/>
      <w:marTop w:val="0"/>
      <w:marBottom w:val="0"/>
      <w:divBdr>
        <w:top w:val="none" w:sz="0" w:space="0" w:color="auto"/>
        <w:left w:val="none" w:sz="0" w:space="0" w:color="auto"/>
        <w:bottom w:val="none" w:sz="0" w:space="0" w:color="auto"/>
        <w:right w:val="none" w:sz="0" w:space="0" w:color="auto"/>
      </w:divBdr>
    </w:div>
    <w:div w:id="1525897234">
      <w:marLeft w:val="0"/>
      <w:marRight w:val="0"/>
      <w:marTop w:val="0"/>
      <w:marBottom w:val="0"/>
      <w:divBdr>
        <w:top w:val="none" w:sz="0" w:space="0" w:color="auto"/>
        <w:left w:val="none" w:sz="0" w:space="0" w:color="auto"/>
        <w:bottom w:val="none" w:sz="0" w:space="0" w:color="auto"/>
        <w:right w:val="none" w:sz="0" w:space="0" w:color="auto"/>
      </w:divBdr>
    </w:div>
    <w:div w:id="1525897235">
      <w:marLeft w:val="0"/>
      <w:marRight w:val="0"/>
      <w:marTop w:val="0"/>
      <w:marBottom w:val="0"/>
      <w:divBdr>
        <w:top w:val="none" w:sz="0" w:space="0" w:color="auto"/>
        <w:left w:val="none" w:sz="0" w:space="0" w:color="auto"/>
        <w:bottom w:val="none" w:sz="0" w:space="0" w:color="auto"/>
        <w:right w:val="none" w:sz="0" w:space="0" w:color="auto"/>
      </w:divBdr>
      <w:divsChild>
        <w:div w:id="1525897237">
          <w:marLeft w:val="0"/>
          <w:marRight w:val="135"/>
          <w:marTop w:val="0"/>
          <w:marBottom w:val="0"/>
          <w:divBdr>
            <w:top w:val="none" w:sz="0" w:space="0" w:color="auto"/>
            <w:left w:val="none" w:sz="0" w:space="0" w:color="auto"/>
            <w:bottom w:val="none" w:sz="0" w:space="0" w:color="auto"/>
            <w:right w:val="none" w:sz="0" w:space="0" w:color="auto"/>
          </w:divBdr>
          <w:divsChild>
            <w:div w:id="1525897177">
              <w:marLeft w:val="0"/>
              <w:marRight w:val="27"/>
              <w:marTop w:val="0"/>
              <w:marBottom w:val="0"/>
              <w:divBdr>
                <w:top w:val="none" w:sz="0" w:space="0" w:color="auto"/>
                <w:left w:val="none" w:sz="0" w:space="0" w:color="auto"/>
                <w:bottom w:val="none" w:sz="0" w:space="0" w:color="auto"/>
                <w:right w:val="none" w:sz="0" w:space="0" w:color="auto"/>
              </w:divBdr>
            </w:div>
          </w:divsChild>
        </w:div>
      </w:divsChild>
    </w:div>
    <w:div w:id="1525897236">
      <w:marLeft w:val="0"/>
      <w:marRight w:val="0"/>
      <w:marTop w:val="0"/>
      <w:marBottom w:val="0"/>
      <w:divBdr>
        <w:top w:val="none" w:sz="0" w:space="0" w:color="auto"/>
        <w:left w:val="none" w:sz="0" w:space="0" w:color="auto"/>
        <w:bottom w:val="none" w:sz="0" w:space="0" w:color="auto"/>
        <w:right w:val="none" w:sz="0" w:space="0" w:color="auto"/>
      </w:divBdr>
    </w:div>
    <w:div w:id="1525897238">
      <w:marLeft w:val="0"/>
      <w:marRight w:val="0"/>
      <w:marTop w:val="0"/>
      <w:marBottom w:val="0"/>
      <w:divBdr>
        <w:top w:val="none" w:sz="0" w:space="0" w:color="auto"/>
        <w:left w:val="none" w:sz="0" w:space="0" w:color="auto"/>
        <w:bottom w:val="none" w:sz="0" w:space="0" w:color="auto"/>
        <w:right w:val="none" w:sz="0" w:space="0" w:color="auto"/>
      </w:divBdr>
    </w:div>
    <w:div w:id="1525897239">
      <w:marLeft w:val="0"/>
      <w:marRight w:val="0"/>
      <w:marTop w:val="0"/>
      <w:marBottom w:val="0"/>
      <w:divBdr>
        <w:top w:val="none" w:sz="0" w:space="0" w:color="auto"/>
        <w:left w:val="none" w:sz="0" w:space="0" w:color="auto"/>
        <w:bottom w:val="none" w:sz="0" w:space="0" w:color="auto"/>
        <w:right w:val="none" w:sz="0" w:space="0" w:color="auto"/>
      </w:divBdr>
    </w:div>
    <w:div w:id="1525897240">
      <w:marLeft w:val="0"/>
      <w:marRight w:val="0"/>
      <w:marTop w:val="0"/>
      <w:marBottom w:val="0"/>
      <w:divBdr>
        <w:top w:val="none" w:sz="0" w:space="0" w:color="auto"/>
        <w:left w:val="none" w:sz="0" w:space="0" w:color="auto"/>
        <w:bottom w:val="none" w:sz="0" w:space="0" w:color="auto"/>
        <w:right w:val="none" w:sz="0" w:space="0" w:color="auto"/>
      </w:divBdr>
    </w:div>
    <w:div w:id="1525897241">
      <w:marLeft w:val="0"/>
      <w:marRight w:val="0"/>
      <w:marTop w:val="0"/>
      <w:marBottom w:val="0"/>
      <w:divBdr>
        <w:top w:val="none" w:sz="0" w:space="0" w:color="auto"/>
        <w:left w:val="none" w:sz="0" w:space="0" w:color="auto"/>
        <w:bottom w:val="none" w:sz="0" w:space="0" w:color="auto"/>
        <w:right w:val="none" w:sz="0" w:space="0" w:color="auto"/>
      </w:divBdr>
    </w:div>
    <w:div w:id="1525897242">
      <w:marLeft w:val="0"/>
      <w:marRight w:val="0"/>
      <w:marTop w:val="0"/>
      <w:marBottom w:val="0"/>
      <w:divBdr>
        <w:top w:val="none" w:sz="0" w:space="0" w:color="auto"/>
        <w:left w:val="none" w:sz="0" w:space="0" w:color="auto"/>
        <w:bottom w:val="none" w:sz="0" w:space="0" w:color="auto"/>
        <w:right w:val="none" w:sz="0" w:space="0" w:color="auto"/>
      </w:divBdr>
    </w:div>
    <w:div w:id="1525897243">
      <w:marLeft w:val="0"/>
      <w:marRight w:val="0"/>
      <w:marTop w:val="0"/>
      <w:marBottom w:val="0"/>
      <w:divBdr>
        <w:top w:val="none" w:sz="0" w:space="0" w:color="auto"/>
        <w:left w:val="none" w:sz="0" w:space="0" w:color="auto"/>
        <w:bottom w:val="none" w:sz="0" w:space="0" w:color="auto"/>
        <w:right w:val="none" w:sz="0" w:space="0" w:color="auto"/>
      </w:divBdr>
    </w:div>
    <w:div w:id="1525897244">
      <w:marLeft w:val="0"/>
      <w:marRight w:val="0"/>
      <w:marTop w:val="0"/>
      <w:marBottom w:val="0"/>
      <w:divBdr>
        <w:top w:val="none" w:sz="0" w:space="0" w:color="auto"/>
        <w:left w:val="none" w:sz="0" w:space="0" w:color="auto"/>
        <w:bottom w:val="none" w:sz="0" w:space="0" w:color="auto"/>
        <w:right w:val="none" w:sz="0" w:space="0" w:color="auto"/>
      </w:divBdr>
    </w:div>
    <w:div w:id="1525897245">
      <w:marLeft w:val="0"/>
      <w:marRight w:val="0"/>
      <w:marTop w:val="0"/>
      <w:marBottom w:val="0"/>
      <w:divBdr>
        <w:top w:val="none" w:sz="0" w:space="0" w:color="auto"/>
        <w:left w:val="none" w:sz="0" w:space="0" w:color="auto"/>
        <w:bottom w:val="none" w:sz="0" w:space="0" w:color="auto"/>
        <w:right w:val="none" w:sz="0" w:space="0" w:color="auto"/>
      </w:divBdr>
    </w:div>
    <w:div w:id="1525897246">
      <w:marLeft w:val="0"/>
      <w:marRight w:val="0"/>
      <w:marTop w:val="0"/>
      <w:marBottom w:val="0"/>
      <w:divBdr>
        <w:top w:val="none" w:sz="0" w:space="0" w:color="auto"/>
        <w:left w:val="none" w:sz="0" w:space="0" w:color="auto"/>
        <w:bottom w:val="none" w:sz="0" w:space="0" w:color="auto"/>
        <w:right w:val="none" w:sz="0" w:space="0" w:color="auto"/>
      </w:divBdr>
    </w:div>
    <w:div w:id="1525897247">
      <w:marLeft w:val="0"/>
      <w:marRight w:val="0"/>
      <w:marTop w:val="0"/>
      <w:marBottom w:val="0"/>
      <w:divBdr>
        <w:top w:val="none" w:sz="0" w:space="0" w:color="auto"/>
        <w:left w:val="none" w:sz="0" w:space="0" w:color="auto"/>
        <w:bottom w:val="none" w:sz="0" w:space="0" w:color="auto"/>
        <w:right w:val="none" w:sz="0" w:space="0" w:color="auto"/>
      </w:divBdr>
    </w:div>
    <w:div w:id="1525897248">
      <w:marLeft w:val="0"/>
      <w:marRight w:val="0"/>
      <w:marTop w:val="0"/>
      <w:marBottom w:val="0"/>
      <w:divBdr>
        <w:top w:val="none" w:sz="0" w:space="0" w:color="auto"/>
        <w:left w:val="none" w:sz="0" w:space="0" w:color="auto"/>
        <w:bottom w:val="none" w:sz="0" w:space="0" w:color="auto"/>
        <w:right w:val="none" w:sz="0" w:space="0" w:color="auto"/>
      </w:divBdr>
    </w:div>
    <w:div w:id="1525897249">
      <w:marLeft w:val="0"/>
      <w:marRight w:val="0"/>
      <w:marTop w:val="0"/>
      <w:marBottom w:val="0"/>
      <w:divBdr>
        <w:top w:val="none" w:sz="0" w:space="0" w:color="auto"/>
        <w:left w:val="none" w:sz="0" w:space="0" w:color="auto"/>
        <w:bottom w:val="none" w:sz="0" w:space="0" w:color="auto"/>
        <w:right w:val="none" w:sz="0" w:space="0" w:color="auto"/>
      </w:divBdr>
    </w:div>
    <w:div w:id="1525897250">
      <w:marLeft w:val="0"/>
      <w:marRight w:val="0"/>
      <w:marTop w:val="0"/>
      <w:marBottom w:val="0"/>
      <w:divBdr>
        <w:top w:val="none" w:sz="0" w:space="0" w:color="auto"/>
        <w:left w:val="none" w:sz="0" w:space="0" w:color="auto"/>
        <w:bottom w:val="none" w:sz="0" w:space="0" w:color="auto"/>
        <w:right w:val="none" w:sz="0" w:space="0" w:color="auto"/>
      </w:divBdr>
    </w:div>
    <w:div w:id="1525897251">
      <w:marLeft w:val="0"/>
      <w:marRight w:val="0"/>
      <w:marTop w:val="0"/>
      <w:marBottom w:val="0"/>
      <w:divBdr>
        <w:top w:val="none" w:sz="0" w:space="0" w:color="auto"/>
        <w:left w:val="none" w:sz="0" w:space="0" w:color="auto"/>
        <w:bottom w:val="none" w:sz="0" w:space="0" w:color="auto"/>
        <w:right w:val="none" w:sz="0" w:space="0" w:color="auto"/>
      </w:divBdr>
    </w:div>
    <w:div w:id="1525897252">
      <w:marLeft w:val="0"/>
      <w:marRight w:val="0"/>
      <w:marTop w:val="0"/>
      <w:marBottom w:val="0"/>
      <w:divBdr>
        <w:top w:val="none" w:sz="0" w:space="0" w:color="auto"/>
        <w:left w:val="none" w:sz="0" w:space="0" w:color="auto"/>
        <w:bottom w:val="none" w:sz="0" w:space="0" w:color="auto"/>
        <w:right w:val="none" w:sz="0" w:space="0" w:color="auto"/>
      </w:divBdr>
    </w:div>
    <w:div w:id="1525897253">
      <w:marLeft w:val="0"/>
      <w:marRight w:val="0"/>
      <w:marTop w:val="0"/>
      <w:marBottom w:val="0"/>
      <w:divBdr>
        <w:top w:val="none" w:sz="0" w:space="0" w:color="auto"/>
        <w:left w:val="none" w:sz="0" w:space="0" w:color="auto"/>
        <w:bottom w:val="none" w:sz="0" w:space="0" w:color="auto"/>
        <w:right w:val="none" w:sz="0" w:space="0" w:color="auto"/>
      </w:divBdr>
    </w:div>
    <w:div w:id="1525897254">
      <w:marLeft w:val="0"/>
      <w:marRight w:val="0"/>
      <w:marTop w:val="0"/>
      <w:marBottom w:val="0"/>
      <w:divBdr>
        <w:top w:val="none" w:sz="0" w:space="0" w:color="auto"/>
        <w:left w:val="none" w:sz="0" w:space="0" w:color="auto"/>
        <w:bottom w:val="none" w:sz="0" w:space="0" w:color="auto"/>
        <w:right w:val="none" w:sz="0" w:space="0" w:color="auto"/>
      </w:divBdr>
    </w:div>
    <w:div w:id="1525897255">
      <w:marLeft w:val="0"/>
      <w:marRight w:val="0"/>
      <w:marTop w:val="0"/>
      <w:marBottom w:val="0"/>
      <w:divBdr>
        <w:top w:val="none" w:sz="0" w:space="0" w:color="auto"/>
        <w:left w:val="none" w:sz="0" w:space="0" w:color="auto"/>
        <w:bottom w:val="none" w:sz="0" w:space="0" w:color="auto"/>
        <w:right w:val="none" w:sz="0" w:space="0" w:color="auto"/>
      </w:divBdr>
    </w:div>
    <w:div w:id="1525897256">
      <w:marLeft w:val="0"/>
      <w:marRight w:val="0"/>
      <w:marTop w:val="0"/>
      <w:marBottom w:val="0"/>
      <w:divBdr>
        <w:top w:val="none" w:sz="0" w:space="0" w:color="auto"/>
        <w:left w:val="none" w:sz="0" w:space="0" w:color="auto"/>
        <w:bottom w:val="none" w:sz="0" w:space="0" w:color="auto"/>
        <w:right w:val="none" w:sz="0" w:space="0" w:color="auto"/>
      </w:divBdr>
    </w:div>
    <w:div w:id="1525897257">
      <w:marLeft w:val="0"/>
      <w:marRight w:val="0"/>
      <w:marTop w:val="0"/>
      <w:marBottom w:val="0"/>
      <w:divBdr>
        <w:top w:val="none" w:sz="0" w:space="0" w:color="auto"/>
        <w:left w:val="none" w:sz="0" w:space="0" w:color="auto"/>
        <w:bottom w:val="none" w:sz="0" w:space="0" w:color="auto"/>
        <w:right w:val="none" w:sz="0" w:space="0" w:color="auto"/>
      </w:divBdr>
    </w:div>
    <w:div w:id="1525897258">
      <w:marLeft w:val="0"/>
      <w:marRight w:val="0"/>
      <w:marTop w:val="0"/>
      <w:marBottom w:val="0"/>
      <w:divBdr>
        <w:top w:val="none" w:sz="0" w:space="0" w:color="auto"/>
        <w:left w:val="none" w:sz="0" w:space="0" w:color="auto"/>
        <w:bottom w:val="none" w:sz="0" w:space="0" w:color="auto"/>
        <w:right w:val="none" w:sz="0" w:space="0" w:color="auto"/>
      </w:divBdr>
    </w:div>
    <w:div w:id="1525897259">
      <w:marLeft w:val="0"/>
      <w:marRight w:val="0"/>
      <w:marTop w:val="0"/>
      <w:marBottom w:val="0"/>
      <w:divBdr>
        <w:top w:val="none" w:sz="0" w:space="0" w:color="auto"/>
        <w:left w:val="none" w:sz="0" w:space="0" w:color="auto"/>
        <w:bottom w:val="none" w:sz="0" w:space="0" w:color="auto"/>
        <w:right w:val="none" w:sz="0" w:space="0" w:color="auto"/>
      </w:divBdr>
    </w:div>
    <w:div w:id="1525897260">
      <w:marLeft w:val="0"/>
      <w:marRight w:val="0"/>
      <w:marTop w:val="0"/>
      <w:marBottom w:val="0"/>
      <w:divBdr>
        <w:top w:val="none" w:sz="0" w:space="0" w:color="auto"/>
        <w:left w:val="none" w:sz="0" w:space="0" w:color="auto"/>
        <w:bottom w:val="none" w:sz="0" w:space="0" w:color="auto"/>
        <w:right w:val="none" w:sz="0" w:space="0" w:color="auto"/>
      </w:divBdr>
    </w:div>
    <w:div w:id="1525897261">
      <w:marLeft w:val="0"/>
      <w:marRight w:val="0"/>
      <w:marTop w:val="0"/>
      <w:marBottom w:val="0"/>
      <w:divBdr>
        <w:top w:val="none" w:sz="0" w:space="0" w:color="auto"/>
        <w:left w:val="none" w:sz="0" w:space="0" w:color="auto"/>
        <w:bottom w:val="none" w:sz="0" w:space="0" w:color="auto"/>
        <w:right w:val="none" w:sz="0" w:space="0" w:color="auto"/>
      </w:divBdr>
    </w:div>
    <w:div w:id="1525897262">
      <w:marLeft w:val="0"/>
      <w:marRight w:val="0"/>
      <w:marTop w:val="0"/>
      <w:marBottom w:val="0"/>
      <w:divBdr>
        <w:top w:val="none" w:sz="0" w:space="0" w:color="auto"/>
        <w:left w:val="none" w:sz="0" w:space="0" w:color="auto"/>
        <w:bottom w:val="none" w:sz="0" w:space="0" w:color="auto"/>
        <w:right w:val="none" w:sz="0" w:space="0" w:color="auto"/>
      </w:divBdr>
    </w:div>
    <w:div w:id="1525897263">
      <w:marLeft w:val="0"/>
      <w:marRight w:val="0"/>
      <w:marTop w:val="0"/>
      <w:marBottom w:val="0"/>
      <w:divBdr>
        <w:top w:val="none" w:sz="0" w:space="0" w:color="auto"/>
        <w:left w:val="none" w:sz="0" w:space="0" w:color="auto"/>
        <w:bottom w:val="none" w:sz="0" w:space="0" w:color="auto"/>
        <w:right w:val="none" w:sz="0" w:space="0" w:color="auto"/>
      </w:divBdr>
    </w:div>
    <w:div w:id="1525897264">
      <w:marLeft w:val="0"/>
      <w:marRight w:val="0"/>
      <w:marTop w:val="0"/>
      <w:marBottom w:val="0"/>
      <w:divBdr>
        <w:top w:val="none" w:sz="0" w:space="0" w:color="auto"/>
        <w:left w:val="none" w:sz="0" w:space="0" w:color="auto"/>
        <w:bottom w:val="none" w:sz="0" w:space="0" w:color="auto"/>
        <w:right w:val="none" w:sz="0" w:space="0" w:color="auto"/>
      </w:divBdr>
    </w:div>
    <w:div w:id="1525897265">
      <w:marLeft w:val="0"/>
      <w:marRight w:val="0"/>
      <w:marTop w:val="0"/>
      <w:marBottom w:val="0"/>
      <w:divBdr>
        <w:top w:val="none" w:sz="0" w:space="0" w:color="auto"/>
        <w:left w:val="none" w:sz="0" w:space="0" w:color="auto"/>
        <w:bottom w:val="none" w:sz="0" w:space="0" w:color="auto"/>
        <w:right w:val="none" w:sz="0" w:space="0" w:color="auto"/>
      </w:divBdr>
    </w:div>
    <w:div w:id="1525897266">
      <w:marLeft w:val="0"/>
      <w:marRight w:val="0"/>
      <w:marTop w:val="0"/>
      <w:marBottom w:val="0"/>
      <w:divBdr>
        <w:top w:val="none" w:sz="0" w:space="0" w:color="auto"/>
        <w:left w:val="none" w:sz="0" w:space="0" w:color="auto"/>
        <w:bottom w:val="none" w:sz="0" w:space="0" w:color="auto"/>
        <w:right w:val="none" w:sz="0" w:space="0" w:color="auto"/>
      </w:divBdr>
    </w:div>
    <w:div w:id="1525897267">
      <w:marLeft w:val="0"/>
      <w:marRight w:val="0"/>
      <w:marTop w:val="0"/>
      <w:marBottom w:val="0"/>
      <w:divBdr>
        <w:top w:val="none" w:sz="0" w:space="0" w:color="auto"/>
        <w:left w:val="none" w:sz="0" w:space="0" w:color="auto"/>
        <w:bottom w:val="none" w:sz="0" w:space="0" w:color="auto"/>
        <w:right w:val="none" w:sz="0" w:space="0" w:color="auto"/>
      </w:divBdr>
    </w:div>
    <w:div w:id="1525897268">
      <w:marLeft w:val="0"/>
      <w:marRight w:val="0"/>
      <w:marTop w:val="0"/>
      <w:marBottom w:val="0"/>
      <w:divBdr>
        <w:top w:val="none" w:sz="0" w:space="0" w:color="auto"/>
        <w:left w:val="none" w:sz="0" w:space="0" w:color="auto"/>
        <w:bottom w:val="none" w:sz="0" w:space="0" w:color="auto"/>
        <w:right w:val="none" w:sz="0" w:space="0" w:color="auto"/>
      </w:divBdr>
    </w:div>
    <w:div w:id="1525897269">
      <w:marLeft w:val="0"/>
      <w:marRight w:val="0"/>
      <w:marTop w:val="0"/>
      <w:marBottom w:val="0"/>
      <w:divBdr>
        <w:top w:val="none" w:sz="0" w:space="0" w:color="auto"/>
        <w:left w:val="none" w:sz="0" w:space="0" w:color="auto"/>
        <w:bottom w:val="none" w:sz="0" w:space="0" w:color="auto"/>
        <w:right w:val="none" w:sz="0" w:space="0" w:color="auto"/>
      </w:divBdr>
    </w:div>
    <w:div w:id="1525897270">
      <w:marLeft w:val="0"/>
      <w:marRight w:val="0"/>
      <w:marTop w:val="0"/>
      <w:marBottom w:val="0"/>
      <w:divBdr>
        <w:top w:val="none" w:sz="0" w:space="0" w:color="auto"/>
        <w:left w:val="none" w:sz="0" w:space="0" w:color="auto"/>
        <w:bottom w:val="none" w:sz="0" w:space="0" w:color="auto"/>
        <w:right w:val="none" w:sz="0" w:space="0" w:color="auto"/>
      </w:divBdr>
    </w:div>
    <w:div w:id="1525897271">
      <w:marLeft w:val="0"/>
      <w:marRight w:val="0"/>
      <w:marTop w:val="0"/>
      <w:marBottom w:val="0"/>
      <w:divBdr>
        <w:top w:val="none" w:sz="0" w:space="0" w:color="auto"/>
        <w:left w:val="none" w:sz="0" w:space="0" w:color="auto"/>
        <w:bottom w:val="none" w:sz="0" w:space="0" w:color="auto"/>
        <w:right w:val="none" w:sz="0" w:space="0" w:color="auto"/>
      </w:divBdr>
    </w:div>
    <w:div w:id="1525897272">
      <w:marLeft w:val="0"/>
      <w:marRight w:val="0"/>
      <w:marTop w:val="0"/>
      <w:marBottom w:val="0"/>
      <w:divBdr>
        <w:top w:val="none" w:sz="0" w:space="0" w:color="auto"/>
        <w:left w:val="none" w:sz="0" w:space="0" w:color="auto"/>
        <w:bottom w:val="none" w:sz="0" w:space="0" w:color="auto"/>
        <w:right w:val="none" w:sz="0" w:space="0" w:color="auto"/>
      </w:divBdr>
    </w:div>
    <w:div w:id="1525897273">
      <w:marLeft w:val="0"/>
      <w:marRight w:val="0"/>
      <w:marTop w:val="0"/>
      <w:marBottom w:val="0"/>
      <w:divBdr>
        <w:top w:val="none" w:sz="0" w:space="0" w:color="auto"/>
        <w:left w:val="none" w:sz="0" w:space="0" w:color="auto"/>
        <w:bottom w:val="none" w:sz="0" w:space="0" w:color="auto"/>
        <w:right w:val="none" w:sz="0" w:space="0" w:color="auto"/>
      </w:divBdr>
    </w:div>
    <w:div w:id="1525897274">
      <w:marLeft w:val="0"/>
      <w:marRight w:val="0"/>
      <w:marTop w:val="0"/>
      <w:marBottom w:val="0"/>
      <w:divBdr>
        <w:top w:val="none" w:sz="0" w:space="0" w:color="auto"/>
        <w:left w:val="none" w:sz="0" w:space="0" w:color="auto"/>
        <w:bottom w:val="none" w:sz="0" w:space="0" w:color="auto"/>
        <w:right w:val="none" w:sz="0" w:space="0" w:color="auto"/>
      </w:divBdr>
    </w:div>
    <w:div w:id="1525897275">
      <w:marLeft w:val="0"/>
      <w:marRight w:val="0"/>
      <w:marTop w:val="0"/>
      <w:marBottom w:val="0"/>
      <w:divBdr>
        <w:top w:val="none" w:sz="0" w:space="0" w:color="auto"/>
        <w:left w:val="none" w:sz="0" w:space="0" w:color="auto"/>
        <w:bottom w:val="none" w:sz="0" w:space="0" w:color="auto"/>
        <w:right w:val="none" w:sz="0" w:space="0" w:color="auto"/>
      </w:divBdr>
    </w:div>
    <w:div w:id="1525897276">
      <w:marLeft w:val="0"/>
      <w:marRight w:val="0"/>
      <w:marTop w:val="0"/>
      <w:marBottom w:val="0"/>
      <w:divBdr>
        <w:top w:val="none" w:sz="0" w:space="0" w:color="auto"/>
        <w:left w:val="none" w:sz="0" w:space="0" w:color="auto"/>
        <w:bottom w:val="none" w:sz="0" w:space="0" w:color="auto"/>
        <w:right w:val="none" w:sz="0" w:space="0" w:color="auto"/>
      </w:divBdr>
    </w:div>
    <w:div w:id="1525897277">
      <w:marLeft w:val="0"/>
      <w:marRight w:val="0"/>
      <w:marTop w:val="0"/>
      <w:marBottom w:val="0"/>
      <w:divBdr>
        <w:top w:val="none" w:sz="0" w:space="0" w:color="auto"/>
        <w:left w:val="none" w:sz="0" w:space="0" w:color="auto"/>
        <w:bottom w:val="none" w:sz="0" w:space="0" w:color="auto"/>
        <w:right w:val="none" w:sz="0" w:space="0" w:color="auto"/>
      </w:divBdr>
    </w:div>
    <w:div w:id="1525897278">
      <w:marLeft w:val="0"/>
      <w:marRight w:val="0"/>
      <w:marTop w:val="0"/>
      <w:marBottom w:val="0"/>
      <w:divBdr>
        <w:top w:val="none" w:sz="0" w:space="0" w:color="auto"/>
        <w:left w:val="none" w:sz="0" w:space="0" w:color="auto"/>
        <w:bottom w:val="none" w:sz="0" w:space="0" w:color="auto"/>
        <w:right w:val="none" w:sz="0" w:space="0" w:color="auto"/>
      </w:divBdr>
    </w:div>
    <w:div w:id="1525897279">
      <w:marLeft w:val="0"/>
      <w:marRight w:val="0"/>
      <w:marTop w:val="0"/>
      <w:marBottom w:val="0"/>
      <w:divBdr>
        <w:top w:val="none" w:sz="0" w:space="0" w:color="auto"/>
        <w:left w:val="none" w:sz="0" w:space="0" w:color="auto"/>
        <w:bottom w:val="none" w:sz="0" w:space="0" w:color="auto"/>
        <w:right w:val="none" w:sz="0" w:space="0" w:color="auto"/>
      </w:divBdr>
    </w:div>
    <w:div w:id="1525897280">
      <w:marLeft w:val="0"/>
      <w:marRight w:val="0"/>
      <w:marTop w:val="0"/>
      <w:marBottom w:val="0"/>
      <w:divBdr>
        <w:top w:val="none" w:sz="0" w:space="0" w:color="auto"/>
        <w:left w:val="none" w:sz="0" w:space="0" w:color="auto"/>
        <w:bottom w:val="none" w:sz="0" w:space="0" w:color="auto"/>
        <w:right w:val="none" w:sz="0" w:space="0" w:color="auto"/>
      </w:divBdr>
    </w:div>
    <w:div w:id="1525897281">
      <w:marLeft w:val="0"/>
      <w:marRight w:val="0"/>
      <w:marTop w:val="0"/>
      <w:marBottom w:val="0"/>
      <w:divBdr>
        <w:top w:val="none" w:sz="0" w:space="0" w:color="auto"/>
        <w:left w:val="none" w:sz="0" w:space="0" w:color="auto"/>
        <w:bottom w:val="none" w:sz="0" w:space="0" w:color="auto"/>
        <w:right w:val="none" w:sz="0" w:space="0" w:color="auto"/>
      </w:divBdr>
    </w:div>
    <w:div w:id="1525897282">
      <w:marLeft w:val="0"/>
      <w:marRight w:val="0"/>
      <w:marTop w:val="0"/>
      <w:marBottom w:val="0"/>
      <w:divBdr>
        <w:top w:val="none" w:sz="0" w:space="0" w:color="auto"/>
        <w:left w:val="none" w:sz="0" w:space="0" w:color="auto"/>
        <w:bottom w:val="none" w:sz="0" w:space="0" w:color="auto"/>
        <w:right w:val="none" w:sz="0" w:space="0" w:color="auto"/>
      </w:divBdr>
    </w:div>
    <w:div w:id="1525897283">
      <w:marLeft w:val="0"/>
      <w:marRight w:val="0"/>
      <w:marTop w:val="0"/>
      <w:marBottom w:val="0"/>
      <w:divBdr>
        <w:top w:val="none" w:sz="0" w:space="0" w:color="auto"/>
        <w:left w:val="none" w:sz="0" w:space="0" w:color="auto"/>
        <w:bottom w:val="none" w:sz="0" w:space="0" w:color="auto"/>
        <w:right w:val="none" w:sz="0" w:space="0" w:color="auto"/>
      </w:divBdr>
    </w:div>
    <w:div w:id="1525897284">
      <w:marLeft w:val="0"/>
      <w:marRight w:val="0"/>
      <w:marTop w:val="0"/>
      <w:marBottom w:val="0"/>
      <w:divBdr>
        <w:top w:val="none" w:sz="0" w:space="0" w:color="auto"/>
        <w:left w:val="none" w:sz="0" w:space="0" w:color="auto"/>
        <w:bottom w:val="none" w:sz="0" w:space="0" w:color="auto"/>
        <w:right w:val="none" w:sz="0" w:space="0" w:color="auto"/>
      </w:divBdr>
    </w:div>
    <w:div w:id="1525897285">
      <w:marLeft w:val="0"/>
      <w:marRight w:val="0"/>
      <w:marTop w:val="0"/>
      <w:marBottom w:val="0"/>
      <w:divBdr>
        <w:top w:val="none" w:sz="0" w:space="0" w:color="auto"/>
        <w:left w:val="none" w:sz="0" w:space="0" w:color="auto"/>
        <w:bottom w:val="none" w:sz="0" w:space="0" w:color="auto"/>
        <w:right w:val="none" w:sz="0" w:space="0" w:color="auto"/>
      </w:divBdr>
    </w:div>
    <w:div w:id="1525897286">
      <w:marLeft w:val="0"/>
      <w:marRight w:val="0"/>
      <w:marTop w:val="0"/>
      <w:marBottom w:val="0"/>
      <w:divBdr>
        <w:top w:val="none" w:sz="0" w:space="0" w:color="auto"/>
        <w:left w:val="none" w:sz="0" w:space="0" w:color="auto"/>
        <w:bottom w:val="none" w:sz="0" w:space="0" w:color="auto"/>
        <w:right w:val="none" w:sz="0" w:space="0" w:color="auto"/>
      </w:divBdr>
    </w:div>
    <w:div w:id="1525897287">
      <w:marLeft w:val="0"/>
      <w:marRight w:val="0"/>
      <w:marTop w:val="0"/>
      <w:marBottom w:val="0"/>
      <w:divBdr>
        <w:top w:val="none" w:sz="0" w:space="0" w:color="auto"/>
        <w:left w:val="none" w:sz="0" w:space="0" w:color="auto"/>
        <w:bottom w:val="none" w:sz="0" w:space="0" w:color="auto"/>
        <w:right w:val="none" w:sz="0" w:space="0" w:color="auto"/>
      </w:divBdr>
    </w:div>
    <w:div w:id="1525897288">
      <w:marLeft w:val="0"/>
      <w:marRight w:val="0"/>
      <w:marTop w:val="0"/>
      <w:marBottom w:val="0"/>
      <w:divBdr>
        <w:top w:val="none" w:sz="0" w:space="0" w:color="auto"/>
        <w:left w:val="none" w:sz="0" w:space="0" w:color="auto"/>
        <w:bottom w:val="none" w:sz="0" w:space="0" w:color="auto"/>
        <w:right w:val="none" w:sz="0" w:space="0" w:color="auto"/>
      </w:divBdr>
    </w:div>
    <w:div w:id="1525897289">
      <w:marLeft w:val="0"/>
      <w:marRight w:val="0"/>
      <w:marTop w:val="0"/>
      <w:marBottom w:val="0"/>
      <w:divBdr>
        <w:top w:val="none" w:sz="0" w:space="0" w:color="auto"/>
        <w:left w:val="none" w:sz="0" w:space="0" w:color="auto"/>
        <w:bottom w:val="none" w:sz="0" w:space="0" w:color="auto"/>
        <w:right w:val="none" w:sz="0" w:space="0" w:color="auto"/>
      </w:divBdr>
    </w:div>
    <w:div w:id="1525897290">
      <w:marLeft w:val="0"/>
      <w:marRight w:val="0"/>
      <w:marTop w:val="0"/>
      <w:marBottom w:val="0"/>
      <w:divBdr>
        <w:top w:val="none" w:sz="0" w:space="0" w:color="auto"/>
        <w:left w:val="none" w:sz="0" w:space="0" w:color="auto"/>
        <w:bottom w:val="none" w:sz="0" w:space="0" w:color="auto"/>
        <w:right w:val="none" w:sz="0" w:space="0" w:color="auto"/>
      </w:divBdr>
    </w:div>
    <w:div w:id="1525897291">
      <w:marLeft w:val="0"/>
      <w:marRight w:val="0"/>
      <w:marTop w:val="0"/>
      <w:marBottom w:val="0"/>
      <w:divBdr>
        <w:top w:val="none" w:sz="0" w:space="0" w:color="auto"/>
        <w:left w:val="none" w:sz="0" w:space="0" w:color="auto"/>
        <w:bottom w:val="none" w:sz="0" w:space="0" w:color="auto"/>
        <w:right w:val="none" w:sz="0" w:space="0" w:color="auto"/>
      </w:divBdr>
    </w:div>
    <w:div w:id="1525897292">
      <w:marLeft w:val="0"/>
      <w:marRight w:val="0"/>
      <w:marTop w:val="0"/>
      <w:marBottom w:val="0"/>
      <w:divBdr>
        <w:top w:val="none" w:sz="0" w:space="0" w:color="auto"/>
        <w:left w:val="none" w:sz="0" w:space="0" w:color="auto"/>
        <w:bottom w:val="none" w:sz="0" w:space="0" w:color="auto"/>
        <w:right w:val="none" w:sz="0" w:space="0" w:color="auto"/>
      </w:divBdr>
    </w:div>
    <w:div w:id="1525897293">
      <w:marLeft w:val="0"/>
      <w:marRight w:val="0"/>
      <w:marTop w:val="0"/>
      <w:marBottom w:val="0"/>
      <w:divBdr>
        <w:top w:val="none" w:sz="0" w:space="0" w:color="auto"/>
        <w:left w:val="none" w:sz="0" w:space="0" w:color="auto"/>
        <w:bottom w:val="none" w:sz="0" w:space="0" w:color="auto"/>
        <w:right w:val="none" w:sz="0" w:space="0" w:color="auto"/>
      </w:divBdr>
    </w:div>
    <w:div w:id="1525897294">
      <w:marLeft w:val="0"/>
      <w:marRight w:val="0"/>
      <w:marTop w:val="0"/>
      <w:marBottom w:val="0"/>
      <w:divBdr>
        <w:top w:val="none" w:sz="0" w:space="0" w:color="auto"/>
        <w:left w:val="none" w:sz="0" w:space="0" w:color="auto"/>
        <w:bottom w:val="none" w:sz="0" w:space="0" w:color="auto"/>
        <w:right w:val="none" w:sz="0" w:space="0" w:color="auto"/>
      </w:divBdr>
    </w:div>
    <w:div w:id="1525897295">
      <w:marLeft w:val="0"/>
      <w:marRight w:val="0"/>
      <w:marTop w:val="0"/>
      <w:marBottom w:val="0"/>
      <w:divBdr>
        <w:top w:val="none" w:sz="0" w:space="0" w:color="auto"/>
        <w:left w:val="none" w:sz="0" w:space="0" w:color="auto"/>
        <w:bottom w:val="none" w:sz="0" w:space="0" w:color="auto"/>
        <w:right w:val="none" w:sz="0" w:space="0" w:color="auto"/>
      </w:divBdr>
    </w:div>
    <w:div w:id="1525897296">
      <w:marLeft w:val="0"/>
      <w:marRight w:val="0"/>
      <w:marTop w:val="0"/>
      <w:marBottom w:val="0"/>
      <w:divBdr>
        <w:top w:val="none" w:sz="0" w:space="0" w:color="auto"/>
        <w:left w:val="none" w:sz="0" w:space="0" w:color="auto"/>
        <w:bottom w:val="none" w:sz="0" w:space="0" w:color="auto"/>
        <w:right w:val="none" w:sz="0" w:space="0" w:color="auto"/>
      </w:divBdr>
    </w:div>
    <w:div w:id="1525897297">
      <w:marLeft w:val="0"/>
      <w:marRight w:val="0"/>
      <w:marTop w:val="0"/>
      <w:marBottom w:val="0"/>
      <w:divBdr>
        <w:top w:val="none" w:sz="0" w:space="0" w:color="auto"/>
        <w:left w:val="none" w:sz="0" w:space="0" w:color="auto"/>
        <w:bottom w:val="none" w:sz="0" w:space="0" w:color="auto"/>
        <w:right w:val="none" w:sz="0" w:space="0" w:color="auto"/>
      </w:divBdr>
    </w:div>
    <w:div w:id="1525897298">
      <w:marLeft w:val="0"/>
      <w:marRight w:val="0"/>
      <w:marTop w:val="0"/>
      <w:marBottom w:val="0"/>
      <w:divBdr>
        <w:top w:val="none" w:sz="0" w:space="0" w:color="auto"/>
        <w:left w:val="none" w:sz="0" w:space="0" w:color="auto"/>
        <w:bottom w:val="none" w:sz="0" w:space="0" w:color="auto"/>
        <w:right w:val="none" w:sz="0" w:space="0" w:color="auto"/>
      </w:divBdr>
    </w:div>
    <w:div w:id="1525897299">
      <w:marLeft w:val="0"/>
      <w:marRight w:val="0"/>
      <w:marTop w:val="0"/>
      <w:marBottom w:val="0"/>
      <w:divBdr>
        <w:top w:val="none" w:sz="0" w:space="0" w:color="auto"/>
        <w:left w:val="none" w:sz="0" w:space="0" w:color="auto"/>
        <w:bottom w:val="none" w:sz="0" w:space="0" w:color="auto"/>
        <w:right w:val="none" w:sz="0" w:space="0" w:color="auto"/>
      </w:divBdr>
    </w:div>
    <w:div w:id="1525897300">
      <w:marLeft w:val="0"/>
      <w:marRight w:val="0"/>
      <w:marTop w:val="0"/>
      <w:marBottom w:val="0"/>
      <w:divBdr>
        <w:top w:val="none" w:sz="0" w:space="0" w:color="auto"/>
        <w:left w:val="none" w:sz="0" w:space="0" w:color="auto"/>
        <w:bottom w:val="none" w:sz="0" w:space="0" w:color="auto"/>
        <w:right w:val="none" w:sz="0" w:space="0" w:color="auto"/>
      </w:divBdr>
    </w:div>
    <w:div w:id="1525897301">
      <w:marLeft w:val="0"/>
      <w:marRight w:val="0"/>
      <w:marTop w:val="0"/>
      <w:marBottom w:val="0"/>
      <w:divBdr>
        <w:top w:val="none" w:sz="0" w:space="0" w:color="auto"/>
        <w:left w:val="none" w:sz="0" w:space="0" w:color="auto"/>
        <w:bottom w:val="none" w:sz="0" w:space="0" w:color="auto"/>
        <w:right w:val="none" w:sz="0" w:space="0" w:color="auto"/>
      </w:divBdr>
    </w:div>
    <w:div w:id="1525897302">
      <w:marLeft w:val="0"/>
      <w:marRight w:val="0"/>
      <w:marTop w:val="0"/>
      <w:marBottom w:val="0"/>
      <w:divBdr>
        <w:top w:val="none" w:sz="0" w:space="0" w:color="auto"/>
        <w:left w:val="none" w:sz="0" w:space="0" w:color="auto"/>
        <w:bottom w:val="none" w:sz="0" w:space="0" w:color="auto"/>
        <w:right w:val="none" w:sz="0" w:space="0" w:color="auto"/>
      </w:divBdr>
    </w:div>
    <w:div w:id="1525897303">
      <w:marLeft w:val="0"/>
      <w:marRight w:val="0"/>
      <w:marTop w:val="0"/>
      <w:marBottom w:val="0"/>
      <w:divBdr>
        <w:top w:val="none" w:sz="0" w:space="0" w:color="auto"/>
        <w:left w:val="none" w:sz="0" w:space="0" w:color="auto"/>
        <w:bottom w:val="none" w:sz="0" w:space="0" w:color="auto"/>
        <w:right w:val="none" w:sz="0" w:space="0" w:color="auto"/>
      </w:divBdr>
    </w:div>
    <w:div w:id="1525897304">
      <w:marLeft w:val="0"/>
      <w:marRight w:val="0"/>
      <w:marTop w:val="0"/>
      <w:marBottom w:val="0"/>
      <w:divBdr>
        <w:top w:val="none" w:sz="0" w:space="0" w:color="auto"/>
        <w:left w:val="none" w:sz="0" w:space="0" w:color="auto"/>
        <w:bottom w:val="none" w:sz="0" w:space="0" w:color="auto"/>
        <w:right w:val="none" w:sz="0" w:space="0" w:color="auto"/>
      </w:divBdr>
    </w:div>
    <w:div w:id="1525897305">
      <w:marLeft w:val="0"/>
      <w:marRight w:val="0"/>
      <w:marTop w:val="0"/>
      <w:marBottom w:val="0"/>
      <w:divBdr>
        <w:top w:val="none" w:sz="0" w:space="0" w:color="auto"/>
        <w:left w:val="none" w:sz="0" w:space="0" w:color="auto"/>
        <w:bottom w:val="none" w:sz="0" w:space="0" w:color="auto"/>
        <w:right w:val="none" w:sz="0" w:space="0" w:color="auto"/>
      </w:divBdr>
    </w:div>
    <w:div w:id="1525897306">
      <w:marLeft w:val="0"/>
      <w:marRight w:val="0"/>
      <w:marTop w:val="0"/>
      <w:marBottom w:val="0"/>
      <w:divBdr>
        <w:top w:val="none" w:sz="0" w:space="0" w:color="auto"/>
        <w:left w:val="none" w:sz="0" w:space="0" w:color="auto"/>
        <w:bottom w:val="none" w:sz="0" w:space="0" w:color="auto"/>
        <w:right w:val="none" w:sz="0" w:space="0" w:color="auto"/>
      </w:divBdr>
    </w:div>
    <w:div w:id="1525897307">
      <w:marLeft w:val="0"/>
      <w:marRight w:val="0"/>
      <w:marTop w:val="0"/>
      <w:marBottom w:val="0"/>
      <w:divBdr>
        <w:top w:val="none" w:sz="0" w:space="0" w:color="auto"/>
        <w:left w:val="none" w:sz="0" w:space="0" w:color="auto"/>
        <w:bottom w:val="none" w:sz="0" w:space="0" w:color="auto"/>
        <w:right w:val="none" w:sz="0" w:space="0" w:color="auto"/>
      </w:divBdr>
    </w:div>
    <w:div w:id="1525897308">
      <w:marLeft w:val="0"/>
      <w:marRight w:val="0"/>
      <w:marTop w:val="0"/>
      <w:marBottom w:val="0"/>
      <w:divBdr>
        <w:top w:val="none" w:sz="0" w:space="0" w:color="auto"/>
        <w:left w:val="none" w:sz="0" w:space="0" w:color="auto"/>
        <w:bottom w:val="none" w:sz="0" w:space="0" w:color="auto"/>
        <w:right w:val="none" w:sz="0" w:space="0" w:color="auto"/>
      </w:divBdr>
    </w:div>
    <w:div w:id="1525897309">
      <w:marLeft w:val="0"/>
      <w:marRight w:val="0"/>
      <w:marTop w:val="0"/>
      <w:marBottom w:val="0"/>
      <w:divBdr>
        <w:top w:val="none" w:sz="0" w:space="0" w:color="auto"/>
        <w:left w:val="none" w:sz="0" w:space="0" w:color="auto"/>
        <w:bottom w:val="none" w:sz="0" w:space="0" w:color="auto"/>
        <w:right w:val="none" w:sz="0" w:space="0" w:color="auto"/>
      </w:divBdr>
    </w:div>
    <w:div w:id="1525897310">
      <w:marLeft w:val="0"/>
      <w:marRight w:val="0"/>
      <w:marTop w:val="0"/>
      <w:marBottom w:val="0"/>
      <w:divBdr>
        <w:top w:val="none" w:sz="0" w:space="0" w:color="auto"/>
        <w:left w:val="none" w:sz="0" w:space="0" w:color="auto"/>
        <w:bottom w:val="none" w:sz="0" w:space="0" w:color="auto"/>
        <w:right w:val="none" w:sz="0" w:space="0" w:color="auto"/>
      </w:divBdr>
    </w:div>
    <w:div w:id="1525897311">
      <w:marLeft w:val="0"/>
      <w:marRight w:val="0"/>
      <w:marTop w:val="0"/>
      <w:marBottom w:val="0"/>
      <w:divBdr>
        <w:top w:val="none" w:sz="0" w:space="0" w:color="auto"/>
        <w:left w:val="none" w:sz="0" w:space="0" w:color="auto"/>
        <w:bottom w:val="none" w:sz="0" w:space="0" w:color="auto"/>
        <w:right w:val="none" w:sz="0" w:space="0" w:color="auto"/>
      </w:divBdr>
    </w:div>
    <w:div w:id="1525897312">
      <w:marLeft w:val="0"/>
      <w:marRight w:val="0"/>
      <w:marTop w:val="0"/>
      <w:marBottom w:val="0"/>
      <w:divBdr>
        <w:top w:val="none" w:sz="0" w:space="0" w:color="auto"/>
        <w:left w:val="none" w:sz="0" w:space="0" w:color="auto"/>
        <w:bottom w:val="none" w:sz="0" w:space="0" w:color="auto"/>
        <w:right w:val="none" w:sz="0" w:space="0" w:color="auto"/>
      </w:divBdr>
    </w:div>
    <w:div w:id="1525897313">
      <w:marLeft w:val="0"/>
      <w:marRight w:val="0"/>
      <w:marTop w:val="0"/>
      <w:marBottom w:val="0"/>
      <w:divBdr>
        <w:top w:val="none" w:sz="0" w:space="0" w:color="auto"/>
        <w:left w:val="none" w:sz="0" w:space="0" w:color="auto"/>
        <w:bottom w:val="none" w:sz="0" w:space="0" w:color="auto"/>
        <w:right w:val="none" w:sz="0" w:space="0" w:color="auto"/>
      </w:divBdr>
    </w:div>
    <w:div w:id="1525897314">
      <w:marLeft w:val="0"/>
      <w:marRight w:val="0"/>
      <w:marTop w:val="0"/>
      <w:marBottom w:val="0"/>
      <w:divBdr>
        <w:top w:val="none" w:sz="0" w:space="0" w:color="auto"/>
        <w:left w:val="none" w:sz="0" w:space="0" w:color="auto"/>
        <w:bottom w:val="none" w:sz="0" w:space="0" w:color="auto"/>
        <w:right w:val="none" w:sz="0" w:space="0" w:color="auto"/>
      </w:divBdr>
    </w:div>
    <w:div w:id="1525897315">
      <w:marLeft w:val="0"/>
      <w:marRight w:val="0"/>
      <w:marTop w:val="0"/>
      <w:marBottom w:val="0"/>
      <w:divBdr>
        <w:top w:val="none" w:sz="0" w:space="0" w:color="auto"/>
        <w:left w:val="none" w:sz="0" w:space="0" w:color="auto"/>
        <w:bottom w:val="none" w:sz="0" w:space="0" w:color="auto"/>
        <w:right w:val="none" w:sz="0" w:space="0" w:color="auto"/>
      </w:divBdr>
    </w:div>
    <w:div w:id="1525897316">
      <w:marLeft w:val="0"/>
      <w:marRight w:val="0"/>
      <w:marTop w:val="0"/>
      <w:marBottom w:val="0"/>
      <w:divBdr>
        <w:top w:val="none" w:sz="0" w:space="0" w:color="auto"/>
        <w:left w:val="none" w:sz="0" w:space="0" w:color="auto"/>
        <w:bottom w:val="none" w:sz="0" w:space="0" w:color="auto"/>
        <w:right w:val="none" w:sz="0" w:space="0" w:color="auto"/>
      </w:divBdr>
    </w:div>
    <w:div w:id="1525897317">
      <w:marLeft w:val="0"/>
      <w:marRight w:val="0"/>
      <w:marTop w:val="0"/>
      <w:marBottom w:val="0"/>
      <w:divBdr>
        <w:top w:val="none" w:sz="0" w:space="0" w:color="auto"/>
        <w:left w:val="none" w:sz="0" w:space="0" w:color="auto"/>
        <w:bottom w:val="none" w:sz="0" w:space="0" w:color="auto"/>
        <w:right w:val="none" w:sz="0" w:space="0" w:color="auto"/>
      </w:divBdr>
    </w:div>
    <w:div w:id="1525897318">
      <w:marLeft w:val="0"/>
      <w:marRight w:val="0"/>
      <w:marTop w:val="0"/>
      <w:marBottom w:val="0"/>
      <w:divBdr>
        <w:top w:val="none" w:sz="0" w:space="0" w:color="auto"/>
        <w:left w:val="none" w:sz="0" w:space="0" w:color="auto"/>
        <w:bottom w:val="none" w:sz="0" w:space="0" w:color="auto"/>
        <w:right w:val="none" w:sz="0" w:space="0" w:color="auto"/>
      </w:divBdr>
    </w:div>
    <w:div w:id="1525897319">
      <w:marLeft w:val="0"/>
      <w:marRight w:val="0"/>
      <w:marTop w:val="0"/>
      <w:marBottom w:val="0"/>
      <w:divBdr>
        <w:top w:val="none" w:sz="0" w:space="0" w:color="auto"/>
        <w:left w:val="none" w:sz="0" w:space="0" w:color="auto"/>
        <w:bottom w:val="none" w:sz="0" w:space="0" w:color="auto"/>
        <w:right w:val="none" w:sz="0" w:space="0" w:color="auto"/>
      </w:divBdr>
    </w:div>
    <w:div w:id="1525897320">
      <w:marLeft w:val="0"/>
      <w:marRight w:val="0"/>
      <w:marTop w:val="0"/>
      <w:marBottom w:val="0"/>
      <w:divBdr>
        <w:top w:val="none" w:sz="0" w:space="0" w:color="auto"/>
        <w:left w:val="none" w:sz="0" w:space="0" w:color="auto"/>
        <w:bottom w:val="none" w:sz="0" w:space="0" w:color="auto"/>
        <w:right w:val="none" w:sz="0" w:space="0" w:color="auto"/>
      </w:divBdr>
    </w:div>
    <w:div w:id="1525897321">
      <w:marLeft w:val="0"/>
      <w:marRight w:val="0"/>
      <w:marTop w:val="0"/>
      <w:marBottom w:val="0"/>
      <w:divBdr>
        <w:top w:val="none" w:sz="0" w:space="0" w:color="auto"/>
        <w:left w:val="none" w:sz="0" w:space="0" w:color="auto"/>
        <w:bottom w:val="none" w:sz="0" w:space="0" w:color="auto"/>
        <w:right w:val="none" w:sz="0" w:space="0" w:color="auto"/>
      </w:divBdr>
    </w:div>
    <w:div w:id="1525897322">
      <w:marLeft w:val="0"/>
      <w:marRight w:val="0"/>
      <w:marTop w:val="0"/>
      <w:marBottom w:val="0"/>
      <w:divBdr>
        <w:top w:val="none" w:sz="0" w:space="0" w:color="auto"/>
        <w:left w:val="none" w:sz="0" w:space="0" w:color="auto"/>
        <w:bottom w:val="none" w:sz="0" w:space="0" w:color="auto"/>
        <w:right w:val="none" w:sz="0" w:space="0" w:color="auto"/>
      </w:divBdr>
    </w:div>
    <w:div w:id="1525897323">
      <w:marLeft w:val="0"/>
      <w:marRight w:val="0"/>
      <w:marTop w:val="0"/>
      <w:marBottom w:val="0"/>
      <w:divBdr>
        <w:top w:val="none" w:sz="0" w:space="0" w:color="auto"/>
        <w:left w:val="none" w:sz="0" w:space="0" w:color="auto"/>
        <w:bottom w:val="none" w:sz="0" w:space="0" w:color="auto"/>
        <w:right w:val="none" w:sz="0" w:space="0" w:color="auto"/>
      </w:divBdr>
    </w:div>
    <w:div w:id="1525897324">
      <w:marLeft w:val="0"/>
      <w:marRight w:val="0"/>
      <w:marTop w:val="0"/>
      <w:marBottom w:val="0"/>
      <w:divBdr>
        <w:top w:val="none" w:sz="0" w:space="0" w:color="auto"/>
        <w:left w:val="none" w:sz="0" w:space="0" w:color="auto"/>
        <w:bottom w:val="none" w:sz="0" w:space="0" w:color="auto"/>
        <w:right w:val="none" w:sz="0" w:space="0" w:color="auto"/>
      </w:divBdr>
    </w:div>
    <w:div w:id="1525897325">
      <w:marLeft w:val="0"/>
      <w:marRight w:val="0"/>
      <w:marTop w:val="0"/>
      <w:marBottom w:val="0"/>
      <w:divBdr>
        <w:top w:val="none" w:sz="0" w:space="0" w:color="auto"/>
        <w:left w:val="none" w:sz="0" w:space="0" w:color="auto"/>
        <w:bottom w:val="none" w:sz="0" w:space="0" w:color="auto"/>
        <w:right w:val="none" w:sz="0" w:space="0" w:color="auto"/>
      </w:divBdr>
    </w:div>
    <w:div w:id="1525897326">
      <w:marLeft w:val="0"/>
      <w:marRight w:val="0"/>
      <w:marTop w:val="0"/>
      <w:marBottom w:val="0"/>
      <w:divBdr>
        <w:top w:val="none" w:sz="0" w:space="0" w:color="auto"/>
        <w:left w:val="none" w:sz="0" w:space="0" w:color="auto"/>
        <w:bottom w:val="none" w:sz="0" w:space="0" w:color="auto"/>
        <w:right w:val="none" w:sz="0" w:space="0" w:color="auto"/>
      </w:divBdr>
    </w:div>
    <w:div w:id="1525897327">
      <w:marLeft w:val="0"/>
      <w:marRight w:val="0"/>
      <w:marTop w:val="0"/>
      <w:marBottom w:val="0"/>
      <w:divBdr>
        <w:top w:val="none" w:sz="0" w:space="0" w:color="auto"/>
        <w:left w:val="none" w:sz="0" w:space="0" w:color="auto"/>
        <w:bottom w:val="none" w:sz="0" w:space="0" w:color="auto"/>
        <w:right w:val="none" w:sz="0" w:space="0" w:color="auto"/>
      </w:divBdr>
    </w:div>
    <w:div w:id="1525897328">
      <w:marLeft w:val="0"/>
      <w:marRight w:val="0"/>
      <w:marTop w:val="0"/>
      <w:marBottom w:val="0"/>
      <w:divBdr>
        <w:top w:val="none" w:sz="0" w:space="0" w:color="auto"/>
        <w:left w:val="none" w:sz="0" w:space="0" w:color="auto"/>
        <w:bottom w:val="none" w:sz="0" w:space="0" w:color="auto"/>
        <w:right w:val="none" w:sz="0" w:space="0" w:color="auto"/>
      </w:divBdr>
    </w:div>
    <w:div w:id="1525897329">
      <w:marLeft w:val="0"/>
      <w:marRight w:val="0"/>
      <w:marTop w:val="0"/>
      <w:marBottom w:val="0"/>
      <w:divBdr>
        <w:top w:val="none" w:sz="0" w:space="0" w:color="auto"/>
        <w:left w:val="none" w:sz="0" w:space="0" w:color="auto"/>
        <w:bottom w:val="none" w:sz="0" w:space="0" w:color="auto"/>
        <w:right w:val="none" w:sz="0" w:space="0" w:color="auto"/>
      </w:divBdr>
    </w:div>
    <w:div w:id="1525897330">
      <w:marLeft w:val="0"/>
      <w:marRight w:val="0"/>
      <w:marTop w:val="0"/>
      <w:marBottom w:val="0"/>
      <w:divBdr>
        <w:top w:val="none" w:sz="0" w:space="0" w:color="auto"/>
        <w:left w:val="none" w:sz="0" w:space="0" w:color="auto"/>
        <w:bottom w:val="none" w:sz="0" w:space="0" w:color="auto"/>
        <w:right w:val="none" w:sz="0" w:space="0" w:color="auto"/>
      </w:divBdr>
    </w:div>
    <w:div w:id="1525897331">
      <w:marLeft w:val="0"/>
      <w:marRight w:val="0"/>
      <w:marTop w:val="0"/>
      <w:marBottom w:val="0"/>
      <w:divBdr>
        <w:top w:val="none" w:sz="0" w:space="0" w:color="auto"/>
        <w:left w:val="none" w:sz="0" w:space="0" w:color="auto"/>
        <w:bottom w:val="none" w:sz="0" w:space="0" w:color="auto"/>
        <w:right w:val="none" w:sz="0" w:space="0" w:color="auto"/>
      </w:divBdr>
    </w:div>
    <w:div w:id="1525897332">
      <w:marLeft w:val="0"/>
      <w:marRight w:val="0"/>
      <w:marTop w:val="0"/>
      <w:marBottom w:val="0"/>
      <w:divBdr>
        <w:top w:val="none" w:sz="0" w:space="0" w:color="auto"/>
        <w:left w:val="none" w:sz="0" w:space="0" w:color="auto"/>
        <w:bottom w:val="none" w:sz="0" w:space="0" w:color="auto"/>
        <w:right w:val="none" w:sz="0" w:space="0" w:color="auto"/>
      </w:divBdr>
    </w:div>
    <w:div w:id="1525897333">
      <w:marLeft w:val="0"/>
      <w:marRight w:val="0"/>
      <w:marTop w:val="0"/>
      <w:marBottom w:val="0"/>
      <w:divBdr>
        <w:top w:val="none" w:sz="0" w:space="0" w:color="auto"/>
        <w:left w:val="none" w:sz="0" w:space="0" w:color="auto"/>
        <w:bottom w:val="none" w:sz="0" w:space="0" w:color="auto"/>
        <w:right w:val="none" w:sz="0" w:space="0" w:color="auto"/>
      </w:divBdr>
    </w:div>
    <w:div w:id="1525897334">
      <w:marLeft w:val="0"/>
      <w:marRight w:val="0"/>
      <w:marTop w:val="0"/>
      <w:marBottom w:val="0"/>
      <w:divBdr>
        <w:top w:val="none" w:sz="0" w:space="0" w:color="auto"/>
        <w:left w:val="none" w:sz="0" w:space="0" w:color="auto"/>
        <w:bottom w:val="none" w:sz="0" w:space="0" w:color="auto"/>
        <w:right w:val="none" w:sz="0" w:space="0" w:color="auto"/>
      </w:divBdr>
    </w:div>
    <w:div w:id="1525897335">
      <w:marLeft w:val="0"/>
      <w:marRight w:val="0"/>
      <w:marTop w:val="0"/>
      <w:marBottom w:val="0"/>
      <w:divBdr>
        <w:top w:val="none" w:sz="0" w:space="0" w:color="auto"/>
        <w:left w:val="none" w:sz="0" w:space="0" w:color="auto"/>
        <w:bottom w:val="none" w:sz="0" w:space="0" w:color="auto"/>
        <w:right w:val="none" w:sz="0" w:space="0" w:color="auto"/>
      </w:divBdr>
    </w:div>
    <w:div w:id="1525897336">
      <w:marLeft w:val="0"/>
      <w:marRight w:val="0"/>
      <w:marTop w:val="0"/>
      <w:marBottom w:val="0"/>
      <w:divBdr>
        <w:top w:val="none" w:sz="0" w:space="0" w:color="auto"/>
        <w:left w:val="none" w:sz="0" w:space="0" w:color="auto"/>
        <w:bottom w:val="none" w:sz="0" w:space="0" w:color="auto"/>
        <w:right w:val="none" w:sz="0" w:space="0" w:color="auto"/>
      </w:divBdr>
    </w:div>
    <w:div w:id="1525897337">
      <w:marLeft w:val="0"/>
      <w:marRight w:val="0"/>
      <w:marTop w:val="0"/>
      <w:marBottom w:val="0"/>
      <w:divBdr>
        <w:top w:val="none" w:sz="0" w:space="0" w:color="auto"/>
        <w:left w:val="none" w:sz="0" w:space="0" w:color="auto"/>
        <w:bottom w:val="none" w:sz="0" w:space="0" w:color="auto"/>
        <w:right w:val="none" w:sz="0" w:space="0" w:color="auto"/>
      </w:divBdr>
    </w:div>
    <w:div w:id="1525897338">
      <w:marLeft w:val="0"/>
      <w:marRight w:val="0"/>
      <w:marTop w:val="0"/>
      <w:marBottom w:val="0"/>
      <w:divBdr>
        <w:top w:val="none" w:sz="0" w:space="0" w:color="auto"/>
        <w:left w:val="none" w:sz="0" w:space="0" w:color="auto"/>
        <w:bottom w:val="none" w:sz="0" w:space="0" w:color="auto"/>
        <w:right w:val="none" w:sz="0" w:space="0" w:color="auto"/>
      </w:divBdr>
    </w:div>
    <w:div w:id="1525897339">
      <w:marLeft w:val="0"/>
      <w:marRight w:val="0"/>
      <w:marTop w:val="0"/>
      <w:marBottom w:val="0"/>
      <w:divBdr>
        <w:top w:val="none" w:sz="0" w:space="0" w:color="auto"/>
        <w:left w:val="none" w:sz="0" w:space="0" w:color="auto"/>
        <w:bottom w:val="none" w:sz="0" w:space="0" w:color="auto"/>
        <w:right w:val="none" w:sz="0" w:space="0" w:color="auto"/>
      </w:divBdr>
    </w:div>
    <w:div w:id="1525897340">
      <w:marLeft w:val="0"/>
      <w:marRight w:val="0"/>
      <w:marTop w:val="0"/>
      <w:marBottom w:val="0"/>
      <w:divBdr>
        <w:top w:val="none" w:sz="0" w:space="0" w:color="auto"/>
        <w:left w:val="none" w:sz="0" w:space="0" w:color="auto"/>
        <w:bottom w:val="none" w:sz="0" w:space="0" w:color="auto"/>
        <w:right w:val="none" w:sz="0" w:space="0" w:color="auto"/>
      </w:divBdr>
    </w:div>
    <w:div w:id="1525897341">
      <w:marLeft w:val="0"/>
      <w:marRight w:val="0"/>
      <w:marTop w:val="0"/>
      <w:marBottom w:val="0"/>
      <w:divBdr>
        <w:top w:val="none" w:sz="0" w:space="0" w:color="auto"/>
        <w:left w:val="none" w:sz="0" w:space="0" w:color="auto"/>
        <w:bottom w:val="none" w:sz="0" w:space="0" w:color="auto"/>
        <w:right w:val="none" w:sz="0" w:space="0" w:color="auto"/>
      </w:divBdr>
    </w:div>
    <w:div w:id="1525897342">
      <w:marLeft w:val="0"/>
      <w:marRight w:val="0"/>
      <w:marTop w:val="0"/>
      <w:marBottom w:val="0"/>
      <w:divBdr>
        <w:top w:val="none" w:sz="0" w:space="0" w:color="auto"/>
        <w:left w:val="none" w:sz="0" w:space="0" w:color="auto"/>
        <w:bottom w:val="none" w:sz="0" w:space="0" w:color="auto"/>
        <w:right w:val="none" w:sz="0" w:space="0" w:color="auto"/>
      </w:divBdr>
    </w:div>
    <w:div w:id="1525897343">
      <w:marLeft w:val="0"/>
      <w:marRight w:val="0"/>
      <w:marTop w:val="0"/>
      <w:marBottom w:val="0"/>
      <w:divBdr>
        <w:top w:val="none" w:sz="0" w:space="0" w:color="auto"/>
        <w:left w:val="none" w:sz="0" w:space="0" w:color="auto"/>
        <w:bottom w:val="none" w:sz="0" w:space="0" w:color="auto"/>
        <w:right w:val="none" w:sz="0" w:space="0" w:color="auto"/>
      </w:divBdr>
    </w:div>
    <w:div w:id="1525897344">
      <w:marLeft w:val="0"/>
      <w:marRight w:val="0"/>
      <w:marTop w:val="0"/>
      <w:marBottom w:val="0"/>
      <w:divBdr>
        <w:top w:val="none" w:sz="0" w:space="0" w:color="auto"/>
        <w:left w:val="none" w:sz="0" w:space="0" w:color="auto"/>
        <w:bottom w:val="none" w:sz="0" w:space="0" w:color="auto"/>
        <w:right w:val="none" w:sz="0" w:space="0" w:color="auto"/>
      </w:divBdr>
    </w:div>
    <w:div w:id="1525897345">
      <w:marLeft w:val="0"/>
      <w:marRight w:val="0"/>
      <w:marTop w:val="0"/>
      <w:marBottom w:val="0"/>
      <w:divBdr>
        <w:top w:val="none" w:sz="0" w:space="0" w:color="auto"/>
        <w:left w:val="none" w:sz="0" w:space="0" w:color="auto"/>
        <w:bottom w:val="none" w:sz="0" w:space="0" w:color="auto"/>
        <w:right w:val="none" w:sz="0" w:space="0" w:color="auto"/>
      </w:divBdr>
    </w:div>
    <w:div w:id="1525897346">
      <w:marLeft w:val="0"/>
      <w:marRight w:val="0"/>
      <w:marTop w:val="0"/>
      <w:marBottom w:val="0"/>
      <w:divBdr>
        <w:top w:val="none" w:sz="0" w:space="0" w:color="auto"/>
        <w:left w:val="none" w:sz="0" w:space="0" w:color="auto"/>
        <w:bottom w:val="none" w:sz="0" w:space="0" w:color="auto"/>
        <w:right w:val="none" w:sz="0" w:space="0" w:color="auto"/>
      </w:divBdr>
    </w:div>
    <w:div w:id="1525897347">
      <w:marLeft w:val="0"/>
      <w:marRight w:val="0"/>
      <w:marTop w:val="0"/>
      <w:marBottom w:val="0"/>
      <w:divBdr>
        <w:top w:val="none" w:sz="0" w:space="0" w:color="auto"/>
        <w:left w:val="none" w:sz="0" w:space="0" w:color="auto"/>
        <w:bottom w:val="none" w:sz="0" w:space="0" w:color="auto"/>
        <w:right w:val="none" w:sz="0" w:space="0" w:color="auto"/>
      </w:divBdr>
    </w:div>
    <w:div w:id="1525897348">
      <w:marLeft w:val="0"/>
      <w:marRight w:val="0"/>
      <w:marTop w:val="0"/>
      <w:marBottom w:val="0"/>
      <w:divBdr>
        <w:top w:val="none" w:sz="0" w:space="0" w:color="auto"/>
        <w:left w:val="none" w:sz="0" w:space="0" w:color="auto"/>
        <w:bottom w:val="none" w:sz="0" w:space="0" w:color="auto"/>
        <w:right w:val="none" w:sz="0" w:space="0" w:color="auto"/>
      </w:divBdr>
    </w:div>
    <w:div w:id="1525897349">
      <w:marLeft w:val="0"/>
      <w:marRight w:val="0"/>
      <w:marTop w:val="0"/>
      <w:marBottom w:val="0"/>
      <w:divBdr>
        <w:top w:val="none" w:sz="0" w:space="0" w:color="auto"/>
        <w:left w:val="none" w:sz="0" w:space="0" w:color="auto"/>
        <w:bottom w:val="none" w:sz="0" w:space="0" w:color="auto"/>
        <w:right w:val="none" w:sz="0" w:space="0" w:color="auto"/>
      </w:divBdr>
    </w:div>
    <w:div w:id="1525897350">
      <w:marLeft w:val="0"/>
      <w:marRight w:val="0"/>
      <w:marTop w:val="0"/>
      <w:marBottom w:val="0"/>
      <w:divBdr>
        <w:top w:val="none" w:sz="0" w:space="0" w:color="auto"/>
        <w:left w:val="none" w:sz="0" w:space="0" w:color="auto"/>
        <w:bottom w:val="none" w:sz="0" w:space="0" w:color="auto"/>
        <w:right w:val="none" w:sz="0" w:space="0" w:color="auto"/>
      </w:divBdr>
    </w:div>
    <w:div w:id="1525897351">
      <w:marLeft w:val="0"/>
      <w:marRight w:val="0"/>
      <w:marTop w:val="0"/>
      <w:marBottom w:val="0"/>
      <w:divBdr>
        <w:top w:val="none" w:sz="0" w:space="0" w:color="auto"/>
        <w:left w:val="none" w:sz="0" w:space="0" w:color="auto"/>
        <w:bottom w:val="none" w:sz="0" w:space="0" w:color="auto"/>
        <w:right w:val="none" w:sz="0" w:space="0" w:color="auto"/>
      </w:divBdr>
    </w:div>
    <w:div w:id="1525897352">
      <w:marLeft w:val="0"/>
      <w:marRight w:val="0"/>
      <w:marTop w:val="0"/>
      <w:marBottom w:val="0"/>
      <w:divBdr>
        <w:top w:val="none" w:sz="0" w:space="0" w:color="auto"/>
        <w:left w:val="none" w:sz="0" w:space="0" w:color="auto"/>
        <w:bottom w:val="none" w:sz="0" w:space="0" w:color="auto"/>
        <w:right w:val="none" w:sz="0" w:space="0" w:color="auto"/>
      </w:divBdr>
    </w:div>
    <w:div w:id="1525897353">
      <w:marLeft w:val="0"/>
      <w:marRight w:val="0"/>
      <w:marTop w:val="0"/>
      <w:marBottom w:val="0"/>
      <w:divBdr>
        <w:top w:val="none" w:sz="0" w:space="0" w:color="auto"/>
        <w:left w:val="none" w:sz="0" w:space="0" w:color="auto"/>
        <w:bottom w:val="none" w:sz="0" w:space="0" w:color="auto"/>
        <w:right w:val="none" w:sz="0" w:space="0" w:color="auto"/>
      </w:divBdr>
    </w:div>
    <w:div w:id="1525897354">
      <w:marLeft w:val="0"/>
      <w:marRight w:val="0"/>
      <w:marTop w:val="0"/>
      <w:marBottom w:val="0"/>
      <w:divBdr>
        <w:top w:val="none" w:sz="0" w:space="0" w:color="auto"/>
        <w:left w:val="none" w:sz="0" w:space="0" w:color="auto"/>
        <w:bottom w:val="none" w:sz="0" w:space="0" w:color="auto"/>
        <w:right w:val="none" w:sz="0" w:space="0" w:color="auto"/>
      </w:divBdr>
    </w:div>
    <w:div w:id="1525897355">
      <w:marLeft w:val="0"/>
      <w:marRight w:val="0"/>
      <w:marTop w:val="0"/>
      <w:marBottom w:val="0"/>
      <w:divBdr>
        <w:top w:val="none" w:sz="0" w:space="0" w:color="auto"/>
        <w:left w:val="none" w:sz="0" w:space="0" w:color="auto"/>
        <w:bottom w:val="none" w:sz="0" w:space="0" w:color="auto"/>
        <w:right w:val="none" w:sz="0" w:space="0" w:color="auto"/>
      </w:divBdr>
    </w:div>
    <w:div w:id="1525897356">
      <w:marLeft w:val="0"/>
      <w:marRight w:val="0"/>
      <w:marTop w:val="0"/>
      <w:marBottom w:val="0"/>
      <w:divBdr>
        <w:top w:val="none" w:sz="0" w:space="0" w:color="auto"/>
        <w:left w:val="none" w:sz="0" w:space="0" w:color="auto"/>
        <w:bottom w:val="none" w:sz="0" w:space="0" w:color="auto"/>
        <w:right w:val="none" w:sz="0" w:space="0" w:color="auto"/>
      </w:divBdr>
    </w:div>
    <w:div w:id="1525897357">
      <w:marLeft w:val="0"/>
      <w:marRight w:val="0"/>
      <w:marTop w:val="0"/>
      <w:marBottom w:val="0"/>
      <w:divBdr>
        <w:top w:val="none" w:sz="0" w:space="0" w:color="auto"/>
        <w:left w:val="none" w:sz="0" w:space="0" w:color="auto"/>
        <w:bottom w:val="none" w:sz="0" w:space="0" w:color="auto"/>
        <w:right w:val="none" w:sz="0" w:space="0" w:color="auto"/>
      </w:divBdr>
    </w:div>
    <w:div w:id="1525897358">
      <w:marLeft w:val="0"/>
      <w:marRight w:val="0"/>
      <w:marTop w:val="0"/>
      <w:marBottom w:val="0"/>
      <w:divBdr>
        <w:top w:val="none" w:sz="0" w:space="0" w:color="auto"/>
        <w:left w:val="none" w:sz="0" w:space="0" w:color="auto"/>
        <w:bottom w:val="none" w:sz="0" w:space="0" w:color="auto"/>
        <w:right w:val="none" w:sz="0" w:space="0" w:color="auto"/>
      </w:divBdr>
    </w:div>
    <w:div w:id="1525897359">
      <w:marLeft w:val="0"/>
      <w:marRight w:val="0"/>
      <w:marTop w:val="0"/>
      <w:marBottom w:val="0"/>
      <w:divBdr>
        <w:top w:val="none" w:sz="0" w:space="0" w:color="auto"/>
        <w:left w:val="none" w:sz="0" w:space="0" w:color="auto"/>
        <w:bottom w:val="none" w:sz="0" w:space="0" w:color="auto"/>
        <w:right w:val="none" w:sz="0" w:space="0" w:color="auto"/>
      </w:divBdr>
    </w:div>
    <w:div w:id="1525897360">
      <w:marLeft w:val="0"/>
      <w:marRight w:val="0"/>
      <w:marTop w:val="0"/>
      <w:marBottom w:val="0"/>
      <w:divBdr>
        <w:top w:val="none" w:sz="0" w:space="0" w:color="auto"/>
        <w:left w:val="none" w:sz="0" w:space="0" w:color="auto"/>
        <w:bottom w:val="none" w:sz="0" w:space="0" w:color="auto"/>
        <w:right w:val="none" w:sz="0" w:space="0" w:color="auto"/>
      </w:divBdr>
    </w:div>
    <w:div w:id="1525897361">
      <w:marLeft w:val="0"/>
      <w:marRight w:val="0"/>
      <w:marTop w:val="0"/>
      <w:marBottom w:val="0"/>
      <w:divBdr>
        <w:top w:val="none" w:sz="0" w:space="0" w:color="auto"/>
        <w:left w:val="none" w:sz="0" w:space="0" w:color="auto"/>
        <w:bottom w:val="none" w:sz="0" w:space="0" w:color="auto"/>
        <w:right w:val="none" w:sz="0" w:space="0" w:color="auto"/>
      </w:divBdr>
    </w:div>
    <w:div w:id="1525897362">
      <w:marLeft w:val="0"/>
      <w:marRight w:val="0"/>
      <w:marTop w:val="0"/>
      <w:marBottom w:val="0"/>
      <w:divBdr>
        <w:top w:val="none" w:sz="0" w:space="0" w:color="auto"/>
        <w:left w:val="none" w:sz="0" w:space="0" w:color="auto"/>
        <w:bottom w:val="none" w:sz="0" w:space="0" w:color="auto"/>
        <w:right w:val="none" w:sz="0" w:space="0" w:color="auto"/>
      </w:divBdr>
    </w:div>
    <w:div w:id="1525897363">
      <w:marLeft w:val="0"/>
      <w:marRight w:val="0"/>
      <w:marTop w:val="0"/>
      <w:marBottom w:val="0"/>
      <w:divBdr>
        <w:top w:val="none" w:sz="0" w:space="0" w:color="auto"/>
        <w:left w:val="none" w:sz="0" w:space="0" w:color="auto"/>
        <w:bottom w:val="none" w:sz="0" w:space="0" w:color="auto"/>
        <w:right w:val="none" w:sz="0" w:space="0" w:color="auto"/>
      </w:divBdr>
    </w:div>
    <w:div w:id="1525897364">
      <w:marLeft w:val="0"/>
      <w:marRight w:val="0"/>
      <w:marTop w:val="0"/>
      <w:marBottom w:val="0"/>
      <w:divBdr>
        <w:top w:val="none" w:sz="0" w:space="0" w:color="auto"/>
        <w:left w:val="none" w:sz="0" w:space="0" w:color="auto"/>
        <w:bottom w:val="none" w:sz="0" w:space="0" w:color="auto"/>
        <w:right w:val="none" w:sz="0" w:space="0" w:color="auto"/>
      </w:divBdr>
    </w:div>
    <w:div w:id="1525897365">
      <w:marLeft w:val="0"/>
      <w:marRight w:val="0"/>
      <w:marTop w:val="0"/>
      <w:marBottom w:val="0"/>
      <w:divBdr>
        <w:top w:val="none" w:sz="0" w:space="0" w:color="auto"/>
        <w:left w:val="none" w:sz="0" w:space="0" w:color="auto"/>
        <w:bottom w:val="none" w:sz="0" w:space="0" w:color="auto"/>
        <w:right w:val="none" w:sz="0" w:space="0" w:color="auto"/>
      </w:divBdr>
    </w:div>
    <w:div w:id="1525897366">
      <w:marLeft w:val="0"/>
      <w:marRight w:val="0"/>
      <w:marTop w:val="0"/>
      <w:marBottom w:val="0"/>
      <w:divBdr>
        <w:top w:val="none" w:sz="0" w:space="0" w:color="auto"/>
        <w:left w:val="none" w:sz="0" w:space="0" w:color="auto"/>
        <w:bottom w:val="none" w:sz="0" w:space="0" w:color="auto"/>
        <w:right w:val="none" w:sz="0" w:space="0" w:color="auto"/>
      </w:divBdr>
    </w:div>
    <w:div w:id="1525897367">
      <w:marLeft w:val="0"/>
      <w:marRight w:val="0"/>
      <w:marTop w:val="0"/>
      <w:marBottom w:val="0"/>
      <w:divBdr>
        <w:top w:val="none" w:sz="0" w:space="0" w:color="auto"/>
        <w:left w:val="none" w:sz="0" w:space="0" w:color="auto"/>
        <w:bottom w:val="none" w:sz="0" w:space="0" w:color="auto"/>
        <w:right w:val="none" w:sz="0" w:space="0" w:color="auto"/>
      </w:divBdr>
    </w:div>
    <w:div w:id="1525897368">
      <w:marLeft w:val="0"/>
      <w:marRight w:val="0"/>
      <w:marTop w:val="0"/>
      <w:marBottom w:val="0"/>
      <w:divBdr>
        <w:top w:val="none" w:sz="0" w:space="0" w:color="auto"/>
        <w:left w:val="none" w:sz="0" w:space="0" w:color="auto"/>
        <w:bottom w:val="none" w:sz="0" w:space="0" w:color="auto"/>
        <w:right w:val="none" w:sz="0" w:space="0" w:color="auto"/>
      </w:divBdr>
    </w:div>
    <w:div w:id="1525897369">
      <w:marLeft w:val="0"/>
      <w:marRight w:val="0"/>
      <w:marTop w:val="0"/>
      <w:marBottom w:val="0"/>
      <w:divBdr>
        <w:top w:val="none" w:sz="0" w:space="0" w:color="auto"/>
        <w:left w:val="none" w:sz="0" w:space="0" w:color="auto"/>
        <w:bottom w:val="none" w:sz="0" w:space="0" w:color="auto"/>
        <w:right w:val="none" w:sz="0" w:space="0" w:color="auto"/>
      </w:divBdr>
    </w:div>
    <w:div w:id="1525897370">
      <w:marLeft w:val="0"/>
      <w:marRight w:val="0"/>
      <w:marTop w:val="0"/>
      <w:marBottom w:val="0"/>
      <w:divBdr>
        <w:top w:val="none" w:sz="0" w:space="0" w:color="auto"/>
        <w:left w:val="none" w:sz="0" w:space="0" w:color="auto"/>
        <w:bottom w:val="none" w:sz="0" w:space="0" w:color="auto"/>
        <w:right w:val="none" w:sz="0" w:space="0" w:color="auto"/>
      </w:divBdr>
    </w:div>
    <w:div w:id="1525897371">
      <w:marLeft w:val="0"/>
      <w:marRight w:val="0"/>
      <w:marTop w:val="0"/>
      <w:marBottom w:val="0"/>
      <w:divBdr>
        <w:top w:val="none" w:sz="0" w:space="0" w:color="auto"/>
        <w:left w:val="none" w:sz="0" w:space="0" w:color="auto"/>
        <w:bottom w:val="none" w:sz="0" w:space="0" w:color="auto"/>
        <w:right w:val="none" w:sz="0" w:space="0" w:color="auto"/>
      </w:divBdr>
    </w:div>
    <w:div w:id="1525897372">
      <w:marLeft w:val="0"/>
      <w:marRight w:val="0"/>
      <w:marTop w:val="0"/>
      <w:marBottom w:val="0"/>
      <w:divBdr>
        <w:top w:val="none" w:sz="0" w:space="0" w:color="auto"/>
        <w:left w:val="none" w:sz="0" w:space="0" w:color="auto"/>
        <w:bottom w:val="none" w:sz="0" w:space="0" w:color="auto"/>
        <w:right w:val="none" w:sz="0" w:space="0" w:color="auto"/>
      </w:divBdr>
    </w:div>
    <w:div w:id="1525897373">
      <w:marLeft w:val="0"/>
      <w:marRight w:val="0"/>
      <w:marTop w:val="0"/>
      <w:marBottom w:val="0"/>
      <w:divBdr>
        <w:top w:val="none" w:sz="0" w:space="0" w:color="auto"/>
        <w:left w:val="none" w:sz="0" w:space="0" w:color="auto"/>
        <w:bottom w:val="none" w:sz="0" w:space="0" w:color="auto"/>
        <w:right w:val="none" w:sz="0" w:space="0" w:color="auto"/>
      </w:divBdr>
    </w:div>
    <w:div w:id="1525897374">
      <w:marLeft w:val="0"/>
      <w:marRight w:val="0"/>
      <w:marTop w:val="0"/>
      <w:marBottom w:val="0"/>
      <w:divBdr>
        <w:top w:val="none" w:sz="0" w:space="0" w:color="auto"/>
        <w:left w:val="none" w:sz="0" w:space="0" w:color="auto"/>
        <w:bottom w:val="none" w:sz="0" w:space="0" w:color="auto"/>
        <w:right w:val="none" w:sz="0" w:space="0" w:color="auto"/>
      </w:divBdr>
    </w:div>
    <w:div w:id="1525897375">
      <w:marLeft w:val="0"/>
      <w:marRight w:val="0"/>
      <w:marTop w:val="0"/>
      <w:marBottom w:val="0"/>
      <w:divBdr>
        <w:top w:val="none" w:sz="0" w:space="0" w:color="auto"/>
        <w:left w:val="none" w:sz="0" w:space="0" w:color="auto"/>
        <w:bottom w:val="none" w:sz="0" w:space="0" w:color="auto"/>
        <w:right w:val="none" w:sz="0" w:space="0" w:color="auto"/>
      </w:divBdr>
    </w:div>
    <w:div w:id="1525897376">
      <w:marLeft w:val="0"/>
      <w:marRight w:val="0"/>
      <w:marTop w:val="0"/>
      <w:marBottom w:val="0"/>
      <w:divBdr>
        <w:top w:val="none" w:sz="0" w:space="0" w:color="auto"/>
        <w:left w:val="none" w:sz="0" w:space="0" w:color="auto"/>
        <w:bottom w:val="none" w:sz="0" w:space="0" w:color="auto"/>
        <w:right w:val="none" w:sz="0" w:space="0" w:color="auto"/>
      </w:divBdr>
    </w:div>
    <w:div w:id="1525897377">
      <w:marLeft w:val="0"/>
      <w:marRight w:val="0"/>
      <w:marTop w:val="0"/>
      <w:marBottom w:val="0"/>
      <w:divBdr>
        <w:top w:val="none" w:sz="0" w:space="0" w:color="auto"/>
        <w:left w:val="none" w:sz="0" w:space="0" w:color="auto"/>
        <w:bottom w:val="none" w:sz="0" w:space="0" w:color="auto"/>
        <w:right w:val="none" w:sz="0" w:space="0" w:color="auto"/>
      </w:divBdr>
    </w:div>
    <w:div w:id="1525897378">
      <w:marLeft w:val="0"/>
      <w:marRight w:val="0"/>
      <w:marTop w:val="0"/>
      <w:marBottom w:val="0"/>
      <w:divBdr>
        <w:top w:val="none" w:sz="0" w:space="0" w:color="auto"/>
        <w:left w:val="none" w:sz="0" w:space="0" w:color="auto"/>
        <w:bottom w:val="none" w:sz="0" w:space="0" w:color="auto"/>
        <w:right w:val="none" w:sz="0" w:space="0" w:color="auto"/>
      </w:divBdr>
    </w:div>
    <w:div w:id="1525897379">
      <w:marLeft w:val="0"/>
      <w:marRight w:val="0"/>
      <w:marTop w:val="0"/>
      <w:marBottom w:val="0"/>
      <w:divBdr>
        <w:top w:val="none" w:sz="0" w:space="0" w:color="auto"/>
        <w:left w:val="none" w:sz="0" w:space="0" w:color="auto"/>
        <w:bottom w:val="none" w:sz="0" w:space="0" w:color="auto"/>
        <w:right w:val="none" w:sz="0" w:space="0" w:color="auto"/>
      </w:divBdr>
    </w:div>
    <w:div w:id="1525897380">
      <w:marLeft w:val="0"/>
      <w:marRight w:val="0"/>
      <w:marTop w:val="0"/>
      <w:marBottom w:val="0"/>
      <w:divBdr>
        <w:top w:val="none" w:sz="0" w:space="0" w:color="auto"/>
        <w:left w:val="none" w:sz="0" w:space="0" w:color="auto"/>
        <w:bottom w:val="none" w:sz="0" w:space="0" w:color="auto"/>
        <w:right w:val="none" w:sz="0" w:space="0" w:color="auto"/>
      </w:divBdr>
    </w:div>
    <w:div w:id="1525897381">
      <w:marLeft w:val="0"/>
      <w:marRight w:val="0"/>
      <w:marTop w:val="0"/>
      <w:marBottom w:val="0"/>
      <w:divBdr>
        <w:top w:val="none" w:sz="0" w:space="0" w:color="auto"/>
        <w:left w:val="none" w:sz="0" w:space="0" w:color="auto"/>
        <w:bottom w:val="none" w:sz="0" w:space="0" w:color="auto"/>
        <w:right w:val="none" w:sz="0" w:space="0" w:color="auto"/>
      </w:divBdr>
    </w:div>
    <w:div w:id="1525897382">
      <w:marLeft w:val="0"/>
      <w:marRight w:val="0"/>
      <w:marTop w:val="0"/>
      <w:marBottom w:val="0"/>
      <w:divBdr>
        <w:top w:val="none" w:sz="0" w:space="0" w:color="auto"/>
        <w:left w:val="none" w:sz="0" w:space="0" w:color="auto"/>
        <w:bottom w:val="none" w:sz="0" w:space="0" w:color="auto"/>
        <w:right w:val="none" w:sz="0" w:space="0" w:color="auto"/>
      </w:divBdr>
    </w:div>
    <w:div w:id="15258973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cbr.ru" TargetMode="External"/><Relationship Id="rId18" Type="http://schemas.openxmlformats.org/officeDocument/2006/relationships/hyperlink" Target="http://www" TargetMode="External"/><Relationship Id="rId26" Type="http://schemas.openxmlformats.org/officeDocument/2006/relationships/image" Target="media/image1.png"/><Relationship Id="rId39" Type="http://schemas.openxmlformats.org/officeDocument/2006/relationships/hyperlink" Target="http://www.economy.gov.ru" TargetMode="External"/><Relationship Id="rId21" Type="http://schemas.openxmlformats.org/officeDocument/2006/relationships/hyperlink" Target="http://www.vedomosti.ru/" TargetMode="External"/><Relationship Id="rId34" Type="http://schemas.openxmlformats.org/officeDocument/2006/relationships/hyperlink" Target="http://www.miel.ru" TargetMode="External"/><Relationship Id="rId42" Type="http://schemas.openxmlformats.org/officeDocument/2006/relationships/hyperlink" Target="http://www.eeg.ru" TargetMode="External"/><Relationship Id="rId47" Type="http://schemas.openxmlformats.org/officeDocument/2006/relationships/hyperlink" Target="http://www.akdi.ru" TargetMode="External"/><Relationship Id="rId50" Type="http://schemas.openxmlformats.org/officeDocument/2006/relationships/hyperlink" Target="http://www.mcx.ru" TargetMode="External"/><Relationship Id="rId55" Type="http://schemas.openxmlformats.org/officeDocument/2006/relationships/hyperlink" Target="http://www.skrin.ru/"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kdi.ru" TargetMode="External"/><Relationship Id="rId20" Type="http://schemas.openxmlformats.org/officeDocument/2006/relationships/hyperlink" Target="http://www." TargetMode="External"/><Relationship Id="rId29" Type="http://schemas.openxmlformats.org/officeDocument/2006/relationships/header" Target="header2.xml"/><Relationship Id="rId41" Type="http://schemas.openxmlformats.org/officeDocument/2006/relationships/hyperlink" Target="http://www.duma.gov.ru" TargetMode="External"/><Relationship Id="rId54" Type="http://schemas.openxmlformats.org/officeDocument/2006/relationships/hyperlink" Target="http://www.vedomosti.ru/"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udgetrf.ru" TargetMode="External"/><Relationship Id="rId24" Type="http://schemas.openxmlformats.org/officeDocument/2006/relationships/hyperlink" Target="http://www.747.ru/" TargetMode="External"/><Relationship Id="rId32" Type="http://schemas.openxmlformats.org/officeDocument/2006/relationships/image" Target="media/image2.png"/><Relationship Id="rId37" Type="http://schemas.openxmlformats.org/officeDocument/2006/relationships/hyperlink" Target="http://www.747.ru" TargetMode="External"/><Relationship Id="rId40" Type="http://schemas.openxmlformats.org/officeDocument/2006/relationships/hyperlink" Target="http://www.mosstat.ru" TargetMode="External"/><Relationship Id="rId45" Type="http://schemas.openxmlformats.org/officeDocument/2006/relationships/hyperlink" Target="http://www.budgetrf.ru" TargetMode="External"/><Relationship Id="rId53" Type="http://schemas.openxmlformats.org/officeDocument/2006/relationships/hyperlink" Target="http://www.wciom.ru" TargetMode="External"/><Relationship Id="rId58"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eeg.ru" TargetMode="External"/><Relationship Id="rId23" Type="http://schemas.openxmlformats.org/officeDocument/2006/relationships/hyperlink" Target="http://www.fpf.ru/" TargetMode="External"/><Relationship Id="rId28" Type="http://schemas.openxmlformats.org/officeDocument/2006/relationships/header" Target="header1.xml"/><Relationship Id="rId36" Type="http://schemas.openxmlformats.org/officeDocument/2006/relationships/hyperlink" Target="http://www.mian.ru" TargetMode="External"/><Relationship Id="rId49" Type="http://schemas.openxmlformats.org/officeDocument/2006/relationships/hyperlink" Target="http://www.fpf.ru/" TargetMode="External"/><Relationship Id="rId57" Type="http://schemas.openxmlformats.org/officeDocument/2006/relationships/header" Target="header4.xml"/><Relationship Id="rId61" Type="http://schemas.openxmlformats.org/officeDocument/2006/relationships/footer" Target="footer3.xml"/><Relationship Id="rId10" Type="http://schemas.openxmlformats.org/officeDocument/2006/relationships/hyperlink" Target="http://www.mcx.ru" TargetMode="External"/><Relationship Id="rId19" Type="http://schemas.openxmlformats.org/officeDocument/2006/relationships/hyperlink" Target="http://www.rbc.ru" TargetMode="External"/><Relationship Id="rId31" Type="http://schemas.openxmlformats.org/officeDocument/2006/relationships/hyperlink" Target="http://www.cian.ru" TargetMode="External"/><Relationship Id="rId44" Type="http://schemas.openxmlformats.org/officeDocument/2006/relationships/hyperlink" Target="http://www.expert.ru" TargetMode="External"/><Relationship Id="rId52" Type="http://schemas.openxmlformats.org/officeDocument/2006/relationships/hyperlink" Target="http://www.ach.gov.ru" TargetMode="External"/><Relationship Id="rId60"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hyperlink" Target="http://www.economy.gov.ru" TargetMode="External"/><Relationship Id="rId14" Type="http://schemas.openxmlformats.org/officeDocument/2006/relationships/hyperlink" Target="http://www.ach.gov.ru" TargetMode="External"/><Relationship Id="rId22" Type="http://schemas.openxmlformats.org/officeDocument/2006/relationships/hyperlink" Target="http://www.skrin.ru/" TargetMode="External"/><Relationship Id="rId27" Type="http://schemas.openxmlformats.org/officeDocument/2006/relationships/hyperlink" Target="http://www.cian.ru/" TargetMode="External"/><Relationship Id="rId30" Type="http://schemas.openxmlformats.org/officeDocument/2006/relationships/hyperlink" Target="http://www.avito.ru" TargetMode="External"/><Relationship Id="rId35" Type="http://schemas.openxmlformats.org/officeDocument/2006/relationships/hyperlink" Target="http://www.incom.ru" TargetMode="External"/><Relationship Id="rId43" Type="http://schemas.openxmlformats.org/officeDocument/2006/relationships/hyperlink" Target="http://www.skrin.ru/" TargetMode="External"/><Relationship Id="rId48" Type="http://schemas.openxmlformats.org/officeDocument/2006/relationships/hyperlink" Target="http://www.gst.ru" TargetMode="External"/><Relationship Id="rId56"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hyperlink" Target="http://www.minfin.ru" TargetMode="External"/><Relationship Id="rId3" Type="http://schemas.openxmlformats.org/officeDocument/2006/relationships/styles" Target="styles.xml"/><Relationship Id="rId12" Type="http://schemas.openxmlformats.org/officeDocument/2006/relationships/hyperlink" Target="http://www.minfin.ru" TargetMode="External"/><Relationship Id="rId17" Type="http://schemas.openxmlformats.org/officeDocument/2006/relationships/hyperlink" Target="http://www.wciom.ru" TargetMode="External"/><Relationship Id="rId25" Type="http://schemas.openxmlformats.org/officeDocument/2006/relationships/hyperlink" Target="http://www.747.ru/" TargetMode="External"/><Relationship Id="rId33" Type="http://schemas.openxmlformats.org/officeDocument/2006/relationships/hyperlink" Target="http://www.rbc.ru" TargetMode="External"/><Relationship Id="rId38" Type="http://schemas.openxmlformats.org/officeDocument/2006/relationships/hyperlink" Target="http://www.sklad-i-ofis.ru/" TargetMode="External"/><Relationship Id="rId46" Type="http://schemas.openxmlformats.org/officeDocument/2006/relationships/hyperlink" Target="http://www.cbr.ru" TargetMode="External"/><Relationship Id="rId5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B095A-E71B-4B87-8A1B-36ACA7744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48</Pages>
  <Words>12858</Words>
  <Characters>90374</Characters>
  <Application>Microsoft Office Word</Application>
  <DocSecurity>0</DocSecurity>
  <Lines>753</Lines>
  <Paragraphs>206</Paragraphs>
  <ScaleCrop>false</ScaleCrop>
  <HeadingPairs>
    <vt:vector size="2" baseType="variant">
      <vt:variant>
        <vt:lpstr>Название</vt:lpstr>
      </vt:variant>
      <vt:variant>
        <vt:i4>1</vt:i4>
      </vt:variant>
    </vt:vector>
  </HeadingPairs>
  <TitlesOfParts>
    <vt:vector size="1" baseType="lpstr">
      <vt:lpstr>ЗАКАЗЧИК</vt:lpstr>
    </vt:vector>
  </TitlesOfParts>
  <Company>Домашняя</Company>
  <LinksUpToDate>false</LinksUpToDate>
  <CharactersWithSpaces>103026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ЗАКАЗЧИК</dc:title>
  <dc:creator>Серебряков</dc:creator>
  <cp:lastModifiedBy>user</cp:lastModifiedBy>
  <cp:revision>19</cp:revision>
  <cp:lastPrinted>2012-11-12T13:38:00Z</cp:lastPrinted>
  <dcterms:created xsi:type="dcterms:W3CDTF">2014-09-08T04:47:00Z</dcterms:created>
  <dcterms:modified xsi:type="dcterms:W3CDTF">2014-09-08T07:51:00Z</dcterms:modified>
</cp:coreProperties>
</file>