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B25" w:rsidRDefault="004D0B25"/>
    <w:p w:rsidR="00DD3D7A" w:rsidRDefault="006E1FD3" w:rsidP="00DD3D7A">
      <w:pPr>
        <w:spacing w:after="62"/>
        <w:jc w:val="center"/>
        <w:rPr>
          <w:b/>
          <w:color w:val="000000"/>
          <w:sz w:val="36"/>
          <w:szCs w:val="36"/>
        </w:rPr>
      </w:pPr>
      <w:r>
        <w:rPr>
          <w:noProof/>
          <w:lang w:val="ru-RU" w:eastAsia="ru-RU"/>
        </w:rPr>
        <w:drawing>
          <wp:anchor distT="0" distB="0" distL="114300" distR="114300" simplePos="0" relativeHeight="251657216" behindDoc="1" locked="0" layoutInCell="1" allowOverlap="1">
            <wp:simplePos x="0" y="0"/>
            <wp:positionH relativeFrom="page">
              <wp:posOffset>3779837</wp:posOffset>
            </wp:positionH>
            <wp:positionV relativeFrom="page">
              <wp:posOffset>360000</wp:posOffset>
            </wp:positionV>
            <wp:extent cx="0" cy="0"/>
            <wp:effectExtent l="0" t="0" r="317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1A82" w:rsidRDefault="006E1FD3" w:rsidP="00D31A82">
      <w:pPr>
        <w:spacing w:after="62"/>
        <w:jc w:val="center"/>
        <w:rPr>
          <w:b/>
          <w:bCs/>
          <w:color w:val="000000"/>
          <w:sz w:val="36"/>
          <w:szCs w:val="36"/>
          <w:lang w:val="ru-RU"/>
        </w:rPr>
      </w:pPr>
    </w:p>
    <w:p w:rsidR="00D31A82" w:rsidRDefault="006E1FD3" w:rsidP="00D31A82">
      <w:pPr>
        <w:spacing w:after="62"/>
        <w:jc w:val="center"/>
        <w:rPr>
          <w:b/>
          <w:bCs/>
          <w:color w:val="000000"/>
          <w:sz w:val="36"/>
          <w:szCs w:val="36"/>
          <w:lang w:val="ru-RU"/>
        </w:rPr>
      </w:pPr>
    </w:p>
    <w:p w:rsidR="00D31A82"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F76437" w:rsidRDefault="006E1FD3" w:rsidP="00D31A82">
      <w:pPr>
        <w:spacing w:after="62"/>
        <w:jc w:val="center"/>
        <w:rPr>
          <w:b/>
          <w:bCs/>
          <w:color w:val="000000"/>
          <w:sz w:val="36"/>
          <w:szCs w:val="36"/>
          <w:lang w:val="ru-RU"/>
        </w:rPr>
      </w:pPr>
    </w:p>
    <w:p w:rsidR="00F76437"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1A1293" w:rsidRDefault="006E1FD3" w:rsidP="00D31A82">
      <w:pPr>
        <w:spacing w:after="62"/>
        <w:jc w:val="center"/>
        <w:rPr>
          <w:b/>
          <w:bCs/>
          <w:color w:val="000000"/>
          <w:sz w:val="36"/>
          <w:szCs w:val="36"/>
          <w:lang w:val="ru-RU"/>
        </w:rPr>
      </w:pPr>
    </w:p>
    <w:p w:rsidR="00D31A82" w:rsidRDefault="006E1FD3" w:rsidP="00D31A82">
      <w:pPr>
        <w:spacing w:after="62"/>
        <w:jc w:val="center"/>
        <w:rPr>
          <w:b/>
          <w:bCs/>
          <w:color w:val="000000"/>
          <w:sz w:val="36"/>
          <w:szCs w:val="36"/>
          <w:lang w:val="ru-RU"/>
        </w:rPr>
      </w:pPr>
    </w:p>
    <w:p w:rsidR="00D31A82" w:rsidRDefault="006E1FD3" w:rsidP="00D31A82">
      <w:pPr>
        <w:spacing w:after="62"/>
        <w:jc w:val="center"/>
        <w:rPr>
          <w:b/>
          <w:bCs/>
          <w:color w:val="000000"/>
          <w:sz w:val="36"/>
          <w:szCs w:val="36"/>
          <w:lang w:val="ru-RU"/>
        </w:rPr>
      </w:pPr>
    </w:p>
    <w:p w:rsidR="00D43A13" w:rsidRPr="00023778" w:rsidRDefault="006E1FD3" w:rsidP="00D43A13">
      <w:pPr>
        <w:spacing w:before="100" w:beforeAutospacing="1" w:after="62"/>
        <w:jc w:val="center"/>
        <w:rPr>
          <w:rFonts w:eastAsia="Times New Roman" w:cs="Times New Roman"/>
          <w:sz w:val="24"/>
          <w:szCs w:val="24"/>
          <w:lang w:val="ru-RU"/>
        </w:rPr>
      </w:pPr>
      <w:r w:rsidRPr="00D43A13">
        <w:rPr>
          <w:rFonts w:eastAsia="Times New Roman" w:cs="Times New Roman"/>
          <w:b/>
          <w:bCs/>
          <w:color w:val="000000"/>
          <w:sz w:val="36"/>
          <w:szCs w:val="36"/>
          <w:lang w:val="ru-RU"/>
        </w:rPr>
        <w:t>ОТЧЕТ № 0516</w:t>
      </w:r>
    </w:p>
    <w:p w:rsidR="00D43A13" w:rsidRPr="00023778" w:rsidRDefault="006E1FD3" w:rsidP="00D43A13">
      <w:pPr>
        <w:spacing w:before="113" w:after="0"/>
        <w:ind w:left="1400" w:right="1435"/>
        <w:jc w:val="center"/>
        <w:rPr>
          <w:rFonts w:eastAsia="Times New Roman" w:cs="Times New Roman"/>
          <w:sz w:val="24"/>
          <w:szCs w:val="24"/>
          <w:lang w:val="ru-RU"/>
        </w:rPr>
      </w:pPr>
      <w:r w:rsidRPr="00D43A13">
        <w:rPr>
          <w:rFonts w:eastAsia="Times New Roman" w:cs="Times New Roman"/>
          <w:b/>
          <w:bCs/>
          <w:color w:val="000000"/>
          <w:sz w:val="27"/>
          <w:szCs w:val="27"/>
          <w:lang w:val="ru-RU"/>
        </w:rPr>
        <w:t>об оценке двухкомнатной квартиры</w:t>
      </w:r>
    </w:p>
    <w:p w:rsidR="00D43A13" w:rsidRPr="00D43A13" w:rsidRDefault="006E1FD3" w:rsidP="00D43A13">
      <w:pPr>
        <w:spacing w:before="113" w:after="0"/>
        <w:ind w:left="1831" w:right="1831"/>
        <w:jc w:val="center"/>
        <w:rPr>
          <w:rFonts w:eastAsia="Times New Roman" w:cs="Times New Roman"/>
          <w:sz w:val="24"/>
          <w:szCs w:val="24"/>
          <w:lang w:val="ru-RU"/>
        </w:rPr>
      </w:pPr>
      <w:r w:rsidRPr="00D43A13">
        <w:rPr>
          <w:rFonts w:eastAsia="Times New Roman" w:cs="Times New Roman"/>
          <w:b/>
          <w:bCs/>
          <w:color w:val="000000"/>
          <w:sz w:val="27"/>
          <w:szCs w:val="27"/>
          <w:lang w:val="ru-RU"/>
        </w:rPr>
        <w:t xml:space="preserve">Адрес: </w:t>
      </w:r>
      <w:proofErr w:type="gramStart"/>
      <w:r w:rsidRPr="00D43A13">
        <w:rPr>
          <w:rFonts w:eastAsia="Times New Roman" w:cs="Times New Roman"/>
          <w:b/>
          <w:bCs/>
          <w:color w:val="000000"/>
          <w:sz w:val="27"/>
          <w:szCs w:val="27"/>
          <w:lang w:val="ru-RU"/>
        </w:rPr>
        <w:t>Курганская</w:t>
      </w:r>
      <w:proofErr w:type="gramEnd"/>
      <w:r w:rsidRPr="00D43A13">
        <w:rPr>
          <w:rFonts w:eastAsia="Times New Roman" w:cs="Times New Roman"/>
          <w:b/>
          <w:bCs/>
          <w:color w:val="000000"/>
          <w:sz w:val="27"/>
          <w:szCs w:val="27"/>
          <w:lang w:val="ru-RU"/>
        </w:rPr>
        <w:t xml:space="preserve"> обл. Г. Курган, ул. </w:t>
      </w:r>
      <w:proofErr w:type="spellStart"/>
      <w:r w:rsidRPr="00D43A13">
        <w:rPr>
          <w:rFonts w:eastAsia="Times New Roman" w:cs="Times New Roman"/>
          <w:b/>
          <w:bCs/>
          <w:color w:val="000000"/>
          <w:sz w:val="27"/>
          <w:szCs w:val="27"/>
          <w:lang w:val="ru-RU"/>
        </w:rPr>
        <w:t>Юргамышская</w:t>
      </w:r>
      <w:proofErr w:type="spellEnd"/>
      <w:r w:rsidRPr="00D43A13">
        <w:rPr>
          <w:rFonts w:eastAsia="Times New Roman" w:cs="Times New Roman"/>
          <w:b/>
          <w:bCs/>
          <w:color w:val="000000"/>
          <w:sz w:val="27"/>
          <w:szCs w:val="27"/>
          <w:lang w:val="ru-RU"/>
        </w:rPr>
        <w:t>, д. 4, кв. 37</w:t>
      </w:r>
    </w:p>
    <w:p w:rsidR="00D43A13" w:rsidRPr="00D43A13" w:rsidRDefault="006E1FD3" w:rsidP="00D43A13">
      <w:pPr>
        <w:spacing w:before="113" w:after="0"/>
        <w:jc w:val="center"/>
        <w:rPr>
          <w:rFonts w:eastAsia="Times New Roman" w:cs="Times New Roman"/>
          <w:sz w:val="24"/>
          <w:szCs w:val="24"/>
          <w:lang w:val="ru-RU"/>
        </w:rPr>
      </w:pPr>
      <w:r w:rsidRPr="00D43A13">
        <w:rPr>
          <w:rFonts w:eastAsia="Times New Roman" w:cs="Times New Roman"/>
          <w:b/>
          <w:bCs/>
          <w:color w:val="000000"/>
          <w:sz w:val="27"/>
          <w:szCs w:val="27"/>
          <w:lang w:val="ru-RU"/>
        </w:rPr>
        <w:t>Дата определения стоимости: 20.01.2016</w:t>
      </w:r>
    </w:p>
    <w:p w:rsidR="00D43A13" w:rsidRPr="00D43A13" w:rsidRDefault="006E1FD3" w:rsidP="00D43A13">
      <w:pPr>
        <w:spacing w:before="113" w:after="0"/>
        <w:jc w:val="center"/>
        <w:rPr>
          <w:rFonts w:eastAsia="Times New Roman" w:cs="Times New Roman"/>
          <w:sz w:val="24"/>
          <w:szCs w:val="24"/>
          <w:lang w:val="ru-RU"/>
        </w:rPr>
      </w:pPr>
      <w:r w:rsidRPr="00D43A13">
        <w:rPr>
          <w:rFonts w:eastAsia="Times New Roman" w:cs="Times New Roman"/>
          <w:b/>
          <w:bCs/>
          <w:color w:val="000000"/>
          <w:sz w:val="27"/>
          <w:szCs w:val="27"/>
          <w:lang w:val="ru-RU"/>
        </w:rPr>
        <w:t xml:space="preserve">Заказчик: </w:t>
      </w:r>
      <w:proofErr w:type="spellStart"/>
      <w:r w:rsidRPr="00D43A13">
        <w:rPr>
          <w:rFonts w:eastAsia="Times New Roman" w:cs="Times New Roman"/>
          <w:b/>
          <w:bCs/>
          <w:color w:val="000000"/>
          <w:sz w:val="27"/>
          <w:szCs w:val="27"/>
          <w:lang w:val="ru-RU"/>
        </w:rPr>
        <w:t>Есенкова</w:t>
      </w:r>
      <w:proofErr w:type="spellEnd"/>
      <w:r w:rsidRPr="00D43A13">
        <w:rPr>
          <w:rFonts w:eastAsia="Times New Roman" w:cs="Times New Roman"/>
          <w:b/>
          <w:bCs/>
          <w:color w:val="000000"/>
          <w:sz w:val="27"/>
          <w:szCs w:val="27"/>
          <w:lang w:val="ru-RU"/>
        </w:rPr>
        <w:t xml:space="preserve"> Ольга Леонидовна</w:t>
      </w:r>
    </w:p>
    <w:p w:rsidR="00D43A13" w:rsidRPr="00D43A13" w:rsidRDefault="006E1FD3" w:rsidP="00D43A13">
      <w:pPr>
        <w:spacing w:before="113" w:after="0"/>
        <w:jc w:val="center"/>
        <w:rPr>
          <w:rFonts w:eastAsia="Times New Roman" w:cs="Times New Roman"/>
          <w:sz w:val="24"/>
          <w:szCs w:val="24"/>
          <w:lang w:val="ru-RU"/>
        </w:rPr>
      </w:pPr>
      <w:r w:rsidRPr="00D43A13">
        <w:rPr>
          <w:rFonts w:eastAsia="Times New Roman" w:cs="Times New Roman"/>
          <w:b/>
          <w:bCs/>
          <w:color w:val="000000"/>
          <w:sz w:val="27"/>
          <w:szCs w:val="27"/>
          <w:lang w:val="ru-RU"/>
        </w:rPr>
        <w:t>Исполнитель: ООО "Виолла"</w:t>
      </w:r>
    </w:p>
    <w:p w:rsidR="00D43A13" w:rsidRPr="00D43A13" w:rsidRDefault="006E1FD3" w:rsidP="00D43A13">
      <w:pPr>
        <w:spacing w:before="113" w:after="0"/>
        <w:jc w:val="center"/>
        <w:rPr>
          <w:rFonts w:eastAsia="Times New Roman" w:cs="Times New Roman"/>
          <w:sz w:val="24"/>
          <w:szCs w:val="24"/>
          <w:lang w:val="ru-RU"/>
        </w:rPr>
      </w:pPr>
      <w:r w:rsidRPr="00D43A13">
        <w:rPr>
          <w:rFonts w:eastAsia="Times New Roman" w:cs="Times New Roman"/>
          <w:b/>
          <w:bCs/>
          <w:color w:val="000000"/>
          <w:sz w:val="27"/>
          <w:szCs w:val="27"/>
          <w:lang w:val="ru-RU"/>
        </w:rPr>
        <w:t xml:space="preserve">Дата </w:t>
      </w:r>
      <w:r w:rsidRPr="00D43A13">
        <w:rPr>
          <w:rFonts w:eastAsia="Times New Roman" w:cs="Times New Roman"/>
          <w:b/>
          <w:bCs/>
          <w:color w:val="000000"/>
          <w:sz w:val="27"/>
          <w:szCs w:val="27"/>
          <w:lang w:val="ru-RU"/>
        </w:rPr>
        <w:t>составления: 20.01.2016</w:t>
      </w:r>
    </w:p>
    <w:p w:rsidR="00D43A13" w:rsidRPr="00D43A13" w:rsidRDefault="006E1FD3" w:rsidP="00D43A13">
      <w:pPr>
        <w:spacing w:before="113" w:after="0"/>
        <w:jc w:val="center"/>
        <w:rPr>
          <w:rFonts w:eastAsia="Times New Roman" w:cs="Times New Roman"/>
          <w:sz w:val="24"/>
          <w:szCs w:val="24"/>
          <w:lang w:val="ru-RU"/>
        </w:rPr>
      </w:pPr>
    </w:p>
    <w:p w:rsidR="00D43A13" w:rsidRPr="00D43A13" w:rsidRDefault="006E1FD3" w:rsidP="00D43A13">
      <w:pPr>
        <w:spacing w:before="113" w:after="0"/>
        <w:jc w:val="center"/>
        <w:rPr>
          <w:rFonts w:eastAsia="Times New Roman" w:cs="Times New Roman"/>
          <w:sz w:val="24"/>
          <w:szCs w:val="24"/>
          <w:lang w:val="ru-RU"/>
        </w:rPr>
      </w:pPr>
      <w:r w:rsidRPr="00D43A13">
        <w:rPr>
          <w:rFonts w:eastAsia="Times New Roman" w:cs="Times New Roman"/>
          <w:b/>
          <w:bCs/>
          <w:color w:val="000000"/>
          <w:sz w:val="27"/>
          <w:szCs w:val="27"/>
          <w:lang w:val="ru-RU"/>
        </w:rPr>
        <w:t>Ку</w:t>
      </w:r>
      <w:bookmarkStart w:id="0" w:name="_GoBack"/>
      <w:bookmarkEnd w:id="0"/>
      <w:r w:rsidRPr="00D43A13">
        <w:rPr>
          <w:rFonts w:eastAsia="Times New Roman" w:cs="Times New Roman"/>
          <w:b/>
          <w:bCs/>
          <w:color w:val="000000"/>
          <w:sz w:val="27"/>
          <w:szCs w:val="27"/>
          <w:lang w:val="ru-RU"/>
        </w:rPr>
        <w:t>рган ● 2016</w:t>
      </w:r>
      <w:r>
        <w:rPr>
          <w:rFonts w:eastAsia="Times New Roman" w:cs="Times New Roman"/>
          <w:b/>
          <w:bCs/>
          <w:noProof/>
          <w:color w:val="000000"/>
          <w:sz w:val="27"/>
          <w:szCs w:val="27"/>
          <w:lang w:val="ru-RU" w:eastAsia="ru-RU"/>
        </w:rPr>
        <w:drawing>
          <wp:anchor distT="0" distB="0" distL="114300" distR="114300" simplePos="0" relativeHeight="251658240" behindDoc="0" locked="0" layoutInCell="1" allowOverlap="1" wp14:anchorId="44582B5D" wp14:editId="058469C1">
            <wp:simplePos x="0" y="0"/>
            <wp:positionH relativeFrom="leftMargin">
              <wp:posOffset>6250305</wp:posOffset>
            </wp:positionH>
            <wp:positionV relativeFrom="topMargin">
              <wp:posOffset>9403080</wp:posOffset>
            </wp:positionV>
            <wp:extent cx="1080000" cy="1080000"/>
            <wp:effectExtent l="0" t="0" r="4445" b="4445"/>
            <wp:wrapNone/>
            <wp:docPr id="14"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D1223" w:rsidRDefault="006E1FD3">
      <w:pPr>
        <w:rPr>
          <w:lang w:val="ru-RU"/>
        </w:rPr>
        <w:sectPr w:rsidR="00ED1223">
          <w:footerReference w:type="default" r:id="rId11"/>
          <w:pgSz w:w="11907" w:h="16839" w:code="9"/>
          <w:pgMar w:top="1134" w:right="850" w:bottom="1134" w:left="1701" w:header="708" w:footer="708" w:gutter="0"/>
          <w:cols w:space="708"/>
          <w:titlePg/>
          <w:docGrid w:linePitch="360"/>
        </w:sectPr>
      </w:pPr>
    </w:p>
    <w:sdt>
      <w:sdtPr>
        <w:rPr>
          <w:b w:val="0"/>
          <w:sz w:val="20"/>
          <w:lang w:val="en-US"/>
        </w:rPr>
        <w:id w:val="-1732313585"/>
        <w:docPartObj>
          <w:docPartGallery w:val="Table of Contents"/>
          <w:docPartUnique/>
        </w:docPartObj>
      </w:sdtPr>
      <w:sdtEndPr>
        <w:rPr>
          <w:bCs/>
        </w:rPr>
      </w:sdtEndPr>
      <w:sdtContent>
        <w:p w:rsidR="001D16EF" w:rsidRDefault="001D16EF" w:rsidP="001D16EF">
          <w:pPr>
            <w:pStyle w:val="TOCCaption"/>
          </w:pPr>
          <w:r>
            <w:t>Оглавление</w:t>
          </w:r>
        </w:p>
        <w:p w:rsidR="00B312B9" w:rsidRDefault="001D16EF">
          <w:pPr>
            <w:pStyle w:val="11"/>
            <w:tabs>
              <w:tab w:val="left" w:pos="400"/>
              <w:tab w:val="right" w:leader="dot" w:pos="9346"/>
            </w:tabs>
            <w:rPr>
              <w:rFonts w:asciiTheme="minorHAnsi" w:eastAsiaTheme="minorEastAsia" w:hAnsiTheme="minorHAnsi"/>
              <w:noProof/>
              <w:sz w:val="22"/>
              <w:lang w:val="ru-RU" w:eastAsia="ru-RU"/>
            </w:rPr>
          </w:pPr>
          <w:r>
            <w:fldChar w:fldCharType="begin"/>
          </w:r>
          <w:r>
            <w:instrText xml:space="preserve"> TOC \o "1-2" \h \z \u </w:instrText>
          </w:r>
          <w:r>
            <w:fldChar w:fldCharType="separate"/>
          </w:r>
          <w:hyperlink w:anchor="_Toc441066025" w:history="1">
            <w:r w:rsidR="00B312B9" w:rsidRPr="00196C36">
              <w:rPr>
                <w:rStyle w:val="a6"/>
                <w:noProof/>
                <w:lang w:val="ru-RU"/>
              </w:rPr>
              <w:t>1</w:t>
            </w:r>
            <w:r w:rsidR="00B312B9">
              <w:rPr>
                <w:rFonts w:asciiTheme="minorHAnsi" w:eastAsiaTheme="minorEastAsia" w:hAnsiTheme="minorHAnsi"/>
                <w:noProof/>
                <w:sz w:val="22"/>
                <w:lang w:val="ru-RU" w:eastAsia="ru-RU"/>
              </w:rPr>
              <w:tab/>
            </w:r>
            <w:r w:rsidR="00B312B9" w:rsidRPr="00196C36">
              <w:rPr>
                <w:rStyle w:val="a6"/>
                <w:noProof/>
                <w:lang w:val="ru-RU"/>
              </w:rPr>
              <w:t>ОБЩИЕ СВЕДЕНИЯ</w:t>
            </w:r>
            <w:r w:rsidR="00B312B9">
              <w:rPr>
                <w:noProof/>
                <w:webHidden/>
              </w:rPr>
              <w:tab/>
            </w:r>
            <w:r w:rsidR="00B312B9">
              <w:rPr>
                <w:noProof/>
                <w:webHidden/>
              </w:rPr>
              <w:fldChar w:fldCharType="begin"/>
            </w:r>
            <w:r w:rsidR="00B312B9">
              <w:rPr>
                <w:noProof/>
                <w:webHidden/>
              </w:rPr>
              <w:instrText xml:space="preserve"> PAGEREF _Toc441066025 \h </w:instrText>
            </w:r>
            <w:r w:rsidR="00B312B9">
              <w:rPr>
                <w:noProof/>
                <w:webHidden/>
              </w:rPr>
            </w:r>
            <w:r w:rsidR="00B312B9">
              <w:rPr>
                <w:noProof/>
                <w:webHidden/>
              </w:rPr>
              <w:fldChar w:fldCharType="separate"/>
            </w:r>
            <w:r w:rsidR="00B312B9">
              <w:rPr>
                <w:noProof/>
                <w:webHidden/>
              </w:rPr>
              <w:t>3</w:t>
            </w:r>
            <w:r w:rsidR="00B312B9">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26" w:history="1">
            <w:r w:rsidRPr="00196C36">
              <w:rPr>
                <w:rStyle w:val="a6"/>
                <w:noProof/>
              </w:rPr>
              <w:t>1.1</w:t>
            </w:r>
            <w:r>
              <w:rPr>
                <w:rFonts w:asciiTheme="minorHAnsi" w:eastAsiaTheme="minorEastAsia" w:hAnsiTheme="minorHAnsi"/>
                <w:noProof/>
                <w:sz w:val="22"/>
                <w:lang w:val="ru-RU" w:eastAsia="ru-RU"/>
              </w:rPr>
              <w:tab/>
            </w:r>
            <w:r w:rsidRPr="00196C36">
              <w:rPr>
                <w:rStyle w:val="a6"/>
                <w:noProof/>
                <w:lang w:val="ru-RU"/>
              </w:rPr>
              <w:t>Задание на оценку</w:t>
            </w:r>
            <w:r>
              <w:rPr>
                <w:noProof/>
                <w:webHidden/>
              </w:rPr>
              <w:tab/>
            </w:r>
            <w:r>
              <w:rPr>
                <w:noProof/>
                <w:webHidden/>
              </w:rPr>
              <w:fldChar w:fldCharType="begin"/>
            </w:r>
            <w:r>
              <w:rPr>
                <w:noProof/>
                <w:webHidden/>
              </w:rPr>
              <w:instrText xml:space="preserve"> PAGEREF _Toc441066026 \h </w:instrText>
            </w:r>
            <w:r>
              <w:rPr>
                <w:noProof/>
                <w:webHidden/>
              </w:rPr>
            </w:r>
            <w:r>
              <w:rPr>
                <w:noProof/>
                <w:webHidden/>
              </w:rPr>
              <w:fldChar w:fldCharType="separate"/>
            </w:r>
            <w:r>
              <w:rPr>
                <w:noProof/>
                <w:webHidden/>
              </w:rPr>
              <w:t>3</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27" w:history="1">
            <w:r w:rsidRPr="00196C36">
              <w:rPr>
                <w:rStyle w:val="a6"/>
                <w:noProof/>
              </w:rPr>
              <w:t>1.2</w:t>
            </w:r>
            <w:r>
              <w:rPr>
                <w:rFonts w:asciiTheme="minorHAnsi" w:eastAsiaTheme="minorEastAsia" w:hAnsiTheme="minorHAnsi"/>
                <w:noProof/>
                <w:sz w:val="22"/>
                <w:lang w:val="ru-RU" w:eastAsia="ru-RU"/>
              </w:rPr>
              <w:tab/>
            </w:r>
            <w:r w:rsidRPr="00196C36">
              <w:rPr>
                <w:rStyle w:val="a6"/>
                <w:noProof/>
                <w:lang w:val="ru-RU"/>
              </w:rPr>
              <w:t>Применяемые стандарты оценки</w:t>
            </w:r>
            <w:r>
              <w:rPr>
                <w:noProof/>
                <w:webHidden/>
              </w:rPr>
              <w:tab/>
            </w:r>
            <w:r>
              <w:rPr>
                <w:noProof/>
                <w:webHidden/>
              </w:rPr>
              <w:fldChar w:fldCharType="begin"/>
            </w:r>
            <w:r>
              <w:rPr>
                <w:noProof/>
                <w:webHidden/>
              </w:rPr>
              <w:instrText xml:space="preserve"> PAGEREF _Toc441066027 \h </w:instrText>
            </w:r>
            <w:r>
              <w:rPr>
                <w:noProof/>
                <w:webHidden/>
              </w:rPr>
            </w:r>
            <w:r>
              <w:rPr>
                <w:noProof/>
                <w:webHidden/>
              </w:rPr>
              <w:fldChar w:fldCharType="separate"/>
            </w:r>
            <w:r>
              <w:rPr>
                <w:noProof/>
                <w:webHidden/>
              </w:rPr>
              <w:t>3</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28" w:history="1">
            <w:r w:rsidRPr="00196C36">
              <w:rPr>
                <w:rStyle w:val="a6"/>
                <w:noProof/>
                <w:lang w:val="ru-RU"/>
              </w:rPr>
              <w:t>1.3</w:t>
            </w:r>
            <w:r>
              <w:rPr>
                <w:rFonts w:asciiTheme="minorHAnsi" w:eastAsiaTheme="minorEastAsia" w:hAnsiTheme="minorHAnsi"/>
                <w:noProof/>
                <w:sz w:val="22"/>
                <w:lang w:val="ru-RU" w:eastAsia="ru-RU"/>
              </w:rPr>
              <w:tab/>
            </w:r>
            <w:r w:rsidRPr="00196C36">
              <w:rPr>
                <w:rStyle w:val="a6"/>
                <w:noProof/>
                <w:lang w:val="ru-RU"/>
              </w:rPr>
              <w:t>Сведения об Оценщике и Заказчике</w:t>
            </w:r>
            <w:r>
              <w:rPr>
                <w:noProof/>
                <w:webHidden/>
              </w:rPr>
              <w:tab/>
            </w:r>
            <w:r>
              <w:rPr>
                <w:noProof/>
                <w:webHidden/>
              </w:rPr>
              <w:fldChar w:fldCharType="begin"/>
            </w:r>
            <w:r>
              <w:rPr>
                <w:noProof/>
                <w:webHidden/>
              </w:rPr>
              <w:instrText xml:space="preserve"> PAGEREF _Toc441066028 \h </w:instrText>
            </w:r>
            <w:r>
              <w:rPr>
                <w:noProof/>
                <w:webHidden/>
              </w:rPr>
            </w:r>
            <w:r>
              <w:rPr>
                <w:noProof/>
                <w:webHidden/>
              </w:rPr>
              <w:fldChar w:fldCharType="separate"/>
            </w:r>
            <w:r>
              <w:rPr>
                <w:noProof/>
                <w:webHidden/>
              </w:rPr>
              <w:t>4</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29" w:history="1">
            <w:r w:rsidRPr="00196C36">
              <w:rPr>
                <w:rStyle w:val="a6"/>
                <w:noProof/>
              </w:rPr>
              <w:t>1.4</w:t>
            </w:r>
            <w:r>
              <w:rPr>
                <w:rFonts w:asciiTheme="minorHAnsi" w:eastAsiaTheme="minorEastAsia" w:hAnsiTheme="minorHAnsi"/>
                <w:noProof/>
                <w:sz w:val="22"/>
                <w:lang w:val="ru-RU" w:eastAsia="ru-RU"/>
              </w:rPr>
              <w:tab/>
            </w:r>
            <w:r w:rsidRPr="00196C36">
              <w:rPr>
                <w:rStyle w:val="a6"/>
                <w:noProof/>
                <w:lang w:val="ru-RU"/>
              </w:rPr>
              <w:t>Основные факты и выводы</w:t>
            </w:r>
            <w:r>
              <w:rPr>
                <w:noProof/>
                <w:webHidden/>
              </w:rPr>
              <w:tab/>
            </w:r>
            <w:r>
              <w:rPr>
                <w:noProof/>
                <w:webHidden/>
              </w:rPr>
              <w:fldChar w:fldCharType="begin"/>
            </w:r>
            <w:r>
              <w:rPr>
                <w:noProof/>
                <w:webHidden/>
              </w:rPr>
              <w:instrText xml:space="preserve"> PAGEREF _Toc441066029 \h </w:instrText>
            </w:r>
            <w:r>
              <w:rPr>
                <w:noProof/>
                <w:webHidden/>
              </w:rPr>
            </w:r>
            <w:r>
              <w:rPr>
                <w:noProof/>
                <w:webHidden/>
              </w:rPr>
              <w:fldChar w:fldCharType="separate"/>
            </w:r>
            <w:r>
              <w:rPr>
                <w:noProof/>
                <w:webHidden/>
              </w:rPr>
              <w:t>5</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30" w:history="1">
            <w:r w:rsidRPr="00196C36">
              <w:rPr>
                <w:rStyle w:val="a6"/>
                <w:noProof/>
                <w:lang w:val="ru-RU"/>
              </w:rPr>
              <w:t>2</w:t>
            </w:r>
            <w:r>
              <w:rPr>
                <w:rFonts w:asciiTheme="minorHAnsi" w:eastAsiaTheme="minorEastAsia" w:hAnsiTheme="minorHAnsi"/>
                <w:noProof/>
                <w:sz w:val="22"/>
                <w:lang w:val="ru-RU" w:eastAsia="ru-RU"/>
              </w:rPr>
              <w:tab/>
            </w:r>
            <w:r w:rsidRPr="00196C36">
              <w:rPr>
                <w:rStyle w:val="a6"/>
                <w:noProof/>
                <w:lang w:val="ru-RU"/>
              </w:rPr>
              <w:t>ДОПУЩЕНИЯ И ОГРАНИЧИТЕЛЬНЫЕ УСЛОВИЯ, ИСПОЛЬЗОВАННЫЕ ОЦЕНЩИКОМ ПРИ ПРОВЕДЕНИИ ОЦЕНКИ</w:t>
            </w:r>
            <w:r>
              <w:rPr>
                <w:noProof/>
                <w:webHidden/>
              </w:rPr>
              <w:tab/>
            </w:r>
            <w:r>
              <w:rPr>
                <w:noProof/>
                <w:webHidden/>
              </w:rPr>
              <w:fldChar w:fldCharType="begin"/>
            </w:r>
            <w:r>
              <w:rPr>
                <w:noProof/>
                <w:webHidden/>
              </w:rPr>
              <w:instrText xml:space="preserve"> PAGEREF _Toc441066030 \h </w:instrText>
            </w:r>
            <w:r>
              <w:rPr>
                <w:noProof/>
                <w:webHidden/>
              </w:rPr>
            </w:r>
            <w:r>
              <w:rPr>
                <w:noProof/>
                <w:webHidden/>
              </w:rPr>
              <w:fldChar w:fldCharType="separate"/>
            </w:r>
            <w:r>
              <w:rPr>
                <w:noProof/>
                <w:webHidden/>
              </w:rPr>
              <w:t>6</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31" w:history="1">
            <w:r w:rsidRPr="00196C36">
              <w:rPr>
                <w:rStyle w:val="a6"/>
                <w:noProof/>
                <w:lang w:val="ru-RU"/>
              </w:rPr>
              <w:t>3</w:t>
            </w:r>
            <w:r>
              <w:rPr>
                <w:rFonts w:asciiTheme="minorHAnsi" w:eastAsiaTheme="minorEastAsia" w:hAnsiTheme="minorHAnsi"/>
                <w:noProof/>
                <w:sz w:val="22"/>
                <w:lang w:val="ru-RU" w:eastAsia="ru-RU"/>
              </w:rPr>
              <w:tab/>
            </w:r>
            <w:r w:rsidRPr="00196C36">
              <w:rPr>
                <w:rStyle w:val="a6"/>
                <w:noProof/>
                <w:lang w:val="ru-RU"/>
              </w:rPr>
              <w:t>ХАРАКТЕРИСТИКА ОБЪЕКТА ОЦЕНКИ</w:t>
            </w:r>
            <w:r>
              <w:rPr>
                <w:noProof/>
                <w:webHidden/>
              </w:rPr>
              <w:tab/>
            </w:r>
            <w:r>
              <w:rPr>
                <w:noProof/>
                <w:webHidden/>
              </w:rPr>
              <w:fldChar w:fldCharType="begin"/>
            </w:r>
            <w:r>
              <w:rPr>
                <w:noProof/>
                <w:webHidden/>
              </w:rPr>
              <w:instrText xml:space="preserve"> PAGEREF _Toc441066031 \h </w:instrText>
            </w:r>
            <w:r>
              <w:rPr>
                <w:noProof/>
                <w:webHidden/>
              </w:rPr>
            </w:r>
            <w:r>
              <w:rPr>
                <w:noProof/>
                <w:webHidden/>
              </w:rPr>
              <w:fldChar w:fldCharType="separate"/>
            </w:r>
            <w:r>
              <w:rPr>
                <w:noProof/>
                <w:webHidden/>
              </w:rPr>
              <w:t>7</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32" w:history="1">
            <w:r w:rsidRPr="00196C36">
              <w:rPr>
                <w:rStyle w:val="a6"/>
                <w:noProof/>
                <w:lang w:val="ru-RU"/>
              </w:rPr>
              <w:t>3.1</w:t>
            </w:r>
            <w:r>
              <w:rPr>
                <w:rFonts w:asciiTheme="minorHAnsi" w:eastAsiaTheme="minorEastAsia" w:hAnsiTheme="minorHAnsi"/>
                <w:noProof/>
                <w:sz w:val="22"/>
                <w:lang w:val="ru-RU" w:eastAsia="ru-RU"/>
              </w:rPr>
              <w:tab/>
            </w:r>
            <w:r w:rsidRPr="00196C36">
              <w:rPr>
                <w:rStyle w:val="a6"/>
                <w:noProof/>
                <w:lang w:val="ru-RU"/>
              </w:rPr>
              <w:t>Описание Объекта оценки</w:t>
            </w:r>
            <w:r>
              <w:rPr>
                <w:noProof/>
                <w:webHidden/>
              </w:rPr>
              <w:tab/>
            </w:r>
            <w:r>
              <w:rPr>
                <w:noProof/>
                <w:webHidden/>
              </w:rPr>
              <w:fldChar w:fldCharType="begin"/>
            </w:r>
            <w:r>
              <w:rPr>
                <w:noProof/>
                <w:webHidden/>
              </w:rPr>
              <w:instrText xml:space="preserve"> PAGEREF _Toc441066032 \h </w:instrText>
            </w:r>
            <w:r>
              <w:rPr>
                <w:noProof/>
                <w:webHidden/>
              </w:rPr>
            </w:r>
            <w:r>
              <w:rPr>
                <w:noProof/>
                <w:webHidden/>
              </w:rPr>
              <w:fldChar w:fldCharType="separate"/>
            </w:r>
            <w:r>
              <w:rPr>
                <w:noProof/>
                <w:webHidden/>
              </w:rPr>
              <w:t>7</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33" w:history="1">
            <w:r w:rsidRPr="00196C36">
              <w:rPr>
                <w:rStyle w:val="a6"/>
                <w:noProof/>
              </w:rPr>
              <w:t>3.2</w:t>
            </w:r>
            <w:r>
              <w:rPr>
                <w:rFonts w:asciiTheme="minorHAnsi" w:eastAsiaTheme="minorEastAsia" w:hAnsiTheme="minorHAnsi"/>
                <w:noProof/>
                <w:sz w:val="22"/>
                <w:lang w:val="ru-RU" w:eastAsia="ru-RU"/>
              </w:rPr>
              <w:tab/>
            </w:r>
            <w:r w:rsidRPr="00196C36">
              <w:rPr>
                <w:rStyle w:val="a6"/>
                <w:noProof/>
                <w:lang w:val="ru-RU"/>
              </w:rPr>
              <w:t>Определение физического износа здания</w:t>
            </w:r>
            <w:r>
              <w:rPr>
                <w:noProof/>
                <w:webHidden/>
              </w:rPr>
              <w:tab/>
            </w:r>
            <w:r>
              <w:rPr>
                <w:noProof/>
                <w:webHidden/>
              </w:rPr>
              <w:fldChar w:fldCharType="begin"/>
            </w:r>
            <w:r>
              <w:rPr>
                <w:noProof/>
                <w:webHidden/>
              </w:rPr>
              <w:instrText xml:space="preserve"> PAGEREF _Toc441066033 \h </w:instrText>
            </w:r>
            <w:r>
              <w:rPr>
                <w:noProof/>
                <w:webHidden/>
              </w:rPr>
            </w:r>
            <w:r>
              <w:rPr>
                <w:noProof/>
                <w:webHidden/>
              </w:rPr>
              <w:fldChar w:fldCharType="separate"/>
            </w:r>
            <w:r>
              <w:rPr>
                <w:noProof/>
                <w:webHidden/>
              </w:rPr>
              <w:t>10</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34" w:history="1">
            <w:r w:rsidRPr="00196C36">
              <w:rPr>
                <w:rStyle w:val="a6"/>
                <w:noProof/>
              </w:rPr>
              <w:t>3.3</w:t>
            </w:r>
            <w:r>
              <w:rPr>
                <w:rFonts w:asciiTheme="minorHAnsi" w:eastAsiaTheme="minorEastAsia" w:hAnsiTheme="minorHAnsi"/>
                <w:noProof/>
                <w:sz w:val="22"/>
                <w:lang w:val="ru-RU" w:eastAsia="ru-RU"/>
              </w:rPr>
              <w:tab/>
            </w:r>
            <w:r w:rsidRPr="00196C36">
              <w:rPr>
                <w:rStyle w:val="a6"/>
                <w:noProof/>
                <w:lang w:val="ru-RU"/>
              </w:rPr>
              <w:t>Место расположения Объекта оценки</w:t>
            </w:r>
            <w:r>
              <w:rPr>
                <w:noProof/>
                <w:webHidden/>
              </w:rPr>
              <w:tab/>
            </w:r>
            <w:r>
              <w:rPr>
                <w:noProof/>
                <w:webHidden/>
              </w:rPr>
              <w:fldChar w:fldCharType="begin"/>
            </w:r>
            <w:r>
              <w:rPr>
                <w:noProof/>
                <w:webHidden/>
              </w:rPr>
              <w:instrText xml:space="preserve"> PAGEREF _Toc441066034 \h </w:instrText>
            </w:r>
            <w:r>
              <w:rPr>
                <w:noProof/>
                <w:webHidden/>
              </w:rPr>
            </w:r>
            <w:r>
              <w:rPr>
                <w:noProof/>
                <w:webHidden/>
              </w:rPr>
              <w:fldChar w:fldCharType="separate"/>
            </w:r>
            <w:r>
              <w:rPr>
                <w:noProof/>
                <w:webHidden/>
              </w:rPr>
              <w:t>11</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35" w:history="1">
            <w:r w:rsidRPr="00196C36">
              <w:rPr>
                <w:rStyle w:val="a6"/>
                <w:noProof/>
              </w:rPr>
              <w:t>3.4</w:t>
            </w:r>
            <w:r>
              <w:rPr>
                <w:rFonts w:asciiTheme="minorHAnsi" w:eastAsiaTheme="minorEastAsia" w:hAnsiTheme="minorHAnsi"/>
                <w:noProof/>
                <w:sz w:val="22"/>
                <w:lang w:val="ru-RU" w:eastAsia="ru-RU"/>
              </w:rPr>
              <w:tab/>
            </w:r>
            <w:r w:rsidRPr="00196C36">
              <w:rPr>
                <w:rStyle w:val="a6"/>
                <w:noProof/>
                <w:lang w:val="ru-RU"/>
              </w:rPr>
              <w:t>Фотографии Объекта оценки</w:t>
            </w:r>
            <w:r>
              <w:rPr>
                <w:noProof/>
                <w:webHidden/>
              </w:rPr>
              <w:tab/>
            </w:r>
            <w:r>
              <w:rPr>
                <w:noProof/>
                <w:webHidden/>
              </w:rPr>
              <w:fldChar w:fldCharType="begin"/>
            </w:r>
            <w:r>
              <w:rPr>
                <w:noProof/>
                <w:webHidden/>
              </w:rPr>
              <w:instrText xml:space="preserve"> PAGEREF _Toc441066035 \h </w:instrText>
            </w:r>
            <w:r>
              <w:rPr>
                <w:noProof/>
                <w:webHidden/>
              </w:rPr>
            </w:r>
            <w:r>
              <w:rPr>
                <w:noProof/>
                <w:webHidden/>
              </w:rPr>
              <w:fldChar w:fldCharType="separate"/>
            </w:r>
            <w:r>
              <w:rPr>
                <w:noProof/>
                <w:webHidden/>
              </w:rPr>
              <w:t>12</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36" w:history="1">
            <w:r w:rsidRPr="00196C36">
              <w:rPr>
                <w:rStyle w:val="a6"/>
                <w:noProof/>
              </w:rPr>
              <w:t>4</w:t>
            </w:r>
            <w:r>
              <w:rPr>
                <w:rFonts w:asciiTheme="minorHAnsi" w:eastAsiaTheme="minorEastAsia" w:hAnsiTheme="minorHAnsi"/>
                <w:noProof/>
                <w:sz w:val="22"/>
                <w:lang w:val="ru-RU" w:eastAsia="ru-RU"/>
              </w:rPr>
              <w:tab/>
            </w:r>
            <w:r w:rsidRPr="00196C36">
              <w:rPr>
                <w:rStyle w:val="a6"/>
                <w:noProof/>
                <w:lang w:val="ru-RU"/>
              </w:rPr>
              <w:t>ОБЗОР РЫНКА НЕДВИЖИМОСТИ</w:t>
            </w:r>
            <w:r>
              <w:rPr>
                <w:noProof/>
                <w:webHidden/>
              </w:rPr>
              <w:tab/>
            </w:r>
            <w:r>
              <w:rPr>
                <w:noProof/>
                <w:webHidden/>
              </w:rPr>
              <w:fldChar w:fldCharType="begin"/>
            </w:r>
            <w:r>
              <w:rPr>
                <w:noProof/>
                <w:webHidden/>
              </w:rPr>
              <w:instrText xml:space="preserve"> PAGEREF _Toc441066036 \h </w:instrText>
            </w:r>
            <w:r>
              <w:rPr>
                <w:noProof/>
                <w:webHidden/>
              </w:rPr>
            </w:r>
            <w:r>
              <w:rPr>
                <w:noProof/>
                <w:webHidden/>
              </w:rPr>
              <w:fldChar w:fldCharType="separate"/>
            </w:r>
            <w:r>
              <w:rPr>
                <w:noProof/>
                <w:webHidden/>
              </w:rPr>
              <w:t>20</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37" w:history="1">
            <w:r w:rsidRPr="00196C36">
              <w:rPr>
                <w:rStyle w:val="a6"/>
                <w:noProof/>
                <w:lang w:val="ru-RU"/>
              </w:rPr>
              <w:t>5</w:t>
            </w:r>
            <w:r>
              <w:rPr>
                <w:rFonts w:asciiTheme="minorHAnsi" w:eastAsiaTheme="minorEastAsia" w:hAnsiTheme="minorHAnsi"/>
                <w:noProof/>
                <w:sz w:val="22"/>
                <w:lang w:val="ru-RU" w:eastAsia="ru-RU"/>
              </w:rPr>
              <w:tab/>
            </w:r>
            <w:r w:rsidRPr="00196C36">
              <w:rPr>
                <w:rStyle w:val="a6"/>
                <w:noProof/>
                <w:lang w:val="ru-RU"/>
              </w:rPr>
              <w:t>АНАЛИЗ НАИБОЛЕЕ ЭФФЕКТИВНОГО ИСПОЛЬЗОВАНИЯ</w:t>
            </w:r>
            <w:r>
              <w:rPr>
                <w:noProof/>
                <w:webHidden/>
              </w:rPr>
              <w:tab/>
            </w:r>
            <w:r>
              <w:rPr>
                <w:noProof/>
                <w:webHidden/>
              </w:rPr>
              <w:fldChar w:fldCharType="begin"/>
            </w:r>
            <w:r>
              <w:rPr>
                <w:noProof/>
                <w:webHidden/>
              </w:rPr>
              <w:instrText xml:space="preserve"> PAGEREF _Toc441066037 \h </w:instrText>
            </w:r>
            <w:r>
              <w:rPr>
                <w:noProof/>
                <w:webHidden/>
              </w:rPr>
            </w:r>
            <w:r>
              <w:rPr>
                <w:noProof/>
                <w:webHidden/>
              </w:rPr>
              <w:fldChar w:fldCharType="separate"/>
            </w:r>
            <w:r>
              <w:rPr>
                <w:noProof/>
                <w:webHidden/>
              </w:rPr>
              <w:t>23</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38" w:history="1">
            <w:r w:rsidRPr="00196C36">
              <w:rPr>
                <w:rStyle w:val="a6"/>
                <w:noProof/>
                <w:lang w:val="ru-RU"/>
              </w:rPr>
              <w:t>6</w:t>
            </w:r>
            <w:r>
              <w:rPr>
                <w:rFonts w:asciiTheme="minorHAnsi" w:eastAsiaTheme="minorEastAsia" w:hAnsiTheme="minorHAnsi"/>
                <w:noProof/>
                <w:sz w:val="22"/>
                <w:lang w:val="ru-RU" w:eastAsia="ru-RU"/>
              </w:rPr>
              <w:tab/>
            </w:r>
            <w:r w:rsidRPr="00196C36">
              <w:rPr>
                <w:rStyle w:val="a6"/>
                <w:noProof/>
                <w:lang w:val="ru-RU"/>
              </w:rPr>
              <w:t>МЕТОДИКА ОЦЕНКИ</w:t>
            </w:r>
            <w:r>
              <w:rPr>
                <w:noProof/>
                <w:webHidden/>
              </w:rPr>
              <w:tab/>
            </w:r>
            <w:r>
              <w:rPr>
                <w:noProof/>
                <w:webHidden/>
              </w:rPr>
              <w:fldChar w:fldCharType="begin"/>
            </w:r>
            <w:r>
              <w:rPr>
                <w:noProof/>
                <w:webHidden/>
              </w:rPr>
              <w:instrText xml:space="preserve"> PAGEREF _Toc441066038 \h </w:instrText>
            </w:r>
            <w:r>
              <w:rPr>
                <w:noProof/>
                <w:webHidden/>
              </w:rPr>
            </w:r>
            <w:r>
              <w:rPr>
                <w:noProof/>
                <w:webHidden/>
              </w:rPr>
              <w:fldChar w:fldCharType="separate"/>
            </w:r>
            <w:r>
              <w:rPr>
                <w:noProof/>
                <w:webHidden/>
              </w:rPr>
              <w:t>25</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39" w:history="1">
            <w:r w:rsidRPr="00196C36">
              <w:rPr>
                <w:rStyle w:val="a6"/>
                <w:noProof/>
                <w:lang w:val="ru-RU"/>
              </w:rPr>
              <w:t>6.1</w:t>
            </w:r>
            <w:r>
              <w:rPr>
                <w:rFonts w:asciiTheme="minorHAnsi" w:eastAsiaTheme="minorEastAsia" w:hAnsiTheme="minorHAnsi"/>
                <w:noProof/>
                <w:sz w:val="22"/>
                <w:lang w:val="ru-RU" w:eastAsia="ru-RU"/>
              </w:rPr>
              <w:tab/>
            </w:r>
            <w:r w:rsidRPr="00196C36">
              <w:rPr>
                <w:rStyle w:val="a6"/>
                <w:noProof/>
                <w:lang w:val="ru-RU"/>
              </w:rPr>
              <w:t>Основные этапы процесса оценки</w:t>
            </w:r>
            <w:r>
              <w:rPr>
                <w:noProof/>
                <w:webHidden/>
              </w:rPr>
              <w:tab/>
            </w:r>
            <w:r>
              <w:rPr>
                <w:noProof/>
                <w:webHidden/>
              </w:rPr>
              <w:fldChar w:fldCharType="begin"/>
            </w:r>
            <w:r>
              <w:rPr>
                <w:noProof/>
                <w:webHidden/>
              </w:rPr>
              <w:instrText xml:space="preserve"> PAGEREF _Toc441066039 \h </w:instrText>
            </w:r>
            <w:r>
              <w:rPr>
                <w:noProof/>
                <w:webHidden/>
              </w:rPr>
            </w:r>
            <w:r>
              <w:rPr>
                <w:noProof/>
                <w:webHidden/>
              </w:rPr>
              <w:fldChar w:fldCharType="separate"/>
            </w:r>
            <w:r>
              <w:rPr>
                <w:noProof/>
                <w:webHidden/>
              </w:rPr>
              <w:t>25</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40" w:history="1">
            <w:r w:rsidRPr="00196C36">
              <w:rPr>
                <w:rStyle w:val="a6"/>
                <w:noProof/>
                <w:lang w:val="ru-RU"/>
              </w:rPr>
              <w:t>6.2</w:t>
            </w:r>
            <w:r>
              <w:rPr>
                <w:rFonts w:asciiTheme="minorHAnsi" w:eastAsiaTheme="minorEastAsia" w:hAnsiTheme="minorHAnsi"/>
                <w:noProof/>
                <w:sz w:val="22"/>
                <w:lang w:val="ru-RU" w:eastAsia="ru-RU"/>
              </w:rPr>
              <w:tab/>
            </w:r>
            <w:r w:rsidRPr="00196C36">
              <w:rPr>
                <w:rStyle w:val="a6"/>
                <w:noProof/>
                <w:lang w:val="ru-RU"/>
              </w:rPr>
              <w:t>Основные понятия и терминология</w:t>
            </w:r>
            <w:r>
              <w:rPr>
                <w:noProof/>
                <w:webHidden/>
              </w:rPr>
              <w:tab/>
            </w:r>
            <w:r>
              <w:rPr>
                <w:noProof/>
                <w:webHidden/>
              </w:rPr>
              <w:fldChar w:fldCharType="begin"/>
            </w:r>
            <w:r>
              <w:rPr>
                <w:noProof/>
                <w:webHidden/>
              </w:rPr>
              <w:instrText xml:space="preserve"> PAGEREF _Toc441066040 \h </w:instrText>
            </w:r>
            <w:r>
              <w:rPr>
                <w:noProof/>
                <w:webHidden/>
              </w:rPr>
            </w:r>
            <w:r>
              <w:rPr>
                <w:noProof/>
                <w:webHidden/>
              </w:rPr>
              <w:fldChar w:fldCharType="separate"/>
            </w:r>
            <w:r>
              <w:rPr>
                <w:noProof/>
                <w:webHidden/>
              </w:rPr>
              <w:t>25</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41" w:history="1">
            <w:r w:rsidRPr="00196C36">
              <w:rPr>
                <w:rStyle w:val="a6"/>
                <w:noProof/>
                <w:lang w:val="ru-RU"/>
              </w:rPr>
              <w:t>6.3</w:t>
            </w:r>
            <w:r>
              <w:rPr>
                <w:rFonts w:asciiTheme="minorHAnsi" w:eastAsiaTheme="minorEastAsia" w:hAnsiTheme="minorHAnsi"/>
                <w:noProof/>
                <w:sz w:val="22"/>
                <w:lang w:val="ru-RU" w:eastAsia="ru-RU"/>
              </w:rPr>
              <w:tab/>
            </w:r>
            <w:r w:rsidRPr="00196C36">
              <w:rPr>
                <w:rStyle w:val="a6"/>
                <w:noProof/>
                <w:lang w:val="ru-RU"/>
              </w:rPr>
              <w:t>Выбор подходов к оценке</w:t>
            </w:r>
            <w:r>
              <w:rPr>
                <w:noProof/>
                <w:webHidden/>
              </w:rPr>
              <w:tab/>
            </w:r>
            <w:r>
              <w:rPr>
                <w:noProof/>
                <w:webHidden/>
              </w:rPr>
              <w:fldChar w:fldCharType="begin"/>
            </w:r>
            <w:r>
              <w:rPr>
                <w:noProof/>
                <w:webHidden/>
              </w:rPr>
              <w:instrText xml:space="preserve"> PAGEREF _Toc441066041 \h </w:instrText>
            </w:r>
            <w:r>
              <w:rPr>
                <w:noProof/>
                <w:webHidden/>
              </w:rPr>
            </w:r>
            <w:r>
              <w:rPr>
                <w:noProof/>
                <w:webHidden/>
              </w:rPr>
              <w:fldChar w:fldCharType="separate"/>
            </w:r>
            <w:r>
              <w:rPr>
                <w:noProof/>
                <w:webHidden/>
              </w:rPr>
              <w:t>26</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42" w:history="1">
            <w:r w:rsidRPr="00196C36">
              <w:rPr>
                <w:rStyle w:val="a6"/>
                <w:noProof/>
                <w:lang w:val="ru-RU"/>
              </w:rPr>
              <w:t>7</w:t>
            </w:r>
            <w:r>
              <w:rPr>
                <w:rFonts w:asciiTheme="minorHAnsi" w:eastAsiaTheme="minorEastAsia" w:hAnsiTheme="minorHAnsi"/>
                <w:noProof/>
                <w:sz w:val="22"/>
                <w:lang w:val="ru-RU" w:eastAsia="ru-RU"/>
              </w:rPr>
              <w:tab/>
            </w:r>
            <w:r w:rsidRPr="00196C36">
              <w:rPr>
                <w:rStyle w:val="a6"/>
                <w:noProof/>
                <w:lang w:val="ru-RU"/>
              </w:rPr>
              <w:t>ОПРЕДЕЛЕНИЕ РЫНОЧНОЙ СТОИМОСТИ ОБЪЕКТА ОЦЕНКИ СРАВНИТЕЛЬНЫМ ПОДХОДОМ</w:t>
            </w:r>
            <w:r>
              <w:rPr>
                <w:noProof/>
                <w:webHidden/>
              </w:rPr>
              <w:tab/>
            </w:r>
            <w:r>
              <w:rPr>
                <w:noProof/>
                <w:webHidden/>
              </w:rPr>
              <w:fldChar w:fldCharType="begin"/>
            </w:r>
            <w:r>
              <w:rPr>
                <w:noProof/>
                <w:webHidden/>
              </w:rPr>
              <w:instrText xml:space="preserve"> PAGEREF _Toc441066042 \h </w:instrText>
            </w:r>
            <w:r>
              <w:rPr>
                <w:noProof/>
                <w:webHidden/>
              </w:rPr>
            </w:r>
            <w:r>
              <w:rPr>
                <w:noProof/>
                <w:webHidden/>
              </w:rPr>
              <w:fldChar w:fldCharType="separate"/>
            </w:r>
            <w:r>
              <w:rPr>
                <w:noProof/>
                <w:webHidden/>
              </w:rPr>
              <w:t>28</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43" w:history="1">
            <w:r w:rsidRPr="00196C36">
              <w:rPr>
                <w:rStyle w:val="a6"/>
                <w:noProof/>
                <w:lang w:val="ru-RU"/>
              </w:rPr>
              <w:t>7.1</w:t>
            </w:r>
            <w:r>
              <w:rPr>
                <w:rFonts w:asciiTheme="minorHAnsi" w:eastAsiaTheme="minorEastAsia" w:hAnsiTheme="minorHAnsi"/>
                <w:noProof/>
                <w:sz w:val="22"/>
                <w:lang w:val="ru-RU" w:eastAsia="ru-RU"/>
              </w:rPr>
              <w:tab/>
            </w:r>
            <w:r w:rsidRPr="00196C36">
              <w:rPr>
                <w:rStyle w:val="a6"/>
                <w:noProof/>
                <w:lang w:val="ru-RU"/>
              </w:rPr>
              <w:t>Выбор объектов-аналогов</w:t>
            </w:r>
            <w:r>
              <w:rPr>
                <w:noProof/>
                <w:webHidden/>
              </w:rPr>
              <w:tab/>
            </w:r>
            <w:r>
              <w:rPr>
                <w:noProof/>
                <w:webHidden/>
              </w:rPr>
              <w:fldChar w:fldCharType="begin"/>
            </w:r>
            <w:r>
              <w:rPr>
                <w:noProof/>
                <w:webHidden/>
              </w:rPr>
              <w:instrText xml:space="preserve"> PAGEREF _Toc441066043 \h </w:instrText>
            </w:r>
            <w:r>
              <w:rPr>
                <w:noProof/>
                <w:webHidden/>
              </w:rPr>
            </w:r>
            <w:r>
              <w:rPr>
                <w:noProof/>
                <w:webHidden/>
              </w:rPr>
              <w:fldChar w:fldCharType="separate"/>
            </w:r>
            <w:r>
              <w:rPr>
                <w:noProof/>
                <w:webHidden/>
              </w:rPr>
              <w:t>28</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44" w:history="1">
            <w:r w:rsidRPr="00196C36">
              <w:rPr>
                <w:rStyle w:val="a6"/>
                <w:noProof/>
              </w:rPr>
              <w:t>7.2</w:t>
            </w:r>
            <w:r>
              <w:rPr>
                <w:rFonts w:asciiTheme="minorHAnsi" w:eastAsiaTheme="minorEastAsia" w:hAnsiTheme="minorHAnsi"/>
                <w:noProof/>
                <w:sz w:val="22"/>
                <w:lang w:val="ru-RU" w:eastAsia="ru-RU"/>
              </w:rPr>
              <w:tab/>
            </w:r>
            <w:r w:rsidRPr="00196C36">
              <w:rPr>
                <w:rStyle w:val="a6"/>
                <w:noProof/>
                <w:lang w:val="ru-RU"/>
              </w:rPr>
              <w:t>Обоснование корректировок</w:t>
            </w:r>
            <w:r>
              <w:rPr>
                <w:noProof/>
                <w:webHidden/>
              </w:rPr>
              <w:tab/>
            </w:r>
            <w:r>
              <w:rPr>
                <w:noProof/>
                <w:webHidden/>
              </w:rPr>
              <w:fldChar w:fldCharType="begin"/>
            </w:r>
            <w:r>
              <w:rPr>
                <w:noProof/>
                <w:webHidden/>
              </w:rPr>
              <w:instrText xml:space="preserve"> PAGEREF _Toc441066044 \h </w:instrText>
            </w:r>
            <w:r>
              <w:rPr>
                <w:noProof/>
                <w:webHidden/>
              </w:rPr>
            </w:r>
            <w:r>
              <w:rPr>
                <w:noProof/>
                <w:webHidden/>
              </w:rPr>
              <w:fldChar w:fldCharType="separate"/>
            </w:r>
            <w:r>
              <w:rPr>
                <w:noProof/>
                <w:webHidden/>
              </w:rPr>
              <w:t>29</w:t>
            </w:r>
            <w:r>
              <w:rPr>
                <w:noProof/>
                <w:webHidden/>
              </w:rPr>
              <w:fldChar w:fldCharType="end"/>
            </w:r>
          </w:hyperlink>
        </w:p>
        <w:p w:rsidR="00B312B9" w:rsidRDefault="00B312B9">
          <w:pPr>
            <w:pStyle w:val="21"/>
            <w:tabs>
              <w:tab w:val="left" w:pos="880"/>
              <w:tab w:val="right" w:leader="dot" w:pos="9346"/>
            </w:tabs>
            <w:rPr>
              <w:rFonts w:asciiTheme="minorHAnsi" w:eastAsiaTheme="minorEastAsia" w:hAnsiTheme="minorHAnsi"/>
              <w:noProof/>
              <w:sz w:val="22"/>
              <w:lang w:val="ru-RU" w:eastAsia="ru-RU"/>
            </w:rPr>
          </w:pPr>
          <w:hyperlink w:anchor="_Toc441066045" w:history="1">
            <w:r w:rsidRPr="00196C36">
              <w:rPr>
                <w:rStyle w:val="a6"/>
                <w:noProof/>
                <w:lang w:val="ru-RU"/>
              </w:rPr>
              <w:t>7.3</w:t>
            </w:r>
            <w:r>
              <w:rPr>
                <w:rFonts w:asciiTheme="minorHAnsi" w:eastAsiaTheme="minorEastAsia" w:hAnsiTheme="minorHAnsi"/>
                <w:noProof/>
                <w:sz w:val="22"/>
                <w:lang w:val="ru-RU" w:eastAsia="ru-RU"/>
              </w:rPr>
              <w:tab/>
            </w:r>
            <w:r w:rsidRPr="00196C36">
              <w:rPr>
                <w:rStyle w:val="a6"/>
                <w:noProof/>
                <w:lang w:val="ru-RU"/>
              </w:rPr>
              <w:t>Выведение стоимости оцениваемого объекта недвижимости</w:t>
            </w:r>
            <w:r>
              <w:rPr>
                <w:noProof/>
                <w:webHidden/>
              </w:rPr>
              <w:tab/>
            </w:r>
            <w:r>
              <w:rPr>
                <w:noProof/>
                <w:webHidden/>
              </w:rPr>
              <w:fldChar w:fldCharType="begin"/>
            </w:r>
            <w:r>
              <w:rPr>
                <w:noProof/>
                <w:webHidden/>
              </w:rPr>
              <w:instrText xml:space="preserve"> PAGEREF _Toc441066045 \h </w:instrText>
            </w:r>
            <w:r>
              <w:rPr>
                <w:noProof/>
                <w:webHidden/>
              </w:rPr>
            </w:r>
            <w:r>
              <w:rPr>
                <w:noProof/>
                <w:webHidden/>
              </w:rPr>
              <w:fldChar w:fldCharType="separate"/>
            </w:r>
            <w:r>
              <w:rPr>
                <w:noProof/>
                <w:webHidden/>
              </w:rPr>
              <w:t>31</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46" w:history="1">
            <w:r w:rsidRPr="00196C36">
              <w:rPr>
                <w:rStyle w:val="a6"/>
                <w:noProof/>
                <w:lang w:val="ru-RU"/>
              </w:rPr>
              <w:t>8</w:t>
            </w:r>
            <w:r>
              <w:rPr>
                <w:rFonts w:asciiTheme="minorHAnsi" w:eastAsiaTheme="minorEastAsia" w:hAnsiTheme="minorHAnsi"/>
                <w:noProof/>
                <w:sz w:val="22"/>
                <w:lang w:val="ru-RU" w:eastAsia="ru-RU"/>
              </w:rPr>
              <w:tab/>
            </w:r>
            <w:r w:rsidRPr="00196C36">
              <w:rPr>
                <w:rStyle w:val="a6"/>
                <w:noProof/>
                <w:lang w:val="ru-RU"/>
              </w:rPr>
              <w:t>СОГЛАСОВАНИЕ РЕЗУЛЬТАТОВ</w:t>
            </w:r>
            <w:r>
              <w:rPr>
                <w:noProof/>
                <w:webHidden/>
              </w:rPr>
              <w:tab/>
            </w:r>
            <w:r>
              <w:rPr>
                <w:noProof/>
                <w:webHidden/>
              </w:rPr>
              <w:fldChar w:fldCharType="begin"/>
            </w:r>
            <w:r>
              <w:rPr>
                <w:noProof/>
                <w:webHidden/>
              </w:rPr>
              <w:instrText xml:space="preserve"> PAGEREF _Toc441066046 \h </w:instrText>
            </w:r>
            <w:r>
              <w:rPr>
                <w:noProof/>
                <w:webHidden/>
              </w:rPr>
            </w:r>
            <w:r>
              <w:rPr>
                <w:noProof/>
                <w:webHidden/>
              </w:rPr>
              <w:fldChar w:fldCharType="separate"/>
            </w:r>
            <w:r>
              <w:rPr>
                <w:noProof/>
                <w:webHidden/>
              </w:rPr>
              <w:t>33</w:t>
            </w:r>
            <w:r>
              <w:rPr>
                <w:noProof/>
                <w:webHidden/>
              </w:rPr>
              <w:fldChar w:fldCharType="end"/>
            </w:r>
          </w:hyperlink>
        </w:p>
        <w:p w:rsidR="00B312B9" w:rsidRDefault="00B312B9">
          <w:pPr>
            <w:pStyle w:val="11"/>
            <w:tabs>
              <w:tab w:val="left" w:pos="400"/>
              <w:tab w:val="right" w:leader="dot" w:pos="9346"/>
            </w:tabs>
            <w:rPr>
              <w:rFonts w:asciiTheme="minorHAnsi" w:eastAsiaTheme="minorEastAsia" w:hAnsiTheme="minorHAnsi"/>
              <w:noProof/>
              <w:sz w:val="22"/>
              <w:lang w:val="ru-RU" w:eastAsia="ru-RU"/>
            </w:rPr>
          </w:pPr>
          <w:hyperlink w:anchor="_Toc441066047" w:history="1">
            <w:r w:rsidRPr="00196C36">
              <w:rPr>
                <w:rStyle w:val="a6"/>
                <w:noProof/>
                <w:lang w:val="ru-RU"/>
              </w:rPr>
              <w:t>9</w:t>
            </w:r>
            <w:r>
              <w:rPr>
                <w:rFonts w:asciiTheme="minorHAnsi" w:eastAsiaTheme="minorEastAsia" w:hAnsiTheme="minorHAnsi"/>
                <w:noProof/>
                <w:sz w:val="22"/>
                <w:lang w:val="ru-RU" w:eastAsia="ru-RU"/>
              </w:rPr>
              <w:tab/>
            </w:r>
            <w:r w:rsidRPr="00196C36">
              <w:rPr>
                <w:rStyle w:val="a6"/>
                <w:noProof/>
                <w:lang w:val="ru-RU"/>
              </w:rPr>
              <w:t>ДЕКЛАРАЦИЯ КАЧЕСТВА ОЦЕНКИ</w:t>
            </w:r>
            <w:r>
              <w:rPr>
                <w:noProof/>
                <w:webHidden/>
              </w:rPr>
              <w:tab/>
            </w:r>
            <w:r>
              <w:rPr>
                <w:noProof/>
                <w:webHidden/>
              </w:rPr>
              <w:fldChar w:fldCharType="begin"/>
            </w:r>
            <w:r>
              <w:rPr>
                <w:noProof/>
                <w:webHidden/>
              </w:rPr>
              <w:instrText xml:space="preserve"> PAGEREF _Toc441066047 \h </w:instrText>
            </w:r>
            <w:r>
              <w:rPr>
                <w:noProof/>
                <w:webHidden/>
              </w:rPr>
            </w:r>
            <w:r>
              <w:rPr>
                <w:noProof/>
                <w:webHidden/>
              </w:rPr>
              <w:fldChar w:fldCharType="separate"/>
            </w:r>
            <w:r>
              <w:rPr>
                <w:noProof/>
                <w:webHidden/>
              </w:rPr>
              <w:t>34</w:t>
            </w:r>
            <w:r>
              <w:rPr>
                <w:noProof/>
                <w:webHidden/>
              </w:rPr>
              <w:fldChar w:fldCharType="end"/>
            </w:r>
          </w:hyperlink>
        </w:p>
        <w:p w:rsidR="00B312B9" w:rsidRDefault="00B312B9">
          <w:pPr>
            <w:pStyle w:val="11"/>
            <w:tabs>
              <w:tab w:val="left" w:pos="660"/>
              <w:tab w:val="right" w:leader="dot" w:pos="9346"/>
            </w:tabs>
            <w:rPr>
              <w:rFonts w:asciiTheme="minorHAnsi" w:eastAsiaTheme="minorEastAsia" w:hAnsiTheme="minorHAnsi"/>
              <w:noProof/>
              <w:sz w:val="22"/>
              <w:lang w:val="ru-RU" w:eastAsia="ru-RU"/>
            </w:rPr>
          </w:pPr>
          <w:hyperlink w:anchor="_Toc441066048" w:history="1">
            <w:r w:rsidRPr="00196C36">
              <w:rPr>
                <w:rStyle w:val="a6"/>
                <w:noProof/>
              </w:rPr>
              <w:t>10</w:t>
            </w:r>
            <w:r>
              <w:rPr>
                <w:rFonts w:asciiTheme="minorHAnsi" w:eastAsiaTheme="minorEastAsia" w:hAnsiTheme="minorHAnsi"/>
                <w:noProof/>
                <w:sz w:val="22"/>
                <w:lang w:val="ru-RU" w:eastAsia="ru-RU"/>
              </w:rPr>
              <w:tab/>
            </w:r>
            <w:r w:rsidRPr="00196C36">
              <w:rPr>
                <w:rStyle w:val="a6"/>
                <w:noProof/>
              </w:rPr>
              <w:t>СПИСОК ИСТОЧНИКОВ ИНФОРМАЦИИ</w:t>
            </w:r>
            <w:r>
              <w:rPr>
                <w:noProof/>
                <w:webHidden/>
              </w:rPr>
              <w:tab/>
            </w:r>
            <w:r>
              <w:rPr>
                <w:noProof/>
                <w:webHidden/>
              </w:rPr>
              <w:fldChar w:fldCharType="begin"/>
            </w:r>
            <w:r>
              <w:rPr>
                <w:noProof/>
                <w:webHidden/>
              </w:rPr>
              <w:instrText xml:space="preserve"> PAGEREF _Toc441066048 \h </w:instrText>
            </w:r>
            <w:r>
              <w:rPr>
                <w:noProof/>
                <w:webHidden/>
              </w:rPr>
            </w:r>
            <w:r>
              <w:rPr>
                <w:noProof/>
                <w:webHidden/>
              </w:rPr>
              <w:fldChar w:fldCharType="separate"/>
            </w:r>
            <w:r>
              <w:rPr>
                <w:noProof/>
                <w:webHidden/>
              </w:rPr>
              <w:t>35</w:t>
            </w:r>
            <w:r>
              <w:rPr>
                <w:noProof/>
                <w:webHidden/>
              </w:rPr>
              <w:fldChar w:fldCharType="end"/>
            </w:r>
          </w:hyperlink>
        </w:p>
        <w:p w:rsidR="00B312B9" w:rsidRDefault="00B312B9">
          <w:pPr>
            <w:pStyle w:val="11"/>
            <w:tabs>
              <w:tab w:val="left" w:pos="660"/>
              <w:tab w:val="right" w:leader="dot" w:pos="9346"/>
            </w:tabs>
            <w:rPr>
              <w:rFonts w:asciiTheme="minorHAnsi" w:eastAsiaTheme="minorEastAsia" w:hAnsiTheme="minorHAnsi"/>
              <w:noProof/>
              <w:sz w:val="22"/>
              <w:lang w:val="ru-RU" w:eastAsia="ru-RU"/>
            </w:rPr>
          </w:pPr>
          <w:hyperlink w:anchor="_Toc441066049" w:history="1">
            <w:r w:rsidRPr="00196C36">
              <w:rPr>
                <w:rStyle w:val="a6"/>
                <w:noProof/>
              </w:rPr>
              <w:t>11</w:t>
            </w:r>
            <w:r>
              <w:rPr>
                <w:rFonts w:asciiTheme="minorHAnsi" w:eastAsiaTheme="minorEastAsia" w:hAnsiTheme="minorHAnsi"/>
                <w:noProof/>
                <w:sz w:val="22"/>
                <w:lang w:val="ru-RU" w:eastAsia="ru-RU"/>
              </w:rPr>
              <w:tab/>
            </w:r>
            <w:r w:rsidRPr="00196C36">
              <w:rPr>
                <w:rStyle w:val="a6"/>
                <w:noProof/>
                <w:lang w:val="ru-RU"/>
              </w:rPr>
              <w:t>Приложение 1. ДОКУМЕНТЫ ИСПОЛНИТЕЛЯ</w:t>
            </w:r>
            <w:r>
              <w:rPr>
                <w:noProof/>
                <w:webHidden/>
              </w:rPr>
              <w:tab/>
            </w:r>
            <w:r>
              <w:rPr>
                <w:noProof/>
                <w:webHidden/>
              </w:rPr>
              <w:fldChar w:fldCharType="begin"/>
            </w:r>
            <w:r>
              <w:rPr>
                <w:noProof/>
                <w:webHidden/>
              </w:rPr>
              <w:instrText xml:space="preserve"> PAGEREF _Toc441066049 \h </w:instrText>
            </w:r>
            <w:r>
              <w:rPr>
                <w:noProof/>
                <w:webHidden/>
              </w:rPr>
            </w:r>
            <w:r>
              <w:rPr>
                <w:noProof/>
                <w:webHidden/>
              </w:rPr>
              <w:fldChar w:fldCharType="separate"/>
            </w:r>
            <w:r>
              <w:rPr>
                <w:noProof/>
                <w:webHidden/>
              </w:rPr>
              <w:t>36</w:t>
            </w:r>
            <w:r>
              <w:rPr>
                <w:noProof/>
                <w:webHidden/>
              </w:rPr>
              <w:fldChar w:fldCharType="end"/>
            </w:r>
          </w:hyperlink>
        </w:p>
        <w:p w:rsidR="00B312B9" w:rsidRDefault="00B312B9">
          <w:pPr>
            <w:pStyle w:val="11"/>
            <w:tabs>
              <w:tab w:val="left" w:pos="660"/>
              <w:tab w:val="right" w:leader="dot" w:pos="9346"/>
            </w:tabs>
            <w:rPr>
              <w:rFonts w:asciiTheme="minorHAnsi" w:eastAsiaTheme="minorEastAsia" w:hAnsiTheme="minorHAnsi"/>
              <w:noProof/>
              <w:sz w:val="22"/>
              <w:lang w:val="ru-RU" w:eastAsia="ru-RU"/>
            </w:rPr>
          </w:pPr>
          <w:hyperlink w:anchor="_Toc441066050" w:history="1">
            <w:r w:rsidRPr="00196C36">
              <w:rPr>
                <w:rStyle w:val="a6"/>
                <w:noProof/>
              </w:rPr>
              <w:t>12</w:t>
            </w:r>
            <w:r>
              <w:rPr>
                <w:rFonts w:asciiTheme="minorHAnsi" w:eastAsiaTheme="minorEastAsia" w:hAnsiTheme="minorHAnsi"/>
                <w:noProof/>
                <w:sz w:val="22"/>
                <w:lang w:val="ru-RU" w:eastAsia="ru-RU"/>
              </w:rPr>
              <w:tab/>
            </w:r>
            <w:r w:rsidRPr="00196C36">
              <w:rPr>
                <w:rStyle w:val="a6"/>
                <w:noProof/>
                <w:lang w:val="ru-RU"/>
              </w:rPr>
              <w:t>Приложение 2. ДОКУМЕНТЫ ЗАКАЗЧИКА</w:t>
            </w:r>
            <w:r>
              <w:rPr>
                <w:noProof/>
                <w:webHidden/>
              </w:rPr>
              <w:tab/>
            </w:r>
            <w:r>
              <w:rPr>
                <w:noProof/>
                <w:webHidden/>
              </w:rPr>
              <w:fldChar w:fldCharType="begin"/>
            </w:r>
            <w:r>
              <w:rPr>
                <w:noProof/>
                <w:webHidden/>
              </w:rPr>
              <w:instrText xml:space="preserve"> PAGEREF _Toc441066050 \h </w:instrText>
            </w:r>
            <w:r>
              <w:rPr>
                <w:noProof/>
                <w:webHidden/>
              </w:rPr>
            </w:r>
            <w:r>
              <w:rPr>
                <w:noProof/>
                <w:webHidden/>
              </w:rPr>
              <w:fldChar w:fldCharType="separate"/>
            </w:r>
            <w:r>
              <w:rPr>
                <w:noProof/>
                <w:webHidden/>
              </w:rPr>
              <w:t>46</w:t>
            </w:r>
            <w:r>
              <w:rPr>
                <w:noProof/>
                <w:webHidden/>
              </w:rPr>
              <w:fldChar w:fldCharType="end"/>
            </w:r>
          </w:hyperlink>
        </w:p>
        <w:p w:rsidR="00B312B9" w:rsidRDefault="00B312B9">
          <w:pPr>
            <w:pStyle w:val="11"/>
            <w:tabs>
              <w:tab w:val="left" w:pos="660"/>
              <w:tab w:val="right" w:leader="dot" w:pos="9346"/>
            </w:tabs>
            <w:rPr>
              <w:rFonts w:asciiTheme="minorHAnsi" w:eastAsiaTheme="minorEastAsia" w:hAnsiTheme="minorHAnsi"/>
              <w:noProof/>
              <w:sz w:val="22"/>
              <w:lang w:val="ru-RU" w:eastAsia="ru-RU"/>
            </w:rPr>
          </w:pPr>
          <w:hyperlink w:anchor="_Toc441066051" w:history="1">
            <w:r w:rsidRPr="00196C36">
              <w:rPr>
                <w:rStyle w:val="a6"/>
                <w:noProof/>
                <w:lang w:val="ru-RU"/>
              </w:rPr>
              <w:t>13</w:t>
            </w:r>
            <w:r>
              <w:rPr>
                <w:rFonts w:asciiTheme="minorHAnsi" w:eastAsiaTheme="minorEastAsia" w:hAnsiTheme="minorHAnsi"/>
                <w:noProof/>
                <w:sz w:val="22"/>
                <w:lang w:val="ru-RU" w:eastAsia="ru-RU"/>
              </w:rPr>
              <w:tab/>
            </w:r>
            <w:r w:rsidRPr="00196C36">
              <w:rPr>
                <w:rStyle w:val="a6"/>
                <w:noProof/>
                <w:lang w:val="ru-RU"/>
              </w:rPr>
              <w:t>Приложение 3. ИНФОРМАЦИЯ, ПОЛУЧЕННАЯ ИЗ ОТКРЫТЫХ ИСТОЧНИКОВ</w:t>
            </w:r>
            <w:r>
              <w:rPr>
                <w:noProof/>
                <w:webHidden/>
              </w:rPr>
              <w:tab/>
            </w:r>
            <w:r>
              <w:rPr>
                <w:noProof/>
                <w:webHidden/>
              </w:rPr>
              <w:fldChar w:fldCharType="begin"/>
            </w:r>
            <w:r>
              <w:rPr>
                <w:noProof/>
                <w:webHidden/>
              </w:rPr>
              <w:instrText xml:space="preserve"> PAGEREF _Toc441066051 \h </w:instrText>
            </w:r>
            <w:r>
              <w:rPr>
                <w:noProof/>
                <w:webHidden/>
              </w:rPr>
            </w:r>
            <w:r>
              <w:rPr>
                <w:noProof/>
                <w:webHidden/>
              </w:rPr>
              <w:fldChar w:fldCharType="separate"/>
            </w:r>
            <w:r>
              <w:rPr>
                <w:noProof/>
                <w:webHidden/>
              </w:rPr>
              <w:t>56</w:t>
            </w:r>
            <w:r>
              <w:rPr>
                <w:noProof/>
                <w:webHidden/>
              </w:rPr>
              <w:fldChar w:fldCharType="end"/>
            </w:r>
          </w:hyperlink>
        </w:p>
        <w:p w:rsidR="001D16EF" w:rsidRDefault="001D16EF">
          <w:r>
            <w:rPr>
              <w:b/>
              <w:bCs/>
              <w:lang w:val="ru-RU"/>
            </w:rPr>
            <w:fldChar w:fldCharType="end"/>
          </w:r>
        </w:p>
      </w:sdtContent>
    </w:sdt>
    <w:p w:rsidR="00693F66" w:rsidRDefault="006E1FD3" w:rsidP="003D5443">
      <w:pPr>
        <w:sectPr w:rsidR="00693F66">
          <w:headerReference w:type="default" r:id="rId12"/>
          <w:footerReference w:type="default" r:id="rId13"/>
          <w:pgSz w:w="11907" w:h="16839" w:code="9"/>
          <w:pgMar w:top="1134" w:right="850" w:bottom="1134" w:left="1701" w:header="708" w:footer="708" w:gutter="0"/>
          <w:cols w:space="708"/>
          <w:docGrid w:linePitch="360"/>
        </w:sectPr>
      </w:pPr>
    </w:p>
    <w:p w:rsidR="00B31788" w:rsidRPr="00B31788" w:rsidRDefault="006E1FD3" w:rsidP="00B31788">
      <w:pPr>
        <w:pStyle w:val="1"/>
        <w:rPr>
          <w:lang w:val="ru-RU"/>
        </w:rPr>
      </w:pPr>
      <w:bookmarkStart w:id="1" w:name="_Toc441066025"/>
      <w:r w:rsidRPr="00B31788">
        <w:rPr>
          <w:lang w:val="ru-RU"/>
        </w:rPr>
        <w:lastRenderedPageBreak/>
        <w:t>ОБЩИЕ СВЕДЕНИЯ</w:t>
      </w:r>
      <w:bookmarkEnd w:id="1"/>
    </w:p>
    <w:p w:rsidR="004D0B25" w:rsidRDefault="006E1FD3">
      <w:pPr>
        <w:pStyle w:val="2"/>
        <w:rPr>
          <w:szCs w:val="20"/>
        </w:rPr>
      </w:pPr>
      <w:bookmarkStart w:id="2" w:name="_Toc441066026"/>
      <w:r>
        <w:rPr>
          <w:lang w:val="ru-RU"/>
        </w:rPr>
        <w:t>Задание на оценку</w:t>
      </w:r>
      <w:bookmarkEnd w:id="2"/>
    </w:p>
    <w:tbl>
      <w:tblPr>
        <w:tblW w:w="9356" w:type="dxa"/>
        <w:tblInd w:w="57" w:type="dxa"/>
        <w:tblLayout w:type="fixed"/>
        <w:tblCellMar>
          <w:top w:w="57" w:type="dxa"/>
          <w:left w:w="57" w:type="dxa"/>
          <w:bottom w:w="57" w:type="dxa"/>
          <w:right w:w="57" w:type="dxa"/>
        </w:tblCellMar>
        <w:tblLook w:val="0000" w:firstRow="0" w:lastRow="0" w:firstColumn="0" w:lastColumn="0" w:noHBand="0" w:noVBand="0"/>
      </w:tblPr>
      <w:tblGrid>
        <w:gridCol w:w="3436"/>
        <w:gridCol w:w="5920"/>
      </w:tblGrid>
      <w:tr w:rsidR="000649ED" w:rsidTr="00476656">
        <w:tc>
          <w:tcPr>
            <w:tcW w:w="3538" w:type="dxa"/>
            <w:tcBorders>
              <w:top w:val="single" w:sz="1" w:space="0" w:color="000000"/>
              <w:left w:val="single" w:sz="1" w:space="0" w:color="000000"/>
              <w:bottom w:val="single" w:sz="1" w:space="0" w:color="000000"/>
            </w:tcBorders>
            <w:shd w:val="clear" w:color="auto" w:fill="C0C0C0"/>
          </w:tcPr>
          <w:p w:rsidR="000649ED" w:rsidRDefault="000649ED" w:rsidP="000649ED">
            <w:pPr>
              <w:numPr>
                <w:ilvl w:val="1"/>
                <w:numId w:val="24"/>
              </w:numPr>
              <w:tabs>
                <w:tab w:val="left" w:pos="0"/>
              </w:tabs>
              <w:spacing w:after="0"/>
              <w:jc w:val="center"/>
              <w:rPr>
                <w:b/>
                <w:bCs/>
              </w:rPr>
            </w:pPr>
            <w:r>
              <w:rPr>
                <w:b/>
                <w:bCs/>
                <w:lang w:val="ru-RU"/>
              </w:rPr>
              <w:t>Параметр</w:t>
            </w:r>
          </w:p>
        </w:tc>
        <w:tc>
          <w:tcPr>
            <w:tcW w:w="6100" w:type="dxa"/>
            <w:tcBorders>
              <w:top w:val="single" w:sz="1" w:space="0" w:color="000000"/>
              <w:left w:val="single" w:sz="1" w:space="0" w:color="000000"/>
              <w:bottom w:val="single" w:sz="1" w:space="0" w:color="000000"/>
              <w:right w:val="single" w:sz="1" w:space="0" w:color="000000"/>
            </w:tcBorders>
            <w:shd w:val="clear" w:color="auto" w:fill="C0C0C0"/>
          </w:tcPr>
          <w:p w:rsidR="000649ED" w:rsidRDefault="000649ED" w:rsidP="000649ED">
            <w:pPr>
              <w:numPr>
                <w:ilvl w:val="1"/>
                <w:numId w:val="24"/>
              </w:numPr>
              <w:tabs>
                <w:tab w:val="left" w:pos="0"/>
              </w:tabs>
              <w:spacing w:after="0"/>
              <w:jc w:val="center"/>
            </w:pPr>
            <w:r>
              <w:rPr>
                <w:b/>
                <w:bCs/>
                <w:lang w:val="ru-RU"/>
              </w:rPr>
              <w:t>Значение</w:t>
            </w:r>
          </w:p>
        </w:tc>
      </w:tr>
      <w:tr w:rsidR="000649ED" w:rsidRPr="007D6DD6" w:rsidTr="00476656">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Объект оценки</w:t>
            </w:r>
          </w:p>
        </w:tc>
        <w:tc>
          <w:tcPr>
            <w:tcW w:w="6100" w:type="dxa"/>
            <w:tcBorders>
              <w:left w:val="single" w:sz="1" w:space="0" w:color="000000"/>
              <w:bottom w:val="single" w:sz="1" w:space="0" w:color="000000"/>
              <w:right w:val="single" w:sz="1" w:space="0" w:color="000000"/>
            </w:tcBorders>
            <w:shd w:val="clear" w:color="auto" w:fill="auto"/>
          </w:tcPr>
          <w:p w:rsidR="000649ED" w:rsidRPr="007D6DD6" w:rsidRDefault="006E1FD3" w:rsidP="000649ED">
            <w:pPr>
              <w:numPr>
                <w:ilvl w:val="1"/>
                <w:numId w:val="24"/>
              </w:numPr>
              <w:tabs>
                <w:tab w:val="left" w:pos="0"/>
              </w:tabs>
              <w:spacing w:after="0"/>
            </w:pPr>
            <w:r>
              <w:rPr>
                <w:lang w:val="ru-RU"/>
              </w:rPr>
              <w:t xml:space="preserve">Недвижимое имущество (двухкомнатная квартира 40,90 </w:t>
            </w:r>
            <w:proofErr w:type="spellStart"/>
            <w:r>
              <w:rPr>
                <w:lang w:val="ru-RU"/>
              </w:rPr>
              <w:t>кв</w:t>
            </w:r>
            <w:proofErr w:type="gramStart"/>
            <w:r>
              <w:rPr>
                <w:lang w:val="ru-RU"/>
              </w:rPr>
              <w:t>.м</w:t>
            </w:r>
            <w:proofErr w:type="spellEnd"/>
            <w:proofErr w:type="gramEnd"/>
            <w:r>
              <w:rPr>
                <w:lang w:val="ru-RU"/>
              </w:rPr>
              <w:t xml:space="preserve">), расположенная по адресу Курганская обл. Г. Курган, ул. </w:t>
            </w:r>
            <w:proofErr w:type="spellStart"/>
            <w:r>
              <w:rPr>
                <w:lang w:val="ru-RU"/>
              </w:rPr>
              <w:t>Юргамышская</w:t>
            </w:r>
            <w:proofErr w:type="spellEnd"/>
            <w:r>
              <w:rPr>
                <w:lang w:val="ru-RU"/>
              </w:rPr>
              <w:t>, д. 4, кв. 37</w:t>
            </w:r>
          </w:p>
        </w:tc>
      </w:tr>
      <w:tr w:rsidR="000649ED" w:rsidRPr="00B312B9" w:rsidTr="00476656">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Права на объект оценки, учитываемые при определении стоимости объекта оценки</w:t>
            </w:r>
          </w:p>
        </w:tc>
        <w:tc>
          <w:tcPr>
            <w:tcW w:w="6100" w:type="dxa"/>
            <w:tcBorders>
              <w:left w:val="single" w:sz="1" w:space="0" w:color="000000"/>
              <w:bottom w:val="single" w:sz="1" w:space="0" w:color="000000"/>
              <w:right w:val="single" w:sz="1" w:space="0" w:color="000000"/>
            </w:tcBorders>
            <w:shd w:val="clear" w:color="auto" w:fill="auto"/>
          </w:tcPr>
          <w:p w:rsidR="000649ED" w:rsidRPr="000C2C92" w:rsidRDefault="000649ED" w:rsidP="00314739">
            <w:pPr>
              <w:numPr>
                <w:ilvl w:val="1"/>
                <w:numId w:val="24"/>
              </w:numPr>
              <w:spacing w:after="0"/>
              <w:rPr>
                <w:lang w:val="ru-RU"/>
              </w:rPr>
            </w:pPr>
            <w:r w:rsidRPr="000C2C92">
              <w:rPr>
                <w:lang w:val="ru-RU"/>
              </w:rPr>
              <w:t>Право собственности в соответствии со следующими документами: Свидетельство о государственной регистрации права собственности, 45 АБ 144894 от 14.02.2007</w:t>
            </w:r>
          </w:p>
        </w:tc>
      </w:tr>
      <w:tr w:rsidR="00200AFB" w:rsidRPr="00200AFB" w:rsidTr="00476656">
        <w:tc>
          <w:tcPr>
            <w:tcW w:w="3538" w:type="dxa"/>
            <w:tcBorders>
              <w:left w:val="single" w:sz="1" w:space="0" w:color="000000"/>
              <w:bottom w:val="single" w:sz="1" w:space="0" w:color="000000"/>
            </w:tcBorders>
            <w:shd w:val="clear" w:color="auto" w:fill="auto"/>
          </w:tcPr>
          <w:p w:rsidR="00200AFB" w:rsidRPr="006C7A58" w:rsidRDefault="006E1FD3" w:rsidP="000649ED">
            <w:pPr>
              <w:numPr>
                <w:ilvl w:val="1"/>
                <w:numId w:val="24"/>
              </w:numPr>
              <w:tabs>
                <w:tab w:val="left" w:pos="0"/>
              </w:tabs>
              <w:spacing w:after="0"/>
              <w:rPr>
                <w:lang w:val="ru-RU"/>
              </w:rPr>
            </w:pPr>
            <w:r w:rsidRPr="00200AFB">
              <w:rPr>
                <w:lang w:val="ru-RU"/>
              </w:rPr>
              <w:t>Наличие ограничений (обр</w:t>
            </w:r>
            <w:r w:rsidRPr="00200AFB">
              <w:rPr>
                <w:lang w:val="ru-RU"/>
              </w:rPr>
              <w:t>еменений)</w:t>
            </w:r>
          </w:p>
        </w:tc>
        <w:tc>
          <w:tcPr>
            <w:tcW w:w="6100" w:type="dxa"/>
            <w:tcBorders>
              <w:left w:val="single" w:sz="1" w:space="0" w:color="000000"/>
              <w:bottom w:val="single" w:sz="1" w:space="0" w:color="000000"/>
              <w:right w:val="single" w:sz="1" w:space="0" w:color="000000"/>
            </w:tcBorders>
            <w:shd w:val="clear" w:color="auto" w:fill="auto"/>
          </w:tcPr>
          <w:p w:rsidR="00200AFB" w:rsidRPr="00200AFB" w:rsidRDefault="006E1FD3" w:rsidP="00200AFB">
            <w:pPr>
              <w:numPr>
                <w:ilvl w:val="1"/>
                <w:numId w:val="24"/>
              </w:numPr>
              <w:spacing w:after="0"/>
            </w:pPr>
            <w:r w:rsidRPr="004D38B3">
              <w:rPr>
                <w:lang w:val="ru-RU"/>
              </w:rPr>
              <w:t>Не зарегистрировано</w:t>
            </w:r>
          </w:p>
        </w:tc>
      </w:tr>
      <w:tr w:rsidR="000649ED" w:rsidRPr="00B312B9" w:rsidTr="00476656">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Цель оценки</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r w:rsidRPr="004D38B3">
              <w:rPr>
                <w:lang w:val="ru-RU"/>
              </w:rPr>
              <w:t>Определение рыночной стоимости Объекта оценки</w:t>
            </w:r>
          </w:p>
        </w:tc>
      </w:tr>
      <w:tr w:rsidR="000649ED" w:rsidRPr="00B312B9" w:rsidTr="00476656">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Предполагаемое использование результатов оценки</w:t>
            </w:r>
          </w:p>
        </w:tc>
        <w:tc>
          <w:tcPr>
            <w:tcW w:w="6100" w:type="dxa"/>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B312B9">
              <w:rPr>
                <w:lang w:val="ru-RU"/>
              </w:rPr>
              <w:t>Для предоставления в банк ПАО «ВТБ 24»</w:t>
            </w:r>
          </w:p>
        </w:tc>
      </w:tr>
      <w:tr w:rsidR="000649ED" w:rsidRPr="007D6DD6" w:rsidTr="00476656">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Вид определяемой стоимости</w:t>
            </w:r>
          </w:p>
        </w:tc>
        <w:tc>
          <w:tcPr>
            <w:tcW w:w="6100" w:type="dxa"/>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Рыночная</w:t>
            </w:r>
          </w:p>
        </w:tc>
      </w:tr>
      <w:tr w:rsidR="000649ED" w:rsidTr="00476656">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Дата оценки</w:t>
            </w:r>
          </w:p>
        </w:tc>
        <w:tc>
          <w:tcPr>
            <w:tcW w:w="6100" w:type="dxa"/>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lang w:val="ru-RU"/>
              </w:rPr>
              <w:t>20.01.2016</w:t>
            </w:r>
          </w:p>
        </w:tc>
      </w:tr>
      <w:tr w:rsidR="00476656" w:rsidTr="00476656">
        <w:tc>
          <w:tcPr>
            <w:tcW w:w="3538" w:type="dxa"/>
            <w:tcBorders>
              <w:left w:val="single" w:sz="1" w:space="0" w:color="000000"/>
              <w:bottom w:val="single" w:sz="1" w:space="0" w:color="000000"/>
            </w:tcBorders>
            <w:shd w:val="clear" w:color="auto" w:fill="auto"/>
          </w:tcPr>
          <w:p w:rsidR="00476656" w:rsidRDefault="006E1FD3" w:rsidP="000649ED">
            <w:pPr>
              <w:numPr>
                <w:ilvl w:val="1"/>
                <w:numId w:val="24"/>
              </w:numPr>
              <w:tabs>
                <w:tab w:val="left" w:pos="0"/>
              </w:tabs>
              <w:spacing w:after="0"/>
            </w:pPr>
            <w:r w:rsidRPr="00476656">
              <w:rPr>
                <w:lang w:val="ru-RU"/>
              </w:rPr>
              <w:t>Период проведения</w:t>
            </w:r>
            <w:r w:rsidRPr="00476656">
              <w:rPr>
                <w:lang w:val="ru-RU"/>
              </w:rPr>
              <w:t xml:space="preserve"> оценки</w:t>
            </w:r>
          </w:p>
        </w:tc>
        <w:tc>
          <w:tcPr>
            <w:tcW w:w="6100" w:type="dxa"/>
            <w:tcBorders>
              <w:left w:val="single" w:sz="1" w:space="0" w:color="000000"/>
              <w:bottom w:val="single" w:sz="1" w:space="0" w:color="000000"/>
              <w:right w:val="single" w:sz="1" w:space="0" w:color="000000"/>
            </w:tcBorders>
            <w:shd w:val="clear" w:color="auto" w:fill="auto"/>
          </w:tcPr>
          <w:p w:rsidR="00476656" w:rsidRDefault="006E1FD3" w:rsidP="001D2DE9">
            <w:pPr>
              <w:numPr>
                <w:ilvl w:val="1"/>
                <w:numId w:val="24"/>
              </w:numPr>
              <w:spacing w:after="0"/>
            </w:pPr>
            <w:r>
              <w:rPr>
                <w:lang w:val="ru-RU"/>
              </w:rPr>
              <w:t>С 20.01.2016 по 20.01.2016</w:t>
            </w:r>
          </w:p>
        </w:tc>
      </w:tr>
      <w:tr w:rsidR="00476656" w:rsidRPr="00B312B9" w:rsidTr="00476656">
        <w:tc>
          <w:tcPr>
            <w:tcW w:w="3538" w:type="dxa"/>
            <w:tcBorders>
              <w:left w:val="single" w:sz="1" w:space="0" w:color="000000"/>
              <w:bottom w:val="single" w:sz="1" w:space="0" w:color="000000"/>
            </w:tcBorders>
            <w:shd w:val="clear" w:color="auto" w:fill="auto"/>
          </w:tcPr>
          <w:p w:rsidR="00476656" w:rsidRPr="00B312B9" w:rsidRDefault="006E1FD3" w:rsidP="000649ED">
            <w:pPr>
              <w:numPr>
                <w:ilvl w:val="1"/>
                <w:numId w:val="24"/>
              </w:numPr>
              <w:tabs>
                <w:tab w:val="left" w:pos="0"/>
              </w:tabs>
              <w:spacing w:after="0"/>
              <w:rPr>
                <w:lang w:val="ru-RU"/>
              </w:rPr>
            </w:pPr>
            <w:r w:rsidRPr="00476656">
              <w:rPr>
                <w:lang w:val="ru-RU"/>
              </w:rPr>
              <w:t>Порядок и сроки предоставления информации</w:t>
            </w:r>
          </w:p>
        </w:tc>
        <w:tc>
          <w:tcPr>
            <w:tcW w:w="6100" w:type="dxa"/>
            <w:tcBorders>
              <w:left w:val="single" w:sz="1" w:space="0" w:color="000000"/>
              <w:bottom w:val="single" w:sz="1" w:space="0" w:color="000000"/>
              <w:right w:val="single" w:sz="1" w:space="0" w:color="000000"/>
            </w:tcBorders>
            <w:shd w:val="clear" w:color="auto" w:fill="auto"/>
          </w:tcPr>
          <w:p w:rsidR="00476656" w:rsidRPr="00B312B9" w:rsidRDefault="006E1FD3" w:rsidP="001D2DE9">
            <w:pPr>
              <w:numPr>
                <w:ilvl w:val="1"/>
                <w:numId w:val="24"/>
              </w:numPr>
              <w:spacing w:after="0"/>
              <w:rPr>
                <w:lang w:val="ru-RU"/>
              </w:rPr>
            </w:pPr>
            <w:r>
              <w:rPr>
                <w:lang w:val="ru-RU"/>
              </w:rPr>
              <w:t>Необходимые для оценки материалы и информация переданы Заказчиком в день заключения договора</w:t>
            </w:r>
          </w:p>
        </w:tc>
      </w:tr>
      <w:tr w:rsidR="000649ED" w:rsidRPr="00B312B9" w:rsidTr="00476656">
        <w:tc>
          <w:tcPr>
            <w:tcW w:w="3538" w:type="dxa"/>
            <w:tcBorders>
              <w:left w:val="single" w:sz="1" w:space="0" w:color="000000"/>
              <w:bottom w:val="single" w:sz="1" w:space="0" w:color="000000"/>
            </w:tcBorders>
            <w:shd w:val="clear" w:color="auto" w:fill="auto"/>
          </w:tcPr>
          <w:p w:rsidR="000649ED" w:rsidRPr="00B312B9" w:rsidRDefault="000649ED" w:rsidP="000649ED">
            <w:pPr>
              <w:numPr>
                <w:ilvl w:val="1"/>
                <w:numId w:val="24"/>
              </w:numPr>
              <w:tabs>
                <w:tab w:val="left" w:pos="0"/>
              </w:tabs>
              <w:spacing w:after="0"/>
              <w:rPr>
                <w:szCs w:val="20"/>
                <w:lang w:val="ru-RU"/>
              </w:rPr>
            </w:pPr>
            <w:r>
              <w:rPr>
                <w:lang w:val="ru-RU"/>
              </w:rPr>
              <w:t>Допущения, на которых должна основываться оценка</w:t>
            </w:r>
          </w:p>
        </w:tc>
        <w:tc>
          <w:tcPr>
            <w:tcW w:w="6100" w:type="dxa"/>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proofErr w:type="gramStart"/>
            <w:r w:rsidRPr="006C7A58">
              <w:rPr>
                <w:szCs w:val="20"/>
                <w:lang w:val="ru-RU"/>
              </w:rPr>
              <w:t>Представлены</w:t>
            </w:r>
            <w:proofErr w:type="gramEnd"/>
            <w:r w:rsidRPr="006C7A58">
              <w:rPr>
                <w:szCs w:val="20"/>
                <w:lang w:val="ru-RU"/>
              </w:rPr>
              <w:t xml:space="preserve"> в соответствующем разделе Отчета</w:t>
            </w:r>
          </w:p>
        </w:tc>
      </w:tr>
      <w:tr w:rsidR="00476656" w:rsidTr="00476656">
        <w:tc>
          <w:tcPr>
            <w:tcW w:w="3538" w:type="dxa"/>
            <w:tcBorders>
              <w:left w:val="single" w:sz="1" w:space="0" w:color="000000"/>
              <w:bottom w:val="single" w:sz="1" w:space="0" w:color="000000"/>
            </w:tcBorders>
            <w:shd w:val="clear" w:color="auto" w:fill="auto"/>
          </w:tcPr>
          <w:p w:rsidR="00476656" w:rsidRDefault="006E1FD3" w:rsidP="000649ED">
            <w:pPr>
              <w:numPr>
                <w:ilvl w:val="1"/>
                <w:numId w:val="24"/>
              </w:numPr>
              <w:tabs>
                <w:tab w:val="left" w:pos="0"/>
              </w:tabs>
              <w:spacing w:after="0"/>
            </w:pPr>
            <w:r w:rsidRPr="00476656">
              <w:rPr>
                <w:lang w:val="ru-RU"/>
              </w:rPr>
              <w:t>Особенности осмотра объекта</w:t>
            </w:r>
          </w:p>
        </w:tc>
        <w:tc>
          <w:tcPr>
            <w:tcW w:w="6100" w:type="dxa"/>
            <w:tcBorders>
              <w:left w:val="single" w:sz="1" w:space="0" w:color="000000"/>
              <w:bottom w:val="single" w:sz="1" w:space="0" w:color="000000"/>
              <w:right w:val="single" w:sz="1" w:space="0" w:color="000000"/>
            </w:tcBorders>
            <w:shd w:val="clear" w:color="auto" w:fill="auto"/>
          </w:tcPr>
          <w:p w:rsidR="00476656" w:rsidRDefault="006E1FD3" w:rsidP="001D2DE9">
            <w:pPr>
              <w:numPr>
                <w:ilvl w:val="1"/>
                <w:numId w:val="24"/>
              </w:numPr>
              <w:spacing w:after="0"/>
            </w:pPr>
            <w:r>
              <w:rPr>
                <w:lang w:val="ru-RU"/>
              </w:rPr>
              <w:t>Отсутствуют</w:t>
            </w:r>
          </w:p>
        </w:tc>
      </w:tr>
      <w:tr w:rsidR="00476656" w:rsidTr="00476656">
        <w:tc>
          <w:tcPr>
            <w:tcW w:w="3538" w:type="dxa"/>
            <w:tcBorders>
              <w:left w:val="single" w:sz="1" w:space="0" w:color="000000"/>
              <w:bottom w:val="single" w:sz="1" w:space="0" w:color="000000"/>
            </w:tcBorders>
            <w:shd w:val="clear" w:color="auto" w:fill="auto"/>
          </w:tcPr>
          <w:p w:rsidR="00476656" w:rsidRDefault="006E1FD3" w:rsidP="000649ED">
            <w:pPr>
              <w:numPr>
                <w:ilvl w:val="1"/>
                <w:numId w:val="24"/>
              </w:numPr>
              <w:tabs>
                <w:tab w:val="left" w:pos="0"/>
              </w:tabs>
              <w:spacing w:after="0"/>
            </w:pPr>
            <w:r w:rsidRPr="00476656">
              <w:rPr>
                <w:lang w:val="ru-RU"/>
              </w:rPr>
              <w:t>Препятствия к осмотру объекта</w:t>
            </w:r>
          </w:p>
        </w:tc>
        <w:tc>
          <w:tcPr>
            <w:tcW w:w="6100" w:type="dxa"/>
            <w:tcBorders>
              <w:left w:val="single" w:sz="1" w:space="0" w:color="000000"/>
              <w:bottom w:val="single" w:sz="1" w:space="0" w:color="000000"/>
              <w:right w:val="single" w:sz="1" w:space="0" w:color="000000"/>
            </w:tcBorders>
            <w:shd w:val="clear" w:color="auto" w:fill="auto"/>
          </w:tcPr>
          <w:p w:rsidR="00476656" w:rsidRDefault="006E1FD3" w:rsidP="001D2DE9">
            <w:pPr>
              <w:numPr>
                <w:ilvl w:val="1"/>
                <w:numId w:val="24"/>
              </w:numPr>
              <w:spacing w:after="0"/>
            </w:pPr>
            <w:r>
              <w:rPr>
                <w:lang w:val="ru-RU"/>
              </w:rPr>
              <w:t>Отсутствуют</w:t>
            </w:r>
          </w:p>
        </w:tc>
      </w:tr>
      <w:tr w:rsidR="00476656" w:rsidTr="00476656">
        <w:tc>
          <w:tcPr>
            <w:tcW w:w="3538" w:type="dxa"/>
            <w:tcBorders>
              <w:left w:val="single" w:sz="1" w:space="0" w:color="000000"/>
              <w:bottom w:val="single" w:sz="1" w:space="0" w:color="000000"/>
            </w:tcBorders>
            <w:shd w:val="clear" w:color="auto" w:fill="auto"/>
          </w:tcPr>
          <w:p w:rsidR="00476656" w:rsidRDefault="006E1FD3" w:rsidP="000649ED">
            <w:pPr>
              <w:numPr>
                <w:ilvl w:val="1"/>
                <w:numId w:val="24"/>
              </w:numPr>
              <w:tabs>
                <w:tab w:val="left" w:pos="0"/>
              </w:tabs>
              <w:spacing w:after="0"/>
            </w:pPr>
            <w:r w:rsidRPr="00476656">
              <w:rPr>
                <w:lang w:val="ru-RU"/>
              </w:rPr>
              <w:t>Эксперты</w:t>
            </w:r>
          </w:p>
        </w:tc>
        <w:tc>
          <w:tcPr>
            <w:tcW w:w="6100" w:type="dxa"/>
            <w:tcBorders>
              <w:left w:val="single" w:sz="1" w:space="0" w:color="000000"/>
              <w:bottom w:val="single" w:sz="1" w:space="0" w:color="000000"/>
              <w:right w:val="single" w:sz="1" w:space="0" w:color="000000"/>
            </w:tcBorders>
            <w:shd w:val="clear" w:color="auto" w:fill="auto"/>
          </w:tcPr>
          <w:p w:rsidR="00476656" w:rsidRDefault="006E1FD3" w:rsidP="001D2DE9">
            <w:pPr>
              <w:numPr>
                <w:ilvl w:val="1"/>
                <w:numId w:val="24"/>
              </w:numPr>
              <w:spacing w:after="0"/>
            </w:pPr>
            <w:r>
              <w:rPr>
                <w:lang w:val="ru-RU"/>
              </w:rPr>
              <w:t>Отсутствуют</w:t>
            </w:r>
          </w:p>
        </w:tc>
      </w:tr>
    </w:tbl>
    <w:p w:rsidR="00B312B9" w:rsidRPr="00B312B9" w:rsidRDefault="00B312B9" w:rsidP="00B312B9">
      <w:pPr>
        <w:pStyle w:val="2"/>
        <w:numPr>
          <w:ilvl w:val="0"/>
          <w:numId w:val="0"/>
        </w:numPr>
        <w:ind w:left="576"/>
        <w:jc w:val="both"/>
        <w:rPr>
          <w:szCs w:val="20"/>
        </w:rPr>
      </w:pPr>
    </w:p>
    <w:p w:rsidR="000649ED" w:rsidRDefault="000649ED" w:rsidP="000649ED">
      <w:pPr>
        <w:pStyle w:val="2"/>
        <w:rPr>
          <w:szCs w:val="20"/>
        </w:rPr>
      </w:pPr>
      <w:bookmarkStart w:id="3" w:name="_Toc441066027"/>
      <w:r>
        <w:rPr>
          <w:lang w:val="ru-RU"/>
        </w:rPr>
        <w:t>Применяемые стандарты оценки</w:t>
      </w:r>
      <w:bookmarkEnd w:id="3"/>
    </w:p>
    <w:p w:rsidR="004D0B25" w:rsidRPr="00B312B9" w:rsidRDefault="006E1FD3">
      <w:pPr>
        <w:numPr>
          <w:ilvl w:val="0"/>
          <w:numId w:val="31"/>
        </w:numPr>
        <w:rPr>
          <w:lang w:val="ru-RU"/>
        </w:rPr>
      </w:pPr>
      <w:r>
        <w:rPr>
          <w:lang w:val="ru-RU"/>
        </w:rPr>
        <w:t>Федеральный стандарт оценки от 20.05.2015 № 297 «Общие понятия оценки, подходы и требования к проведению оценки (ФСО № 1)»;</w:t>
      </w:r>
    </w:p>
    <w:p w:rsidR="004D0B25" w:rsidRPr="00B312B9" w:rsidRDefault="006E1FD3">
      <w:pPr>
        <w:numPr>
          <w:ilvl w:val="0"/>
          <w:numId w:val="31"/>
        </w:numPr>
        <w:rPr>
          <w:lang w:val="ru-RU"/>
        </w:rPr>
      </w:pPr>
      <w:r>
        <w:rPr>
          <w:lang w:val="ru-RU"/>
        </w:rPr>
        <w:t>Федеральный стандарт оценки от 20.05.2015 № 298 «Цель оценки и виды стоимости (ФСО № 2)»;</w:t>
      </w:r>
    </w:p>
    <w:p w:rsidR="004D0B25" w:rsidRPr="00B312B9" w:rsidRDefault="006E1FD3">
      <w:pPr>
        <w:numPr>
          <w:ilvl w:val="0"/>
          <w:numId w:val="31"/>
        </w:numPr>
        <w:rPr>
          <w:lang w:val="ru-RU"/>
        </w:rPr>
      </w:pPr>
      <w:r>
        <w:rPr>
          <w:lang w:val="ru-RU"/>
        </w:rPr>
        <w:t xml:space="preserve">Федеральный стандарт оценки от 20.05.2015 </w:t>
      </w:r>
      <w:r>
        <w:rPr>
          <w:lang w:val="ru-RU"/>
        </w:rPr>
        <w:t>№ 299 «Требования к отчету об оценке (ФСО № 3)»;</w:t>
      </w:r>
    </w:p>
    <w:p w:rsidR="004D0B25" w:rsidRPr="00B312B9" w:rsidRDefault="006E1FD3">
      <w:pPr>
        <w:numPr>
          <w:ilvl w:val="0"/>
          <w:numId w:val="31"/>
        </w:numPr>
        <w:rPr>
          <w:lang w:val="ru-RU"/>
        </w:rPr>
      </w:pPr>
      <w:r>
        <w:rPr>
          <w:lang w:val="ru-RU"/>
        </w:rPr>
        <w:t>Федеральный стандарт оценки от 25.09.2014 № 611 «Оценка недвижимости (ФСО № 7)»;</w:t>
      </w:r>
    </w:p>
    <w:p w:rsidR="004D0B25" w:rsidRPr="00B312B9" w:rsidRDefault="006E1FD3">
      <w:pPr>
        <w:numPr>
          <w:ilvl w:val="0"/>
          <w:numId w:val="31"/>
        </w:numPr>
        <w:rPr>
          <w:lang w:val="ru-RU"/>
        </w:rPr>
      </w:pPr>
      <w:r>
        <w:rPr>
          <w:lang w:val="ru-RU"/>
        </w:rPr>
        <w:t>Федеральный стандарт оценки от 01.06.2015 № 327 «Оценка для целей залога (ФСО № 9)»;</w:t>
      </w:r>
    </w:p>
    <w:p w:rsidR="004D0B25" w:rsidRPr="00B312B9" w:rsidRDefault="006E1FD3">
      <w:pPr>
        <w:numPr>
          <w:ilvl w:val="0"/>
          <w:numId w:val="31"/>
        </w:numPr>
        <w:rPr>
          <w:lang w:val="ru-RU"/>
        </w:rPr>
      </w:pPr>
      <w:r>
        <w:rPr>
          <w:lang w:val="ru-RU"/>
        </w:rPr>
        <w:t>Стандарты и правила оценочной деятельности, утвержденные саморегулируемой организацией Оценщика: Общероссийская общественная организация "Российское общество оценщиков" (в части, не противоречащей ФСО № 1, ФСО № 2, ФСО № 3, ФСО № 7, ФСО № 9).</w:t>
      </w:r>
    </w:p>
    <w:p w:rsidR="004D0B25" w:rsidRPr="00B312B9" w:rsidRDefault="006E1FD3">
      <w:pPr>
        <w:rPr>
          <w:lang w:val="ru-RU"/>
        </w:rPr>
      </w:pPr>
      <w:r>
        <w:rPr>
          <w:lang w:val="ru-RU"/>
        </w:rPr>
        <w:t>Федеральные с</w:t>
      </w:r>
      <w:r>
        <w:rPr>
          <w:lang w:val="ru-RU"/>
        </w:rPr>
        <w:t>тандарты оценки (ФСО № 1, ФСО № 2, ФСО № 3, ФСО № 7, ФСО № 9) являются обязательными к применению при осуществлении оценочной деятельности в соответствии со ст. 15 Закона РФ от 29.07.1998 № 135-ФЗ "Об оценочной деятельности в Российской Федерации" (в дейст</w:t>
      </w:r>
      <w:r>
        <w:rPr>
          <w:lang w:val="ru-RU"/>
        </w:rPr>
        <w:t>вующей редакции).</w:t>
      </w:r>
    </w:p>
    <w:p w:rsidR="000649ED" w:rsidRDefault="000649ED" w:rsidP="000649ED">
      <w:pPr>
        <w:tabs>
          <w:tab w:val="left" w:pos="755"/>
        </w:tabs>
        <w:ind w:left="395" w:hanging="426"/>
        <w:rPr>
          <w:szCs w:val="20"/>
          <w:lang w:val="ru-RU"/>
        </w:rPr>
      </w:pPr>
    </w:p>
    <w:p w:rsidR="00B312B9" w:rsidRDefault="00B312B9" w:rsidP="000649ED">
      <w:pPr>
        <w:tabs>
          <w:tab w:val="left" w:pos="755"/>
        </w:tabs>
        <w:ind w:left="395" w:hanging="426"/>
        <w:rPr>
          <w:szCs w:val="20"/>
          <w:lang w:val="ru-RU"/>
        </w:rPr>
      </w:pPr>
    </w:p>
    <w:p w:rsidR="00B312B9" w:rsidRPr="006C7A58" w:rsidRDefault="00B312B9" w:rsidP="000649ED">
      <w:pPr>
        <w:tabs>
          <w:tab w:val="left" w:pos="755"/>
        </w:tabs>
        <w:ind w:left="395" w:hanging="426"/>
        <w:rPr>
          <w:szCs w:val="20"/>
          <w:lang w:val="ru-RU"/>
        </w:rPr>
      </w:pPr>
    </w:p>
    <w:p w:rsidR="004D0B25" w:rsidRPr="00B312B9" w:rsidRDefault="006E1FD3">
      <w:pPr>
        <w:pStyle w:val="2"/>
        <w:rPr>
          <w:szCs w:val="20"/>
          <w:lang w:val="ru-RU"/>
        </w:rPr>
      </w:pPr>
      <w:bookmarkStart w:id="4" w:name="_Toc441066028"/>
      <w:r>
        <w:rPr>
          <w:lang w:val="ru-RU"/>
        </w:rPr>
        <w:lastRenderedPageBreak/>
        <w:t>Сведения об Оценщике и Заказчике</w:t>
      </w:r>
      <w:bookmarkEnd w:id="4"/>
    </w:p>
    <w:tbl>
      <w:tblPr>
        <w:tblW w:w="9356" w:type="dxa"/>
        <w:tblInd w:w="57" w:type="dxa"/>
        <w:tblLayout w:type="fixed"/>
        <w:tblCellMar>
          <w:top w:w="57" w:type="dxa"/>
          <w:left w:w="57" w:type="dxa"/>
          <w:bottom w:w="57" w:type="dxa"/>
          <w:right w:w="57" w:type="dxa"/>
        </w:tblCellMar>
        <w:tblLook w:val="0000" w:firstRow="0" w:lastRow="0" w:firstColumn="0" w:lastColumn="0" w:noHBand="0" w:noVBand="0"/>
      </w:tblPr>
      <w:tblGrid>
        <w:gridCol w:w="3436"/>
        <w:gridCol w:w="5920"/>
      </w:tblGrid>
      <w:tr w:rsidR="000649ED" w:rsidTr="004F4C7B">
        <w:tc>
          <w:tcPr>
            <w:tcW w:w="3538" w:type="dxa"/>
            <w:tcBorders>
              <w:top w:val="single" w:sz="1" w:space="0" w:color="000000"/>
              <w:left w:val="single" w:sz="1" w:space="0" w:color="000000"/>
              <w:bottom w:val="single" w:sz="1" w:space="0" w:color="000000"/>
            </w:tcBorders>
            <w:shd w:val="clear" w:color="auto" w:fill="C0C0C0"/>
          </w:tcPr>
          <w:p w:rsidR="000649ED" w:rsidRDefault="000649ED" w:rsidP="000649ED">
            <w:pPr>
              <w:numPr>
                <w:ilvl w:val="1"/>
                <w:numId w:val="24"/>
              </w:numPr>
              <w:tabs>
                <w:tab w:val="left" w:pos="0"/>
              </w:tabs>
              <w:spacing w:after="0"/>
              <w:jc w:val="center"/>
              <w:rPr>
                <w:b/>
                <w:bCs/>
              </w:rPr>
            </w:pPr>
            <w:r>
              <w:rPr>
                <w:b/>
                <w:bCs/>
                <w:lang w:val="ru-RU"/>
              </w:rPr>
              <w:t>Параметр</w:t>
            </w:r>
          </w:p>
        </w:tc>
        <w:tc>
          <w:tcPr>
            <w:tcW w:w="6100" w:type="dxa"/>
            <w:tcBorders>
              <w:top w:val="single" w:sz="1" w:space="0" w:color="000000"/>
              <w:left w:val="single" w:sz="1" w:space="0" w:color="000000"/>
              <w:bottom w:val="single" w:sz="1" w:space="0" w:color="000000"/>
              <w:right w:val="single" w:sz="1" w:space="0" w:color="000000"/>
            </w:tcBorders>
            <w:shd w:val="clear" w:color="auto" w:fill="C0C0C0"/>
          </w:tcPr>
          <w:p w:rsidR="000649ED" w:rsidRDefault="000649ED" w:rsidP="000649ED">
            <w:pPr>
              <w:numPr>
                <w:ilvl w:val="1"/>
                <w:numId w:val="24"/>
              </w:numPr>
              <w:tabs>
                <w:tab w:val="left" w:pos="0"/>
              </w:tabs>
              <w:spacing w:after="0"/>
              <w:jc w:val="center"/>
            </w:pPr>
            <w:r>
              <w:rPr>
                <w:b/>
                <w:bCs/>
                <w:lang w:val="ru-RU"/>
              </w:rPr>
              <w:t>Значение</w:t>
            </w:r>
          </w:p>
        </w:tc>
      </w:tr>
      <w:tr w:rsidR="000649ED"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Исполнитель</w:t>
            </w:r>
          </w:p>
        </w:tc>
        <w:tc>
          <w:tcPr>
            <w:tcW w:w="6100" w:type="dxa"/>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szCs w:val="20"/>
                <w:lang w:val="ru-RU"/>
              </w:rPr>
              <w:t>ООО "Виолла", ОГРН 124500521814 от 03.06.2004</w:t>
            </w:r>
            <w:r>
              <w:t xml:space="preserve"> </w:t>
            </w:r>
          </w:p>
        </w:tc>
      </w:tr>
      <w:tr w:rsidR="000649ED" w:rsidRPr="00B312B9"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Место нахождения Исполнителя</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jc w:val="left"/>
              <w:rPr>
                <w:lang w:val="ru-RU"/>
              </w:rPr>
            </w:pPr>
            <w:r>
              <w:rPr>
                <w:szCs w:val="20"/>
                <w:lang w:val="ru-RU"/>
              </w:rPr>
              <w:t>640023, г. Курган, 6 МКР, д. 18, кв. 30</w:t>
            </w:r>
          </w:p>
        </w:tc>
      </w:tr>
      <w:tr w:rsidR="000649ED" w:rsidRPr="00B312B9"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Почтовый адрес Исполнителя</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jc w:val="left"/>
              <w:rPr>
                <w:lang w:val="ru-RU"/>
              </w:rPr>
            </w:pPr>
            <w:r>
              <w:rPr>
                <w:szCs w:val="20"/>
                <w:lang w:val="ru-RU"/>
              </w:rPr>
              <w:t>64000, г. Курган,  ул. Гоголя, 25, офис 801А,</w:t>
            </w:r>
            <w:r w:rsidRPr="00B312B9">
              <w:rPr>
                <w:lang w:val="ru-RU"/>
              </w:rPr>
              <w:t xml:space="preserve"> </w:t>
            </w:r>
          </w:p>
        </w:tc>
      </w:tr>
      <w:tr w:rsidR="000649ED" w:rsidRPr="00B312B9"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Банковские реквизиты Исполнителя</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4F4C7B">
            <w:pPr>
              <w:rPr>
                <w:lang w:val="ru-RU"/>
              </w:rPr>
            </w:pPr>
            <w:proofErr w:type="gramStart"/>
            <w:r>
              <w:rPr>
                <w:lang w:val="ru-RU"/>
              </w:rPr>
              <w:t>р</w:t>
            </w:r>
            <w:proofErr w:type="gramEnd"/>
            <w:r>
              <w:rPr>
                <w:lang w:val="ru-RU"/>
              </w:rPr>
              <w:t>/с 40702810245150000008, в Курганский РФ ОАО "</w:t>
            </w:r>
            <w:proofErr w:type="spellStart"/>
            <w:r>
              <w:rPr>
                <w:lang w:val="ru-RU"/>
              </w:rPr>
              <w:t>Россельхозбанк</w:t>
            </w:r>
            <w:proofErr w:type="spellEnd"/>
            <w:r>
              <w:rPr>
                <w:lang w:val="ru-RU"/>
              </w:rPr>
              <w:t>"</w:t>
            </w:r>
          </w:p>
        </w:tc>
      </w:tr>
      <w:tr w:rsidR="000649ED" w:rsidRPr="00B312B9"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Контактная информация</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r>
              <w:rPr>
                <w:lang w:val="ru-RU"/>
              </w:rPr>
              <w:t>Тел./факс 89120644444,</w:t>
            </w:r>
            <w:r>
              <w:t>email</w:t>
            </w:r>
            <w:r w:rsidRPr="00B312B9">
              <w:rPr>
                <w:lang w:val="ru-RU"/>
              </w:rPr>
              <w:t xml:space="preserve">: </w:t>
            </w:r>
            <w:proofErr w:type="spellStart"/>
            <w:r>
              <w:t>violla</w:t>
            </w:r>
            <w:proofErr w:type="spellEnd"/>
            <w:r w:rsidRPr="00B312B9">
              <w:rPr>
                <w:lang w:val="ru-RU"/>
              </w:rPr>
              <w:t>@</w:t>
            </w:r>
            <w:r>
              <w:t>inbox</w:t>
            </w:r>
            <w:r w:rsidRPr="00B312B9">
              <w:rPr>
                <w:lang w:val="ru-RU"/>
              </w:rPr>
              <w:t>.</w:t>
            </w:r>
            <w:proofErr w:type="spellStart"/>
            <w:r>
              <w:t>ru</w:t>
            </w:r>
            <w:proofErr w:type="spellEnd"/>
          </w:p>
        </w:tc>
      </w:tr>
      <w:tr w:rsidR="000649ED" w:rsidRPr="00B312B9" w:rsidTr="004F4C7B">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Сведения о страховом полисе Исполнителя</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r w:rsidRPr="006C7A58">
              <w:rPr>
                <w:lang w:val="ru-RU"/>
              </w:rPr>
              <w:t>Страховой полис №Д-54550010-5,0-2-000552-15, выдан Росгосстрах, страховая сумма: 5 300 000 рублей, дата выдачи: 05.08.2015, срок действия: с 20.08.2015 по 19.08.2016.</w:t>
            </w:r>
          </w:p>
        </w:tc>
      </w:tr>
      <w:tr w:rsidR="000649ED"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Оценщик</w:t>
            </w:r>
          </w:p>
        </w:tc>
        <w:tc>
          <w:tcPr>
            <w:tcW w:w="6100" w:type="dxa"/>
            <w:tcBorders>
              <w:left w:val="single" w:sz="1" w:space="0" w:color="000000"/>
              <w:bottom w:val="single" w:sz="1" w:space="0" w:color="000000"/>
              <w:right w:val="single" w:sz="1" w:space="0" w:color="000000"/>
            </w:tcBorders>
            <w:shd w:val="clear" w:color="auto" w:fill="auto"/>
          </w:tcPr>
          <w:p w:rsidR="000649ED" w:rsidRDefault="000649ED" w:rsidP="004F4C7B">
            <w:proofErr w:type="spellStart"/>
            <w:r>
              <w:rPr>
                <w:szCs w:val="20"/>
                <w:lang w:val="ru-RU"/>
              </w:rPr>
              <w:t>Кирпищиков</w:t>
            </w:r>
            <w:proofErr w:type="spellEnd"/>
            <w:r>
              <w:rPr>
                <w:szCs w:val="20"/>
                <w:lang w:val="ru-RU"/>
              </w:rPr>
              <w:t xml:space="preserve"> Виктор Григорьевич</w:t>
            </w:r>
          </w:p>
          <w:p w:rsidR="004D0B25" w:rsidRPr="00B312B9" w:rsidRDefault="006E1FD3">
            <w:pPr>
              <w:rPr>
                <w:lang w:val="ru-RU"/>
              </w:rPr>
            </w:pPr>
            <w:r>
              <w:rPr>
                <w:lang w:val="ru-RU"/>
              </w:rPr>
              <w:t>Местонахождение: 64000, г. Курган,  ул. Гоголя, 25, офис 801А,</w:t>
            </w:r>
          </w:p>
        </w:tc>
      </w:tr>
      <w:tr w:rsidR="000649ED" w:rsidRPr="00B312B9" w:rsidTr="004F4C7B">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szCs w:val="20"/>
                <w:lang w:val="ru-RU"/>
              </w:rPr>
            </w:pPr>
            <w:r w:rsidRPr="006C7A58">
              <w:rPr>
                <w:lang w:val="ru-RU"/>
              </w:rPr>
              <w:t>Документы, подтверждающие получение профессиональных знаний в области оценочной деятельности</w:t>
            </w:r>
          </w:p>
        </w:tc>
        <w:tc>
          <w:tcPr>
            <w:tcW w:w="6100" w:type="dxa"/>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sidRPr="004D38B3">
              <w:rPr>
                <w:szCs w:val="20"/>
                <w:lang w:val="ru-RU"/>
              </w:rPr>
              <w:t>ПП № 448451 от 23 мая 2003г.</w:t>
            </w:r>
          </w:p>
          <w:p w:rsidR="000649ED" w:rsidRPr="00B312B9" w:rsidRDefault="000649ED" w:rsidP="000649ED">
            <w:pPr>
              <w:numPr>
                <w:ilvl w:val="1"/>
                <w:numId w:val="24"/>
              </w:numPr>
              <w:tabs>
                <w:tab w:val="left" w:pos="0"/>
              </w:tabs>
              <w:spacing w:after="0"/>
              <w:rPr>
                <w:lang w:val="ru-RU"/>
              </w:rPr>
            </w:pPr>
            <w:r w:rsidRPr="00B312B9">
              <w:rPr>
                <w:szCs w:val="20"/>
                <w:lang w:val="ru-RU"/>
              </w:rPr>
              <w:t>Дата начала стажа деятельности в оценке: 23.05.2003</w:t>
            </w:r>
          </w:p>
        </w:tc>
      </w:tr>
      <w:tr w:rsidR="000649ED" w:rsidRPr="00B312B9" w:rsidTr="004F4C7B">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Сведения о членстве Оценщика в саморегулируемой организации оценщиков</w:t>
            </w:r>
          </w:p>
        </w:tc>
        <w:tc>
          <w:tcPr>
            <w:tcW w:w="6100" w:type="dxa"/>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jc w:val="left"/>
              <w:rPr>
                <w:lang w:val="ru-RU"/>
              </w:rPr>
            </w:pPr>
            <w:r w:rsidRPr="006C7A58">
              <w:rPr>
                <w:szCs w:val="20"/>
                <w:lang w:val="ru-RU"/>
              </w:rPr>
              <w:t>Общероссийская общественная организация "Российское общество оценщиков", дата вступления 18.12.2007, номер в реестре СРО 001928</w:t>
            </w:r>
          </w:p>
        </w:tc>
      </w:tr>
      <w:tr w:rsidR="000649ED" w:rsidRPr="00B312B9" w:rsidTr="004F4C7B">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 xml:space="preserve">Сведения о страховом полисе Оценщика </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proofErr w:type="spellStart"/>
            <w:r w:rsidRPr="00B312B9">
              <w:rPr>
                <w:lang w:val="ru-RU"/>
              </w:rPr>
              <w:t>Россгострах</w:t>
            </w:r>
            <w:proofErr w:type="spellEnd"/>
            <w:r w:rsidRPr="00B312B9">
              <w:rPr>
                <w:lang w:val="ru-RU"/>
              </w:rPr>
              <w:t>, страховой полис №Д-54550010 5.1-001003-14, страховая сумма: 5</w:t>
            </w:r>
            <w:r w:rsidRPr="0058040F">
              <w:t> </w:t>
            </w:r>
            <w:r w:rsidRPr="00B312B9">
              <w:rPr>
                <w:lang w:val="ru-RU"/>
              </w:rPr>
              <w:t>000</w:t>
            </w:r>
            <w:r w:rsidRPr="0058040F">
              <w:t> </w:t>
            </w:r>
            <w:r w:rsidRPr="00B312B9">
              <w:rPr>
                <w:lang w:val="ru-RU"/>
              </w:rPr>
              <w:t>000 рублей, дата выдачи: 27.11.2015, срок действия полиса: с 15.12.2014 по 14.12.2015</w:t>
            </w:r>
          </w:p>
        </w:tc>
      </w:tr>
      <w:tr w:rsidR="000649ED" w:rsidRPr="00B312B9" w:rsidTr="004F4C7B">
        <w:tc>
          <w:tcPr>
            <w:tcW w:w="3538" w:type="dxa"/>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 xml:space="preserve">Привлекаемые к проведению оценки специалисты </w:t>
            </w:r>
          </w:p>
        </w:tc>
        <w:tc>
          <w:tcPr>
            <w:tcW w:w="6100" w:type="dxa"/>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 xml:space="preserve">Для проведения работ по оценке не привлекались другие специалисты, помимо указанного выше Оценщика. </w:t>
            </w:r>
          </w:p>
        </w:tc>
      </w:tr>
      <w:tr w:rsidR="000649ED"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Заказчик</w:t>
            </w:r>
          </w:p>
        </w:tc>
        <w:tc>
          <w:tcPr>
            <w:tcW w:w="6100" w:type="dxa"/>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proofErr w:type="spellStart"/>
            <w:r>
              <w:rPr>
                <w:szCs w:val="20"/>
                <w:lang w:val="ru-RU"/>
              </w:rPr>
              <w:t>Есенкова</w:t>
            </w:r>
            <w:proofErr w:type="spellEnd"/>
            <w:r>
              <w:rPr>
                <w:szCs w:val="20"/>
                <w:lang w:val="ru-RU"/>
              </w:rPr>
              <w:t xml:space="preserve"> Ольга Леонидовна</w:t>
            </w:r>
          </w:p>
        </w:tc>
      </w:tr>
      <w:tr w:rsidR="000649ED" w:rsidRPr="00B312B9" w:rsidTr="004F4C7B">
        <w:tc>
          <w:tcPr>
            <w:tcW w:w="3538" w:type="dxa"/>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Реквизиты Заказчика</w:t>
            </w:r>
          </w:p>
        </w:tc>
        <w:tc>
          <w:tcPr>
            <w:tcW w:w="6100" w:type="dxa"/>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r>
              <w:rPr>
                <w:lang w:val="ru-RU"/>
              </w:rPr>
              <w:t xml:space="preserve">Паспорт: серия 3703, номер 766673, выдан 22.05.2003 УВД города Кургана. Адрес регистрации: </w:t>
            </w:r>
            <w:proofErr w:type="gramStart"/>
            <w:r>
              <w:rPr>
                <w:lang w:val="ru-RU"/>
              </w:rPr>
              <w:t>Курганская</w:t>
            </w:r>
            <w:proofErr w:type="gramEnd"/>
            <w:r>
              <w:rPr>
                <w:lang w:val="ru-RU"/>
              </w:rPr>
              <w:t xml:space="preserve"> обл., г. Курган, ул. </w:t>
            </w:r>
            <w:proofErr w:type="spellStart"/>
            <w:r>
              <w:rPr>
                <w:lang w:val="ru-RU"/>
              </w:rPr>
              <w:t>Чернореченская</w:t>
            </w:r>
            <w:proofErr w:type="spellEnd"/>
            <w:r>
              <w:rPr>
                <w:lang w:val="ru-RU"/>
              </w:rPr>
              <w:t>, д. 59, кв. 133.</w:t>
            </w:r>
          </w:p>
        </w:tc>
      </w:tr>
    </w:tbl>
    <w:p w:rsidR="004D0B25" w:rsidRDefault="006E1FD3">
      <w:pPr>
        <w:pStyle w:val="2"/>
        <w:rPr>
          <w:szCs w:val="20"/>
        </w:rPr>
      </w:pPr>
      <w:bookmarkStart w:id="5" w:name="_Toc441066029"/>
      <w:r>
        <w:rPr>
          <w:lang w:val="ru-RU"/>
        </w:rPr>
        <w:lastRenderedPageBreak/>
        <w:t>Основные факты и выводы</w:t>
      </w:r>
      <w:bookmarkEnd w:id="5"/>
    </w:p>
    <w:tbl>
      <w:tblPr>
        <w:tblStyle w:val="a3"/>
        <w:tblW w:w="9356" w:type="dxa"/>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15"/>
      </w:tblGrid>
      <w:tr w:rsidR="00D620E5" w:rsidRPr="00B312B9" w:rsidTr="00D620E5">
        <w:trPr>
          <w:cantSplit/>
        </w:trPr>
        <w:tc>
          <w:tcPr>
            <w:tcW w:w="9923" w:type="dxa"/>
          </w:tcPr>
          <w:tbl>
            <w:tblPr>
              <w:tblW w:w="9356" w:type="dxa"/>
              <w:tblInd w:w="57" w:type="dxa"/>
              <w:tblCellMar>
                <w:top w:w="57" w:type="dxa"/>
                <w:left w:w="57" w:type="dxa"/>
                <w:bottom w:w="57" w:type="dxa"/>
                <w:right w:w="57" w:type="dxa"/>
              </w:tblCellMar>
              <w:tblLook w:val="0000" w:firstRow="0" w:lastRow="0" w:firstColumn="0" w:lastColumn="0" w:noHBand="0" w:noVBand="0"/>
            </w:tblPr>
            <w:tblGrid>
              <w:gridCol w:w="5"/>
              <w:gridCol w:w="2804"/>
              <w:gridCol w:w="636"/>
              <w:gridCol w:w="1486"/>
              <w:gridCol w:w="1503"/>
              <w:gridCol w:w="2893"/>
              <w:gridCol w:w="29"/>
            </w:tblGrid>
            <w:tr w:rsidR="000649ED" w:rsidTr="004F4C7B">
              <w:trPr>
                <w:gridAfter w:val="1"/>
                <w:wAfter w:w="29" w:type="dxa"/>
              </w:trPr>
              <w:tc>
                <w:tcPr>
                  <w:tcW w:w="3538" w:type="dxa"/>
                  <w:gridSpan w:val="3"/>
                  <w:tcBorders>
                    <w:top w:val="single" w:sz="1" w:space="0" w:color="000000"/>
                    <w:left w:val="single" w:sz="1" w:space="0" w:color="000000"/>
                    <w:bottom w:val="single" w:sz="1" w:space="0" w:color="000000"/>
                  </w:tcBorders>
                  <w:shd w:val="clear" w:color="auto" w:fill="C0C0C0"/>
                </w:tcPr>
                <w:p w:rsidR="000649ED" w:rsidRDefault="000649ED" w:rsidP="000649ED">
                  <w:pPr>
                    <w:numPr>
                      <w:ilvl w:val="1"/>
                      <w:numId w:val="24"/>
                    </w:numPr>
                    <w:tabs>
                      <w:tab w:val="left" w:pos="0"/>
                    </w:tabs>
                    <w:spacing w:after="0"/>
                    <w:jc w:val="center"/>
                    <w:rPr>
                      <w:b/>
                      <w:bCs/>
                    </w:rPr>
                  </w:pPr>
                  <w:r>
                    <w:rPr>
                      <w:b/>
                      <w:bCs/>
                      <w:lang w:val="ru-RU"/>
                    </w:rPr>
                    <w:t>Параметр</w:t>
                  </w:r>
                </w:p>
              </w:tc>
              <w:tc>
                <w:tcPr>
                  <w:tcW w:w="6100" w:type="dxa"/>
                  <w:gridSpan w:val="3"/>
                  <w:tcBorders>
                    <w:top w:val="single" w:sz="1" w:space="0" w:color="000000"/>
                    <w:left w:val="single" w:sz="1" w:space="0" w:color="000000"/>
                    <w:bottom w:val="single" w:sz="1" w:space="0" w:color="000000"/>
                    <w:right w:val="single" w:sz="1" w:space="0" w:color="000000"/>
                  </w:tcBorders>
                  <w:shd w:val="clear" w:color="auto" w:fill="C0C0C0"/>
                </w:tcPr>
                <w:p w:rsidR="000649ED" w:rsidRDefault="000649ED" w:rsidP="000649ED">
                  <w:pPr>
                    <w:numPr>
                      <w:ilvl w:val="1"/>
                      <w:numId w:val="24"/>
                    </w:numPr>
                    <w:tabs>
                      <w:tab w:val="left" w:pos="0"/>
                    </w:tabs>
                    <w:spacing w:after="0"/>
                    <w:jc w:val="center"/>
                  </w:pPr>
                  <w:r>
                    <w:rPr>
                      <w:b/>
                      <w:bCs/>
                      <w:lang w:val="ru-RU"/>
                    </w:rPr>
                    <w:t>Значение</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Объект оценки</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6E1FD3" w:rsidP="000649ED">
                  <w:pPr>
                    <w:numPr>
                      <w:ilvl w:val="1"/>
                      <w:numId w:val="24"/>
                    </w:numPr>
                    <w:tabs>
                      <w:tab w:val="left" w:pos="0"/>
                    </w:tabs>
                    <w:spacing w:after="0"/>
                  </w:pPr>
                  <w:r>
                    <w:rPr>
                      <w:lang w:val="ru-RU"/>
                    </w:rPr>
                    <w:t xml:space="preserve">Недвижимое имущество (двухкомнатная квартира 40,90 </w:t>
                  </w:r>
                  <w:proofErr w:type="spellStart"/>
                  <w:r>
                    <w:rPr>
                      <w:lang w:val="ru-RU"/>
                    </w:rPr>
                    <w:t>кв</w:t>
                  </w:r>
                  <w:proofErr w:type="gramStart"/>
                  <w:r>
                    <w:rPr>
                      <w:lang w:val="ru-RU"/>
                    </w:rPr>
                    <w:t>.м</w:t>
                  </w:r>
                  <w:proofErr w:type="spellEnd"/>
                  <w:proofErr w:type="gramEnd"/>
                  <w:r>
                    <w:rPr>
                      <w:lang w:val="ru-RU"/>
                    </w:rPr>
                    <w:t xml:space="preserve">), расположенная по адресу Курганская обл. Г. Курган, ул. </w:t>
                  </w:r>
                  <w:proofErr w:type="spellStart"/>
                  <w:r>
                    <w:rPr>
                      <w:lang w:val="ru-RU"/>
                    </w:rPr>
                    <w:t>Юргамышская</w:t>
                  </w:r>
                  <w:proofErr w:type="spellEnd"/>
                  <w:r>
                    <w:rPr>
                      <w:lang w:val="ru-RU"/>
                    </w:rPr>
                    <w:t>, д. 4, кв. 37</w:t>
                  </w:r>
                </w:p>
              </w:tc>
            </w:tr>
            <w:tr w:rsidR="000649ED" w:rsidRPr="00B312B9"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Pr="00B312B9" w:rsidRDefault="000649ED" w:rsidP="000649ED">
                  <w:pPr>
                    <w:numPr>
                      <w:ilvl w:val="1"/>
                      <w:numId w:val="24"/>
                    </w:numPr>
                    <w:tabs>
                      <w:tab w:val="left" w:pos="0"/>
                    </w:tabs>
                    <w:spacing w:after="0"/>
                    <w:rPr>
                      <w:szCs w:val="20"/>
                      <w:lang w:val="ru-RU"/>
                    </w:rPr>
                  </w:pPr>
                  <w:r>
                    <w:rPr>
                      <w:lang w:val="ru-RU"/>
                    </w:rPr>
                    <w:t>Ограничения и пределы применения полученной итоговой стоимости</w:t>
                  </w:r>
                  <w:r w:rsidRPr="00B312B9">
                    <w:rPr>
                      <w:lang w:val="ru-RU"/>
                    </w:rPr>
                    <w:t xml:space="preserve"> </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jc w:val="left"/>
                    <w:rPr>
                      <w:lang w:val="ru-RU"/>
                    </w:rPr>
                  </w:pPr>
                  <w:r>
                    <w:rPr>
                      <w:szCs w:val="20"/>
                      <w:lang w:val="ru-RU"/>
                    </w:rPr>
                    <w:t>Итоговая стоимость может быть применена только для целей кредитования под залог в ПАО «ВТБ 24»</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Правообладатели оцениваемого имущества</w:t>
                  </w:r>
                  <w:r>
                    <w:t xml:space="preserve"> </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jc w:val="left"/>
                  </w:pPr>
                  <w:r>
                    <w:rPr>
                      <w:szCs w:val="20"/>
                      <w:lang w:val="ru-RU"/>
                    </w:rPr>
                    <w:t xml:space="preserve">Шакирова </w:t>
                  </w:r>
                  <w:proofErr w:type="spellStart"/>
                  <w:r>
                    <w:rPr>
                      <w:szCs w:val="20"/>
                      <w:lang w:val="ru-RU"/>
                    </w:rPr>
                    <w:t>Фания</w:t>
                  </w:r>
                  <w:proofErr w:type="spellEnd"/>
                  <w:r>
                    <w:rPr>
                      <w:szCs w:val="20"/>
                      <w:lang w:val="ru-RU"/>
                    </w:rPr>
                    <w:t xml:space="preserve"> Рашидовна</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Ограничения (обременения) права</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szCs w:val="20"/>
                      <w:lang w:val="ru-RU"/>
                    </w:rPr>
                    <w:t>Не зарегистрировано</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Дата осмотра</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lang w:val="ru-RU"/>
                    </w:rPr>
                    <w:t>20.01.2016</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Дата оценки</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lang w:val="ru-RU"/>
                    </w:rPr>
                    <w:t>20.01.2016</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pPr>
                  <w:r>
                    <w:rPr>
                      <w:lang w:val="ru-RU"/>
                    </w:rPr>
                    <w:t>Период проведения оценки</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lang w:val="ru-RU"/>
                    </w:rPr>
                    <w:t>С 20.01.2016 по 20.01.2016</w:t>
                  </w:r>
                </w:p>
              </w:tc>
            </w:tr>
            <w:tr w:rsidR="000649ED"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szCs w:val="20"/>
                    </w:rPr>
                  </w:pPr>
                  <w:r>
                    <w:rPr>
                      <w:lang w:val="ru-RU"/>
                    </w:rPr>
                    <w:t>Основание для оказания услуг</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Default="000649ED" w:rsidP="000649ED">
                  <w:pPr>
                    <w:numPr>
                      <w:ilvl w:val="1"/>
                      <w:numId w:val="24"/>
                    </w:numPr>
                    <w:tabs>
                      <w:tab w:val="left" w:pos="0"/>
                    </w:tabs>
                    <w:spacing w:after="0"/>
                  </w:pPr>
                  <w:r>
                    <w:rPr>
                      <w:szCs w:val="20"/>
                      <w:lang w:val="ru-RU"/>
                    </w:rPr>
                    <w:t>Договор № 0516 от 19.01.2016</w:t>
                  </w:r>
                </w:p>
              </w:tc>
            </w:tr>
            <w:tr w:rsidR="000649ED" w:rsidRPr="007D6DD6"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szCs w:val="20"/>
                      <w:lang w:val="ru-RU"/>
                    </w:rPr>
                  </w:pPr>
                  <w:r w:rsidRPr="006C7A58">
                    <w:rPr>
                      <w:lang w:val="ru-RU"/>
                    </w:rPr>
                    <w:t>Официальный курс за 1 долл. США</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Pr="000649ED" w:rsidRDefault="000649ED" w:rsidP="000649ED">
                  <w:pPr>
                    <w:numPr>
                      <w:ilvl w:val="1"/>
                      <w:numId w:val="24"/>
                    </w:numPr>
                    <w:tabs>
                      <w:tab w:val="left" w:pos="0"/>
                    </w:tabs>
                    <w:spacing w:after="0"/>
                    <w:rPr>
                      <w:lang w:val="ru-RU"/>
                    </w:rPr>
                  </w:pPr>
                  <w:r w:rsidRPr="00314739">
                    <w:rPr>
                      <w:szCs w:val="20"/>
                      <w:lang w:val="ru-RU"/>
                    </w:rPr>
                    <w:t>78,4862 руб. за 1 долл. США</w:t>
                  </w:r>
                </w:p>
              </w:tc>
            </w:tr>
            <w:tr w:rsidR="000649ED" w:rsidRPr="00D41A93"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 xml:space="preserve">Результаты оценки, полученные при применении различных подходов к оценке (НДС не облагается) </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Pr="006C7A58" w:rsidRDefault="000649ED" w:rsidP="000649ED">
                  <w:pPr>
                    <w:numPr>
                      <w:ilvl w:val="1"/>
                      <w:numId w:val="24"/>
                    </w:numPr>
                    <w:tabs>
                      <w:tab w:val="left" w:pos="0"/>
                    </w:tabs>
                    <w:spacing w:after="0"/>
                    <w:rPr>
                      <w:lang w:val="ru-RU"/>
                    </w:rPr>
                  </w:pPr>
                  <w:r w:rsidRPr="006C7A58">
                    <w:rPr>
                      <w:lang w:val="ru-RU"/>
                    </w:rPr>
                    <w:t>Сравнительный подход: 1 579 000 руб.</w:t>
                  </w:r>
                </w:p>
                <w:p w:rsidR="000649ED" w:rsidRDefault="000649ED" w:rsidP="000649ED">
                  <w:pPr>
                    <w:numPr>
                      <w:ilvl w:val="1"/>
                      <w:numId w:val="24"/>
                    </w:numPr>
                    <w:tabs>
                      <w:tab w:val="left" w:pos="0"/>
                    </w:tabs>
                    <w:spacing w:after="0"/>
                  </w:pPr>
                  <w:r>
                    <w:rPr>
                      <w:lang w:val="ru-RU"/>
                    </w:rPr>
                    <w:t>Доходный подход: не применялся</w:t>
                  </w:r>
                  <w:r>
                    <w:t xml:space="preserve"> </w:t>
                  </w:r>
                </w:p>
                <w:p w:rsidR="000649ED" w:rsidRPr="006C7A58" w:rsidRDefault="000649ED" w:rsidP="000649ED">
                  <w:pPr>
                    <w:numPr>
                      <w:ilvl w:val="1"/>
                      <w:numId w:val="24"/>
                    </w:numPr>
                    <w:tabs>
                      <w:tab w:val="left" w:pos="0"/>
                    </w:tabs>
                    <w:spacing w:after="0"/>
                    <w:rPr>
                      <w:lang w:val="ru-RU"/>
                    </w:rPr>
                  </w:pPr>
                  <w:r w:rsidRPr="006C7A58">
                    <w:rPr>
                      <w:lang w:val="ru-RU"/>
                    </w:rPr>
                    <w:t xml:space="preserve">Затратный подход: не применялся </w:t>
                  </w:r>
                </w:p>
              </w:tc>
            </w:tr>
            <w:tr w:rsidR="000649ED" w:rsidRPr="00B312B9" w:rsidTr="004F4C7B">
              <w:trPr>
                <w:gridAfter w:val="1"/>
                <w:wAfter w:w="29" w:type="dxa"/>
              </w:trPr>
              <w:tc>
                <w:tcPr>
                  <w:tcW w:w="3538" w:type="dxa"/>
                  <w:gridSpan w:val="3"/>
                  <w:tcBorders>
                    <w:left w:val="single" w:sz="1" w:space="0" w:color="000000"/>
                    <w:bottom w:val="single" w:sz="1" w:space="0" w:color="000000"/>
                  </w:tcBorders>
                  <w:shd w:val="clear" w:color="auto" w:fill="auto"/>
                </w:tcPr>
                <w:p w:rsidR="000649ED" w:rsidRDefault="000649ED" w:rsidP="000649ED">
                  <w:pPr>
                    <w:numPr>
                      <w:ilvl w:val="1"/>
                      <w:numId w:val="24"/>
                    </w:numPr>
                    <w:tabs>
                      <w:tab w:val="left" w:pos="0"/>
                    </w:tabs>
                    <w:spacing w:after="0"/>
                    <w:rPr>
                      <w:b/>
                      <w:bCs/>
                      <w:szCs w:val="20"/>
                    </w:rPr>
                  </w:pPr>
                  <w:r>
                    <w:rPr>
                      <w:b/>
                      <w:bCs/>
                      <w:lang w:val="ru-RU"/>
                    </w:rPr>
                    <w:t>Рыночная стоимость Объекта оценки</w:t>
                  </w:r>
                </w:p>
              </w:tc>
              <w:tc>
                <w:tcPr>
                  <w:tcW w:w="6100" w:type="dxa"/>
                  <w:gridSpan w:val="3"/>
                  <w:tcBorders>
                    <w:left w:val="single" w:sz="1" w:space="0" w:color="000000"/>
                    <w:bottom w:val="single" w:sz="1" w:space="0" w:color="000000"/>
                    <w:right w:val="single" w:sz="1" w:space="0" w:color="000000"/>
                  </w:tcBorders>
                  <w:shd w:val="clear" w:color="auto" w:fill="auto"/>
                </w:tcPr>
                <w:p w:rsidR="000649ED" w:rsidRPr="00B312B9" w:rsidRDefault="000649ED" w:rsidP="000649ED">
                  <w:pPr>
                    <w:numPr>
                      <w:ilvl w:val="1"/>
                      <w:numId w:val="24"/>
                    </w:numPr>
                    <w:tabs>
                      <w:tab w:val="left" w:pos="0"/>
                    </w:tabs>
                    <w:spacing w:after="0"/>
                    <w:rPr>
                      <w:lang w:val="ru-RU"/>
                    </w:rPr>
                  </w:pPr>
                  <w:r>
                    <w:rPr>
                      <w:b/>
                      <w:bCs/>
                      <w:szCs w:val="20"/>
                      <w:lang w:val="ru-RU"/>
                    </w:rPr>
                    <w:t>1 579 000 (один миллион пятьсот семьдесят девять тысяч) рублей, что по курсу  ЦБ РФ на дату оценки составляет 20 118 (двадцать тысяч сто восемнадцать) долларов США</w:t>
                  </w:r>
                </w:p>
              </w:tc>
            </w:tr>
            <w:tr w:rsidR="000649ED" w:rsidRPr="00B312B9" w:rsidTr="004F4C7B">
              <w:tblPrEx>
                <w:tblCellMar>
                  <w:top w:w="28" w:type="dxa"/>
                  <w:left w:w="28" w:type="dxa"/>
                  <w:bottom w:w="28" w:type="dxa"/>
                  <w:right w:w="28" w:type="dxa"/>
                </w:tblCellMar>
              </w:tblPrEx>
              <w:trPr>
                <w:gridBefore w:val="1"/>
              </w:trPr>
              <w:tc>
                <w:tcPr>
                  <w:tcW w:w="5073" w:type="dxa"/>
                  <w:gridSpan w:val="3"/>
                  <w:shd w:val="clear" w:color="auto" w:fill="auto"/>
                  <w:vAlign w:val="bottom"/>
                </w:tcPr>
                <w:p w:rsidR="000649ED" w:rsidRPr="00B312B9" w:rsidRDefault="000649ED" w:rsidP="004F4C7B">
                  <w:pPr>
                    <w:jc w:val="left"/>
                    <w:rPr>
                      <w:szCs w:val="20"/>
                      <w:lang w:val="ru-RU"/>
                    </w:rPr>
                  </w:pPr>
                  <w:r>
                    <w:rPr>
                      <w:szCs w:val="20"/>
                      <w:lang w:val="ru-RU"/>
                    </w:rPr>
                    <w:t>Оценщик</w:t>
                  </w:r>
                </w:p>
              </w:tc>
              <w:tc>
                <w:tcPr>
                  <w:tcW w:w="4565" w:type="dxa"/>
                  <w:gridSpan w:val="3"/>
                  <w:shd w:val="clear" w:color="auto" w:fill="auto"/>
                  <w:vAlign w:val="bottom"/>
                </w:tcPr>
                <w:p w:rsidR="000649ED" w:rsidRPr="00B312B9" w:rsidRDefault="000649ED" w:rsidP="004F4C7B">
                  <w:pPr>
                    <w:jc w:val="right"/>
                    <w:rPr>
                      <w:lang w:val="ru-RU"/>
                    </w:rPr>
                  </w:pPr>
                  <w:r w:rsidRPr="00B312B9">
                    <w:rPr>
                      <w:szCs w:val="20"/>
                      <w:lang w:val="ru-RU"/>
                    </w:rPr>
                    <w:t>директор</w:t>
                  </w:r>
                </w:p>
              </w:tc>
            </w:tr>
            <w:tr w:rsidR="000649ED" w:rsidRPr="00B312B9" w:rsidTr="004F4C7B">
              <w:tblPrEx>
                <w:tblCellMar>
                  <w:top w:w="28" w:type="dxa"/>
                  <w:left w:w="28" w:type="dxa"/>
                  <w:bottom w:w="28" w:type="dxa"/>
                  <w:right w:w="28" w:type="dxa"/>
                </w:tblCellMar>
              </w:tblPrEx>
              <w:trPr>
                <w:gridBefore w:val="1"/>
              </w:trPr>
              <w:tc>
                <w:tcPr>
                  <w:tcW w:w="5073" w:type="dxa"/>
                  <w:gridSpan w:val="3"/>
                  <w:shd w:val="clear" w:color="auto" w:fill="auto"/>
                  <w:vAlign w:val="bottom"/>
                </w:tcPr>
                <w:p w:rsidR="000649ED" w:rsidRPr="00B312B9" w:rsidRDefault="000649ED" w:rsidP="004F4C7B">
                  <w:pPr>
                    <w:rPr>
                      <w:b/>
                      <w:bCs/>
                      <w:szCs w:val="20"/>
                      <w:lang w:val="ru-RU"/>
                    </w:rPr>
                  </w:pPr>
                  <w:proofErr w:type="spellStart"/>
                  <w:r w:rsidRPr="00B312B9">
                    <w:rPr>
                      <w:b/>
                      <w:bCs/>
                      <w:szCs w:val="20"/>
                      <w:lang w:val="ru-RU"/>
                    </w:rPr>
                    <w:t>Кирпищиков</w:t>
                  </w:r>
                  <w:proofErr w:type="spellEnd"/>
                  <w:r w:rsidRPr="00B312B9">
                    <w:rPr>
                      <w:b/>
                      <w:bCs/>
                      <w:szCs w:val="20"/>
                      <w:lang w:val="ru-RU"/>
                    </w:rPr>
                    <w:t xml:space="preserve"> Виктор Григорьевич</w:t>
                  </w:r>
                </w:p>
              </w:tc>
              <w:tc>
                <w:tcPr>
                  <w:tcW w:w="4565" w:type="dxa"/>
                  <w:gridSpan w:val="3"/>
                  <w:shd w:val="clear" w:color="auto" w:fill="auto"/>
                  <w:vAlign w:val="bottom"/>
                </w:tcPr>
                <w:p w:rsidR="000649ED" w:rsidRPr="00B312B9" w:rsidRDefault="000649ED" w:rsidP="004F4C7B">
                  <w:pPr>
                    <w:jc w:val="right"/>
                    <w:rPr>
                      <w:lang w:val="ru-RU"/>
                    </w:rPr>
                  </w:pPr>
                  <w:proofErr w:type="spellStart"/>
                  <w:r w:rsidRPr="00B312B9">
                    <w:rPr>
                      <w:b/>
                      <w:bCs/>
                      <w:szCs w:val="20"/>
                      <w:lang w:val="ru-RU"/>
                    </w:rPr>
                    <w:t>Кирпищиков</w:t>
                  </w:r>
                  <w:proofErr w:type="spellEnd"/>
                  <w:r w:rsidRPr="00B312B9">
                    <w:rPr>
                      <w:b/>
                      <w:bCs/>
                      <w:szCs w:val="20"/>
                      <w:lang w:val="ru-RU"/>
                    </w:rPr>
                    <w:t xml:space="preserve"> Виктор Григорьевич</w:t>
                  </w:r>
                </w:p>
              </w:tc>
            </w:tr>
            <w:tr w:rsidR="000649ED" w:rsidRPr="00B312B9" w:rsidTr="004F4C7B">
              <w:tblPrEx>
                <w:tblCellMar>
                  <w:top w:w="28" w:type="dxa"/>
                  <w:left w:w="28" w:type="dxa"/>
                  <w:bottom w:w="28" w:type="dxa"/>
                  <w:right w:w="28" w:type="dxa"/>
                </w:tblCellMar>
              </w:tblPrEx>
              <w:trPr>
                <w:gridBefore w:val="1"/>
              </w:trPr>
              <w:tc>
                <w:tcPr>
                  <w:tcW w:w="5073" w:type="dxa"/>
                  <w:gridSpan w:val="3"/>
                  <w:shd w:val="clear" w:color="auto" w:fill="auto"/>
                  <w:vAlign w:val="bottom"/>
                </w:tcPr>
                <w:p w:rsidR="000649ED" w:rsidRPr="00B312B9" w:rsidRDefault="000649ED" w:rsidP="004F4C7B">
                  <w:pPr>
                    <w:rPr>
                      <w:szCs w:val="20"/>
                      <w:lang w:val="ru-RU"/>
                    </w:rPr>
                  </w:pPr>
                </w:p>
              </w:tc>
              <w:tc>
                <w:tcPr>
                  <w:tcW w:w="4565" w:type="dxa"/>
                  <w:gridSpan w:val="3"/>
                  <w:shd w:val="clear" w:color="auto" w:fill="auto"/>
                  <w:vAlign w:val="bottom"/>
                </w:tcPr>
                <w:p w:rsidR="000649ED" w:rsidRPr="00B312B9" w:rsidRDefault="000649ED" w:rsidP="004F4C7B">
                  <w:pPr>
                    <w:jc w:val="right"/>
                    <w:rPr>
                      <w:szCs w:val="20"/>
                      <w:lang w:val="ru-RU"/>
                    </w:rPr>
                  </w:pPr>
                </w:p>
              </w:tc>
            </w:tr>
            <w:tr w:rsidR="000649ED" w:rsidRPr="00B312B9" w:rsidTr="004F4C7B">
              <w:tblPrEx>
                <w:tblCellMar>
                  <w:top w:w="28" w:type="dxa"/>
                  <w:left w:w="28" w:type="dxa"/>
                  <w:bottom w:w="28" w:type="dxa"/>
                  <w:right w:w="28" w:type="dxa"/>
                </w:tblCellMar>
              </w:tblPrEx>
              <w:trPr>
                <w:gridBefore w:val="1"/>
              </w:trPr>
              <w:tc>
                <w:tcPr>
                  <w:tcW w:w="2877" w:type="dxa"/>
                  <w:tcBorders>
                    <w:bottom w:val="single" w:sz="1" w:space="0" w:color="000000"/>
                  </w:tcBorders>
                  <w:shd w:val="clear" w:color="auto" w:fill="auto"/>
                  <w:vAlign w:val="bottom"/>
                </w:tcPr>
                <w:p w:rsidR="000649ED" w:rsidRPr="00B312B9" w:rsidRDefault="000649ED" w:rsidP="004F4C7B">
                  <w:pPr>
                    <w:rPr>
                      <w:szCs w:val="20"/>
                      <w:lang w:val="ru-RU"/>
                    </w:rPr>
                  </w:pPr>
                </w:p>
              </w:tc>
              <w:tc>
                <w:tcPr>
                  <w:tcW w:w="3750" w:type="dxa"/>
                  <w:gridSpan w:val="3"/>
                  <w:shd w:val="clear" w:color="auto" w:fill="auto"/>
                  <w:vAlign w:val="bottom"/>
                </w:tcPr>
                <w:p w:rsidR="000649ED" w:rsidRPr="00B312B9" w:rsidRDefault="000649ED" w:rsidP="004F4C7B">
                  <w:pPr>
                    <w:rPr>
                      <w:szCs w:val="20"/>
                      <w:lang w:val="ru-RU"/>
                    </w:rPr>
                  </w:pPr>
                </w:p>
              </w:tc>
              <w:tc>
                <w:tcPr>
                  <w:tcW w:w="3011" w:type="dxa"/>
                  <w:gridSpan w:val="2"/>
                  <w:tcBorders>
                    <w:bottom w:val="single" w:sz="1" w:space="0" w:color="000000"/>
                  </w:tcBorders>
                  <w:shd w:val="clear" w:color="auto" w:fill="auto"/>
                  <w:vAlign w:val="bottom"/>
                </w:tcPr>
                <w:p w:rsidR="000649ED" w:rsidRPr="00B312B9" w:rsidRDefault="000649ED" w:rsidP="004F4C7B">
                  <w:pPr>
                    <w:rPr>
                      <w:szCs w:val="20"/>
                      <w:lang w:val="ru-RU"/>
                    </w:rPr>
                  </w:pPr>
                </w:p>
              </w:tc>
            </w:tr>
          </w:tbl>
          <w:p w:rsidR="000649ED" w:rsidRPr="00B312B9" w:rsidRDefault="000649ED" w:rsidP="000649ED">
            <w:pPr>
              <w:jc w:val="center"/>
              <w:rPr>
                <w:lang w:val="ru-RU"/>
              </w:rPr>
            </w:pPr>
          </w:p>
          <w:p w:rsidR="000649ED" w:rsidRPr="00B312B9" w:rsidRDefault="000649ED" w:rsidP="000649ED">
            <w:pPr>
              <w:spacing w:after="62"/>
              <w:jc w:val="center"/>
              <w:rPr>
                <w:lang w:val="ru-RU"/>
              </w:rPr>
            </w:pPr>
            <w:r w:rsidRPr="00B312B9">
              <w:rPr>
                <w:b/>
                <w:color w:val="000000"/>
                <w:szCs w:val="20"/>
                <w:lang w:val="ru-RU"/>
              </w:rPr>
              <w:t>М.П.</w:t>
            </w:r>
          </w:p>
        </w:tc>
      </w:tr>
    </w:tbl>
    <w:p w:rsidR="0052482C" w:rsidRPr="00B312B9" w:rsidRDefault="006E1FD3">
      <w:pPr>
        <w:rPr>
          <w:lang w:val="ru-RU"/>
        </w:rPr>
      </w:pP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B31788" w:rsidRPr="00B31788" w:rsidRDefault="006E1FD3" w:rsidP="00B31788">
      <w:pPr>
        <w:pStyle w:val="1"/>
        <w:rPr>
          <w:lang w:val="ru-RU"/>
        </w:rPr>
      </w:pPr>
      <w:bookmarkStart w:id="6" w:name="_Toc441066030"/>
      <w:r w:rsidRPr="00B31788">
        <w:rPr>
          <w:lang w:val="ru-RU"/>
        </w:rPr>
        <w:lastRenderedPageBreak/>
        <w:t xml:space="preserve">ДОПУЩЕНИЯ И ОГРАНИЧИТЕЛЬНЫЕ УСЛОВИЯ, ИСПОЛЬЗОВАННЫЕ ОЦЕНЩИКОМ ПРИ ПРОВЕДЕНИИ </w:t>
      </w:r>
      <w:r w:rsidRPr="00B31788">
        <w:rPr>
          <w:lang w:val="ru-RU"/>
        </w:rPr>
        <w:t>ОЦЕНКИ</w:t>
      </w:r>
      <w:bookmarkEnd w:id="6"/>
    </w:p>
    <w:p w:rsidR="004D0B25" w:rsidRDefault="006E1FD3">
      <w:pPr>
        <w:pStyle w:val="a4"/>
        <w:numPr>
          <w:ilvl w:val="0"/>
          <w:numId w:val="23"/>
        </w:numPr>
        <w:rPr>
          <w:lang w:val="ru-RU"/>
        </w:rPr>
      </w:pPr>
      <w:r>
        <w:rPr>
          <w:lang w:val="ru-RU"/>
        </w:rPr>
        <w:t>Отчет содержит профессиональное мнение Оценщика относительно стоимости Объекта оценки и не является гарантией того, что объект перейдет из рук в руки по цене, равной указанной в Отчете. Мнение Оценщика относительно величины стоимости действительно т</w:t>
      </w:r>
      <w:r>
        <w:rPr>
          <w:lang w:val="ru-RU"/>
        </w:rPr>
        <w:t>олько на дату оценки. Оценщик не принимает на себя ответственность за последующие изменения социальных, экономических, экологических, юридических и природных условий, способных повлиять на стоимость Объекта оценки.</w:t>
      </w:r>
    </w:p>
    <w:p w:rsidR="004D0B25" w:rsidRDefault="006E1FD3">
      <w:pPr>
        <w:pStyle w:val="a4"/>
        <w:numPr>
          <w:ilvl w:val="0"/>
          <w:numId w:val="23"/>
        </w:numPr>
        <w:rPr>
          <w:lang w:val="ru-RU"/>
        </w:rPr>
      </w:pPr>
      <w:r>
        <w:rPr>
          <w:lang w:val="ru-RU"/>
        </w:rPr>
        <w:t>В процессе оценки Оценщик не проводил про</w:t>
      </w:r>
      <w:r>
        <w:rPr>
          <w:lang w:val="ru-RU"/>
        </w:rPr>
        <w:t>верку подлинности и соответствия законодательству предоставленных документов, а исходил из достоверности всех данных, предоставленных Заказчиком. Оценщик не несет ответственности за выводы, сделанные на основе документов и информации, содержащих недостовер</w:t>
      </w:r>
      <w:r>
        <w:rPr>
          <w:lang w:val="ru-RU"/>
        </w:rPr>
        <w:t>ные сведения, относящиеся к Объекту оценки.</w:t>
      </w:r>
    </w:p>
    <w:p w:rsidR="004D0B25" w:rsidRDefault="006E1FD3">
      <w:pPr>
        <w:pStyle w:val="a4"/>
        <w:numPr>
          <w:ilvl w:val="0"/>
          <w:numId w:val="23"/>
        </w:numPr>
        <w:rPr>
          <w:lang w:val="ru-RU"/>
        </w:rPr>
      </w:pPr>
      <w:r w:rsidRPr="009B17A5">
        <w:rPr>
          <w:lang w:val="ru-RU"/>
        </w:rPr>
        <w:t>Оценщик не проводил специальных исследований Объекта оценки в отношении его прошлого или текущего использования, за исключением тех, которые необходимы для обеспечения достоверности Отчета как документа, содержащ</w:t>
      </w:r>
      <w:r w:rsidRPr="009B17A5">
        <w:rPr>
          <w:lang w:val="ru-RU"/>
        </w:rPr>
        <w:t>его сведения доказательственного значения.</w:t>
      </w:r>
    </w:p>
    <w:p w:rsidR="004D0B25" w:rsidRDefault="006E1FD3">
      <w:pPr>
        <w:pStyle w:val="a4"/>
        <w:numPr>
          <w:ilvl w:val="0"/>
          <w:numId w:val="23"/>
        </w:numPr>
        <w:rPr>
          <w:lang w:val="ru-RU"/>
        </w:rPr>
      </w:pPr>
      <w:r>
        <w:rPr>
          <w:lang w:val="ru-RU"/>
        </w:rPr>
        <w:t xml:space="preserve">Передаваемый Заказчику Отчет, так же как и результаты, содержащиеся в нем, предназначен для использования Заказчиком в целях, указанных в Задании на оценку. Оценщик не несет никакой ответственности перед третьими </w:t>
      </w:r>
      <w:r>
        <w:rPr>
          <w:lang w:val="ru-RU"/>
        </w:rPr>
        <w:t>лицами за весь Отчет или любую его часть.</w:t>
      </w:r>
    </w:p>
    <w:p w:rsidR="004D0B25" w:rsidRDefault="006E1FD3">
      <w:pPr>
        <w:pStyle w:val="a4"/>
        <w:numPr>
          <w:ilvl w:val="0"/>
          <w:numId w:val="23"/>
        </w:numPr>
        <w:rPr>
          <w:lang w:val="ru-RU"/>
        </w:rPr>
      </w:pPr>
      <w:r>
        <w:rPr>
          <w:lang w:val="ru-RU"/>
        </w:rPr>
        <w:t>От Оценщика не требуется появляться в суде или свидетельствовать иным способом по поводу произведенной оценки, иначе как по официальному вызову суда.</w:t>
      </w:r>
    </w:p>
    <w:p w:rsidR="004D0B25" w:rsidRDefault="006E1FD3">
      <w:pPr>
        <w:pStyle w:val="a4"/>
        <w:numPr>
          <w:ilvl w:val="0"/>
          <w:numId w:val="23"/>
        </w:numPr>
        <w:rPr>
          <w:lang w:val="ru-RU"/>
        </w:rPr>
      </w:pPr>
      <w:r>
        <w:rPr>
          <w:lang w:val="ru-RU"/>
        </w:rPr>
        <w:t>Права собственности на оцениваемый объект предполагаются полност</w:t>
      </w:r>
      <w:r>
        <w:rPr>
          <w:lang w:val="ru-RU"/>
        </w:rPr>
        <w:t xml:space="preserve">ью соответствующими требованиям законодательства, если иное не оговорено специально. Имущество оценивается </w:t>
      </w:r>
      <w:proofErr w:type="gramStart"/>
      <w:r>
        <w:rPr>
          <w:lang w:val="ru-RU"/>
        </w:rPr>
        <w:t>свободным</w:t>
      </w:r>
      <w:proofErr w:type="gramEnd"/>
      <w:r>
        <w:rPr>
          <w:lang w:val="ru-RU"/>
        </w:rPr>
        <w:t xml:space="preserve"> от каких бы то ни было прав удержания или долговых обязательств под заклад имущества, если иное не оговорено специально.</w:t>
      </w:r>
    </w:p>
    <w:p w:rsidR="004D0B25" w:rsidRDefault="006E1FD3">
      <w:pPr>
        <w:pStyle w:val="a4"/>
        <w:numPr>
          <w:ilvl w:val="0"/>
          <w:numId w:val="23"/>
        </w:numPr>
        <w:rPr>
          <w:lang w:val="ru-RU"/>
        </w:rPr>
      </w:pPr>
      <w:r w:rsidRPr="009B17A5">
        <w:rPr>
          <w:lang w:val="ru-RU"/>
        </w:rPr>
        <w:t>Описание состояния</w:t>
      </w:r>
      <w:r w:rsidRPr="009B17A5">
        <w:rPr>
          <w:lang w:val="ru-RU"/>
        </w:rPr>
        <w:t xml:space="preserve"> конструктивных элементов здания составлено на основании визуального осмотра и в соответствии с предоставленными Заказчиком документами.</w:t>
      </w:r>
    </w:p>
    <w:p w:rsidR="003D5443" w:rsidRPr="009B17A5" w:rsidRDefault="003D5443" w:rsidP="00FF063D">
      <w:pPr>
        <w:pStyle w:val="a4"/>
        <w:numPr>
          <w:ilvl w:val="0"/>
          <w:numId w:val="23"/>
        </w:numPr>
        <w:rPr>
          <w:lang w:val="ru-RU"/>
        </w:rPr>
      </w:pPr>
      <w:r w:rsidRPr="009B17A5">
        <w:rPr>
          <w:lang w:val="ru-RU"/>
        </w:rPr>
        <w:t>Оценщик не несет ответственности за скрытые дефекты имущества, которые невозможно обнаружить иным путем, кроме как при обычном визуальном осмотре или путем изучения предоставленной документации. На Оценщике не лежит ответственность за обнаружение подобных фактов.</w:t>
      </w:r>
    </w:p>
    <w:p w:rsidR="003D5443" w:rsidRPr="009B17A5" w:rsidRDefault="003D5443" w:rsidP="00FF063D">
      <w:pPr>
        <w:pStyle w:val="a4"/>
        <w:numPr>
          <w:ilvl w:val="0"/>
          <w:numId w:val="23"/>
        </w:numPr>
        <w:rPr>
          <w:lang w:val="ru-RU"/>
        </w:rPr>
      </w:pPr>
      <w:r w:rsidRPr="009B17A5">
        <w:rPr>
          <w:lang w:val="ru-RU"/>
        </w:rPr>
        <w:t>Ни полностью, ни частично настоящий Отчет об оценке и никакая ссылка на него не могут быть включены в какой-либо публикуемый документ, циркуляр или заявление и никаким образом не публикуются без письменного одобрения Оценщиком формы и контекста, в котором они могут появиться.</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3D08B8" w:rsidRPr="00DA4B6B" w:rsidRDefault="006E1FD3" w:rsidP="003D08B8">
      <w:pPr>
        <w:pStyle w:val="1"/>
        <w:rPr>
          <w:lang w:val="ru-RU"/>
        </w:rPr>
      </w:pPr>
      <w:bookmarkStart w:id="7" w:name="_Toc441066031"/>
      <w:r w:rsidRPr="00DA4B6B">
        <w:rPr>
          <w:lang w:val="ru-RU"/>
        </w:rPr>
        <w:lastRenderedPageBreak/>
        <w:t>ХАРАКТЕРИСТИКА ОБЪЕКТА ОЦЕНКИ</w:t>
      </w:r>
      <w:bookmarkEnd w:id="7"/>
    </w:p>
    <w:p w:rsidR="003D08B8" w:rsidRPr="00DA4B6B" w:rsidRDefault="006E1FD3" w:rsidP="003D08B8">
      <w:pPr>
        <w:pStyle w:val="2"/>
        <w:rPr>
          <w:lang w:val="ru-RU"/>
        </w:rPr>
      </w:pPr>
      <w:bookmarkStart w:id="8" w:name="_Toc441066032"/>
      <w:r w:rsidRPr="00DA4B6B">
        <w:rPr>
          <w:lang w:val="ru-RU"/>
        </w:rPr>
        <w:t>Описани</w:t>
      </w:r>
      <w:r w:rsidRPr="00DA4B6B">
        <w:rPr>
          <w:lang w:val="ru-RU"/>
        </w:rPr>
        <w:t>е Объекта оценки</w:t>
      </w:r>
      <w:bookmarkEnd w:id="8"/>
    </w:p>
    <w:p w:rsidR="003D08B8" w:rsidRPr="00463D48" w:rsidRDefault="006E1FD3" w:rsidP="001863C8">
      <w:pPr>
        <w:rPr>
          <w:b/>
          <w:bCs/>
          <w:szCs w:val="20"/>
          <w:lang w:val="ru-RU"/>
        </w:rPr>
      </w:pPr>
      <w:r>
        <w:rPr>
          <w:lang w:val="ru-RU"/>
        </w:rPr>
        <w:t xml:space="preserve">Объектом оценки является двухкомнатная квартира, расположенная на 5-м этаже кирпичного дома по адресу: </w:t>
      </w:r>
      <w:proofErr w:type="gramStart"/>
      <w:r>
        <w:rPr>
          <w:lang w:val="ru-RU"/>
        </w:rPr>
        <w:t>Курганская</w:t>
      </w:r>
      <w:proofErr w:type="gramEnd"/>
      <w:r>
        <w:rPr>
          <w:lang w:val="ru-RU"/>
        </w:rPr>
        <w:t xml:space="preserve"> обл. Г. Курган, ул. </w:t>
      </w:r>
      <w:proofErr w:type="spellStart"/>
      <w:r>
        <w:rPr>
          <w:lang w:val="ru-RU"/>
        </w:rPr>
        <w:t>Юргамышская</w:t>
      </w:r>
      <w:proofErr w:type="spellEnd"/>
      <w:r>
        <w:rPr>
          <w:lang w:val="ru-RU"/>
        </w:rPr>
        <w:t>, д. 4, кв. 37, кадастровый номер 45:25:080301:834.</w:t>
      </w:r>
    </w:p>
    <w:tbl>
      <w:tblPr>
        <w:tblW w:w="9356" w:type="dxa"/>
        <w:tblInd w:w="57" w:type="dxa"/>
        <w:tblLayout w:type="fixed"/>
        <w:tblCellMar>
          <w:top w:w="57" w:type="dxa"/>
          <w:left w:w="57" w:type="dxa"/>
          <w:bottom w:w="57" w:type="dxa"/>
          <w:right w:w="57" w:type="dxa"/>
        </w:tblCellMar>
        <w:tblLook w:val="0000" w:firstRow="0" w:lastRow="0" w:firstColumn="0" w:lastColumn="0" w:noHBand="0" w:noVBand="0"/>
      </w:tblPr>
      <w:tblGrid>
        <w:gridCol w:w="4544"/>
        <w:gridCol w:w="2100"/>
        <w:gridCol w:w="306"/>
        <w:gridCol w:w="2406"/>
      </w:tblGrid>
      <w:tr w:rsidR="003D08B8" w:rsidTr="0093510B">
        <w:tc>
          <w:tcPr>
            <w:tcW w:w="9638" w:type="dxa"/>
            <w:gridSpan w:val="4"/>
            <w:tcBorders>
              <w:top w:val="single" w:sz="1" w:space="0" w:color="000000"/>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Характеристика месторасположения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Муниципальный район</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 xml:space="preserve">Пос. </w:t>
            </w:r>
            <w:proofErr w:type="spellStart"/>
            <w:r>
              <w:t>Энергети</w:t>
            </w:r>
            <w:proofErr w:type="spellEnd"/>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Транспортная доступность</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Средняя</w:t>
            </w:r>
          </w:p>
        </w:tc>
      </w:tr>
      <w:tr w:rsidR="003D08B8" w:rsidRPr="00B312B9"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Описание района расположения Объекта оценки</w:t>
            </w:r>
          </w:p>
        </w:tc>
      </w:tr>
      <w:tr w:rsidR="003D08B8" w:rsidTr="0093510B">
        <w:tc>
          <w:tcPr>
            <w:tcW w:w="4683" w:type="dxa"/>
            <w:vMerge w:val="restart"/>
            <w:tcBorders>
              <w:left w:val="single" w:sz="1" w:space="0" w:color="000000"/>
              <w:bottom w:val="single" w:sz="1" w:space="0" w:color="000000"/>
            </w:tcBorders>
            <w:shd w:val="clear" w:color="auto" w:fill="auto"/>
          </w:tcPr>
          <w:p w:rsidR="003D08B8" w:rsidRDefault="006E1FD3" w:rsidP="0093510B">
            <w:pPr>
              <w:pStyle w:val="TextInTable"/>
            </w:pPr>
            <w:r>
              <w:t>Наличие и описание улучшений</w:t>
            </w: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Парки</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Нет</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Скверы</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Пруд</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Нет</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Озеро</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val="restart"/>
            <w:tcBorders>
              <w:left w:val="single" w:sz="1" w:space="0" w:color="000000"/>
              <w:bottom w:val="single" w:sz="1" w:space="0" w:color="000000"/>
            </w:tcBorders>
            <w:shd w:val="clear" w:color="auto" w:fill="auto"/>
          </w:tcPr>
          <w:p w:rsidR="003D08B8" w:rsidRDefault="006E1FD3" w:rsidP="0093510B">
            <w:pPr>
              <w:pStyle w:val="TextInTable"/>
            </w:pPr>
            <w:r>
              <w:t>Близость к объектам социальной сферы (в пределах 1 км)</w:t>
            </w: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Школа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Детский сад</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Отделение банка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Предприятия службы быта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Торговые предприятия</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Аптека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Поликлиника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Есть</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Наличие расположенных рядом объектов, снижающих либо повышающих привлекательность конкретного двора и района в целом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rsidRPr="00463D48">
              <w:t>Нет</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Экологическая обстановка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Pr>
                <w:color w:val="000000"/>
              </w:rPr>
              <w:t>Благоприятная (Удовлетворительная)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Престижность района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proofErr w:type="gramStart"/>
            <w:r>
              <w:rPr>
                <w:color w:val="000000"/>
              </w:rPr>
              <w:t>Средняя (АН по г. Кургану:</w:t>
            </w:r>
            <w:proofErr w:type="gramEnd"/>
            <w:r>
              <w:rPr>
                <w:color w:val="000000"/>
              </w:rPr>
              <w:t xml:space="preserve">  «Партнер», г. Курган, пр. </w:t>
            </w:r>
            <w:proofErr w:type="gramStart"/>
            <w:r>
              <w:rPr>
                <w:color w:val="000000"/>
              </w:rPr>
              <w:t xml:space="preserve">Конституции, 58/1, тел. (3522) 26-20-30;  «Домовой», г. Курган, ул. Куйбышева,  28, тел. (3522)161-08-80;  «Новый </w:t>
            </w:r>
            <w:r>
              <w:rPr>
                <w:color w:val="000000"/>
              </w:rPr>
              <w:t>Адрес», г. Курган, ул. Гоголя, 17, тел. (3522) 55-00-51,)</w:t>
            </w:r>
            <w:proofErr w:type="gramEnd"/>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Эстетичность окружающей застройки</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Удовлетворительная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Наличие и тип автомобильной парковки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rsidRPr="00463D48">
              <w:t>Стихийная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Ликвидность</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DA4B6B" w:rsidRDefault="006E1FD3" w:rsidP="0093510B">
            <w:pPr>
              <w:pStyle w:val="TextInTable"/>
            </w:pPr>
            <w:r>
              <w:t>Средняя</w:t>
            </w:r>
          </w:p>
        </w:tc>
      </w:tr>
      <w:tr w:rsidR="003D08B8" w:rsidTr="0093510B">
        <w:tc>
          <w:tcPr>
            <w:tcW w:w="4683" w:type="dxa"/>
            <w:tcBorders>
              <w:left w:val="single" w:sz="1" w:space="0" w:color="000000"/>
              <w:bottom w:val="single" w:sz="1" w:space="0" w:color="000000"/>
            </w:tcBorders>
            <w:shd w:val="clear" w:color="auto" w:fill="auto"/>
          </w:tcPr>
          <w:p w:rsidR="003D08B8" w:rsidRPr="000F4A0A" w:rsidRDefault="006E1FD3" w:rsidP="0093510B">
            <w:pPr>
              <w:pStyle w:val="TextInTable"/>
            </w:pPr>
            <w:r>
              <w:t>Срок экспозиции для оцениваемого объекта, мес.</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3</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 xml:space="preserve">Состояние прилегающей </w:t>
            </w:r>
            <w:r>
              <w:t>территории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Среднее</w:t>
            </w:r>
          </w:p>
        </w:tc>
      </w:tr>
      <w:tr w:rsidR="003D08B8"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Описание здания, подъезда</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Год постройки дома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CE166C" w:rsidRDefault="006E1FD3" w:rsidP="0093510B">
            <w:pPr>
              <w:pStyle w:val="TextInTable"/>
            </w:pPr>
            <w:r w:rsidRPr="00463D48">
              <w:t>1969</w:t>
            </w:r>
          </w:p>
        </w:tc>
      </w:tr>
      <w:tr w:rsidR="003D08B8" w:rsidRPr="00A76412"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Год последнего капитального ремонта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CE166C" w:rsidRDefault="006E1FD3" w:rsidP="0093510B">
            <w:pPr>
              <w:pStyle w:val="TextInTable"/>
            </w:pPr>
            <w:r w:rsidRPr="00463D48">
              <w:t>Не производился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Группа капитальности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CE166C" w:rsidRDefault="006E1FD3" w:rsidP="0093510B">
            <w:pPr>
              <w:pStyle w:val="TextInTable"/>
            </w:pPr>
            <w:r>
              <w:t>II</w:t>
            </w:r>
          </w:p>
        </w:tc>
      </w:tr>
      <w:tr w:rsidR="003D08B8" w:rsidRPr="00A76412"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Процент износа здания (согласно данным БТИ), %</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Нет данных</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Физический износ дома, %</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546DFB" w:rsidRDefault="006E1FD3" w:rsidP="0076301A">
            <w:pPr>
              <w:spacing w:after="0"/>
              <w:jc w:val="left"/>
              <w:rPr>
                <w:rFonts w:cs="Times New Roman"/>
                <w:sz w:val="24"/>
                <w:szCs w:val="24"/>
                <w:lang w:val="ru-RU"/>
              </w:rPr>
            </w:pPr>
            <w:r w:rsidRPr="00B312B9">
              <w:rPr>
                <w:lang w:val="ru-RU"/>
              </w:rPr>
              <w:t>39 (определялся исходя из нормативного срока жизни для данного типа домов (120 лет) и результата визуального осмотра)</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Количество квартир в доме</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Нет данных</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lastRenderedPageBreak/>
              <w:t>Серия дома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CE166C" w:rsidRDefault="006E1FD3" w:rsidP="0093510B">
            <w:pPr>
              <w:pStyle w:val="TextInTable"/>
            </w:pPr>
            <w:r>
              <w:t>нет данных</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Тип перегородок</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кирпичные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Этажность дома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5</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Материал стен</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Кирпич</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Характеристика перекрытий</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Железобетонные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Состояние подъезда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Среднее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Видимые дефекты фасада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Отсутствуют</w:t>
            </w:r>
          </w:p>
        </w:tc>
      </w:tr>
      <w:tr w:rsidR="003D08B8" w:rsidTr="0093510B">
        <w:tc>
          <w:tcPr>
            <w:tcW w:w="4683" w:type="dxa"/>
            <w:vMerge w:val="restart"/>
            <w:tcBorders>
              <w:left w:val="single" w:sz="1" w:space="0" w:color="000000"/>
              <w:bottom w:val="single" w:sz="1" w:space="0" w:color="000000"/>
            </w:tcBorders>
            <w:shd w:val="clear" w:color="auto" w:fill="auto"/>
          </w:tcPr>
          <w:p w:rsidR="003D08B8" w:rsidRDefault="006E1FD3" w:rsidP="0093510B">
            <w:pPr>
              <w:pStyle w:val="TextInTable"/>
            </w:pPr>
            <w:r>
              <w:t xml:space="preserve">Благоустройство дома (наличие лифта, мусоропровода, кодового замка/домофона, консьержа, противопожарная безопасность) </w:t>
            </w: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Лифт</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Нет</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Мусоропровод</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Нет</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162" w:type="dxa"/>
            <w:tcBorders>
              <w:left w:val="single" w:sz="1" w:space="0" w:color="000000"/>
              <w:bottom w:val="single" w:sz="1" w:space="0" w:color="000000"/>
            </w:tcBorders>
            <w:shd w:val="clear" w:color="auto" w:fill="auto"/>
          </w:tcPr>
          <w:p w:rsidR="003D08B8" w:rsidRDefault="006E1FD3" w:rsidP="0093510B">
            <w:pPr>
              <w:pStyle w:val="TextInTable"/>
            </w:pPr>
            <w:r>
              <w:t>Охрана</w:t>
            </w:r>
          </w:p>
        </w:tc>
        <w:tc>
          <w:tcPr>
            <w:tcW w:w="2793" w:type="dxa"/>
            <w:gridSpan w:val="2"/>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Домофон</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Наличие информации о планах на снос, реконструкцию, капитальный ремонт</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Дом не значится в списках на снос, реконструкцию, капитальный ремонт  (Справка с ЖКО или  письмо  с места жительства, заверенное председателем кооператива.)</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Наличие вст</w:t>
            </w:r>
            <w:r>
              <w:t>роенно-пристроенных помещений нежилого назначения</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Отсутствуют</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Наличие дополнительных услуг для жильцов</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Отсутствуют</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Прочие особенности дома</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Нет</w:t>
            </w:r>
          </w:p>
        </w:tc>
      </w:tr>
      <w:tr w:rsidR="003D08B8"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Описание Объекта оценки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Этаж расположения</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5</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Количество квартир на этаже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4</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Тип планировки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Фиксированный</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Количество комнат</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2</w:t>
            </w:r>
          </w:p>
        </w:tc>
      </w:tr>
      <w:tr w:rsidR="003D08B8" w:rsidRPr="00290197"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Площадь Объекта оценки,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290197" w:rsidRDefault="006E1FD3" w:rsidP="0093510B">
            <w:pPr>
              <w:pStyle w:val="TextInTable"/>
            </w:pPr>
            <w:r w:rsidRPr="00290197">
              <w:t>40,90 (согласно документам БТИ)</w:t>
            </w:r>
          </w:p>
        </w:tc>
      </w:tr>
      <w:tr w:rsidR="003D08B8" w:rsidRPr="006303ED"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Общая площадь Объекта оценки с учетом летних помещений,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r w:rsidRPr="006303ED">
              <w:t>40,90 (согласно документам БТИ)</w:t>
            </w:r>
          </w:p>
        </w:tc>
      </w:tr>
      <w:tr w:rsidR="006579F2" w:rsidRPr="00B312B9" w:rsidTr="0093510B">
        <w:tc>
          <w:tcPr>
            <w:tcW w:w="4683" w:type="dxa"/>
            <w:tcBorders>
              <w:left w:val="single" w:sz="1" w:space="0" w:color="000000"/>
              <w:bottom w:val="single" w:sz="1" w:space="0" w:color="000000"/>
            </w:tcBorders>
            <w:shd w:val="clear" w:color="auto" w:fill="auto"/>
          </w:tcPr>
          <w:p w:rsidR="006579F2" w:rsidRDefault="006E1FD3" w:rsidP="0093510B">
            <w:pPr>
              <w:pStyle w:val="TextInTable"/>
            </w:pPr>
            <w:r w:rsidRPr="006579F2">
              <w:t>Площадь летних помещений, кв. м</w:t>
            </w:r>
          </w:p>
        </w:tc>
        <w:tc>
          <w:tcPr>
            <w:tcW w:w="4955" w:type="dxa"/>
            <w:gridSpan w:val="3"/>
            <w:tcBorders>
              <w:left w:val="single" w:sz="1" w:space="0" w:color="000000"/>
              <w:bottom w:val="single" w:sz="1" w:space="0" w:color="000000"/>
              <w:right w:val="single" w:sz="1" w:space="0" w:color="000000"/>
            </w:tcBorders>
            <w:shd w:val="clear" w:color="auto" w:fill="auto"/>
          </w:tcPr>
          <w:p w:rsidR="006579F2" w:rsidRPr="006303ED" w:rsidRDefault="006E1FD3" w:rsidP="0093510B">
            <w:pPr>
              <w:pStyle w:val="TextInTable"/>
            </w:pPr>
            <w:r w:rsidRPr="006303ED">
              <w:t>Нет данных (согласно документам БТИ)</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 xml:space="preserve">Жилая </w:t>
            </w:r>
            <w:r>
              <w:t>площадь,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r w:rsidRPr="006303ED">
              <w:t>Нет данных (согласно документам БТИ)</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Площадь кухни,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r w:rsidRPr="006303ED">
              <w:t>Нет данных (согласно документам БТИ)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Площади комнат,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r>
              <w:t>- (согласно документам БТИ)</w:t>
            </w:r>
          </w:p>
        </w:tc>
      </w:tr>
      <w:tr w:rsidR="003D08B8" w:rsidRPr="006303ED"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Наличие балкона/лоджии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r w:rsidRPr="006303ED">
              <w:t>Балкон (согласно документам БТИ)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Вспомогательные и подсобные помещени</w:t>
            </w:r>
            <w:r>
              <w:t>я, кв. м</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w:t>
            </w:r>
          </w:p>
        </w:tc>
      </w:tr>
      <w:tr w:rsidR="003D08B8" w:rsidRPr="006303ED" w:rsidTr="0093510B">
        <w:tc>
          <w:tcPr>
            <w:tcW w:w="4683" w:type="dxa"/>
            <w:tcBorders>
              <w:left w:val="single" w:sz="1" w:space="0" w:color="000000"/>
              <w:bottom w:val="single" w:sz="1" w:space="0" w:color="000000"/>
            </w:tcBorders>
            <w:shd w:val="clear" w:color="auto" w:fill="auto"/>
          </w:tcPr>
          <w:p w:rsidR="003D08B8" w:rsidRPr="000F4A0A" w:rsidRDefault="006E1FD3" w:rsidP="0093510B">
            <w:pPr>
              <w:pStyle w:val="TextInTable"/>
            </w:pPr>
            <w:r>
              <w:t>Кол-во и тип санузлов</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303ED" w:rsidRDefault="006E1FD3" w:rsidP="0093510B">
            <w:pPr>
              <w:pStyle w:val="TextInTable"/>
            </w:pPr>
            <w:proofErr w:type="gramStart"/>
            <w:r w:rsidRPr="006303ED">
              <w:t>Совмещенный</w:t>
            </w:r>
            <w:proofErr w:type="gramEnd"/>
            <w:r w:rsidRPr="006303ED">
              <w:t xml:space="preserve"> (согласно документам БТИ)</w:t>
            </w:r>
          </w:p>
        </w:tc>
      </w:tr>
      <w:tr w:rsidR="004D0B25" w:rsidRPr="00B312B9">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Вид из окна / стороны света</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Во двор / на юго-восток</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 xml:space="preserve">Высота потолков, </w:t>
            </w:r>
            <w:proofErr w:type="gramStart"/>
            <w:r>
              <w:t>м</w:t>
            </w:r>
            <w:proofErr w:type="gramEnd"/>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Нет данных</w:t>
            </w:r>
          </w:p>
        </w:tc>
      </w:tr>
      <w:tr w:rsidR="003D08B8" w:rsidRPr="00A76412"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Наличие следов протечек на потолке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t xml:space="preserve">Не </w:t>
            </w:r>
            <w:proofErr w:type="gramStart"/>
            <w:r>
              <w:t>обнаружены</w:t>
            </w:r>
            <w:proofErr w:type="gramEnd"/>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Видимые дефекты отделки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Нет</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Кондиционирование</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Нет</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Отопительные приборы</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Радиаторы</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Противопожарная безопасность</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Нет</w:t>
            </w:r>
          </w:p>
        </w:tc>
      </w:tr>
      <w:tr w:rsidR="004D0B25">
        <w:tc>
          <w:tcPr>
            <w:tcW w:w="4683" w:type="dxa"/>
            <w:tcBorders>
              <w:top w:val="single" w:sz="0" w:space="0" w:color="auto"/>
              <w:left w:val="single" w:sz="0" w:space="0" w:color="auto"/>
              <w:bottom w:val="single" w:sz="0" w:space="0" w:color="auto"/>
              <w:right w:val="single" w:sz="0" w:space="0" w:color="auto"/>
            </w:tcBorders>
          </w:tcPr>
          <w:p w:rsidR="004D0B25" w:rsidRDefault="006E1FD3">
            <w:pPr>
              <w:pStyle w:val="TextInTable"/>
            </w:pPr>
            <w:r>
              <w:t>Дополнительные удобства</w:t>
            </w:r>
          </w:p>
        </w:tc>
        <w:tc>
          <w:tcPr>
            <w:tcW w:w="4955" w:type="dxa"/>
            <w:gridSpan w:val="3"/>
            <w:tcBorders>
              <w:top w:val="single" w:sz="0" w:space="0" w:color="auto"/>
              <w:left w:val="single" w:sz="0" w:space="0" w:color="auto"/>
              <w:bottom w:val="single" w:sz="0" w:space="0" w:color="auto"/>
              <w:right w:val="single" w:sz="0" w:space="0" w:color="auto"/>
            </w:tcBorders>
          </w:tcPr>
          <w:p w:rsidR="004D0B25" w:rsidRDefault="006E1FD3">
            <w:pPr>
              <w:pStyle w:val="TextInTable"/>
            </w:pPr>
            <w:r>
              <w:t>нет</w:t>
            </w:r>
          </w:p>
        </w:tc>
      </w:tr>
      <w:tr w:rsidR="003D08B8"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Инженерное оборудование дома</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lastRenderedPageBreak/>
              <w:t>Холодное водоснабжение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Централизованное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Горячее водоснабжение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proofErr w:type="gramStart"/>
            <w:r w:rsidRPr="00463D48">
              <w:t>Централизованное</w:t>
            </w:r>
            <w:proofErr w:type="gramEnd"/>
            <w:r w:rsidRPr="00463D48">
              <w:t xml:space="preserve"> (газовая колонка отсутствует)</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Канализация</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Централизованная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Электроснабжение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Централизованное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Газоснабжение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Присутствует</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Теплоснабжение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Централизованное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Кухонная плита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sidRPr="00463D48">
              <w:t>Газовая</w:t>
            </w:r>
          </w:p>
          <w:p w:rsidR="003D08B8" w:rsidRPr="00463D48" w:rsidRDefault="006E1FD3" w:rsidP="0093510B">
            <w:pPr>
              <w:pStyle w:val="TextInTable"/>
            </w:pPr>
          </w:p>
        </w:tc>
      </w:tr>
      <w:tr w:rsidR="003D08B8" w:rsidRPr="00A76412"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Сантехника/состояние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Стандарт/</w:t>
            </w:r>
            <w:proofErr w:type="gramStart"/>
            <w:r>
              <w:t>Хорошее</w:t>
            </w:r>
            <w:proofErr w:type="gramEnd"/>
          </w:p>
        </w:tc>
      </w:tr>
      <w:tr w:rsidR="003D08B8" w:rsidRPr="00A76412"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Обустройство кухни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Стандарт</w:t>
            </w:r>
          </w:p>
        </w:tc>
      </w:tr>
      <w:tr w:rsidR="003D08B8" w:rsidTr="0093510B">
        <w:tc>
          <w:tcPr>
            <w:tcW w:w="4683" w:type="dxa"/>
            <w:vMerge w:val="restart"/>
            <w:tcBorders>
              <w:left w:val="single" w:sz="1" w:space="0" w:color="000000"/>
              <w:bottom w:val="single" w:sz="1" w:space="0" w:color="000000"/>
            </w:tcBorders>
            <w:shd w:val="clear" w:color="auto" w:fill="auto"/>
          </w:tcPr>
          <w:p w:rsidR="003D08B8" w:rsidRDefault="006E1FD3" w:rsidP="0093510B">
            <w:pPr>
              <w:pStyle w:val="TextInTable"/>
            </w:pPr>
            <w:r>
              <w:t>Слаботочное обеспечение</w:t>
            </w:r>
          </w:p>
        </w:tc>
        <w:tc>
          <w:tcPr>
            <w:tcW w:w="2477" w:type="dxa"/>
            <w:gridSpan w:val="2"/>
            <w:tcBorders>
              <w:left w:val="single" w:sz="1" w:space="0" w:color="000000"/>
              <w:bottom w:val="single" w:sz="1" w:space="0" w:color="000000"/>
            </w:tcBorders>
            <w:shd w:val="clear" w:color="auto" w:fill="auto"/>
          </w:tcPr>
          <w:p w:rsidR="003D08B8" w:rsidRDefault="006E1FD3" w:rsidP="0093510B">
            <w:pPr>
              <w:pStyle w:val="TextInTable"/>
            </w:pPr>
            <w:r>
              <w:t>Телефон</w:t>
            </w:r>
          </w:p>
        </w:tc>
        <w:tc>
          <w:tcPr>
            <w:tcW w:w="2478" w:type="dxa"/>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477" w:type="dxa"/>
            <w:gridSpan w:val="2"/>
            <w:tcBorders>
              <w:left w:val="single" w:sz="1" w:space="0" w:color="000000"/>
              <w:bottom w:val="single" w:sz="1" w:space="0" w:color="000000"/>
            </w:tcBorders>
            <w:shd w:val="clear" w:color="auto" w:fill="auto"/>
          </w:tcPr>
          <w:p w:rsidR="003D08B8" w:rsidRDefault="006E1FD3" w:rsidP="0093510B">
            <w:pPr>
              <w:pStyle w:val="TextInTable"/>
            </w:pPr>
            <w:r>
              <w:t>Интернет</w:t>
            </w:r>
          </w:p>
        </w:tc>
        <w:tc>
          <w:tcPr>
            <w:tcW w:w="2478" w:type="dxa"/>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477" w:type="dxa"/>
            <w:gridSpan w:val="2"/>
            <w:tcBorders>
              <w:left w:val="single" w:sz="1" w:space="0" w:color="000000"/>
              <w:bottom w:val="single" w:sz="1" w:space="0" w:color="000000"/>
            </w:tcBorders>
            <w:shd w:val="clear" w:color="auto" w:fill="auto"/>
          </w:tcPr>
          <w:p w:rsidR="003D08B8" w:rsidRDefault="006E1FD3" w:rsidP="0093510B">
            <w:pPr>
              <w:pStyle w:val="TextInTable"/>
            </w:pPr>
            <w:r>
              <w:t>Радио</w:t>
            </w:r>
          </w:p>
        </w:tc>
        <w:tc>
          <w:tcPr>
            <w:tcW w:w="2478" w:type="dxa"/>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Нет</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477" w:type="dxa"/>
            <w:gridSpan w:val="2"/>
            <w:tcBorders>
              <w:left w:val="single" w:sz="1" w:space="0" w:color="000000"/>
              <w:bottom w:val="single" w:sz="1" w:space="0" w:color="000000"/>
            </w:tcBorders>
            <w:shd w:val="clear" w:color="auto" w:fill="auto"/>
          </w:tcPr>
          <w:p w:rsidR="003D08B8" w:rsidRDefault="006E1FD3" w:rsidP="0093510B">
            <w:pPr>
              <w:pStyle w:val="TextInTable"/>
            </w:pPr>
            <w:r>
              <w:t>ТВ-антенна</w:t>
            </w:r>
          </w:p>
        </w:tc>
        <w:tc>
          <w:tcPr>
            <w:tcW w:w="2478" w:type="dxa"/>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t>Есть</w:t>
            </w:r>
          </w:p>
        </w:tc>
      </w:tr>
      <w:tr w:rsidR="003D08B8" w:rsidTr="0093510B">
        <w:tc>
          <w:tcPr>
            <w:tcW w:w="4683" w:type="dxa"/>
            <w:vMerge/>
            <w:tcBorders>
              <w:left w:val="single" w:sz="1" w:space="0" w:color="000000"/>
              <w:bottom w:val="single" w:sz="1" w:space="0" w:color="000000"/>
            </w:tcBorders>
            <w:shd w:val="clear" w:color="auto" w:fill="auto"/>
          </w:tcPr>
          <w:p w:rsidR="003D08B8" w:rsidRDefault="006E1FD3" w:rsidP="0093510B">
            <w:pPr>
              <w:pStyle w:val="TextInTable"/>
            </w:pPr>
          </w:p>
        </w:tc>
        <w:tc>
          <w:tcPr>
            <w:tcW w:w="2477" w:type="dxa"/>
            <w:gridSpan w:val="2"/>
            <w:tcBorders>
              <w:left w:val="single" w:sz="1" w:space="0" w:color="000000"/>
              <w:bottom w:val="single" w:sz="1" w:space="0" w:color="000000"/>
            </w:tcBorders>
            <w:shd w:val="clear" w:color="auto" w:fill="auto"/>
          </w:tcPr>
          <w:p w:rsidR="003D08B8" w:rsidRDefault="006E1FD3" w:rsidP="0093510B">
            <w:pPr>
              <w:pStyle w:val="TextInTable"/>
            </w:pPr>
            <w:r>
              <w:t>Другое</w:t>
            </w:r>
          </w:p>
        </w:tc>
        <w:tc>
          <w:tcPr>
            <w:tcW w:w="2478" w:type="dxa"/>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w:t>
            </w:r>
          </w:p>
        </w:tc>
      </w:tr>
      <w:tr w:rsidR="003D08B8" w:rsidRPr="00B312B9"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Описание внутренней отделки Объекта оценки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jc w:val="center"/>
            </w:pPr>
            <w:r w:rsidRPr="00B67CD1">
              <w:rPr>
                <w:b/>
              </w:rPr>
              <w:t>Конструктивные элементы</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jc w:val="center"/>
            </w:pPr>
            <w:r w:rsidRPr="00B67CD1">
              <w:rPr>
                <w:b/>
              </w:rPr>
              <w:t xml:space="preserve">Описание </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Полы</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proofErr w:type="gramStart"/>
            <w:r>
              <w:rPr>
                <w:color w:val="222222"/>
              </w:rPr>
              <w:t>дощатые</w:t>
            </w:r>
            <w:proofErr w:type="gramEnd"/>
            <w:r>
              <w:rPr>
                <w:color w:val="222222"/>
              </w:rPr>
              <w:t xml:space="preserve">, линолеум, </w:t>
            </w:r>
            <w:proofErr w:type="spellStart"/>
            <w:r>
              <w:rPr>
                <w:color w:val="222222"/>
              </w:rPr>
              <w:t>ковролин</w:t>
            </w:r>
            <w:proofErr w:type="spellEnd"/>
            <w:r>
              <w:rPr>
                <w:color w:val="222222"/>
              </w:rPr>
              <w:t>, плитка</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Потолок</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Pr>
                <w:color w:val="222222"/>
              </w:rPr>
              <w:t>покраска, обои, панель пластиковая</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Стены</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Pr>
                <w:color w:val="222222"/>
              </w:rPr>
              <w:t>обои, плитка</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Окна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Pr>
                <w:color w:val="222222"/>
              </w:rPr>
              <w:t>стеклопакеты ПВХ</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Входная дверь / внутренние двери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463D48" w:rsidRDefault="006E1FD3" w:rsidP="0093510B">
            <w:pPr>
              <w:pStyle w:val="TextInTable"/>
            </w:pPr>
            <w:r>
              <w:rPr>
                <w:color w:val="222222"/>
              </w:rPr>
              <w:t>металлическая / деревянные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Общее состояние</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Хорошее</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Необходимые ремонтные работы</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Нет</w:t>
            </w:r>
          </w:p>
        </w:tc>
      </w:tr>
      <w:tr w:rsidR="003D08B8" w:rsidRPr="00B312B9"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Юридический статус, согласно представленной документации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Вид права</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Право собственности</w:t>
            </w:r>
          </w:p>
        </w:tc>
      </w:tr>
      <w:tr w:rsidR="003D08B8"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Обременения</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621F50" w:rsidRDefault="006E1FD3" w:rsidP="0093510B">
            <w:pPr>
              <w:pStyle w:val="TextInTable"/>
            </w:pPr>
            <w:r w:rsidRPr="00463D48">
              <w:t>Не зарегистрировано</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 xml:space="preserve">Текущее </w:t>
            </w:r>
            <w:r>
              <w:t>использование Объекта оценки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В качестве объекта жилого фонда</w:t>
            </w:r>
          </w:p>
        </w:tc>
      </w:tr>
      <w:tr w:rsidR="003D08B8" w:rsidTr="0093510B">
        <w:tc>
          <w:tcPr>
            <w:tcW w:w="9638" w:type="dxa"/>
            <w:gridSpan w:val="4"/>
            <w:tcBorders>
              <w:left w:val="single" w:sz="1" w:space="0" w:color="000000"/>
              <w:bottom w:val="single" w:sz="1" w:space="0" w:color="000000"/>
              <w:right w:val="single" w:sz="1" w:space="0" w:color="000000"/>
            </w:tcBorders>
            <w:shd w:val="clear" w:color="auto" w:fill="C0C0C0"/>
          </w:tcPr>
          <w:p w:rsidR="003D08B8" w:rsidRPr="00B67CD1" w:rsidRDefault="006E1FD3" w:rsidP="0093510B">
            <w:pPr>
              <w:pStyle w:val="TextInTable"/>
              <w:jc w:val="center"/>
              <w:rPr>
                <w:b/>
              </w:rPr>
            </w:pPr>
            <w:r w:rsidRPr="00B67CD1">
              <w:rPr>
                <w:b/>
              </w:rPr>
              <w:t>Описание планировки Объекта оценки</w:t>
            </w:r>
          </w:p>
        </w:tc>
      </w:tr>
      <w:tr w:rsidR="003D08B8" w:rsidRPr="00B312B9"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 xml:space="preserve">Соответствие планировочных решений Объекта оценки указанным решениям в технической документации </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Default="006E1FD3" w:rsidP="0093510B">
            <w:pPr>
              <w:pStyle w:val="TextInTable"/>
            </w:pPr>
            <w:r>
              <w:t xml:space="preserve">Фактическая планировка Объекта оценки соответствует поэтажному плану БТИ </w:t>
            </w:r>
          </w:p>
        </w:tc>
      </w:tr>
      <w:tr w:rsidR="003D08B8" w:rsidRPr="003401CB" w:rsidTr="0093510B">
        <w:tc>
          <w:tcPr>
            <w:tcW w:w="4683" w:type="dxa"/>
            <w:tcBorders>
              <w:left w:val="single" w:sz="1" w:space="0" w:color="000000"/>
              <w:bottom w:val="single" w:sz="1" w:space="0" w:color="000000"/>
            </w:tcBorders>
            <w:shd w:val="clear" w:color="auto" w:fill="auto"/>
          </w:tcPr>
          <w:p w:rsidR="003D08B8" w:rsidRDefault="006E1FD3" w:rsidP="0093510B">
            <w:pPr>
              <w:pStyle w:val="TextInTable"/>
            </w:pPr>
            <w:r>
              <w:t>Поэтажный план (по документам БТИ)</w:t>
            </w:r>
          </w:p>
        </w:tc>
        <w:tc>
          <w:tcPr>
            <w:tcW w:w="4955" w:type="dxa"/>
            <w:gridSpan w:val="3"/>
            <w:tcBorders>
              <w:left w:val="single" w:sz="1" w:space="0" w:color="000000"/>
              <w:bottom w:val="single" w:sz="1" w:space="0" w:color="000000"/>
              <w:right w:val="single" w:sz="1" w:space="0" w:color="000000"/>
            </w:tcBorders>
            <w:shd w:val="clear" w:color="auto" w:fill="auto"/>
          </w:tcPr>
          <w:p w:rsidR="003D08B8" w:rsidRPr="00FF77BD" w:rsidRDefault="006E1FD3" w:rsidP="00FF77BD">
            <w:pPr>
              <w:spacing w:after="0"/>
              <w:rPr>
                <w:lang w:val="ru-RU"/>
              </w:rPr>
            </w:pPr>
            <w:r>
              <w:rPr>
                <w:noProof/>
                <w:szCs w:val="20"/>
                <w:lang w:val="ru-RU" w:eastAsia="ru-RU"/>
              </w:rPr>
              <w:drawing>
                <wp:inline distT="0" distB="0" distL="0" distR="0">
                  <wp:extent cx="2210400" cy="1962000"/>
                  <wp:effectExtent l="0" t="0" r="0" b="0"/>
                  <wp:docPr id="90"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4"/>
                          <a:stretch>
                            <a:fillRect/>
                          </a:stretch>
                        </pic:blipFill>
                        <pic:spPr>
                          <a:xfrm>
                            <a:off x="0" y="0"/>
                            <a:ext cx="2210400" cy="1962000"/>
                          </a:xfrm>
                          <a:prstGeom prst="rect">
                            <a:avLst/>
                          </a:prstGeom>
                        </pic:spPr>
                      </pic:pic>
                    </a:graphicData>
                  </a:graphic>
                </wp:inline>
              </w:drawing>
            </w:r>
          </w:p>
        </w:tc>
      </w:tr>
    </w:tbl>
    <w:p w:rsidR="003D08B8" w:rsidRDefault="006E1FD3" w:rsidP="003D08B8">
      <w:pPr>
        <w:pStyle w:val="TextInTable"/>
        <w:rPr>
          <w:szCs w:val="20"/>
        </w:rPr>
      </w:pPr>
      <w:r>
        <w:rPr>
          <w:i/>
          <w:iCs/>
          <w:szCs w:val="18"/>
        </w:rPr>
        <w:t xml:space="preserve">Источник: открытые источники сети Интернет, данные Заказчика и визуальный осмотр </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4B7D9C" w:rsidRDefault="006E1FD3" w:rsidP="004B7D9C">
      <w:pPr>
        <w:pStyle w:val="2"/>
      </w:pPr>
      <w:bookmarkStart w:id="9" w:name="_Toc441066033"/>
      <w:r>
        <w:rPr>
          <w:lang w:val="ru-RU"/>
        </w:rPr>
        <w:lastRenderedPageBreak/>
        <w:t>Определение физического износа здания</w:t>
      </w:r>
      <w:bookmarkEnd w:id="9"/>
    </w:p>
    <w:p w:rsidR="004B7D9C" w:rsidRDefault="006E1FD3" w:rsidP="004B7D9C">
      <w:pPr>
        <w:pStyle w:val="ae"/>
        <w:ind w:firstLine="550"/>
      </w:pPr>
      <w:r>
        <w:t>Физический износ — это частичная или полная потеря элементами здания своих первоначальных технических и эксплуатационных качеств. Многие факторы влияют на время достижения зданием предельно-допустимого физического изно</w:t>
      </w:r>
      <w:r>
        <w:t xml:space="preserve">са, при котором дальнейшая эксплуатация здания практически невозможна. </w:t>
      </w:r>
    </w:p>
    <w:p w:rsidR="004B7D9C" w:rsidRDefault="006E1FD3" w:rsidP="004B7D9C">
      <w:pPr>
        <w:pStyle w:val="ae"/>
        <w:ind w:firstLine="550"/>
      </w:pPr>
      <w:bookmarkStart w:id="10" w:name="_Toc63050998"/>
      <w:bookmarkEnd w:id="10"/>
      <w:r>
        <w:t xml:space="preserve">Классификация зданий в зависимости от материала стен и перекрытий приведена в таблице. </w:t>
      </w:r>
    </w:p>
    <w:p w:rsidR="004B7D9C" w:rsidRDefault="006E1FD3" w:rsidP="004B7D9C">
      <w:pPr>
        <w:pStyle w:val="ae"/>
        <w:jc w:val="left"/>
      </w:pPr>
    </w:p>
    <w:p w:rsidR="004D0B25" w:rsidRPr="00B312B9" w:rsidRDefault="006E1FD3">
      <w:pPr>
        <w:pStyle w:val="3"/>
        <w:rPr>
          <w:lang w:val="ru-RU"/>
        </w:rPr>
      </w:pPr>
      <w:r w:rsidRPr="00B312B9">
        <w:rPr>
          <w:lang w:val="ru-RU"/>
        </w:rPr>
        <w:t>Классификация зданий в зависимости от материала стен и перекрытий</w:t>
      </w:r>
    </w:p>
    <w:tbl>
      <w:tblPr>
        <w:tblW w:w="9356" w:type="dxa"/>
        <w:tblInd w:w="1" w:type="dxa"/>
        <w:tblLayout w:type="fixed"/>
        <w:tblCellMar>
          <w:left w:w="0" w:type="dxa"/>
          <w:right w:w="0" w:type="dxa"/>
        </w:tblCellMar>
        <w:tblLook w:val="0000" w:firstRow="0" w:lastRow="0" w:firstColumn="0" w:lastColumn="0" w:noHBand="0" w:noVBand="0"/>
      </w:tblPr>
      <w:tblGrid>
        <w:gridCol w:w="866"/>
        <w:gridCol w:w="2026"/>
        <w:gridCol w:w="1929"/>
        <w:gridCol w:w="1833"/>
        <w:gridCol w:w="1736"/>
        <w:gridCol w:w="966"/>
      </w:tblGrid>
      <w:tr w:rsidR="004B7D9C" w:rsidTr="00BC6BD4">
        <w:tc>
          <w:tcPr>
            <w:tcW w:w="893"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spacing w:after="0"/>
              <w:jc w:val="center"/>
              <w:rPr>
                <w:b/>
                <w:bCs/>
              </w:rPr>
            </w:pPr>
            <w:r>
              <w:rPr>
                <w:b/>
                <w:bCs/>
              </w:rPr>
              <w:t>Группа зданий</w:t>
            </w:r>
          </w:p>
        </w:tc>
        <w:tc>
          <w:tcPr>
            <w:tcW w:w="2087"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spacing w:after="0"/>
              <w:jc w:val="center"/>
              <w:rPr>
                <w:b/>
                <w:bCs/>
              </w:rPr>
            </w:pPr>
            <w:r>
              <w:rPr>
                <w:b/>
                <w:bCs/>
              </w:rPr>
              <w:t>Тип зданий</w:t>
            </w:r>
          </w:p>
        </w:tc>
        <w:tc>
          <w:tcPr>
            <w:tcW w:w="1987"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spacing w:after="0"/>
              <w:jc w:val="center"/>
              <w:rPr>
                <w:b/>
                <w:bCs/>
              </w:rPr>
            </w:pPr>
            <w:r>
              <w:rPr>
                <w:b/>
                <w:bCs/>
              </w:rPr>
              <w:t>Фунд</w:t>
            </w:r>
            <w:r>
              <w:rPr>
                <w:b/>
                <w:bCs/>
              </w:rPr>
              <w:t>аменты</w:t>
            </w:r>
          </w:p>
        </w:tc>
        <w:tc>
          <w:tcPr>
            <w:tcW w:w="1888"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spacing w:after="0"/>
              <w:jc w:val="center"/>
              <w:rPr>
                <w:b/>
                <w:bCs/>
              </w:rPr>
            </w:pPr>
            <w:r>
              <w:rPr>
                <w:b/>
                <w:bCs/>
              </w:rPr>
              <w:t>Стены</w:t>
            </w:r>
          </w:p>
        </w:tc>
        <w:tc>
          <w:tcPr>
            <w:tcW w:w="1788"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spacing w:after="0"/>
              <w:jc w:val="center"/>
              <w:rPr>
                <w:b/>
                <w:bCs/>
              </w:rPr>
            </w:pPr>
            <w:r>
              <w:rPr>
                <w:b/>
                <w:bCs/>
              </w:rPr>
              <w:t>Перекрытия</w:t>
            </w:r>
          </w:p>
        </w:tc>
        <w:tc>
          <w:tcPr>
            <w:tcW w:w="995" w:type="dxa"/>
            <w:tcBorders>
              <w:top w:val="single" w:sz="1" w:space="0" w:color="000000"/>
              <w:left w:val="single" w:sz="1" w:space="0" w:color="000000"/>
              <w:bottom w:val="single" w:sz="1" w:space="0" w:color="000000"/>
              <w:right w:val="single" w:sz="1" w:space="0" w:color="000000"/>
            </w:tcBorders>
            <w:shd w:val="clear" w:color="auto" w:fill="B3B3B3"/>
            <w:vAlign w:val="center"/>
          </w:tcPr>
          <w:p w:rsidR="004B7D9C" w:rsidRDefault="006E1FD3" w:rsidP="00BC6BD4">
            <w:pPr>
              <w:pStyle w:val="ae"/>
              <w:spacing w:after="0"/>
              <w:jc w:val="center"/>
            </w:pPr>
            <w:r>
              <w:rPr>
                <w:b/>
                <w:bCs/>
              </w:rPr>
              <w:t>Срок службы, лет</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I</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Особо капитальные</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Каменные и бетонные</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Кирпичные, крупноблочные и крупнопанельные</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Железобетонные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150</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II</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Обыкновенные</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Каменные и бетонные</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Кирпичные и крупноблочные</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Железобетонные или смешанные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120</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III</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 xml:space="preserve">Каменные, </w:t>
            </w:r>
            <w:r>
              <w:t>облегченные</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Каменные и бетонные</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proofErr w:type="gramStart"/>
            <w:r>
              <w:t>Облегченные</w:t>
            </w:r>
            <w:proofErr w:type="gramEnd"/>
            <w:r>
              <w:t xml:space="preserve"> из кирпича, шлакоблоков и ракушечника</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 или железобетонные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100</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IV</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 смешанные, сырцовые</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Ленточные бутовые</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 смешанные</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50</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V</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 xml:space="preserve">Сборно-щитовые, каркасные глинобитные, саманные и фахверковые </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На деревянных ступенях или на бутовых столбах</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Каркасные, глинобитные</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30</w:t>
            </w:r>
          </w:p>
        </w:tc>
      </w:tr>
      <w:tr w:rsidR="004B7D9C" w:rsidTr="00BC6BD4">
        <w:tc>
          <w:tcPr>
            <w:tcW w:w="893"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VI</w:t>
            </w:r>
          </w:p>
        </w:tc>
        <w:tc>
          <w:tcPr>
            <w:tcW w:w="20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Каркасно-камышитовые</w:t>
            </w:r>
          </w:p>
        </w:tc>
        <w:tc>
          <w:tcPr>
            <w:tcW w:w="1987"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На деревянных ступенях или на бутовых столбах</w:t>
            </w:r>
          </w:p>
        </w:tc>
        <w:tc>
          <w:tcPr>
            <w:tcW w:w="18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Каркасные, глинобитные</w:t>
            </w:r>
          </w:p>
        </w:tc>
        <w:tc>
          <w:tcPr>
            <w:tcW w:w="1788"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Деревянные</w:t>
            </w:r>
          </w:p>
        </w:tc>
        <w:tc>
          <w:tcPr>
            <w:tcW w:w="995"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15</w:t>
            </w:r>
          </w:p>
        </w:tc>
      </w:tr>
    </w:tbl>
    <w:p w:rsidR="004B7D9C" w:rsidRDefault="006E1FD3" w:rsidP="004B7D9C">
      <w:pPr>
        <w:pStyle w:val="ae"/>
        <w:ind w:firstLine="550"/>
      </w:pPr>
    </w:p>
    <w:p w:rsidR="004B7D9C" w:rsidRPr="004B7D9C" w:rsidRDefault="006E1FD3" w:rsidP="004B7D9C">
      <w:pPr>
        <w:tabs>
          <w:tab w:val="left" w:pos="355"/>
        </w:tabs>
        <w:rPr>
          <w:szCs w:val="20"/>
          <w:lang w:val="ru-RU"/>
        </w:rPr>
      </w:pPr>
      <w:r w:rsidRPr="004B7D9C">
        <w:rPr>
          <w:szCs w:val="20"/>
          <w:lang w:val="ru-RU"/>
        </w:rPr>
        <w:tab/>
        <w:t xml:space="preserve">Неустранимый физический износ определяется при помощи метода, называемого методом анализа эффективного возраста: </w:t>
      </w:r>
    </w:p>
    <w:p w:rsidR="004B7D9C" w:rsidRDefault="006E1FD3" w:rsidP="004B7D9C">
      <w:pPr>
        <w:pStyle w:val="ae"/>
        <w:spacing w:before="57"/>
        <w:jc w:val="center"/>
        <w:rPr>
          <w:szCs w:val="20"/>
        </w:rPr>
      </w:pPr>
      <w:r>
        <w:rPr>
          <w:szCs w:val="20"/>
        </w:rPr>
        <w:t xml:space="preserve"> Износ (%) = EA / (EA+RL), </w:t>
      </w:r>
    </w:p>
    <w:p w:rsidR="004B7D9C" w:rsidRDefault="006E1FD3" w:rsidP="004B7D9C">
      <w:pPr>
        <w:pStyle w:val="ae"/>
        <w:tabs>
          <w:tab w:val="left" w:pos="355"/>
        </w:tabs>
        <w:spacing w:after="0"/>
        <w:rPr>
          <w:szCs w:val="20"/>
        </w:rPr>
      </w:pPr>
      <w:r>
        <w:rPr>
          <w:szCs w:val="20"/>
        </w:rPr>
        <w:t xml:space="preserve">где: </w:t>
      </w:r>
      <w:r>
        <w:rPr>
          <w:b/>
          <w:szCs w:val="20"/>
        </w:rPr>
        <w:t>EA = NL – RL — эффективный возраст; RL — срок остаточной полезной жизни; NL — продолжительность экономическо</w:t>
      </w:r>
      <w:r>
        <w:rPr>
          <w:b/>
          <w:szCs w:val="20"/>
        </w:rPr>
        <w:t xml:space="preserve">й жизни (срок службы). </w:t>
      </w:r>
    </w:p>
    <w:p w:rsidR="004B7D9C" w:rsidRPr="00540BC1" w:rsidRDefault="006E1FD3" w:rsidP="004B7D9C">
      <w:pPr>
        <w:pStyle w:val="ae"/>
        <w:tabs>
          <w:tab w:val="left" w:pos="355"/>
        </w:tabs>
        <w:spacing w:before="57" w:after="0"/>
      </w:pPr>
      <w:r>
        <w:rPr>
          <w:szCs w:val="20"/>
        </w:rPr>
        <w:tab/>
        <w:t xml:space="preserve"> В случае наличия капитального ремонта, износ считается по следующей формуле: </w:t>
      </w:r>
    </w:p>
    <w:p w:rsidR="004B7D9C" w:rsidRPr="00540BC1" w:rsidRDefault="006E1FD3" w:rsidP="004B7D9C">
      <w:pPr>
        <w:pStyle w:val="ae"/>
        <w:spacing w:after="0"/>
        <w:ind w:firstLine="550"/>
        <w:jc w:val="center"/>
        <w:rPr>
          <w:szCs w:val="20"/>
        </w:rPr>
      </w:pPr>
      <w:r w:rsidRPr="00540BC1">
        <w:t>Износ (%) = ((YO – YB) / 2 + YA – YO) * 100 / NL</w:t>
      </w:r>
    </w:p>
    <w:p w:rsidR="004B7D9C" w:rsidRDefault="006E1FD3" w:rsidP="004B7D9C">
      <w:pPr>
        <w:pStyle w:val="ae"/>
        <w:tabs>
          <w:tab w:val="left" w:pos="355"/>
        </w:tabs>
        <w:spacing w:after="0"/>
        <w:ind w:firstLine="550"/>
      </w:pPr>
      <w:r w:rsidRPr="00540BC1">
        <w:rPr>
          <w:szCs w:val="20"/>
        </w:rPr>
        <w:t>где: YO — год капитального ремонта здания; YB — год постройки здания; YA — год оценки; NL — продолжител</w:t>
      </w:r>
      <w:r w:rsidRPr="00540BC1">
        <w:rPr>
          <w:szCs w:val="20"/>
        </w:rPr>
        <w:t>ьность экономической жизни (срок службы).</w:t>
      </w:r>
    </w:p>
    <w:p w:rsidR="004B7D9C" w:rsidRDefault="006E1FD3" w:rsidP="004B7D9C">
      <w:pPr>
        <w:pStyle w:val="ae"/>
        <w:jc w:val="right"/>
      </w:pPr>
    </w:p>
    <w:p w:rsidR="004D0B25" w:rsidRDefault="006E1FD3">
      <w:pPr>
        <w:pStyle w:val="3"/>
      </w:pPr>
      <w:r>
        <w:rPr>
          <w:lang w:val="ru-RU"/>
        </w:rPr>
        <w:t>Расчет физического износа дома</w:t>
      </w:r>
    </w:p>
    <w:tbl>
      <w:tblPr>
        <w:tblW w:w="9356" w:type="dxa"/>
        <w:tblInd w:w="27" w:type="dxa"/>
        <w:tblLayout w:type="fixed"/>
        <w:tblCellMar>
          <w:top w:w="28" w:type="dxa"/>
          <w:left w:w="28" w:type="dxa"/>
          <w:bottom w:w="28" w:type="dxa"/>
          <w:right w:w="28" w:type="dxa"/>
        </w:tblCellMar>
        <w:tblLook w:val="0000" w:firstRow="0" w:lastRow="0" w:firstColumn="0" w:lastColumn="0" w:noHBand="0" w:noVBand="0"/>
      </w:tblPr>
      <w:tblGrid>
        <w:gridCol w:w="2110"/>
        <w:gridCol w:w="2342"/>
        <w:gridCol w:w="1885"/>
        <w:gridCol w:w="1614"/>
        <w:gridCol w:w="1405"/>
      </w:tblGrid>
      <w:tr w:rsidR="004B7D9C" w:rsidTr="00BC6BD4">
        <w:tc>
          <w:tcPr>
            <w:tcW w:w="2175"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jc w:val="center"/>
              <w:rPr>
                <w:b/>
                <w:bCs/>
              </w:rPr>
            </w:pPr>
            <w:r>
              <w:rPr>
                <w:b/>
                <w:bCs/>
              </w:rPr>
              <w:t>Наименование</w:t>
            </w:r>
          </w:p>
        </w:tc>
        <w:tc>
          <w:tcPr>
            <w:tcW w:w="2415"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jc w:val="center"/>
              <w:rPr>
                <w:b/>
                <w:bCs/>
              </w:rPr>
            </w:pPr>
            <w:r>
              <w:rPr>
                <w:b/>
                <w:bCs/>
              </w:rPr>
              <w:t>Нормативный срок жизни (срок службы), лет</w:t>
            </w:r>
          </w:p>
        </w:tc>
        <w:tc>
          <w:tcPr>
            <w:tcW w:w="1943"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jc w:val="center"/>
              <w:rPr>
                <w:b/>
                <w:bCs/>
              </w:rPr>
            </w:pPr>
            <w:r>
              <w:rPr>
                <w:b/>
                <w:bCs/>
              </w:rPr>
              <w:t>Срок остаточной полезной жизни, лет</w:t>
            </w:r>
          </w:p>
        </w:tc>
        <w:tc>
          <w:tcPr>
            <w:tcW w:w="1664" w:type="dxa"/>
            <w:tcBorders>
              <w:top w:val="single" w:sz="1" w:space="0" w:color="000000"/>
              <w:left w:val="single" w:sz="1" w:space="0" w:color="000000"/>
              <w:bottom w:val="single" w:sz="1" w:space="0" w:color="000000"/>
            </w:tcBorders>
            <w:shd w:val="clear" w:color="auto" w:fill="B3B3B3"/>
            <w:vAlign w:val="center"/>
          </w:tcPr>
          <w:p w:rsidR="004B7D9C" w:rsidRDefault="006E1FD3" w:rsidP="00BC6BD4">
            <w:pPr>
              <w:pStyle w:val="ae"/>
              <w:jc w:val="center"/>
              <w:rPr>
                <w:b/>
                <w:bCs/>
              </w:rPr>
            </w:pPr>
            <w:r>
              <w:rPr>
                <w:b/>
                <w:bCs/>
              </w:rPr>
              <w:t>Эффективный возраст, лет</w:t>
            </w:r>
          </w:p>
        </w:tc>
        <w:tc>
          <w:tcPr>
            <w:tcW w:w="1448" w:type="dxa"/>
            <w:tcBorders>
              <w:top w:val="single" w:sz="1" w:space="0" w:color="000000"/>
              <w:left w:val="single" w:sz="1" w:space="0" w:color="000000"/>
              <w:bottom w:val="single" w:sz="1" w:space="0" w:color="000000"/>
              <w:right w:val="single" w:sz="1" w:space="0" w:color="000000"/>
            </w:tcBorders>
            <w:shd w:val="clear" w:color="auto" w:fill="B3B3B3"/>
            <w:vAlign w:val="center"/>
          </w:tcPr>
          <w:p w:rsidR="004B7D9C" w:rsidRDefault="006E1FD3" w:rsidP="00BC6BD4">
            <w:pPr>
              <w:pStyle w:val="ae"/>
              <w:jc w:val="center"/>
            </w:pPr>
            <w:r>
              <w:rPr>
                <w:b/>
                <w:bCs/>
              </w:rPr>
              <w:t>Физический износ, %</w:t>
            </w:r>
          </w:p>
        </w:tc>
      </w:tr>
      <w:tr w:rsidR="004B7D9C" w:rsidTr="00BC6BD4">
        <w:tc>
          <w:tcPr>
            <w:tcW w:w="2175" w:type="dxa"/>
            <w:tcBorders>
              <w:left w:val="single" w:sz="1" w:space="0" w:color="000000"/>
              <w:bottom w:val="single" w:sz="1" w:space="0" w:color="000000"/>
            </w:tcBorders>
            <w:shd w:val="clear" w:color="auto" w:fill="B3B3B3"/>
            <w:vAlign w:val="center"/>
          </w:tcPr>
          <w:p w:rsidR="004B7D9C" w:rsidRDefault="006E1FD3" w:rsidP="00BC6BD4">
            <w:pPr>
              <w:pStyle w:val="ae"/>
              <w:jc w:val="center"/>
            </w:pPr>
            <w:r>
              <w:rPr>
                <w:b/>
                <w:bCs/>
              </w:rPr>
              <w:t>Здание, в котором расположен Объект оценки</w:t>
            </w:r>
          </w:p>
        </w:tc>
        <w:tc>
          <w:tcPr>
            <w:tcW w:w="2415"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120</w:t>
            </w:r>
          </w:p>
        </w:tc>
        <w:tc>
          <w:tcPr>
            <w:tcW w:w="1943"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73</w:t>
            </w:r>
          </w:p>
        </w:tc>
        <w:tc>
          <w:tcPr>
            <w:tcW w:w="1664" w:type="dxa"/>
            <w:tcBorders>
              <w:left w:val="single" w:sz="1" w:space="0" w:color="000000"/>
              <w:bottom w:val="single" w:sz="1" w:space="0" w:color="000000"/>
            </w:tcBorders>
            <w:shd w:val="clear" w:color="auto" w:fill="auto"/>
            <w:vAlign w:val="center"/>
          </w:tcPr>
          <w:p w:rsidR="004B7D9C" w:rsidRDefault="006E1FD3" w:rsidP="00BC6BD4">
            <w:pPr>
              <w:pStyle w:val="ae"/>
              <w:jc w:val="center"/>
            </w:pPr>
            <w:r>
              <w:t>47</w:t>
            </w:r>
          </w:p>
        </w:tc>
        <w:tc>
          <w:tcPr>
            <w:tcW w:w="1448" w:type="dxa"/>
            <w:tcBorders>
              <w:left w:val="single" w:sz="1" w:space="0" w:color="000000"/>
              <w:bottom w:val="single" w:sz="1" w:space="0" w:color="000000"/>
              <w:right w:val="single" w:sz="1" w:space="0" w:color="000000"/>
            </w:tcBorders>
            <w:shd w:val="clear" w:color="auto" w:fill="auto"/>
            <w:vAlign w:val="center"/>
          </w:tcPr>
          <w:p w:rsidR="004B7D9C" w:rsidRDefault="006E1FD3" w:rsidP="00BC6BD4">
            <w:pPr>
              <w:pStyle w:val="ae"/>
              <w:jc w:val="center"/>
            </w:pPr>
            <w:r>
              <w:t>39%</w:t>
            </w:r>
          </w:p>
        </w:tc>
      </w:tr>
    </w:tbl>
    <w:p w:rsidR="004B7D9C" w:rsidRDefault="006E1FD3" w:rsidP="004B7D9C">
      <w:pPr>
        <w:pStyle w:val="ae"/>
        <w:ind w:firstLine="550"/>
      </w:pPr>
    </w:p>
    <w:p w:rsidR="00904A8E" w:rsidRPr="004B7D9C" w:rsidRDefault="006E1FD3" w:rsidP="004B7D9C">
      <w:pPr>
        <w:pStyle w:val="ae"/>
        <w:ind w:firstLine="550"/>
      </w:pPr>
      <w:r>
        <w:t xml:space="preserve">Физический износ здания, в котором расположен Объект оценки, рассчитанный методом срока жизни в процентном выражении, составляет округленно 39%. </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4D0B25" w:rsidRDefault="006E1FD3">
      <w:pPr>
        <w:pStyle w:val="2"/>
      </w:pPr>
      <w:bookmarkStart w:id="11" w:name="_Toc441066034"/>
      <w:r>
        <w:rPr>
          <w:lang w:val="ru-RU"/>
        </w:rPr>
        <w:lastRenderedPageBreak/>
        <w:t>Место расположения Объекта оценки</w:t>
      </w:r>
      <w:bookmarkEnd w:id="11"/>
    </w:p>
    <w:p w:rsidR="004D0B25" w:rsidRDefault="006E1FD3">
      <w:pPr>
        <w:jc w:val="center"/>
      </w:pPr>
      <w:r>
        <w:rPr>
          <w:noProof/>
          <w:lang w:val="ru-RU" w:eastAsia="ru-RU"/>
        </w:rPr>
        <w:drawing>
          <wp:inline distT="0" distB="0" distL="0" distR="0">
            <wp:extent cx="5400000" cy="3600000"/>
            <wp:effectExtent l="0" t="0" r="0" b="0"/>
            <wp:docPr id="2"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5"/>
                    <a:stretch>
                      <a:fillRect/>
                    </a:stretch>
                  </pic:blipFill>
                  <pic:spPr>
                    <a:xfrm>
                      <a:off x="0" y="0"/>
                      <a:ext cx="5400000" cy="3600000"/>
                    </a:xfrm>
                    <a:prstGeom prst="rect">
                      <a:avLst/>
                    </a:prstGeom>
                  </pic:spPr>
                </pic:pic>
              </a:graphicData>
            </a:graphic>
          </wp:inline>
        </w:drawing>
      </w:r>
    </w:p>
    <w:p w:rsidR="004D0B25" w:rsidRPr="00B312B9" w:rsidRDefault="006E1FD3">
      <w:pPr>
        <w:rPr>
          <w:lang w:val="ru-RU"/>
        </w:rPr>
      </w:pPr>
      <w:r>
        <w:rPr>
          <w:i/>
          <w:szCs w:val="20"/>
          <w:lang w:val="ru-RU"/>
        </w:rPr>
        <w:t>Источник информации: http://maps.yandex.ru</w:t>
      </w:r>
    </w:p>
    <w:tbl>
      <w:tblPr>
        <w:tblStyle w:val="a3"/>
        <w:tblW w:w="9356" w:type="dxa"/>
        <w:tblInd w:w="108" w:type="dxa"/>
        <w:tblLook w:val="04A0" w:firstRow="1" w:lastRow="0" w:firstColumn="1" w:lastColumn="0" w:noHBand="0" w:noVBand="1"/>
      </w:tblPr>
      <w:tblGrid>
        <w:gridCol w:w="1207"/>
        <w:gridCol w:w="5961"/>
        <w:gridCol w:w="2188"/>
      </w:tblGrid>
      <w:tr w:rsidR="004D0B25">
        <w:trPr>
          <w:trHeight w:val="371"/>
        </w:trPr>
        <w:tc>
          <w:tcPr>
            <w:tcW w:w="0" w:type="auto"/>
            <w:shd w:val="clear" w:color="auto" w:fill="BFBFBF" w:themeFill="background1" w:themeFillShade="BF"/>
            <w:vAlign w:val="center"/>
          </w:tcPr>
          <w:p w:rsidR="004D0B25" w:rsidRDefault="006E1FD3">
            <w:pPr>
              <w:jc w:val="center"/>
            </w:pPr>
            <w:r>
              <w:rPr>
                <w:b/>
                <w:szCs w:val="20"/>
                <w:lang w:val="ru-RU"/>
              </w:rPr>
              <w:t>Метка</w:t>
            </w:r>
          </w:p>
        </w:tc>
        <w:tc>
          <w:tcPr>
            <w:tcW w:w="0" w:type="auto"/>
            <w:shd w:val="clear" w:color="auto" w:fill="BFBFBF" w:themeFill="background1" w:themeFillShade="BF"/>
            <w:vAlign w:val="center"/>
          </w:tcPr>
          <w:p w:rsidR="004D0B25" w:rsidRDefault="006E1FD3">
            <w:pPr>
              <w:jc w:val="center"/>
            </w:pPr>
            <w:r>
              <w:rPr>
                <w:b/>
                <w:szCs w:val="20"/>
                <w:lang w:val="ru-RU"/>
              </w:rPr>
              <w:t>Адрес</w:t>
            </w:r>
          </w:p>
        </w:tc>
        <w:tc>
          <w:tcPr>
            <w:tcW w:w="0" w:type="auto"/>
            <w:shd w:val="clear" w:color="auto" w:fill="BFBFBF" w:themeFill="background1" w:themeFillShade="BF"/>
            <w:vAlign w:val="center"/>
          </w:tcPr>
          <w:p w:rsidR="004D0B25" w:rsidRDefault="006E1FD3">
            <w:pPr>
              <w:jc w:val="center"/>
            </w:pPr>
            <w:r>
              <w:rPr>
                <w:b/>
                <w:szCs w:val="20"/>
                <w:lang w:val="ru-RU"/>
              </w:rPr>
              <w:t>Номер аналога</w:t>
            </w:r>
          </w:p>
        </w:tc>
      </w:tr>
      <w:tr w:rsidR="004D0B25">
        <w:trPr>
          <w:trHeight w:val="371"/>
        </w:trPr>
        <w:tc>
          <w:tcPr>
            <w:tcW w:w="0" w:type="auto"/>
            <w:vAlign w:val="center"/>
          </w:tcPr>
          <w:p w:rsidR="004D0B25" w:rsidRDefault="006E1FD3">
            <w:pPr>
              <w:jc w:val="center"/>
            </w:pPr>
            <w:r>
              <w:rPr>
                <w:szCs w:val="20"/>
                <w:lang w:val="ru-RU"/>
              </w:rPr>
              <w:t>флажок</w:t>
            </w:r>
          </w:p>
        </w:tc>
        <w:tc>
          <w:tcPr>
            <w:tcW w:w="0" w:type="auto"/>
            <w:vAlign w:val="center"/>
          </w:tcPr>
          <w:p w:rsidR="004D0B25" w:rsidRPr="00B312B9" w:rsidRDefault="006E1FD3">
            <w:pPr>
              <w:jc w:val="center"/>
              <w:rPr>
                <w:lang w:val="ru-RU"/>
              </w:rPr>
            </w:pPr>
            <w:r>
              <w:rPr>
                <w:szCs w:val="20"/>
                <w:lang w:val="ru-RU"/>
              </w:rPr>
              <w:t xml:space="preserve">Курганская </w:t>
            </w:r>
            <w:proofErr w:type="spellStart"/>
            <w:proofErr w:type="gramStart"/>
            <w:r>
              <w:rPr>
                <w:szCs w:val="20"/>
                <w:lang w:val="ru-RU"/>
              </w:rPr>
              <w:t>обл</w:t>
            </w:r>
            <w:proofErr w:type="spellEnd"/>
            <w:proofErr w:type="gramEnd"/>
            <w:r>
              <w:rPr>
                <w:szCs w:val="20"/>
                <w:lang w:val="ru-RU"/>
              </w:rPr>
              <w:t xml:space="preserve">, г. Курган, </w:t>
            </w:r>
            <w:proofErr w:type="spellStart"/>
            <w:r>
              <w:rPr>
                <w:szCs w:val="20"/>
                <w:lang w:val="ru-RU"/>
              </w:rPr>
              <w:t>Юргамышская</w:t>
            </w:r>
            <w:proofErr w:type="spellEnd"/>
            <w:r>
              <w:rPr>
                <w:szCs w:val="20"/>
                <w:lang w:val="ru-RU"/>
              </w:rPr>
              <w:t>, 4, 37</w:t>
            </w:r>
          </w:p>
        </w:tc>
        <w:tc>
          <w:tcPr>
            <w:tcW w:w="0" w:type="auto"/>
            <w:vAlign w:val="center"/>
          </w:tcPr>
          <w:p w:rsidR="004D0B25" w:rsidRDefault="006E1FD3">
            <w:pPr>
              <w:jc w:val="center"/>
            </w:pPr>
            <w:r>
              <w:rPr>
                <w:szCs w:val="20"/>
                <w:lang w:val="ru-RU"/>
              </w:rPr>
              <w:t>Объект оценки</w:t>
            </w:r>
          </w:p>
        </w:tc>
      </w:tr>
    </w:tbl>
    <w:p w:rsidR="00693F66" w:rsidRDefault="006E1FD3" w:rsidP="003D5443">
      <w:pPr>
        <w:sectPr w:rsidR="00693F66">
          <w:pgSz w:w="11907" w:h="16839" w:code="9"/>
          <w:pgMar w:top="1134" w:right="850" w:bottom="1134" w:left="1701" w:header="708" w:footer="708" w:gutter="0"/>
          <w:cols w:space="708"/>
          <w:docGrid w:linePitch="360"/>
        </w:sectPr>
      </w:pPr>
    </w:p>
    <w:p w:rsidR="004D0B25" w:rsidRDefault="006E1FD3">
      <w:pPr>
        <w:pStyle w:val="2"/>
      </w:pPr>
      <w:bookmarkStart w:id="12" w:name="_Toc441066035"/>
      <w:r>
        <w:rPr>
          <w:lang w:val="ru-RU"/>
        </w:rPr>
        <w:lastRenderedPageBreak/>
        <w:t>Фотографии Объекта оценки</w:t>
      </w:r>
      <w:bookmarkEnd w:id="12"/>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t>1. Фасад здания</w:t>
            </w:r>
          </w:p>
          <w:p w:rsidR="004D0B25" w:rsidRDefault="006E1FD3">
            <w:pPr>
              <w:jc w:val="center"/>
            </w:pPr>
            <w:r>
              <w:rPr>
                <w:noProof/>
                <w:lang w:val="ru-RU" w:eastAsia="ru-RU"/>
              </w:rPr>
              <w:drawing>
                <wp:inline distT="0" distB="0" distL="0" distR="0">
                  <wp:extent cx="5280000" cy="3960000"/>
                  <wp:effectExtent l="0" t="0" r="0" b="0"/>
                  <wp:docPr id="3"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6"/>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2. Фасад здания</w:t>
            </w:r>
          </w:p>
          <w:p w:rsidR="004D0B25" w:rsidRDefault="006E1FD3">
            <w:pPr>
              <w:jc w:val="center"/>
            </w:pPr>
            <w:r>
              <w:rPr>
                <w:noProof/>
                <w:lang w:val="ru-RU" w:eastAsia="ru-RU"/>
              </w:rPr>
              <w:drawing>
                <wp:inline distT="0" distB="0" distL="0" distR="0">
                  <wp:extent cx="5280000" cy="3960000"/>
                  <wp:effectExtent l="0" t="0" r="0" b="0"/>
                  <wp:docPr id="4"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7"/>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3. Вход в подъезд</w:t>
            </w:r>
          </w:p>
          <w:p w:rsidR="004D0B25" w:rsidRDefault="006E1FD3">
            <w:pPr>
              <w:jc w:val="center"/>
            </w:pPr>
            <w:r>
              <w:rPr>
                <w:noProof/>
                <w:lang w:val="ru-RU" w:eastAsia="ru-RU"/>
              </w:rPr>
              <w:drawing>
                <wp:inline distT="0" distB="0" distL="0" distR="0">
                  <wp:extent cx="5280000" cy="3960000"/>
                  <wp:effectExtent l="0" t="0" r="0" b="0"/>
                  <wp:docPr id="5"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8"/>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4. Входная дверь</w:t>
            </w:r>
          </w:p>
          <w:p w:rsidR="004D0B25" w:rsidRDefault="006E1FD3">
            <w:pPr>
              <w:jc w:val="center"/>
            </w:pPr>
            <w:r>
              <w:rPr>
                <w:noProof/>
                <w:lang w:val="ru-RU" w:eastAsia="ru-RU"/>
              </w:rPr>
              <w:drawing>
                <wp:inline distT="0" distB="0" distL="0" distR="0">
                  <wp:extent cx="5280000" cy="3960000"/>
                  <wp:effectExtent l="0" t="0" r="0" b="0"/>
                  <wp:docPr id="6"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19"/>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5. Жилая комната 1</w:t>
            </w:r>
          </w:p>
          <w:p w:rsidR="004D0B25" w:rsidRDefault="006E1FD3">
            <w:pPr>
              <w:jc w:val="center"/>
            </w:pPr>
            <w:r>
              <w:rPr>
                <w:noProof/>
                <w:lang w:val="ru-RU" w:eastAsia="ru-RU"/>
              </w:rPr>
              <w:drawing>
                <wp:inline distT="0" distB="0" distL="0" distR="0">
                  <wp:extent cx="5280000" cy="3960000"/>
                  <wp:effectExtent l="0" t="0" r="0" b="0"/>
                  <wp:docPr id="7"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0"/>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6. Жилая комната 1</w:t>
            </w:r>
          </w:p>
          <w:p w:rsidR="004D0B25" w:rsidRDefault="006E1FD3">
            <w:pPr>
              <w:jc w:val="center"/>
            </w:pPr>
            <w:r>
              <w:rPr>
                <w:noProof/>
                <w:lang w:val="ru-RU" w:eastAsia="ru-RU"/>
              </w:rPr>
              <w:drawing>
                <wp:inline distT="0" distB="0" distL="0" distR="0">
                  <wp:extent cx="5280000" cy="3960000"/>
                  <wp:effectExtent l="0" t="0" r="0" b="0"/>
                  <wp:docPr id="8"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1"/>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7. Жилая комната 2</w:t>
            </w:r>
          </w:p>
          <w:p w:rsidR="004D0B25" w:rsidRDefault="006E1FD3">
            <w:pPr>
              <w:jc w:val="center"/>
            </w:pPr>
            <w:r>
              <w:rPr>
                <w:noProof/>
                <w:lang w:val="ru-RU" w:eastAsia="ru-RU"/>
              </w:rPr>
              <w:drawing>
                <wp:inline distT="0" distB="0" distL="0" distR="0">
                  <wp:extent cx="5280000" cy="3960000"/>
                  <wp:effectExtent l="0" t="0" r="0" b="0"/>
                  <wp:docPr id="9"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2"/>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8. Жилая комната 2</w:t>
            </w:r>
          </w:p>
          <w:p w:rsidR="004D0B25" w:rsidRDefault="006E1FD3">
            <w:pPr>
              <w:jc w:val="center"/>
            </w:pPr>
            <w:r>
              <w:rPr>
                <w:noProof/>
                <w:lang w:val="ru-RU" w:eastAsia="ru-RU"/>
              </w:rPr>
              <w:drawing>
                <wp:inline distT="0" distB="0" distL="0" distR="0">
                  <wp:extent cx="5280000" cy="3960000"/>
                  <wp:effectExtent l="0" t="0" r="0" b="0"/>
                  <wp:docPr id="10"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3"/>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9. Кухня</w:t>
            </w:r>
          </w:p>
          <w:p w:rsidR="004D0B25" w:rsidRDefault="006E1FD3">
            <w:pPr>
              <w:jc w:val="center"/>
            </w:pPr>
            <w:r>
              <w:rPr>
                <w:noProof/>
                <w:lang w:val="ru-RU" w:eastAsia="ru-RU"/>
              </w:rPr>
              <w:drawing>
                <wp:inline distT="0" distB="0" distL="0" distR="0">
                  <wp:extent cx="5280000" cy="3960000"/>
                  <wp:effectExtent l="0" t="0" r="0" b="0"/>
                  <wp:docPr id="11"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4"/>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10. Кухня</w:t>
            </w:r>
          </w:p>
          <w:p w:rsidR="004D0B25" w:rsidRDefault="006E1FD3">
            <w:pPr>
              <w:jc w:val="center"/>
            </w:pPr>
            <w:r>
              <w:rPr>
                <w:noProof/>
                <w:lang w:val="ru-RU" w:eastAsia="ru-RU"/>
              </w:rPr>
              <w:drawing>
                <wp:inline distT="0" distB="0" distL="0" distR="0">
                  <wp:extent cx="5280000" cy="3960000"/>
                  <wp:effectExtent l="0" t="0" r="0" b="0"/>
                  <wp:docPr id="12"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5"/>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11. Вид из окна</w:t>
            </w:r>
          </w:p>
          <w:p w:rsidR="004D0B25" w:rsidRDefault="006E1FD3">
            <w:pPr>
              <w:jc w:val="center"/>
            </w:pPr>
            <w:r>
              <w:rPr>
                <w:noProof/>
                <w:lang w:val="ru-RU" w:eastAsia="ru-RU"/>
              </w:rPr>
              <w:drawing>
                <wp:inline distT="0" distB="0" distL="0" distR="0">
                  <wp:extent cx="5280000" cy="3960000"/>
                  <wp:effectExtent l="0" t="0" r="0" b="0"/>
                  <wp:docPr id="13"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6"/>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12. Коридор</w:t>
            </w:r>
          </w:p>
          <w:p w:rsidR="004D0B25" w:rsidRDefault="006E1FD3">
            <w:pPr>
              <w:jc w:val="center"/>
            </w:pPr>
            <w:r>
              <w:rPr>
                <w:noProof/>
                <w:lang w:val="ru-RU" w:eastAsia="ru-RU"/>
              </w:rPr>
              <w:drawing>
                <wp:inline distT="0" distB="0" distL="0" distR="0">
                  <wp:extent cx="5280000" cy="3960000"/>
                  <wp:effectExtent l="0" t="0" r="0" b="0"/>
                  <wp:docPr id="15"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7"/>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13. Сан</w:t>
            </w:r>
            <w:proofErr w:type="gramStart"/>
            <w:r>
              <w:rPr>
                <w:lang w:val="ru-RU"/>
              </w:rPr>
              <w:t>.</w:t>
            </w:r>
            <w:proofErr w:type="gramEnd"/>
            <w:r>
              <w:rPr>
                <w:lang w:val="ru-RU"/>
              </w:rPr>
              <w:t xml:space="preserve"> </w:t>
            </w:r>
            <w:proofErr w:type="gramStart"/>
            <w:r>
              <w:rPr>
                <w:lang w:val="ru-RU"/>
              </w:rPr>
              <w:t>у</w:t>
            </w:r>
            <w:proofErr w:type="gramEnd"/>
            <w:r>
              <w:rPr>
                <w:lang w:val="ru-RU"/>
              </w:rPr>
              <w:t>зел</w:t>
            </w:r>
          </w:p>
          <w:p w:rsidR="004D0B25" w:rsidRDefault="006E1FD3">
            <w:pPr>
              <w:jc w:val="center"/>
            </w:pPr>
            <w:r>
              <w:rPr>
                <w:noProof/>
                <w:lang w:val="ru-RU" w:eastAsia="ru-RU"/>
              </w:rPr>
              <w:drawing>
                <wp:inline distT="0" distB="0" distL="0" distR="0">
                  <wp:extent cx="5280000" cy="3960000"/>
                  <wp:effectExtent l="0" t="0" r="0" b="0"/>
                  <wp:docPr id="16"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8"/>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14. Сан</w:t>
            </w:r>
            <w:proofErr w:type="gramStart"/>
            <w:r>
              <w:rPr>
                <w:lang w:val="ru-RU"/>
              </w:rPr>
              <w:t>.</w:t>
            </w:r>
            <w:proofErr w:type="gramEnd"/>
            <w:r>
              <w:rPr>
                <w:lang w:val="ru-RU"/>
              </w:rPr>
              <w:t xml:space="preserve"> </w:t>
            </w:r>
            <w:proofErr w:type="gramStart"/>
            <w:r>
              <w:rPr>
                <w:lang w:val="ru-RU"/>
              </w:rPr>
              <w:t>у</w:t>
            </w:r>
            <w:proofErr w:type="gramEnd"/>
            <w:r>
              <w:rPr>
                <w:lang w:val="ru-RU"/>
              </w:rPr>
              <w:t>зел</w:t>
            </w:r>
          </w:p>
          <w:p w:rsidR="004D0B25" w:rsidRDefault="006E1FD3">
            <w:pPr>
              <w:jc w:val="center"/>
            </w:pPr>
            <w:r>
              <w:rPr>
                <w:noProof/>
                <w:lang w:val="ru-RU" w:eastAsia="ru-RU"/>
              </w:rPr>
              <w:drawing>
                <wp:inline distT="0" distB="0" distL="0" distR="0">
                  <wp:extent cx="5280000" cy="3960000"/>
                  <wp:effectExtent l="0" t="0" r="0" b="0"/>
                  <wp:docPr id="17"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29"/>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tbl>
      <w:tblPr>
        <w:tblW w:w="9356" w:type="dxa"/>
        <w:tblInd w:w="108" w:type="dxa"/>
        <w:tblLook w:val="04A0" w:firstRow="1" w:lastRow="0" w:firstColumn="1" w:lastColumn="0" w:noHBand="0" w:noVBand="1"/>
      </w:tblPr>
      <w:tblGrid>
        <w:gridCol w:w="9356"/>
      </w:tblGrid>
      <w:tr w:rsidR="004D0B25">
        <w:trPr>
          <w:cantSplit/>
        </w:trPr>
        <w:tc>
          <w:tcPr>
            <w:tcW w:w="0" w:type="auto"/>
            <w:vAlign w:val="center"/>
          </w:tcPr>
          <w:p w:rsidR="004D0B25" w:rsidRDefault="006E1FD3">
            <w:pPr>
              <w:jc w:val="center"/>
            </w:pPr>
            <w:r>
              <w:rPr>
                <w:lang w:val="ru-RU"/>
              </w:rPr>
              <w:lastRenderedPageBreak/>
              <w:t>15. Кладовая</w:t>
            </w:r>
          </w:p>
          <w:p w:rsidR="004D0B25" w:rsidRDefault="006E1FD3">
            <w:pPr>
              <w:jc w:val="center"/>
            </w:pPr>
            <w:r>
              <w:rPr>
                <w:noProof/>
                <w:lang w:val="ru-RU" w:eastAsia="ru-RU"/>
              </w:rPr>
              <w:drawing>
                <wp:inline distT="0" distB="0" distL="0" distR="0">
                  <wp:extent cx="5280000" cy="3960000"/>
                  <wp:effectExtent l="0" t="0" r="0" b="0"/>
                  <wp:docPr id="18"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0"/>
                          <a:stretch>
                            <a:fillRect/>
                          </a:stretch>
                        </pic:blipFill>
                        <pic:spPr>
                          <a:xfrm>
                            <a:off x="0" y="0"/>
                            <a:ext cx="5280000" cy="3960000"/>
                          </a:xfrm>
                          <a:prstGeom prst="rect">
                            <a:avLst/>
                          </a:prstGeom>
                        </pic:spPr>
                      </pic:pic>
                    </a:graphicData>
                  </a:graphic>
                </wp:inline>
              </w:drawing>
            </w:r>
          </w:p>
        </w:tc>
      </w:tr>
      <w:tr w:rsidR="004D0B25">
        <w:trPr>
          <w:cantSplit/>
        </w:trPr>
        <w:tc>
          <w:tcPr>
            <w:tcW w:w="0" w:type="auto"/>
            <w:vAlign w:val="center"/>
          </w:tcPr>
          <w:p w:rsidR="004D0B25" w:rsidRDefault="006E1FD3">
            <w:pPr>
              <w:jc w:val="center"/>
            </w:pPr>
            <w:r>
              <w:rPr>
                <w:lang w:val="ru-RU"/>
              </w:rPr>
              <w:t>16. Кладовая</w:t>
            </w:r>
          </w:p>
          <w:p w:rsidR="004D0B25" w:rsidRDefault="006E1FD3">
            <w:pPr>
              <w:jc w:val="center"/>
            </w:pPr>
            <w:r>
              <w:rPr>
                <w:noProof/>
                <w:lang w:val="ru-RU" w:eastAsia="ru-RU"/>
              </w:rPr>
              <w:drawing>
                <wp:inline distT="0" distB="0" distL="0" distR="0">
                  <wp:extent cx="5280000" cy="3960000"/>
                  <wp:effectExtent l="0" t="0" r="0" b="0"/>
                  <wp:docPr id="19"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1"/>
                          <a:stretch>
                            <a:fillRect/>
                          </a:stretch>
                        </pic:blipFill>
                        <pic:spPr>
                          <a:xfrm>
                            <a:off x="0" y="0"/>
                            <a:ext cx="5280000" cy="3960000"/>
                          </a:xfrm>
                          <a:prstGeom prst="rect">
                            <a:avLst/>
                          </a:prstGeom>
                        </pic:spPr>
                      </pic:pic>
                    </a:graphicData>
                  </a:graphic>
                </wp:inline>
              </w:drawing>
            </w:r>
          </w:p>
        </w:tc>
      </w:tr>
    </w:tbl>
    <w:p w:rsidR="00693F66" w:rsidRDefault="006E1FD3" w:rsidP="003D5443">
      <w:pPr>
        <w:sectPr w:rsidR="00693F66">
          <w:pgSz w:w="11907" w:h="16839" w:code="9"/>
          <w:pgMar w:top="1134" w:right="850" w:bottom="1134" w:left="1701" w:header="708" w:footer="708" w:gutter="0"/>
          <w:cols w:space="708"/>
          <w:docGrid w:linePitch="360"/>
        </w:sectPr>
      </w:pPr>
    </w:p>
    <w:p w:rsidR="004D0B25" w:rsidRDefault="006E1FD3">
      <w:pPr>
        <w:pStyle w:val="1"/>
      </w:pPr>
      <w:bookmarkStart w:id="13" w:name="_Toc441066036"/>
      <w:r>
        <w:rPr>
          <w:lang w:val="ru-RU"/>
        </w:rPr>
        <w:lastRenderedPageBreak/>
        <w:t>ОБЗОР РЫНКА НЕДВИЖИМОСТИ</w:t>
      </w:r>
      <w:bookmarkEnd w:id="13"/>
    </w:p>
    <w:p w:rsidR="004D0B25" w:rsidRPr="00B312B9" w:rsidRDefault="006E1FD3">
      <w:pPr>
        <w:rPr>
          <w:lang w:val="ru-RU"/>
        </w:rPr>
      </w:pPr>
      <w:r>
        <w:rPr>
          <w:b/>
          <w:lang w:val="ru-RU"/>
        </w:rPr>
        <w:t> Анализ рынка, к которому относится объект оценки</w:t>
      </w:r>
    </w:p>
    <w:p w:rsidR="004D0B25" w:rsidRPr="00B312B9" w:rsidRDefault="006E1FD3">
      <w:pPr>
        <w:rPr>
          <w:lang w:val="ru-RU"/>
        </w:rPr>
      </w:pPr>
      <w:r>
        <w:rPr>
          <w:lang w:val="ru-RU"/>
        </w:rPr>
        <w:t>Современный этап рыночных экономических преобразований в России характеризуется бурным развитием рынка недвижимости, который за короткий исторический отрезок времени стал самостоятельной и весьма важной час</w:t>
      </w:r>
      <w:r>
        <w:rPr>
          <w:lang w:val="ru-RU"/>
        </w:rPr>
        <w:t>тью национальной экономики. Этот рынок отличается масштабами совершаемых на нём операций, широким спектром обращающихся на нём объектов (жилые здания и помещения, офисы, объекты торговли, склады, промышленная недвижимость и т.д.)</w:t>
      </w:r>
    </w:p>
    <w:p w:rsidR="004D0B25" w:rsidRPr="00B312B9" w:rsidRDefault="006E1FD3">
      <w:pPr>
        <w:rPr>
          <w:lang w:val="ru-RU"/>
        </w:rPr>
      </w:pPr>
      <w:r>
        <w:rPr>
          <w:lang w:val="ru-RU"/>
        </w:rPr>
        <w:t>Рынок жилой недвижимости в</w:t>
      </w:r>
      <w:r>
        <w:rPr>
          <w:lang w:val="ru-RU"/>
        </w:rPr>
        <w:t xml:space="preserve"> Курганской области  является активным. При этом спросом пользуются объекты недвижимости, не требующие значительных капитальных вложений, расположенные ближе к центру города, а также  имеющие  сравнительно небольшие площади.</w:t>
      </w:r>
    </w:p>
    <w:p w:rsidR="004D0B25" w:rsidRPr="00B312B9" w:rsidRDefault="006E1FD3">
      <w:pPr>
        <w:rPr>
          <w:lang w:val="ru-RU"/>
        </w:rPr>
      </w:pPr>
      <w:r>
        <w:rPr>
          <w:lang w:val="ru-RU"/>
        </w:rPr>
        <w:t>        По информации, полученн</w:t>
      </w:r>
      <w:r>
        <w:rPr>
          <w:lang w:val="ru-RU"/>
        </w:rPr>
        <w:t xml:space="preserve">ой от </w:t>
      </w:r>
      <w:proofErr w:type="spellStart"/>
      <w:r>
        <w:rPr>
          <w:lang w:val="ru-RU"/>
        </w:rPr>
        <w:t>Курганстата</w:t>
      </w:r>
      <w:proofErr w:type="spellEnd"/>
      <w:r>
        <w:rPr>
          <w:lang w:val="ru-RU"/>
        </w:rPr>
        <w:t>, за январь - сентябрь 2015 года организациями и населением введены в действие жилые дома общей площадью 144,3 тыс. кв. метров (1993 квартиры), что на 42,8 процента меньше ввода жилья в январе-сентябре 2014 года.</w:t>
      </w:r>
    </w:p>
    <w:p w:rsidR="004D0B25" w:rsidRPr="00B312B9" w:rsidRDefault="006E1FD3">
      <w:pPr>
        <w:rPr>
          <w:lang w:val="ru-RU"/>
        </w:rPr>
      </w:pPr>
      <w:r>
        <w:rPr>
          <w:lang w:val="ru-RU"/>
        </w:rPr>
        <w:t xml:space="preserve">Динамика ввода в действие </w:t>
      </w:r>
      <w:r>
        <w:rPr>
          <w:lang w:val="ru-RU"/>
        </w:rPr>
        <w:t>жилых домов</w:t>
      </w:r>
    </w:p>
    <w:tbl>
      <w:tblPr>
        <w:tblStyle w:val="a3"/>
        <w:tblW w:w="9356" w:type="dxa"/>
        <w:tblInd w:w="108" w:type="dxa"/>
        <w:tblLook w:val="04A0" w:firstRow="1" w:lastRow="0" w:firstColumn="1" w:lastColumn="0" w:noHBand="0" w:noVBand="1"/>
      </w:tblPr>
      <w:tblGrid>
        <w:gridCol w:w="1272"/>
        <w:gridCol w:w="2395"/>
        <w:gridCol w:w="4417"/>
        <w:gridCol w:w="1272"/>
      </w:tblGrid>
      <w:tr w:rsidR="004D0B25">
        <w:trPr>
          <w:trHeight w:val="371"/>
        </w:trPr>
        <w:tc>
          <w:tcPr>
            <w:tcW w:w="0" w:type="auto"/>
            <w:vMerge w:val="restart"/>
          </w:tcPr>
          <w:p w:rsidR="004D0B25" w:rsidRPr="00B312B9" w:rsidRDefault="006E1FD3">
            <w:pPr>
              <w:rPr>
                <w:lang w:val="ru-RU"/>
              </w:rPr>
            </w:pPr>
            <w:r>
              <w:rPr>
                <w:lang w:val="ru-RU"/>
              </w:rPr>
              <w:t> </w:t>
            </w:r>
          </w:p>
        </w:tc>
        <w:tc>
          <w:tcPr>
            <w:tcW w:w="0" w:type="auto"/>
            <w:vMerge w:val="restart"/>
          </w:tcPr>
          <w:p w:rsidR="004D0B25" w:rsidRDefault="006E1FD3">
            <w:r>
              <w:rPr>
                <w:lang w:val="ru-RU"/>
              </w:rPr>
              <w:t>Тыс. м</w:t>
            </w:r>
            <w:proofErr w:type="gramStart"/>
            <w:r>
              <w:rPr>
                <w:lang w:val="ru-RU"/>
              </w:rPr>
              <w:t>2</w:t>
            </w:r>
            <w:proofErr w:type="gramEnd"/>
            <w:r>
              <w:rPr>
                <w:lang w:val="ru-RU"/>
              </w:rPr>
              <w:t xml:space="preserve"> общей площади</w:t>
            </w:r>
          </w:p>
        </w:tc>
        <w:tc>
          <w:tcPr>
            <w:tcW w:w="0" w:type="auto"/>
            <w:gridSpan w:val="2"/>
          </w:tcPr>
          <w:p w:rsidR="004D0B25" w:rsidRDefault="006E1FD3">
            <w:r>
              <w:rPr>
                <w:lang w:val="ru-RU"/>
              </w:rPr>
              <w:t>В % к</w:t>
            </w:r>
          </w:p>
        </w:tc>
      </w:tr>
      <w:tr w:rsidR="004D0B25">
        <w:trPr>
          <w:trHeight w:val="371"/>
        </w:trPr>
        <w:tc>
          <w:tcPr>
            <w:tcW w:w="0" w:type="auto"/>
            <w:vMerge/>
          </w:tcPr>
          <w:p w:rsidR="004D0B25" w:rsidRDefault="004D0B25"/>
        </w:tc>
        <w:tc>
          <w:tcPr>
            <w:tcW w:w="0" w:type="auto"/>
            <w:vMerge/>
          </w:tcPr>
          <w:p w:rsidR="004D0B25" w:rsidRDefault="004D0B25"/>
        </w:tc>
        <w:tc>
          <w:tcPr>
            <w:tcW w:w="0" w:type="auto"/>
          </w:tcPr>
          <w:p w:rsidR="004D0B25" w:rsidRDefault="006E1FD3">
            <w:r>
              <w:rPr>
                <w:lang w:val="ru-RU"/>
              </w:rPr>
              <w:t>соответствующему периоду предыдущего года</w:t>
            </w:r>
          </w:p>
        </w:tc>
        <w:tc>
          <w:tcPr>
            <w:tcW w:w="0" w:type="auto"/>
          </w:tcPr>
          <w:p w:rsidR="004D0B25" w:rsidRDefault="006E1FD3">
            <w:r>
              <w:rPr>
                <w:lang w:val="ru-RU"/>
              </w:rPr>
              <w:t> </w:t>
            </w:r>
          </w:p>
        </w:tc>
      </w:tr>
      <w:tr w:rsidR="004D0B25">
        <w:trPr>
          <w:trHeight w:val="371"/>
        </w:trPr>
        <w:tc>
          <w:tcPr>
            <w:tcW w:w="0" w:type="auto"/>
            <w:gridSpan w:val="4"/>
          </w:tcPr>
          <w:p w:rsidR="004D0B25" w:rsidRDefault="006E1FD3">
            <w:r>
              <w:rPr>
                <w:lang w:val="ru-RU"/>
              </w:rPr>
              <w:t>2014 год</w:t>
            </w:r>
          </w:p>
        </w:tc>
      </w:tr>
      <w:tr w:rsidR="004D0B25">
        <w:trPr>
          <w:trHeight w:val="371"/>
        </w:trPr>
        <w:tc>
          <w:tcPr>
            <w:tcW w:w="0" w:type="auto"/>
          </w:tcPr>
          <w:p w:rsidR="004D0B25" w:rsidRDefault="006E1FD3">
            <w:r>
              <w:rPr>
                <w:lang w:val="ru-RU"/>
              </w:rPr>
              <w:t>Январь</w:t>
            </w:r>
          </w:p>
        </w:tc>
        <w:tc>
          <w:tcPr>
            <w:tcW w:w="0" w:type="auto"/>
          </w:tcPr>
          <w:p w:rsidR="004D0B25" w:rsidRDefault="006E1FD3">
            <w:r>
              <w:rPr>
                <w:lang w:val="ru-RU"/>
              </w:rPr>
              <w:t>28,3</w:t>
            </w:r>
          </w:p>
        </w:tc>
        <w:tc>
          <w:tcPr>
            <w:tcW w:w="0" w:type="auto"/>
          </w:tcPr>
          <w:p w:rsidR="004D0B25" w:rsidRDefault="006E1FD3">
            <w:r>
              <w:rPr>
                <w:lang w:val="ru-RU"/>
              </w:rPr>
              <w:t>512,0</w:t>
            </w:r>
          </w:p>
        </w:tc>
        <w:tc>
          <w:tcPr>
            <w:tcW w:w="0" w:type="auto"/>
          </w:tcPr>
          <w:p w:rsidR="004D0B25" w:rsidRDefault="006E1FD3">
            <w:r>
              <w:rPr>
                <w:lang w:val="ru-RU"/>
              </w:rPr>
              <w:t>Январь</w:t>
            </w:r>
          </w:p>
        </w:tc>
      </w:tr>
      <w:tr w:rsidR="004D0B25">
        <w:trPr>
          <w:trHeight w:val="371"/>
        </w:trPr>
        <w:tc>
          <w:tcPr>
            <w:tcW w:w="0" w:type="auto"/>
          </w:tcPr>
          <w:p w:rsidR="004D0B25" w:rsidRDefault="006E1FD3">
            <w:r>
              <w:rPr>
                <w:lang w:val="ru-RU"/>
              </w:rPr>
              <w:t>Февраль</w:t>
            </w:r>
          </w:p>
        </w:tc>
        <w:tc>
          <w:tcPr>
            <w:tcW w:w="0" w:type="auto"/>
          </w:tcPr>
          <w:p w:rsidR="004D0B25" w:rsidRDefault="006E1FD3">
            <w:r>
              <w:rPr>
                <w:lang w:val="ru-RU"/>
              </w:rPr>
              <w:t>16,0</w:t>
            </w:r>
          </w:p>
        </w:tc>
        <w:tc>
          <w:tcPr>
            <w:tcW w:w="0" w:type="auto"/>
          </w:tcPr>
          <w:p w:rsidR="004D0B25" w:rsidRDefault="006E1FD3">
            <w:r>
              <w:rPr>
                <w:lang w:val="ru-RU"/>
              </w:rPr>
              <w:t>257,2</w:t>
            </w:r>
          </w:p>
        </w:tc>
        <w:tc>
          <w:tcPr>
            <w:tcW w:w="0" w:type="auto"/>
          </w:tcPr>
          <w:p w:rsidR="004D0B25" w:rsidRDefault="006E1FD3">
            <w:r>
              <w:rPr>
                <w:lang w:val="ru-RU"/>
              </w:rPr>
              <w:t>Февраль</w:t>
            </w:r>
          </w:p>
        </w:tc>
      </w:tr>
      <w:tr w:rsidR="004D0B25">
        <w:trPr>
          <w:trHeight w:val="371"/>
        </w:trPr>
        <w:tc>
          <w:tcPr>
            <w:tcW w:w="0" w:type="auto"/>
          </w:tcPr>
          <w:p w:rsidR="004D0B25" w:rsidRDefault="006E1FD3">
            <w:r>
              <w:rPr>
                <w:lang w:val="ru-RU"/>
              </w:rPr>
              <w:t>Март</w:t>
            </w:r>
          </w:p>
        </w:tc>
        <w:tc>
          <w:tcPr>
            <w:tcW w:w="0" w:type="auto"/>
          </w:tcPr>
          <w:p w:rsidR="004D0B25" w:rsidRDefault="006E1FD3">
            <w:r>
              <w:rPr>
                <w:lang w:val="ru-RU"/>
              </w:rPr>
              <w:t>43,6</w:t>
            </w:r>
          </w:p>
        </w:tc>
        <w:tc>
          <w:tcPr>
            <w:tcW w:w="0" w:type="auto"/>
          </w:tcPr>
          <w:p w:rsidR="004D0B25" w:rsidRDefault="006E1FD3">
            <w:r>
              <w:rPr>
                <w:lang w:val="ru-RU"/>
              </w:rPr>
              <w:t>510,3</w:t>
            </w:r>
          </w:p>
        </w:tc>
        <w:tc>
          <w:tcPr>
            <w:tcW w:w="0" w:type="auto"/>
          </w:tcPr>
          <w:p w:rsidR="004D0B25" w:rsidRDefault="006E1FD3">
            <w:r>
              <w:rPr>
                <w:lang w:val="ru-RU"/>
              </w:rPr>
              <w:t>Март</w:t>
            </w:r>
          </w:p>
        </w:tc>
      </w:tr>
      <w:tr w:rsidR="004D0B25">
        <w:trPr>
          <w:trHeight w:val="371"/>
        </w:trPr>
        <w:tc>
          <w:tcPr>
            <w:tcW w:w="0" w:type="auto"/>
          </w:tcPr>
          <w:p w:rsidR="004D0B25" w:rsidRDefault="006E1FD3">
            <w:r>
              <w:rPr>
                <w:lang w:val="ru-RU"/>
              </w:rPr>
              <w:t>I квартал</w:t>
            </w:r>
          </w:p>
        </w:tc>
        <w:tc>
          <w:tcPr>
            <w:tcW w:w="0" w:type="auto"/>
          </w:tcPr>
          <w:p w:rsidR="004D0B25" w:rsidRDefault="006E1FD3">
            <w:r>
              <w:rPr>
                <w:lang w:val="ru-RU"/>
              </w:rPr>
              <w:t>87,9</w:t>
            </w:r>
          </w:p>
        </w:tc>
        <w:tc>
          <w:tcPr>
            <w:tcW w:w="0" w:type="auto"/>
          </w:tcPr>
          <w:p w:rsidR="004D0B25" w:rsidRDefault="006E1FD3">
            <w:r>
              <w:rPr>
                <w:lang w:val="ru-RU"/>
              </w:rPr>
              <w:t>433,1</w:t>
            </w:r>
          </w:p>
        </w:tc>
        <w:tc>
          <w:tcPr>
            <w:tcW w:w="0" w:type="auto"/>
          </w:tcPr>
          <w:p w:rsidR="004D0B25" w:rsidRDefault="006E1FD3">
            <w:r>
              <w:rPr>
                <w:lang w:val="ru-RU"/>
              </w:rPr>
              <w:t>I квартал</w:t>
            </w:r>
          </w:p>
        </w:tc>
      </w:tr>
      <w:tr w:rsidR="004D0B25">
        <w:trPr>
          <w:trHeight w:val="371"/>
        </w:trPr>
        <w:tc>
          <w:tcPr>
            <w:tcW w:w="0" w:type="auto"/>
          </w:tcPr>
          <w:p w:rsidR="004D0B25" w:rsidRDefault="006E1FD3">
            <w:r>
              <w:rPr>
                <w:lang w:val="ru-RU"/>
              </w:rPr>
              <w:t>Апрель</w:t>
            </w:r>
          </w:p>
        </w:tc>
        <w:tc>
          <w:tcPr>
            <w:tcW w:w="0" w:type="auto"/>
          </w:tcPr>
          <w:p w:rsidR="004D0B25" w:rsidRDefault="006E1FD3">
            <w:r>
              <w:rPr>
                <w:lang w:val="ru-RU"/>
              </w:rPr>
              <w:t>19,1</w:t>
            </w:r>
          </w:p>
        </w:tc>
        <w:tc>
          <w:tcPr>
            <w:tcW w:w="0" w:type="auto"/>
          </w:tcPr>
          <w:p w:rsidR="004D0B25" w:rsidRDefault="006E1FD3">
            <w:r>
              <w:rPr>
                <w:lang w:val="ru-RU"/>
              </w:rPr>
              <w:t>291,3</w:t>
            </w:r>
          </w:p>
        </w:tc>
        <w:tc>
          <w:tcPr>
            <w:tcW w:w="0" w:type="auto"/>
          </w:tcPr>
          <w:p w:rsidR="004D0B25" w:rsidRDefault="006E1FD3">
            <w:r>
              <w:rPr>
                <w:lang w:val="ru-RU"/>
              </w:rPr>
              <w:t>Апрель</w:t>
            </w:r>
          </w:p>
        </w:tc>
      </w:tr>
      <w:tr w:rsidR="004D0B25">
        <w:trPr>
          <w:trHeight w:val="371"/>
        </w:trPr>
        <w:tc>
          <w:tcPr>
            <w:tcW w:w="0" w:type="auto"/>
          </w:tcPr>
          <w:p w:rsidR="004D0B25" w:rsidRDefault="006E1FD3">
            <w:r>
              <w:rPr>
                <w:lang w:val="ru-RU"/>
              </w:rPr>
              <w:t>Май</w:t>
            </w:r>
          </w:p>
        </w:tc>
        <w:tc>
          <w:tcPr>
            <w:tcW w:w="0" w:type="auto"/>
          </w:tcPr>
          <w:p w:rsidR="004D0B25" w:rsidRDefault="006E1FD3">
            <w:r>
              <w:rPr>
                <w:lang w:val="ru-RU"/>
              </w:rPr>
              <w:t>16,1</w:t>
            </w:r>
          </w:p>
        </w:tc>
        <w:tc>
          <w:tcPr>
            <w:tcW w:w="0" w:type="auto"/>
          </w:tcPr>
          <w:p w:rsidR="004D0B25" w:rsidRDefault="006E1FD3">
            <w:r>
              <w:rPr>
                <w:lang w:val="ru-RU"/>
              </w:rPr>
              <w:t>178,6</w:t>
            </w:r>
          </w:p>
        </w:tc>
        <w:tc>
          <w:tcPr>
            <w:tcW w:w="0" w:type="auto"/>
          </w:tcPr>
          <w:p w:rsidR="004D0B25" w:rsidRDefault="006E1FD3">
            <w:r>
              <w:rPr>
                <w:lang w:val="ru-RU"/>
              </w:rPr>
              <w:t>Май</w:t>
            </w:r>
          </w:p>
        </w:tc>
      </w:tr>
      <w:tr w:rsidR="004D0B25">
        <w:trPr>
          <w:trHeight w:val="371"/>
        </w:trPr>
        <w:tc>
          <w:tcPr>
            <w:tcW w:w="0" w:type="auto"/>
          </w:tcPr>
          <w:p w:rsidR="004D0B25" w:rsidRDefault="006E1FD3">
            <w:r>
              <w:rPr>
                <w:lang w:val="ru-RU"/>
              </w:rPr>
              <w:t>Июнь</w:t>
            </w:r>
          </w:p>
        </w:tc>
        <w:tc>
          <w:tcPr>
            <w:tcW w:w="0" w:type="auto"/>
          </w:tcPr>
          <w:p w:rsidR="004D0B25" w:rsidRDefault="006E1FD3">
            <w:r>
              <w:rPr>
                <w:lang w:val="ru-RU"/>
              </w:rPr>
              <w:t>22,9</w:t>
            </w:r>
          </w:p>
        </w:tc>
        <w:tc>
          <w:tcPr>
            <w:tcW w:w="0" w:type="auto"/>
          </w:tcPr>
          <w:p w:rsidR="004D0B25" w:rsidRDefault="006E1FD3">
            <w:r>
              <w:rPr>
                <w:lang w:val="ru-RU"/>
              </w:rPr>
              <w:t>99,9</w:t>
            </w:r>
          </w:p>
        </w:tc>
        <w:tc>
          <w:tcPr>
            <w:tcW w:w="0" w:type="auto"/>
          </w:tcPr>
          <w:p w:rsidR="004D0B25" w:rsidRDefault="006E1FD3">
            <w:r>
              <w:rPr>
                <w:lang w:val="ru-RU"/>
              </w:rPr>
              <w:t>Июнь</w:t>
            </w:r>
          </w:p>
        </w:tc>
      </w:tr>
      <w:tr w:rsidR="004D0B25">
        <w:trPr>
          <w:trHeight w:val="371"/>
        </w:trPr>
        <w:tc>
          <w:tcPr>
            <w:tcW w:w="0" w:type="auto"/>
          </w:tcPr>
          <w:p w:rsidR="004D0B25" w:rsidRDefault="006E1FD3">
            <w:r>
              <w:rPr>
                <w:lang w:val="ru-RU"/>
              </w:rPr>
              <w:t>II квартал</w:t>
            </w:r>
          </w:p>
        </w:tc>
        <w:tc>
          <w:tcPr>
            <w:tcW w:w="0" w:type="auto"/>
          </w:tcPr>
          <w:p w:rsidR="004D0B25" w:rsidRDefault="006E1FD3">
            <w:r>
              <w:rPr>
                <w:lang w:val="ru-RU"/>
              </w:rPr>
              <w:t>58,0</w:t>
            </w:r>
          </w:p>
        </w:tc>
        <w:tc>
          <w:tcPr>
            <w:tcW w:w="0" w:type="auto"/>
          </w:tcPr>
          <w:p w:rsidR="004D0B25" w:rsidRDefault="006E1FD3">
            <w:r>
              <w:rPr>
                <w:lang w:val="ru-RU"/>
              </w:rPr>
              <w:t>150,9</w:t>
            </w:r>
          </w:p>
        </w:tc>
        <w:tc>
          <w:tcPr>
            <w:tcW w:w="0" w:type="auto"/>
          </w:tcPr>
          <w:p w:rsidR="004D0B25" w:rsidRDefault="006E1FD3">
            <w:r>
              <w:rPr>
                <w:lang w:val="ru-RU"/>
              </w:rPr>
              <w:t>II квартал</w:t>
            </w:r>
          </w:p>
        </w:tc>
      </w:tr>
      <w:tr w:rsidR="004D0B25">
        <w:trPr>
          <w:trHeight w:val="371"/>
        </w:trPr>
        <w:tc>
          <w:tcPr>
            <w:tcW w:w="0" w:type="auto"/>
          </w:tcPr>
          <w:p w:rsidR="004D0B25" w:rsidRDefault="006E1FD3">
            <w:r>
              <w:rPr>
                <w:lang w:val="ru-RU"/>
              </w:rPr>
              <w:t>I полугодие</w:t>
            </w:r>
          </w:p>
        </w:tc>
        <w:tc>
          <w:tcPr>
            <w:tcW w:w="0" w:type="auto"/>
          </w:tcPr>
          <w:p w:rsidR="004D0B25" w:rsidRDefault="006E1FD3">
            <w:r>
              <w:rPr>
                <w:lang w:val="ru-RU"/>
              </w:rPr>
              <w:t>145,9</w:t>
            </w:r>
          </w:p>
        </w:tc>
        <w:tc>
          <w:tcPr>
            <w:tcW w:w="0" w:type="auto"/>
          </w:tcPr>
          <w:p w:rsidR="004D0B25" w:rsidRDefault="006E1FD3">
            <w:r>
              <w:rPr>
                <w:lang w:val="ru-RU"/>
              </w:rPr>
              <w:t>248,4</w:t>
            </w:r>
          </w:p>
        </w:tc>
        <w:tc>
          <w:tcPr>
            <w:tcW w:w="0" w:type="auto"/>
          </w:tcPr>
          <w:p w:rsidR="004D0B25" w:rsidRDefault="006E1FD3">
            <w:r>
              <w:rPr>
                <w:lang w:val="ru-RU"/>
              </w:rPr>
              <w:t>I полугодие</w:t>
            </w:r>
          </w:p>
        </w:tc>
      </w:tr>
      <w:tr w:rsidR="004D0B25">
        <w:trPr>
          <w:trHeight w:val="371"/>
        </w:trPr>
        <w:tc>
          <w:tcPr>
            <w:tcW w:w="0" w:type="auto"/>
          </w:tcPr>
          <w:p w:rsidR="004D0B25" w:rsidRDefault="006E1FD3">
            <w:r>
              <w:rPr>
                <w:lang w:val="ru-RU"/>
              </w:rPr>
              <w:t>Июль</w:t>
            </w:r>
          </w:p>
        </w:tc>
        <w:tc>
          <w:tcPr>
            <w:tcW w:w="0" w:type="auto"/>
          </w:tcPr>
          <w:p w:rsidR="004D0B25" w:rsidRDefault="006E1FD3">
            <w:r>
              <w:rPr>
                <w:lang w:val="ru-RU"/>
              </w:rPr>
              <w:t>33,4</w:t>
            </w:r>
          </w:p>
        </w:tc>
        <w:tc>
          <w:tcPr>
            <w:tcW w:w="0" w:type="auto"/>
          </w:tcPr>
          <w:p w:rsidR="004D0B25" w:rsidRDefault="006E1FD3">
            <w:r>
              <w:rPr>
                <w:lang w:val="ru-RU"/>
              </w:rPr>
              <w:t>86,8</w:t>
            </w:r>
          </w:p>
        </w:tc>
        <w:tc>
          <w:tcPr>
            <w:tcW w:w="0" w:type="auto"/>
          </w:tcPr>
          <w:p w:rsidR="004D0B25" w:rsidRDefault="006E1FD3">
            <w:r>
              <w:rPr>
                <w:lang w:val="ru-RU"/>
              </w:rPr>
              <w:t>Июль</w:t>
            </w:r>
          </w:p>
        </w:tc>
      </w:tr>
      <w:tr w:rsidR="004D0B25">
        <w:trPr>
          <w:trHeight w:val="371"/>
        </w:trPr>
        <w:tc>
          <w:tcPr>
            <w:tcW w:w="0" w:type="auto"/>
          </w:tcPr>
          <w:p w:rsidR="004D0B25" w:rsidRDefault="006E1FD3">
            <w:r>
              <w:rPr>
                <w:lang w:val="ru-RU"/>
              </w:rPr>
              <w:t>Август</w:t>
            </w:r>
          </w:p>
        </w:tc>
        <w:tc>
          <w:tcPr>
            <w:tcW w:w="0" w:type="auto"/>
          </w:tcPr>
          <w:p w:rsidR="004D0B25" w:rsidRDefault="006E1FD3">
            <w:r>
              <w:rPr>
                <w:lang w:val="ru-RU"/>
              </w:rPr>
              <w:t>34,6</w:t>
            </w:r>
          </w:p>
        </w:tc>
        <w:tc>
          <w:tcPr>
            <w:tcW w:w="0" w:type="auto"/>
          </w:tcPr>
          <w:p w:rsidR="004D0B25" w:rsidRDefault="006E1FD3">
            <w:r>
              <w:rPr>
                <w:lang w:val="ru-RU"/>
              </w:rPr>
              <w:t>186,6</w:t>
            </w:r>
          </w:p>
        </w:tc>
        <w:tc>
          <w:tcPr>
            <w:tcW w:w="0" w:type="auto"/>
          </w:tcPr>
          <w:p w:rsidR="004D0B25" w:rsidRDefault="006E1FD3">
            <w:r>
              <w:rPr>
                <w:lang w:val="ru-RU"/>
              </w:rPr>
              <w:t>Август</w:t>
            </w:r>
          </w:p>
        </w:tc>
      </w:tr>
      <w:tr w:rsidR="004D0B25">
        <w:trPr>
          <w:trHeight w:val="371"/>
        </w:trPr>
        <w:tc>
          <w:tcPr>
            <w:tcW w:w="0" w:type="auto"/>
          </w:tcPr>
          <w:p w:rsidR="004D0B25" w:rsidRDefault="006E1FD3">
            <w:r>
              <w:rPr>
                <w:lang w:val="ru-RU"/>
              </w:rPr>
              <w:t>Сентябрь</w:t>
            </w:r>
          </w:p>
        </w:tc>
        <w:tc>
          <w:tcPr>
            <w:tcW w:w="0" w:type="auto"/>
          </w:tcPr>
          <w:p w:rsidR="004D0B25" w:rsidRDefault="006E1FD3">
            <w:r>
              <w:rPr>
                <w:lang w:val="ru-RU"/>
              </w:rPr>
              <w:t>38,2</w:t>
            </w:r>
          </w:p>
        </w:tc>
        <w:tc>
          <w:tcPr>
            <w:tcW w:w="0" w:type="auto"/>
          </w:tcPr>
          <w:p w:rsidR="004D0B25" w:rsidRDefault="006E1FD3">
            <w:r>
              <w:rPr>
                <w:lang w:val="ru-RU"/>
              </w:rPr>
              <w:t>124,5</w:t>
            </w:r>
          </w:p>
        </w:tc>
        <w:tc>
          <w:tcPr>
            <w:tcW w:w="0" w:type="auto"/>
          </w:tcPr>
          <w:p w:rsidR="004D0B25" w:rsidRDefault="006E1FD3">
            <w:r>
              <w:rPr>
                <w:lang w:val="ru-RU"/>
              </w:rPr>
              <w:t>Сентябрь</w:t>
            </w:r>
          </w:p>
        </w:tc>
      </w:tr>
      <w:tr w:rsidR="004D0B25">
        <w:trPr>
          <w:trHeight w:val="371"/>
        </w:trPr>
        <w:tc>
          <w:tcPr>
            <w:tcW w:w="0" w:type="auto"/>
          </w:tcPr>
          <w:p w:rsidR="004D0B25" w:rsidRDefault="006E1FD3">
            <w:r>
              <w:rPr>
                <w:lang w:val="ru-RU"/>
              </w:rPr>
              <w:t>III квартал</w:t>
            </w:r>
          </w:p>
        </w:tc>
        <w:tc>
          <w:tcPr>
            <w:tcW w:w="0" w:type="auto"/>
          </w:tcPr>
          <w:p w:rsidR="004D0B25" w:rsidRDefault="006E1FD3">
            <w:r>
              <w:rPr>
                <w:lang w:val="ru-RU"/>
              </w:rPr>
              <w:t>106,2</w:t>
            </w:r>
          </w:p>
        </w:tc>
        <w:tc>
          <w:tcPr>
            <w:tcW w:w="0" w:type="auto"/>
          </w:tcPr>
          <w:p w:rsidR="004D0B25" w:rsidRDefault="006E1FD3">
            <w:r>
              <w:rPr>
                <w:lang w:val="ru-RU"/>
              </w:rPr>
              <w:t>121,1</w:t>
            </w:r>
          </w:p>
        </w:tc>
        <w:tc>
          <w:tcPr>
            <w:tcW w:w="0" w:type="auto"/>
          </w:tcPr>
          <w:p w:rsidR="004D0B25" w:rsidRDefault="006E1FD3">
            <w:r>
              <w:rPr>
                <w:lang w:val="ru-RU"/>
              </w:rPr>
              <w:t>III квартал</w:t>
            </w:r>
          </w:p>
        </w:tc>
      </w:tr>
      <w:tr w:rsidR="004D0B25">
        <w:trPr>
          <w:trHeight w:val="371"/>
        </w:trPr>
        <w:tc>
          <w:tcPr>
            <w:tcW w:w="0" w:type="auto"/>
          </w:tcPr>
          <w:p w:rsidR="004D0B25" w:rsidRDefault="006E1FD3">
            <w:r>
              <w:rPr>
                <w:lang w:val="ru-RU"/>
              </w:rPr>
              <w:t>9 месяцев</w:t>
            </w:r>
          </w:p>
        </w:tc>
        <w:tc>
          <w:tcPr>
            <w:tcW w:w="0" w:type="auto"/>
          </w:tcPr>
          <w:p w:rsidR="004D0B25" w:rsidRDefault="006E1FD3">
            <w:r>
              <w:rPr>
                <w:lang w:val="ru-RU"/>
              </w:rPr>
              <w:t>252,1</w:t>
            </w:r>
          </w:p>
        </w:tc>
        <w:tc>
          <w:tcPr>
            <w:tcW w:w="0" w:type="auto"/>
          </w:tcPr>
          <w:p w:rsidR="004D0B25" w:rsidRDefault="006E1FD3">
            <w:r>
              <w:rPr>
                <w:lang w:val="ru-RU"/>
              </w:rPr>
              <w:t>172,1</w:t>
            </w:r>
          </w:p>
        </w:tc>
        <w:tc>
          <w:tcPr>
            <w:tcW w:w="0" w:type="auto"/>
          </w:tcPr>
          <w:p w:rsidR="004D0B25" w:rsidRDefault="006E1FD3">
            <w:r>
              <w:rPr>
                <w:lang w:val="ru-RU"/>
              </w:rPr>
              <w:t>9 месяцев</w:t>
            </w:r>
          </w:p>
        </w:tc>
      </w:tr>
      <w:tr w:rsidR="004D0B25">
        <w:trPr>
          <w:trHeight w:val="371"/>
        </w:trPr>
        <w:tc>
          <w:tcPr>
            <w:tcW w:w="0" w:type="auto"/>
          </w:tcPr>
          <w:p w:rsidR="004D0B25" w:rsidRDefault="006E1FD3">
            <w:r>
              <w:rPr>
                <w:lang w:val="ru-RU"/>
              </w:rPr>
              <w:t>Октябрь</w:t>
            </w:r>
          </w:p>
        </w:tc>
        <w:tc>
          <w:tcPr>
            <w:tcW w:w="0" w:type="auto"/>
          </w:tcPr>
          <w:p w:rsidR="004D0B25" w:rsidRDefault="006E1FD3">
            <w:r>
              <w:rPr>
                <w:lang w:val="ru-RU"/>
              </w:rPr>
              <w:t>32,0</w:t>
            </w:r>
          </w:p>
        </w:tc>
        <w:tc>
          <w:tcPr>
            <w:tcW w:w="0" w:type="auto"/>
          </w:tcPr>
          <w:p w:rsidR="004D0B25" w:rsidRDefault="006E1FD3">
            <w:r>
              <w:rPr>
                <w:lang w:val="ru-RU"/>
              </w:rPr>
              <w:t>86,3</w:t>
            </w:r>
          </w:p>
        </w:tc>
        <w:tc>
          <w:tcPr>
            <w:tcW w:w="0" w:type="auto"/>
          </w:tcPr>
          <w:p w:rsidR="004D0B25" w:rsidRDefault="006E1FD3">
            <w:r>
              <w:rPr>
                <w:lang w:val="ru-RU"/>
              </w:rPr>
              <w:t>Октябрь</w:t>
            </w:r>
          </w:p>
        </w:tc>
      </w:tr>
      <w:tr w:rsidR="004D0B25">
        <w:trPr>
          <w:trHeight w:val="371"/>
        </w:trPr>
        <w:tc>
          <w:tcPr>
            <w:tcW w:w="0" w:type="auto"/>
          </w:tcPr>
          <w:p w:rsidR="004D0B25" w:rsidRDefault="006E1FD3">
            <w:r>
              <w:rPr>
                <w:lang w:val="ru-RU"/>
              </w:rPr>
              <w:t>Ноябрь</w:t>
            </w:r>
          </w:p>
        </w:tc>
        <w:tc>
          <w:tcPr>
            <w:tcW w:w="0" w:type="auto"/>
          </w:tcPr>
          <w:p w:rsidR="004D0B25" w:rsidRDefault="006E1FD3">
            <w:r>
              <w:rPr>
                <w:lang w:val="ru-RU"/>
              </w:rPr>
              <w:t>39,6</w:t>
            </w:r>
          </w:p>
        </w:tc>
        <w:tc>
          <w:tcPr>
            <w:tcW w:w="0" w:type="auto"/>
          </w:tcPr>
          <w:p w:rsidR="004D0B25" w:rsidRDefault="006E1FD3">
            <w:r>
              <w:rPr>
                <w:lang w:val="ru-RU"/>
              </w:rPr>
              <w:t>110,2</w:t>
            </w:r>
          </w:p>
        </w:tc>
        <w:tc>
          <w:tcPr>
            <w:tcW w:w="0" w:type="auto"/>
          </w:tcPr>
          <w:p w:rsidR="004D0B25" w:rsidRDefault="006E1FD3">
            <w:r>
              <w:rPr>
                <w:lang w:val="ru-RU"/>
              </w:rPr>
              <w:t>Ноябрь</w:t>
            </w:r>
          </w:p>
        </w:tc>
      </w:tr>
      <w:tr w:rsidR="004D0B25">
        <w:trPr>
          <w:trHeight w:val="371"/>
        </w:trPr>
        <w:tc>
          <w:tcPr>
            <w:tcW w:w="0" w:type="auto"/>
          </w:tcPr>
          <w:p w:rsidR="004D0B25" w:rsidRDefault="006E1FD3">
            <w:r>
              <w:rPr>
                <w:lang w:val="ru-RU"/>
              </w:rPr>
              <w:t>Декабрь</w:t>
            </w:r>
          </w:p>
        </w:tc>
        <w:tc>
          <w:tcPr>
            <w:tcW w:w="0" w:type="auto"/>
          </w:tcPr>
          <w:p w:rsidR="004D0B25" w:rsidRDefault="006E1FD3">
            <w:r>
              <w:rPr>
                <w:lang w:val="ru-RU"/>
              </w:rPr>
              <w:t>65,6</w:t>
            </w:r>
          </w:p>
        </w:tc>
        <w:tc>
          <w:tcPr>
            <w:tcW w:w="0" w:type="auto"/>
          </w:tcPr>
          <w:p w:rsidR="004D0B25" w:rsidRDefault="006E1FD3">
            <w:r>
              <w:rPr>
                <w:lang w:val="ru-RU"/>
              </w:rPr>
              <w:t>109,0</w:t>
            </w:r>
          </w:p>
        </w:tc>
        <w:tc>
          <w:tcPr>
            <w:tcW w:w="0" w:type="auto"/>
          </w:tcPr>
          <w:p w:rsidR="004D0B25" w:rsidRDefault="006E1FD3">
            <w:r>
              <w:rPr>
                <w:lang w:val="ru-RU"/>
              </w:rPr>
              <w:t>Декабрь</w:t>
            </w:r>
          </w:p>
        </w:tc>
      </w:tr>
      <w:tr w:rsidR="004D0B25">
        <w:trPr>
          <w:trHeight w:val="371"/>
        </w:trPr>
        <w:tc>
          <w:tcPr>
            <w:tcW w:w="0" w:type="auto"/>
          </w:tcPr>
          <w:p w:rsidR="004D0B25" w:rsidRDefault="006E1FD3">
            <w:r>
              <w:rPr>
                <w:lang w:val="ru-RU"/>
              </w:rPr>
              <w:t>IV квартал</w:t>
            </w:r>
          </w:p>
        </w:tc>
        <w:tc>
          <w:tcPr>
            <w:tcW w:w="0" w:type="auto"/>
          </w:tcPr>
          <w:p w:rsidR="004D0B25" w:rsidRDefault="006E1FD3">
            <w:r>
              <w:rPr>
                <w:lang w:val="ru-RU"/>
              </w:rPr>
              <w:t>137,2</w:t>
            </w:r>
          </w:p>
        </w:tc>
        <w:tc>
          <w:tcPr>
            <w:tcW w:w="0" w:type="auto"/>
          </w:tcPr>
          <w:p w:rsidR="004D0B25" w:rsidRDefault="006E1FD3">
            <w:r>
              <w:rPr>
                <w:lang w:val="ru-RU"/>
              </w:rPr>
              <w:t>103,0</w:t>
            </w:r>
          </w:p>
        </w:tc>
        <w:tc>
          <w:tcPr>
            <w:tcW w:w="0" w:type="auto"/>
          </w:tcPr>
          <w:p w:rsidR="004D0B25" w:rsidRDefault="006E1FD3">
            <w:r>
              <w:rPr>
                <w:lang w:val="ru-RU"/>
              </w:rPr>
              <w:t>IV квартал</w:t>
            </w:r>
          </w:p>
        </w:tc>
      </w:tr>
      <w:tr w:rsidR="004D0B25">
        <w:trPr>
          <w:trHeight w:val="371"/>
        </w:trPr>
        <w:tc>
          <w:tcPr>
            <w:tcW w:w="0" w:type="auto"/>
          </w:tcPr>
          <w:p w:rsidR="004D0B25" w:rsidRDefault="006E1FD3">
            <w:r>
              <w:rPr>
                <w:lang w:val="ru-RU"/>
              </w:rPr>
              <w:t>Год</w:t>
            </w:r>
            <w:proofErr w:type="gramStart"/>
            <w:r>
              <w:rPr>
                <w:lang w:val="ru-RU"/>
              </w:rPr>
              <w:t>1</w:t>
            </w:r>
            <w:proofErr w:type="gramEnd"/>
            <w:r>
              <w:rPr>
                <w:lang w:val="ru-RU"/>
              </w:rPr>
              <w:t>)</w:t>
            </w:r>
          </w:p>
        </w:tc>
        <w:tc>
          <w:tcPr>
            <w:tcW w:w="0" w:type="auto"/>
          </w:tcPr>
          <w:p w:rsidR="004D0B25" w:rsidRDefault="006E1FD3">
            <w:r>
              <w:rPr>
                <w:lang w:val="ru-RU"/>
              </w:rPr>
              <w:t>389,3</w:t>
            </w:r>
          </w:p>
        </w:tc>
        <w:tc>
          <w:tcPr>
            <w:tcW w:w="0" w:type="auto"/>
          </w:tcPr>
          <w:p w:rsidR="004D0B25" w:rsidRDefault="006E1FD3">
            <w:r>
              <w:rPr>
                <w:lang w:val="ru-RU"/>
              </w:rPr>
              <w:t>139,2</w:t>
            </w:r>
          </w:p>
        </w:tc>
        <w:tc>
          <w:tcPr>
            <w:tcW w:w="0" w:type="auto"/>
          </w:tcPr>
          <w:p w:rsidR="004D0B25" w:rsidRDefault="006E1FD3">
            <w:r>
              <w:rPr>
                <w:lang w:val="ru-RU"/>
              </w:rPr>
              <w:t>Год</w:t>
            </w:r>
            <w:proofErr w:type="gramStart"/>
            <w:r>
              <w:rPr>
                <w:lang w:val="ru-RU"/>
              </w:rPr>
              <w:t>1</w:t>
            </w:r>
            <w:proofErr w:type="gramEnd"/>
            <w:r>
              <w:rPr>
                <w:lang w:val="ru-RU"/>
              </w:rPr>
              <w:t>)</w:t>
            </w:r>
          </w:p>
        </w:tc>
      </w:tr>
      <w:tr w:rsidR="004D0B25">
        <w:trPr>
          <w:trHeight w:val="371"/>
        </w:trPr>
        <w:tc>
          <w:tcPr>
            <w:tcW w:w="0" w:type="auto"/>
          </w:tcPr>
          <w:p w:rsidR="004D0B25" w:rsidRDefault="006E1FD3">
            <w:r>
              <w:rPr>
                <w:lang w:val="ru-RU"/>
              </w:rPr>
              <w:t>2015 год</w:t>
            </w:r>
          </w:p>
        </w:tc>
        <w:tc>
          <w:tcPr>
            <w:tcW w:w="0" w:type="auto"/>
          </w:tcPr>
          <w:p w:rsidR="004D0B25" w:rsidRDefault="006E1FD3">
            <w:r>
              <w:rPr>
                <w:lang w:val="ru-RU"/>
              </w:rPr>
              <w:t> </w:t>
            </w:r>
          </w:p>
        </w:tc>
        <w:tc>
          <w:tcPr>
            <w:tcW w:w="0" w:type="auto"/>
          </w:tcPr>
          <w:p w:rsidR="004D0B25" w:rsidRDefault="006E1FD3">
            <w:r>
              <w:rPr>
                <w:lang w:val="ru-RU"/>
              </w:rPr>
              <w:t> </w:t>
            </w:r>
          </w:p>
        </w:tc>
        <w:tc>
          <w:tcPr>
            <w:tcW w:w="0" w:type="auto"/>
          </w:tcPr>
          <w:p w:rsidR="004D0B25" w:rsidRDefault="006E1FD3">
            <w:r>
              <w:rPr>
                <w:lang w:val="ru-RU"/>
              </w:rPr>
              <w:t>2015 год</w:t>
            </w:r>
          </w:p>
        </w:tc>
      </w:tr>
      <w:tr w:rsidR="004D0B25">
        <w:trPr>
          <w:trHeight w:val="371"/>
        </w:trPr>
        <w:tc>
          <w:tcPr>
            <w:tcW w:w="0" w:type="auto"/>
            <w:gridSpan w:val="4"/>
          </w:tcPr>
          <w:p w:rsidR="004D0B25" w:rsidRDefault="006E1FD3">
            <w:r>
              <w:rPr>
                <w:lang w:val="ru-RU"/>
              </w:rPr>
              <w:t>Январь</w:t>
            </w:r>
          </w:p>
        </w:tc>
      </w:tr>
      <w:tr w:rsidR="004D0B25">
        <w:trPr>
          <w:trHeight w:val="371"/>
        </w:trPr>
        <w:tc>
          <w:tcPr>
            <w:tcW w:w="0" w:type="auto"/>
          </w:tcPr>
          <w:p w:rsidR="004D0B25" w:rsidRDefault="006E1FD3">
            <w:r>
              <w:rPr>
                <w:lang w:val="ru-RU"/>
              </w:rPr>
              <w:t>Февраль</w:t>
            </w:r>
          </w:p>
        </w:tc>
        <w:tc>
          <w:tcPr>
            <w:tcW w:w="0" w:type="auto"/>
          </w:tcPr>
          <w:p w:rsidR="004D0B25" w:rsidRDefault="006E1FD3">
            <w:r>
              <w:rPr>
                <w:lang w:val="ru-RU"/>
              </w:rPr>
              <w:t>31,7</w:t>
            </w:r>
          </w:p>
        </w:tc>
        <w:tc>
          <w:tcPr>
            <w:tcW w:w="0" w:type="auto"/>
          </w:tcPr>
          <w:p w:rsidR="004D0B25" w:rsidRDefault="006E1FD3">
            <w:r>
              <w:rPr>
                <w:lang w:val="ru-RU"/>
              </w:rPr>
              <w:t>197,9</w:t>
            </w:r>
          </w:p>
        </w:tc>
        <w:tc>
          <w:tcPr>
            <w:tcW w:w="0" w:type="auto"/>
          </w:tcPr>
          <w:p w:rsidR="004D0B25" w:rsidRDefault="006E1FD3">
            <w:r>
              <w:rPr>
                <w:lang w:val="ru-RU"/>
              </w:rPr>
              <w:t>Февраль</w:t>
            </w:r>
          </w:p>
        </w:tc>
      </w:tr>
      <w:tr w:rsidR="004D0B25">
        <w:trPr>
          <w:trHeight w:val="371"/>
        </w:trPr>
        <w:tc>
          <w:tcPr>
            <w:tcW w:w="0" w:type="auto"/>
          </w:tcPr>
          <w:p w:rsidR="004D0B25" w:rsidRDefault="006E1FD3">
            <w:r>
              <w:rPr>
                <w:lang w:val="ru-RU"/>
              </w:rPr>
              <w:t>Март</w:t>
            </w:r>
          </w:p>
        </w:tc>
        <w:tc>
          <w:tcPr>
            <w:tcW w:w="0" w:type="auto"/>
          </w:tcPr>
          <w:p w:rsidR="004D0B25" w:rsidRDefault="006E1FD3">
            <w:r>
              <w:rPr>
                <w:lang w:val="ru-RU"/>
              </w:rPr>
              <w:t>16,0</w:t>
            </w:r>
          </w:p>
        </w:tc>
        <w:tc>
          <w:tcPr>
            <w:tcW w:w="0" w:type="auto"/>
          </w:tcPr>
          <w:p w:rsidR="004D0B25" w:rsidRDefault="006E1FD3">
            <w:r>
              <w:rPr>
                <w:lang w:val="ru-RU"/>
              </w:rPr>
              <w:t>36,8</w:t>
            </w:r>
          </w:p>
        </w:tc>
        <w:tc>
          <w:tcPr>
            <w:tcW w:w="0" w:type="auto"/>
          </w:tcPr>
          <w:p w:rsidR="004D0B25" w:rsidRDefault="006E1FD3">
            <w:r>
              <w:rPr>
                <w:lang w:val="ru-RU"/>
              </w:rPr>
              <w:t>Март</w:t>
            </w:r>
          </w:p>
        </w:tc>
      </w:tr>
      <w:tr w:rsidR="004D0B25">
        <w:trPr>
          <w:trHeight w:val="371"/>
        </w:trPr>
        <w:tc>
          <w:tcPr>
            <w:tcW w:w="0" w:type="auto"/>
          </w:tcPr>
          <w:p w:rsidR="004D0B25" w:rsidRDefault="006E1FD3">
            <w:r>
              <w:rPr>
                <w:lang w:val="ru-RU"/>
              </w:rPr>
              <w:lastRenderedPageBreak/>
              <w:t>I квартал</w:t>
            </w:r>
          </w:p>
        </w:tc>
        <w:tc>
          <w:tcPr>
            <w:tcW w:w="0" w:type="auto"/>
          </w:tcPr>
          <w:p w:rsidR="004D0B25" w:rsidRDefault="006E1FD3">
            <w:r>
              <w:rPr>
                <w:lang w:val="ru-RU"/>
              </w:rPr>
              <w:t>85,9</w:t>
            </w:r>
          </w:p>
        </w:tc>
        <w:tc>
          <w:tcPr>
            <w:tcW w:w="0" w:type="auto"/>
          </w:tcPr>
          <w:p w:rsidR="004D0B25" w:rsidRDefault="006E1FD3">
            <w:r>
              <w:rPr>
                <w:lang w:val="ru-RU"/>
              </w:rPr>
              <w:t>97,8</w:t>
            </w:r>
          </w:p>
        </w:tc>
        <w:tc>
          <w:tcPr>
            <w:tcW w:w="0" w:type="auto"/>
          </w:tcPr>
          <w:p w:rsidR="004D0B25" w:rsidRDefault="006E1FD3">
            <w:r>
              <w:rPr>
                <w:lang w:val="ru-RU"/>
              </w:rPr>
              <w:t>I квартал</w:t>
            </w:r>
          </w:p>
        </w:tc>
      </w:tr>
      <w:tr w:rsidR="004D0B25">
        <w:trPr>
          <w:trHeight w:val="371"/>
        </w:trPr>
        <w:tc>
          <w:tcPr>
            <w:tcW w:w="0" w:type="auto"/>
          </w:tcPr>
          <w:p w:rsidR="004D0B25" w:rsidRDefault="006E1FD3">
            <w:r>
              <w:rPr>
                <w:lang w:val="ru-RU"/>
              </w:rPr>
              <w:t>Апрель</w:t>
            </w:r>
          </w:p>
        </w:tc>
        <w:tc>
          <w:tcPr>
            <w:tcW w:w="0" w:type="auto"/>
          </w:tcPr>
          <w:p w:rsidR="004D0B25" w:rsidRDefault="006E1FD3">
            <w:r>
              <w:rPr>
                <w:lang w:val="ru-RU"/>
              </w:rPr>
              <w:t>11,9</w:t>
            </w:r>
          </w:p>
        </w:tc>
        <w:tc>
          <w:tcPr>
            <w:tcW w:w="0" w:type="auto"/>
          </w:tcPr>
          <w:p w:rsidR="004D0B25" w:rsidRDefault="006E1FD3">
            <w:r>
              <w:rPr>
                <w:lang w:val="ru-RU"/>
              </w:rPr>
              <w:t>62,3</w:t>
            </w:r>
          </w:p>
        </w:tc>
        <w:tc>
          <w:tcPr>
            <w:tcW w:w="0" w:type="auto"/>
          </w:tcPr>
          <w:p w:rsidR="004D0B25" w:rsidRDefault="006E1FD3">
            <w:r>
              <w:rPr>
                <w:lang w:val="ru-RU"/>
              </w:rPr>
              <w:t>Апрель</w:t>
            </w:r>
          </w:p>
        </w:tc>
      </w:tr>
      <w:tr w:rsidR="004D0B25">
        <w:trPr>
          <w:trHeight w:val="371"/>
        </w:trPr>
        <w:tc>
          <w:tcPr>
            <w:tcW w:w="0" w:type="auto"/>
          </w:tcPr>
          <w:p w:rsidR="004D0B25" w:rsidRDefault="006E1FD3">
            <w:r>
              <w:rPr>
                <w:lang w:val="ru-RU"/>
              </w:rPr>
              <w:t>Май</w:t>
            </w:r>
          </w:p>
        </w:tc>
        <w:tc>
          <w:tcPr>
            <w:tcW w:w="0" w:type="auto"/>
          </w:tcPr>
          <w:p w:rsidR="004D0B25" w:rsidRDefault="006E1FD3">
            <w:r>
              <w:rPr>
                <w:lang w:val="ru-RU"/>
              </w:rPr>
              <w:t>4,3</w:t>
            </w:r>
          </w:p>
        </w:tc>
        <w:tc>
          <w:tcPr>
            <w:tcW w:w="0" w:type="auto"/>
          </w:tcPr>
          <w:p w:rsidR="004D0B25" w:rsidRDefault="006E1FD3">
            <w:r>
              <w:rPr>
                <w:lang w:val="ru-RU"/>
              </w:rPr>
              <w:t>27,0</w:t>
            </w:r>
          </w:p>
        </w:tc>
        <w:tc>
          <w:tcPr>
            <w:tcW w:w="0" w:type="auto"/>
          </w:tcPr>
          <w:p w:rsidR="004D0B25" w:rsidRDefault="006E1FD3">
            <w:r>
              <w:rPr>
                <w:lang w:val="ru-RU"/>
              </w:rPr>
              <w:t>Май</w:t>
            </w:r>
          </w:p>
        </w:tc>
      </w:tr>
      <w:tr w:rsidR="004D0B25">
        <w:trPr>
          <w:trHeight w:val="371"/>
        </w:trPr>
        <w:tc>
          <w:tcPr>
            <w:tcW w:w="0" w:type="auto"/>
          </w:tcPr>
          <w:p w:rsidR="004D0B25" w:rsidRDefault="006E1FD3">
            <w:r>
              <w:rPr>
                <w:lang w:val="ru-RU"/>
              </w:rPr>
              <w:t>Июнь</w:t>
            </w:r>
          </w:p>
        </w:tc>
        <w:tc>
          <w:tcPr>
            <w:tcW w:w="0" w:type="auto"/>
          </w:tcPr>
          <w:p w:rsidR="004D0B25" w:rsidRDefault="006E1FD3">
            <w:r>
              <w:rPr>
                <w:lang w:val="ru-RU"/>
              </w:rPr>
              <w:t>6,7</w:t>
            </w:r>
          </w:p>
        </w:tc>
        <w:tc>
          <w:tcPr>
            <w:tcW w:w="0" w:type="auto"/>
          </w:tcPr>
          <w:p w:rsidR="004D0B25" w:rsidRDefault="006E1FD3">
            <w:r>
              <w:rPr>
                <w:lang w:val="ru-RU"/>
              </w:rPr>
              <w:t>29,5</w:t>
            </w:r>
          </w:p>
        </w:tc>
        <w:tc>
          <w:tcPr>
            <w:tcW w:w="0" w:type="auto"/>
          </w:tcPr>
          <w:p w:rsidR="004D0B25" w:rsidRDefault="006E1FD3">
            <w:r>
              <w:rPr>
                <w:lang w:val="ru-RU"/>
              </w:rPr>
              <w:t>Июнь</w:t>
            </w:r>
          </w:p>
        </w:tc>
      </w:tr>
      <w:tr w:rsidR="004D0B25">
        <w:trPr>
          <w:trHeight w:val="371"/>
        </w:trPr>
        <w:tc>
          <w:tcPr>
            <w:tcW w:w="0" w:type="auto"/>
          </w:tcPr>
          <w:p w:rsidR="004D0B25" w:rsidRDefault="006E1FD3">
            <w:r>
              <w:rPr>
                <w:lang w:val="ru-RU"/>
              </w:rPr>
              <w:t>II квартал</w:t>
            </w:r>
          </w:p>
        </w:tc>
        <w:tc>
          <w:tcPr>
            <w:tcW w:w="0" w:type="auto"/>
          </w:tcPr>
          <w:p w:rsidR="004D0B25" w:rsidRDefault="006E1FD3">
            <w:r>
              <w:rPr>
                <w:lang w:val="ru-RU"/>
              </w:rPr>
              <w:t>23,0</w:t>
            </w:r>
          </w:p>
        </w:tc>
        <w:tc>
          <w:tcPr>
            <w:tcW w:w="0" w:type="auto"/>
          </w:tcPr>
          <w:p w:rsidR="004D0B25" w:rsidRDefault="006E1FD3">
            <w:r>
              <w:rPr>
                <w:lang w:val="ru-RU"/>
              </w:rPr>
              <w:t>39,6</w:t>
            </w:r>
          </w:p>
        </w:tc>
        <w:tc>
          <w:tcPr>
            <w:tcW w:w="0" w:type="auto"/>
          </w:tcPr>
          <w:p w:rsidR="004D0B25" w:rsidRDefault="006E1FD3">
            <w:r>
              <w:rPr>
                <w:lang w:val="ru-RU"/>
              </w:rPr>
              <w:t>II квартал</w:t>
            </w:r>
          </w:p>
        </w:tc>
      </w:tr>
      <w:tr w:rsidR="004D0B25">
        <w:trPr>
          <w:trHeight w:val="371"/>
        </w:trPr>
        <w:tc>
          <w:tcPr>
            <w:tcW w:w="0" w:type="auto"/>
          </w:tcPr>
          <w:p w:rsidR="004D0B25" w:rsidRDefault="006E1FD3">
            <w:r>
              <w:rPr>
                <w:lang w:val="ru-RU"/>
              </w:rPr>
              <w:t>I полугодие</w:t>
            </w:r>
          </w:p>
        </w:tc>
        <w:tc>
          <w:tcPr>
            <w:tcW w:w="0" w:type="auto"/>
          </w:tcPr>
          <w:p w:rsidR="004D0B25" w:rsidRDefault="006E1FD3">
            <w:r>
              <w:rPr>
                <w:lang w:val="ru-RU"/>
              </w:rPr>
              <w:t>108,9</w:t>
            </w:r>
          </w:p>
        </w:tc>
        <w:tc>
          <w:tcPr>
            <w:tcW w:w="0" w:type="auto"/>
          </w:tcPr>
          <w:p w:rsidR="004D0B25" w:rsidRDefault="006E1FD3">
            <w:r>
              <w:rPr>
                <w:lang w:val="ru-RU"/>
              </w:rPr>
              <w:t>74,6</w:t>
            </w:r>
          </w:p>
        </w:tc>
        <w:tc>
          <w:tcPr>
            <w:tcW w:w="0" w:type="auto"/>
          </w:tcPr>
          <w:p w:rsidR="004D0B25" w:rsidRDefault="006E1FD3">
            <w:r>
              <w:rPr>
                <w:lang w:val="ru-RU"/>
              </w:rPr>
              <w:t>I полугодие</w:t>
            </w:r>
          </w:p>
        </w:tc>
      </w:tr>
      <w:tr w:rsidR="004D0B25">
        <w:trPr>
          <w:trHeight w:val="371"/>
        </w:trPr>
        <w:tc>
          <w:tcPr>
            <w:tcW w:w="0" w:type="auto"/>
          </w:tcPr>
          <w:p w:rsidR="004D0B25" w:rsidRDefault="006E1FD3">
            <w:r>
              <w:rPr>
                <w:lang w:val="ru-RU"/>
              </w:rPr>
              <w:t>Июль</w:t>
            </w:r>
          </w:p>
        </w:tc>
        <w:tc>
          <w:tcPr>
            <w:tcW w:w="0" w:type="auto"/>
          </w:tcPr>
          <w:p w:rsidR="004D0B25" w:rsidRDefault="006E1FD3">
            <w:r>
              <w:rPr>
                <w:lang w:val="ru-RU"/>
              </w:rPr>
              <w:t>8,4</w:t>
            </w:r>
          </w:p>
        </w:tc>
        <w:tc>
          <w:tcPr>
            <w:tcW w:w="0" w:type="auto"/>
          </w:tcPr>
          <w:p w:rsidR="004D0B25" w:rsidRDefault="006E1FD3">
            <w:r>
              <w:rPr>
                <w:lang w:val="ru-RU"/>
              </w:rPr>
              <w:t>25,0</w:t>
            </w:r>
          </w:p>
        </w:tc>
        <w:tc>
          <w:tcPr>
            <w:tcW w:w="0" w:type="auto"/>
          </w:tcPr>
          <w:p w:rsidR="004D0B25" w:rsidRDefault="006E1FD3">
            <w:r>
              <w:rPr>
                <w:lang w:val="ru-RU"/>
              </w:rPr>
              <w:t>Июль</w:t>
            </w:r>
          </w:p>
        </w:tc>
      </w:tr>
      <w:tr w:rsidR="004D0B25">
        <w:trPr>
          <w:trHeight w:val="371"/>
        </w:trPr>
        <w:tc>
          <w:tcPr>
            <w:tcW w:w="0" w:type="auto"/>
          </w:tcPr>
          <w:p w:rsidR="004D0B25" w:rsidRDefault="006E1FD3">
            <w:r>
              <w:rPr>
                <w:lang w:val="ru-RU"/>
              </w:rPr>
              <w:t>Август</w:t>
            </w:r>
          </w:p>
        </w:tc>
        <w:tc>
          <w:tcPr>
            <w:tcW w:w="0" w:type="auto"/>
          </w:tcPr>
          <w:p w:rsidR="004D0B25" w:rsidRDefault="006E1FD3">
            <w:r>
              <w:rPr>
                <w:lang w:val="ru-RU"/>
              </w:rPr>
              <w:t>7,0</w:t>
            </w:r>
          </w:p>
        </w:tc>
        <w:tc>
          <w:tcPr>
            <w:tcW w:w="0" w:type="auto"/>
          </w:tcPr>
          <w:p w:rsidR="004D0B25" w:rsidRDefault="006E1FD3">
            <w:r>
              <w:rPr>
                <w:lang w:val="ru-RU"/>
              </w:rPr>
              <w:t>20,1</w:t>
            </w:r>
          </w:p>
        </w:tc>
        <w:tc>
          <w:tcPr>
            <w:tcW w:w="0" w:type="auto"/>
          </w:tcPr>
          <w:p w:rsidR="004D0B25" w:rsidRDefault="006E1FD3">
            <w:r>
              <w:rPr>
                <w:lang w:val="ru-RU"/>
              </w:rPr>
              <w:t>Август</w:t>
            </w:r>
          </w:p>
        </w:tc>
      </w:tr>
      <w:tr w:rsidR="004D0B25">
        <w:trPr>
          <w:trHeight w:val="371"/>
        </w:trPr>
        <w:tc>
          <w:tcPr>
            <w:tcW w:w="0" w:type="auto"/>
          </w:tcPr>
          <w:p w:rsidR="004D0B25" w:rsidRDefault="006E1FD3">
            <w:r>
              <w:rPr>
                <w:lang w:val="ru-RU"/>
              </w:rPr>
              <w:t>Сентябрь</w:t>
            </w:r>
          </w:p>
        </w:tc>
        <w:tc>
          <w:tcPr>
            <w:tcW w:w="0" w:type="auto"/>
          </w:tcPr>
          <w:p w:rsidR="004D0B25" w:rsidRDefault="006E1FD3">
            <w:r>
              <w:rPr>
                <w:lang w:val="ru-RU"/>
              </w:rPr>
              <w:t>20,1</w:t>
            </w:r>
          </w:p>
        </w:tc>
        <w:tc>
          <w:tcPr>
            <w:tcW w:w="0" w:type="auto"/>
          </w:tcPr>
          <w:p w:rsidR="004D0B25" w:rsidRDefault="006E1FD3">
            <w:r>
              <w:rPr>
                <w:lang w:val="ru-RU"/>
              </w:rPr>
              <w:t>52,6</w:t>
            </w:r>
          </w:p>
        </w:tc>
        <w:tc>
          <w:tcPr>
            <w:tcW w:w="0" w:type="auto"/>
          </w:tcPr>
          <w:p w:rsidR="004D0B25" w:rsidRDefault="006E1FD3">
            <w:r>
              <w:rPr>
                <w:lang w:val="ru-RU"/>
              </w:rPr>
              <w:t>Сентябрь</w:t>
            </w:r>
          </w:p>
        </w:tc>
      </w:tr>
      <w:tr w:rsidR="004D0B25">
        <w:trPr>
          <w:trHeight w:val="371"/>
        </w:trPr>
        <w:tc>
          <w:tcPr>
            <w:tcW w:w="0" w:type="auto"/>
          </w:tcPr>
          <w:p w:rsidR="004D0B25" w:rsidRDefault="006E1FD3">
            <w:r>
              <w:rPr>
                <w:lang w:val="ru-RU"/>
              </w:rPr>
              <w:t>III квартал</w:t>
            </w:r>
          </w:p>
        </w:tc>
        <w:tc>
          <w:tcPr>
            <w:tcW w:w="0" w:type="auto"/>
          </w:tcPr>
          <w:p w:rsidR="004D0B25" w:rsidRDefault="006E1FD3">
            <w:r>
              <w:rPr>
                <w:lang w:val="ru-RU"/>
              </w:rPr>
              <w:t>35,4</w:t>
            </w:r>
          </w:p>
        </w:tc>
        <w:tc>
          <w:tcPr>
            <w:tcW w:w="0" w:type="auto"/>
          </w:tcPr>
          <w:p w:rsidR="004D0B25" w:rsidRDefault="006E1FD3">
            <w:r>
              <w:rPr>
                <w:lang w:val="ru-RU"/>
              </w:rPr>
              <w:t>33,3</w:t>
            </w:r>
          </w:p>
        </w:tc>
        <w:tc>
          <w:tcPr>
            <w:tcW w:w="0" w:type="auto"/>
          </w:tcPr>
          <w:p w:rsidR="004D0B25" w:rsidRDefault="006E1FD3">
            <w:r>
              <w:rPr>
                <w:lang w:val="ru-RU"/>
              </w:rPr>
              <w:t>III квартал</w:t>
            </w:r>
          </w:p>
        </w:tc>
      </w:tr>
    </w:tbl>
    <w:p w:rsidR="004D0B25" w:rsidRDefault="006E1FD3">
      <w:r>
        <w:rPr>
          <w:lang w:val="ru-RU"/>
        </w:rPr>
        <w:t> </w:t>
      </w:r>
    </w:p>
    <w:p w:rsidR="004D0B25" w:rsidRPr="00B312B9" w:rsidRDefault="006E1FD3">
      <w:pPr>
        <w:rPr>
          <w:lang w:val="ru-RU"/>
        </w:rPr>
      </w:pPr>
      <w:r>
        <w:rPr>
          <w:lang w:val="ru-RU"/>
        </w:rPr>
        <w:t>Распределение районов по вводу в действие жилых домов</w:t>
      </w:r>
    </w:p>
    <w:tbl>
      <w:tblPr>
        <w:tblStyle w:val="a3"/>
        <w:tblW w:w="9356" w:type="dxa"/>
        <w:tblInd w:w="108" w:type="dxa"/>
        <w:tblLook w:val="04A0" w:firstRow="1" w:lastRow="0" w:firstColumn="1" w:lastColumn="0" w:noHBand="0" w:noVBand="1"/>
      </w:tblPr>
      <w:tblGrid>
        <w:gridCol w:w="3246"/>
        <w:gridCol w:w="4502"/>
        <w:gridCol w:w="1608"/>
      </w:tblGrid>
      <w:tr w:rsidR="004D0B25" w:rsidRPr="00B312B9">
        <w:trPr>
          <w:trHeight w:val="371"/>
        </w:trPr>
        <w:tc>
          <w:tcPr>
            <w:tcW w:w="0" w:type="auto"/>
          </w:tcPr>
          <w:p w:rsidR="004D0B25" w:rsidRPr="00B312B9" w:rsidRDefault="006E1FD3">
            <w:pPr>
              <w:rPr>
                <w:lang w:val="ru-RU"/>
              </w:rPr>
            </w:pPr>
            <w:r>
              <w:rPr>
                <w:lang w:val="ru-RU"/>
              </w:rPr>
              <w:t>Январь–сентябрь 2015 г.</w:t>
            </w:r>
            <w:r w:rsidRPr="00B312B9">
              <w:rPr>
                <w:lang w:val="ru-RU"/>
              </w:rPr>
              <w:br/>
            </w:r>
            <w:r>
              <w:rPr>
                <w:lang w:val="ru-RU"/>
              </w:rPr>
              <w:t xml:space="preserve"> </w:t>
            </w:r>
            <w:r>
              <w:rPr>
                <w:lang w:val="ru-RU"/>
              </w:rPr>
              <w:tab/>
            </w:r>
            <w:r>
              <w:rPr>
                <w:lang w:val="ru-RU"/>
              </w:rPr>
              <w:tab/>
            </w:r>
            <w:r>
              <w:rPr>
                <w:lang w:val="ru-RU"/>
              </w:rPr>
              <w:tab/>
            </w:r>
            <w:proofErr w:type="gramStart"/>
            <w:r>
              <w:rPr>
                <w:lang w:val="ru-RU"/>
              </w:rPr>
              <w:t>в</w:t>
            </w:r>
            <w:proofErr w:type="gramEnd"/>
            <w:r>
              <w:rPr>
                <w:lang w:val="ru-RU"/>
              </w:rPr>
              <w:t xml:space="preserve"> % </w:t>
            </w:r>
            <w:proofErr w:type="gramStart"/>
            <w:r>
              <w:rPr>
                <w:lang w:val="ru-RU"/>
              </w:rPr>
              <w:t>к</w:t>
            </w:r>
            <w:proofErr w:type="gramEnd"/>
            <w:r w:rsidRPr="00B312B9">
              <w:rPr>
                <w:lang w:val="ru-RU"/>
              </w:rPr>
              <w:br/>
            </w:r>
            <w:r>
              <w:rPr>
                <w:lang w:val="ru-RU"/>
              </w:rPr>
              <w:t xml:space="preserve"> </w:t>
            </w:r>
            <w:r>
              <w:rPr>
                <w:lang w:val="ru-RU"/>
              </w:rPr>
              <w:tab/>
            </w:r>
            <w:r>
              <w:rPr>
                <w:lang w:val="ru-RU"/>
              </w:rPr>
              <w:tab/>
            </w:r>
            <w:r>
              <w:rPr>
                <w:lang w:val="ru-RU"/>
              </w:rPr>
              <w:tab/>
              <w:t>январю–сентябрю 2014 г.</w:t>
            </w:r>
          </w:p>
        </w:tc>
        <w:tc>
          <w:tcPr>
            <w:tcW w:w="0" w:type="auto"/>
          </w:tcPr>
          <w:p w:rsidR="004D0B25" w:rsidRPr="00B312B9" w:rsidRDefault="006E1FD3">
            <w:pPr>
              <w:rPr>
                <w:lang w:val="ru-RU"/>
              </w:rPr>
            </w:pPr>
            <w:r>
              <w:rPr>
                <w:lang w:val="ru-RU"/>
              </w:rPr>
              <w:t>Число</w:t>
            </w:r>
            <w:r w:rsidRPr="00B312B9">
              <w:rPr>
                <w:lang w:val="ru-RU"/>
              </w:rPr>
              <w:br/>
            </w:r>
            <w:r>
              <w:rPr>
                <w:lang w:val="ru-RU"/>
              </w:rPr>
              <w:t xml:space="preserve"> </w:t>
            </w:r>
            <w:r>
              <w:rPr>
                <w:lang w:val="ru-RU"/>
              </w:rPr>
              <w:tab/>
            </w:r>
            <w:r>
              <w:rPr>
                <w:lang w:val="ru-RU"/>
              </w:rPr>
              <w:tab/>
            </w:r>
            <w:r>
              <w:rPr>
                <w:lang w:val="ru-RU"/>
              </w:rPr>
              <w:tab/>
              <w:t>муниципальных районов и городских округов</w:t>
            </w:r>
          </w:p>
        </w:tc>
        <w:tc>
          <w:tcPr>
            <w:tcW w:w="0" w:type="auto"/>
          </w:tcPr>
          <w:p w:rsidR="004D0B25" w:rsidRPr="00B312B9" w:rsidRDefault="006E1FD3">
            <w:pPr>
              <w:rPr>
                <w:lang w:val="ru-RU"/>
              </w:rPr>
            </w:pPr>
            <w:r>
              <w:rPr>
                <w:lang w:val="ru-RU"/>
              </w:rPr>
              <w:t>Удельный вес, %</w:t>
            </w:r>
          </w:p>
          <w:p w:rsidR="004D0B25" w:rsidRPr="00B312B9" w:rsidRDefault="006E1FD3">
            <w:pPr>
              <w:rPr>
                <w:lang w:val="ru-RU"/>
              </w:rPr>
            </w:pPr>
            <w:r>
              <w:rPr>
                <w:lang w:val="ru-RU"/>
              </w:rPr>
              <w:t>в общем вводе жилья</w:t>
            </w:r>
          </w:p>
        </w:tc>
      </w:tr>
      <w:tr w:rsidR="004D0B25">
        <w:trPr>
          <w:trHeight w:val="371"/>
        </w:trPr>
        <w:tc>
          <w:tcPr>
            <w:tcW w:w="0" w:type="auto"/>
          </w:tcPr>
          <w:p w:rsidR="004D0B25" w:rsidRDefault="006E1FD3">
            <w:r>
              <w:rPr>
                <w:lang w:val="ru-RU"/>
              </w:rPr>
              <w:t>до 50</w:t>
            </w:r>
          </w:p>
        </w:tc>
        <w:tc>
          <w:tcPr>
            <w:tcW w:w="0" w:type="auto"/>
          </w:tcPr>
          <w:p w:rsidR="004D0B25" w:rsidRDefault="006E1FD3">
            <w:r>
              <w:rPr>
                <w:lang w:val="ru-RU"/>
              </w:rPr>
              <w:t>9</w:t>
            </w:r>
          </w:p>
        </w:tc>
        <w:tc>
          <w:tcPr>
            <w:tcW w:w="0" w:type="auto"/>
          </w:tcPr>
          <w:p w:rsidR="004D0B25" w:rsidRDefault="006E1FD3">
            <w:r>
              <w:rPr>
                <w:lang w:val="ru-RU"/>
              </w:rPr>
              <w:t>48,9</w:t>
            </w:r>
          </w:p>
        </w:tc>
      </w:tr>
      <w:tr w:rsidR="004D0B25">
        <w:trPr>
          <w:trHeight w:val="371"/>
        </w:trPr>
        <w:tc>
          <w:tcPr>
            <w:tcW w:w="0" w:type="auto"/>
          </w:tcPr>
          <w:p w:rsidR="004D0B25" w:rsidRDefault="006E1FD3">
            <w:r>
              <w:rPr>
                <w:lang w:val="ru-RU"/>
              </w:rPr>
              <w:t>51-60</w:t>
            </w:r>
          </w:p>
        </w:tc>
        <w:tc>
          <w:tcPr>
            <w:tcW w:w="0" w:type="auto"/>
          </w:tcPr>
          <w:p w:rsidR="004D0B25" w:rsidRDefault="006E1FD3">
            <w:r>
              <w:rPr>
                <w:lang w:val="ru-RU"/>
              </w:rPr>
              <w:t>3</w:t>
            </w:r>
          </w:p>
        </w:tc>
        <w:tc>
          <w:tcPr>
            <w:tcW w:w="0" w:type="auto"/>
          </w:tcPr>
          <w:p w:rsidR="004D0B25" w:rsidRDefault="006E1FD3">
            <w:r>
              <w:rPr>
                <w:lang w:val="ru-RU"/>
              </w:rPr>
              <w:t>2,3</w:t>
            </w:r>
          </w:p>
        </w:tc>
      </w:tr>
      <w:tr w:rsidR="004D0B25">
        <w:trPr>
          <w:trHeight w:val="371"/>
        </w:trPr>
        <w:tc>
          <w:tcPr>
            <w:tcW w:w="0" w:type="auto"/>
          </w:tcPr>
          <w:p w:rsidR="004D0B25" w:rsidRDefault="006E1FD3">
            <w:r>
              <w:rPr>
                <w:lang w:val="ru-RU"/>
              </w:rPr>
              <w:t>61-70</w:t>
            </w:r>
          </w:p>
        </w:tc>
        <w:tc>
          <w:tcPr>
            <w:tcW w:w="0" w:type="auto"/>
          </w:tcPr>
          <w:p w:rsidR="004D0B25" w:rsidRDefault="006E1FD3">
            <w:r>
              <w:rPr>
                <w:lang w:val="ru-RU"/>
              </w:rPr>
              <w:t>2</w:t>
            </w:r>
          </w:p>
        </w:tc>
        <w:tc>
          <w:tcPr>
            <w:tcW w:w="0" w:type="auto"/>
          </w:tcPr>
          <w:p w:rsidR="004D0B25" w:rsidRDefault="006E1FD3">
            <w:r>
              <w:rPr>
                <w:lang w:val="ru-RU"/>
              </w:rPr>
              <w:t>17,0</w:t>
            </w:r>
          </w:p>
        </w:tc>
      </w:tr>
      <w:tr w:rsidR="004D0B25">
        <w:trPr>
          <w:trHeight w:val="371"/>
        </w:trPr>
        <w:tc>
          <w:tcPr>
            <w:tcW w:w="0" w:type="auto"/>
          </w:tcPr>
          <w:p w:rsidR="004D0B25" w:rsidRDefault="006E1FD3">
            <w:r>
              <w:rPr>
                <w:lang w:val="ru-RU"/>
              </w:rPr>
              <w:t>71-80</w:t>
            </w:r>
          </w:p>
        </w:tc>
        <w:tc>
          <w:tcPr>
            <w:tcW w:w="0" w:type="auto"/>
          </w:tcPr>
          <w:p w:rsidR="004D0B25" w:rsidRDefault="006E1FD3">
            <w:r>
              <w:rPr>
                <w:lang w:val="ru-RU"/>
              </w:rPr>
              <w:t>4</w:t>
            </w:r>
          </w:p>
        </w:tc>
        <w:tc>
          <w:tcPr>
            <w:tcW w:w="0" w:type="auto"/>
          </w:tcPr>
          <w:p w:rsidR="004D0B25" w:rsidRDefault="006E1FD3">
            <w:r>
              <w:rPr>
                <w:lang w:val="ru-RU"/>
              </w:rPr>
              <w:t>6,7</w:t>
            </w:r>
          </w:p>
        </w:tc>
      </w:tr>
      <w:tr w:rsidR="004D0B25">
        <w:trPr>
          <w:trHeight w:val="371"/>
        </w:trPr>
        <w:tc>
          <w:tcPr>
            <w:tcW w:w="0" w:type="auto"/>
          </w:tcPr>
          <w:p w:rsidR="004D0B25" w:rsidRDefault="006E1FD3">
            <w:r>
              <w:rPr>
                <w:lang w:val="ru-RU"/>
              </w:rPr>
              <w:t>81–90</w:t>
            </w:r>
          </w:p>
        </w:tc>
        <w:tc>
          <w:tcPr>
            <w:tcW w:w="0" w:type="auto"/>
          </w:tcPr>
          <w:p w:rsidR="004D0B25" w:rsidRDefault="006E1FD3">
            <w:r>
              <w:rPr>
                <w:lang w:val="ru-RU"/>
              </w:rPr>
              <w:t>4</w:t>
            </w:r>
          </w:p>
        </w:tc>
        <w:tc>
          <w:tcPr>
            <w:tcW w:w="0" w:type="auto"/>
          </w:tcPr>
          <w:p w:rsidR="004D0B25" w:rsidRDefault="006E1FD3">
            <w:r>
              <w:rPr>
                <w:lang w:val="ru-RU"/>
              </w:rPr>
              <w:t>5,0</w:t>
            </w:r>
          </w:p>
        </w:tc>
      </w:tr>
      <w:tr w:rsidR="004D0B25">
        <w:trPr>
          <w:trHeight w:val="371"/>
        </w:trPr>
        <w:tc>
          <w:tcPr>
            <w:tcW w:w="0" w:type="auto"/>
          </w:tcPr>
          <w:p w:rsidR="004D0B25" w:rsidRDefault="006E1FD3">
            <w:r>
              <w:rPr>
                <w:lang w:val="ru-RU"/>
              </w:rPr>
              <w:t>91–99,9</w:t>
            </w:r>
          </w:p>
        </w:tc>
        <w:tc>
          <w:tcPr>
            <w:tcW w:w="0" w:type="auto"/>
          </w:tcPr>
          <w:p w:rsidR="004D0B25" w:rsidRDefault="006E1FD3">
            <w:r>
              <w:rPr>
                <w:lang w:val="ru-RU"/>
              </w:rPr>
              <w:t>2</w:t>
            </w:r>
          </w:p>
        </w:tc>
        <w:tc>
          <w:tcPr>
            <w:tcW w:w="0" w:type="auto"/>
          </w:tcPr>
          <w:p w:rsidR="004D0B25" w:rsidRDefault="006E1FD3">
            <w:r>
              <w:rPr>
                <w:lang w:val="ru-RU"/>
              </w:rPr>
              <w:t>11,6</w:t>
            </w:r>
          </w:p>
        </w:tc>
      </w:tr>
      <w:tr w:rsidR="004D0B25">
        <w:trPr>
          <w:trHeight w:val="371"/>
        </w:trPr>
        <w:tc>
          <w:tcPr>
            <w:tcW w:w="0" w:type="auto"/>
          </w:tcPr>
          <w:p w:rsidR="004D0B25" w:rsidRDefault="006E1FD3">
            <w:r>
              <w:rPr>
                <w:lang w:val="ru-RU"/>
              </w:rPr>
              <w:t>100 и более</w:t>
            </w:r>
          </w:p>
        </w:tc>
        <w:tc>
          <w:tcPr>
            <w:tcW w:w="0" w:type="auto"/>
          </w:tcPr>
          <w:p w:rsidR="004D0B25" w:rsidRDefault="006E1FD3">
            <w:r>
              <w:rPr>
                <w:lang w:val="ru-RU"/>
              </w:rPr>
              <w:t>2</w:t>
            </w:r>
          </w:p>
        </w:tc>
        <w:tc>
          <w:tcPr>
            <w:tcW w:w="0" w:type="auto"/>
          </w:tcPr>
          <w:p w:rsidR="004D0B25" w:rsidRDefault="006E1FD3">
            <w:r>
              <w:rPr>
                <w:lang w:val="ru-RU"/>
              </w:rPr>
              <w:t>8,5</w:t>
            </w:r>
          </w:p>
        </w:tc>
      </w:tr>
    </w:tbl>
    <w:p w:rsidR="004D0B25" w:rsidRDefault="006E1FD3">
      <w:r>
        <w:rPr>
          <w:lang w:val="ru-RU"/>
        </w:rPr>
        <w:t>                </w:t>
      </w:r>
    </w:p>
    <w:p w:rsidR="004D0B25" w:rsidRPr="00B312B9" w:rsidRDefault="006E1FD3">
      <w:pPr>
        <w:rPr>
          <w:lang w:val="ru-RU"/>
        </w:rPr>
      </w:pPr>
      <w:r>
        <w:rPr>
          <w:lang w:val="ru-RU"/>
        </w:rPr>
        <w:t>       Из общего ввода жилья 64,4 процента построено индивидуальными застройщиками, введено 863 дома (863 квартиры) общей площадью 92,9 тыс. кв. метров, это 57,9 процента уровня января–с</w:t>
      </w:r>
      <w:r>
        <w:rPr>
          <w:lang w:val="ru-RU"/>
        </w:rPr>
        <w:t xml:space="preserve">ентября 2014 года. В </w:t>
      </w:r>
      <w:proofErr w:type="spellStart"/>
      <w:r>
        <w:rPr>
          <w:lang w:val="ru-RU"/>
        </w:rPr>
        <w:t>Кетовском</w:t>
      </w:r>
      <w:proofErr w:type="spellEnd"/>
      <w:r>
        <w:rPr>
          <w:lang w:val="ru-RU"/>
        </w:rPr>
        <w:t xml:space="preserve"> районе введено 237 зданий, в г. Кургане - 182, в г. Шадринске – 66, в </w:t>
      </w:r>
      <w:proofErr w:type="spellStart"/>
      <w:r>
        <w:rPr>
          <w:lang w:val="ru-RU"/>
        </w:rPr>
        <w:t>Куртамышском</w:t>
      </w:r>
      <w:proofErr w:type="spellEnd"/>
      <w:r>
        <w:rPr>
          <w:lang w:val="ru-RU"/>
        </w:rPr>
        <w:t xml:space="preserve"> районе – 42, в Шумихинском – 39, </w:t>
      </w:r>
      <w:proofErr w:type="gramStart"/>
      <w:r>
        <w:rPr>
          <w:lang w:val="ru-RU"/>
        </w:rPr>
        <w:t>в</w:t>
      </w:r>
      <w:proofErr w:type="gramEnd"/>
      <w:r>
        <w:rPr>
          <w:lang w:val="ru-RU"/>
        </w:rPr>
        <w:t xml:space="preserve"> Шадринском – 37 домов.     </w:t>
      </w:r>
    </w:p>
    <w:p w:rsidR="004D0B25" w:rsidRPr="00B312B9" w:rsidRDefault="006E1FD3">
      <w:pPr>
        <w:rPr>
          <w:lang w:val="ru-RU"/>
        </w:rPr>
      </w:pPr>
      <w:r>
        <w:rPr>
          <w:lang w:val="ru-RU"/>
        </w:rPr>
        <w:t>                               </w:t>
      </w:r>
    </w:p>
    <w:p w:rsidR="004D0B25" w:rsidRPr="00B312B9" w:rsidRDefault="006E1FD3">
      <w:pPr>
        <w:rPr>
          <w:lang w:val="ru-RU"/>
        </w:rPr>
      </w:pPr>
      <w:r>
        <w:rPr>
          <w:lang w:val="ru-RU"/>
        </w:rPr>
        <w:t xml:space="preserve">                                               </w:t>
      </w:r>
      <w:r>
        <w:rPr>
          <w:lang w:val="ru-RU"/>
        </w:rPr>
        <w:t>      </w:t>
      </w:r>
      <w:r>
        <w:rPr>
          <w:b/>
          <w:lang w:val="ru-RU"/>
        </w:rPr>
        <w:t>Цены на рынке жилья</w:t>
      </w:r>
    </w:p>
    <w:p w:rsidR="004D0B25" w:rsidRPr="00B312B9" w:rsidRDefault="006E1FD3">
      <w:pPr>
        <w:rPr>
          <w:lang w:val="ru-RU"/>
        </w:rPr>
      </w:pPr>
      <w:r>
        <w:rPr>
          <w:lang w:val="ru-RU"/>
        </w:rPr>
        <w:t>                         Средние цены на первичном рынке жилья по типам квартир в 2015 году</w:t>
      </w:r>
    </w:p>
    <w:p w:rsidR="004D0B25" w:rsidRPr="00B312B9" w:rsidRDefault="006E1FD3">
      <w:pPr>
        <w:rPr>
          <w:lang w:val="ru-RU"/>
        </w:rPr>
      </w:pPr>
      <w:r>
        <w:rPr>
          <w:lang w:val="ru-RU"/>
        </w:rPr>
        <w:t>рублей за 1 кв. метр общей площади</w:t>
      </w:r>
    </w:p>
    <w:tbl>
      <w:tblPr>
        <w:tblStyle w:val="a3"/>
        <w:tblW w:w="9356" w:type="dxa"/>
        <w:tblInd w:w="108" w:type="dxa"/>
        <w:tblLook w:val="04A0" w:firstRow="1" w:lastRow="0" w:firstColumn="1" w:lastColumn="0" w:noHBand="0" w:noVBand="1"/>
      </w:tblPr>
      <w:tblGrid>
        <w:gridCol w:w="1052"/>
        <w:gridCol w:w="2641"/>
        <w:gridCol w:w="2819"/>
        <w:gridCol w:w="1917"/>
        <w:gridCol w:w="927"/>
      </w:tblGrid>
      <w:tr w:rsidR="004D0B25">
        <w:trPr>
          <w:trHeight w:val="371"/>
        </w:trPr>
        <w:tc>
          <w:tcPr>
            <w:tcW w:w="0" w:type="auto"/>
            <w:vMerge w:val="restart"/>
          </w:tcPr>
          <w:p w:rsidR="004D0B25" w:rsidRPr="00B312B9" w:rsidRDefault="006E1FD3">
            <w:pPr>
              <w:rPr>
                <w:lang w:val="ru-RU"/>
              </w:rPr>
            </w:pPr>
            <w:r>
              <w:rPr>
                <w:lang w:val="ru-RU"/>
              </w:rPr>
              <w:t> </w:t>
            </w:r>
          </w:p>
        </w:tc>
        <w:tc>
          <w:tcPr>
            <w:tcW w:w="0" w:type="auto"/>
            <w:vMerge w:val="restart"/>
          </w:tcPr>
          <w:p w:rsidR="004D0B25" w:rsidRDefault="006E1FD3">
            <w:r>
              <w:rPr>
                <w:lang w:val="ru-RU"/>
              </w:rPr>
              <w:t>Все типы</w:t>
            </w:r>
            <w:r>
              <w:br/>
            </w:r>
            <w:r>
              <w:rPr>
                <w:lang w:val="ru-RU"/>
              </w:rPr>
              <w:t xml:space="preserve"> </w:t>
            </w:r>
            <w:r>
              <w:rPr>
                <w:lang w:val="ru-RU"/>
              </w:rPr>
              <w:tab/>
            </w:r>
            <w:r>
              <w:rPr>
                <w:lang w:val="ru-RU"/>
              </w:rPr>
              <w:tab/>
            </w:r>
            <w:r>
              <w:rPr>
                <w:lang w:val="ru-RU"/>
              </w:rPr>
              <w:tab/>
              <w:t>квартир</w:t>
            </w:r>
          </w:p>
        </w:tc>
        <w:tc>
          <w:tcPr>
            <w:tcW w:w="0" w:type="auto"/>
            <w:gridSpan w:val="3"/>
          </w:tcPr>
          <w:p w:rsidR="004D0B25" w:rsidRDefault="006E1FD3">
            <w:r>
              <w:rPr>
                <w:lang w:val="ru-RU"/>
              </w:rPr>
              <w:t>в том числе</w:t>
            </w:r>
          </w:p>
        </w:tc>
      </w:tr>
      <w:tr w:rsidR="004D0B25">
        <w:trPr>
          <w:trHeight w:val="371"/>
        </w:trPr>
        <w:tc>
          <w:tcPr>
            <w:tcW w:w="0" w:type="auto"/>
            <w:vMerge/>
          </w:tcPr>
          <w:p w:rsidR="004D0B25" w:rsidRDefault="004D0B25"/>
        </w:tc>
        <w:tc>
          <w:tcPr>
            <w:tcW w:w="0" w:type="auto"/>
            <w:vMerge/>
          </w:tcPr>
          <w:p w:rsidR="004D0B25" w:rsidRDefault="004D0B25"/>
        </w:tc>
        <w:tc>
          <w:tcPr>
            <w:tcW w:w="0" w:type="auto"/>
          </w:tcPr>
          <w:p w:rsidR="004D0B25" w:rsidRDefault="006E1FD3">
            <w:r>
              <w:rPr>
                <w:lang w:val="ru-RU"/>
              </w:rPr>
              <w:t>среднего</w:t>
            </w:r>
            <w:r>
              <w:br/>
            </w:r>
            <w:r>
              <w:rPr>
                <w:lang w:val="ru-RU"/>
              </w:rPr>
              <w:t xml:space="preserve"> </w:t>
            </w:r>
            <w:r>
              <w:rPr>
                <w:lang w:val="ru-RU"/>
              </w:rPr>
              <w:tab/>
            </w:r>
            <w:r>
              <w:rPr>
                <w:lang w:val="ru-RU"/>
              </w:rPr>
              <w:tab/>
            </w:r>
            <w:r>
              <w:rPr>
                <w:lang w:val="ru-RU"/>
              </w:rPr>
              <w:tab/>
              <w:t>качества</w:t>
            </w:r>
            <w:r>
              <w:br/>
            </w:r>
            <w:r>
              <w:rPr>
                <w:lang w:val="ru-RU"/>
              </w:rPr>
              <w:t xml:space="preserve"> </w:t>
            </w:r>
            <w:r>
              <w:rPr>
                <w:lang w:val="ru-RU"/>
              </w:rPr>
              <w:tab/>
            </w:r>
            <w:r>
              <w:rPr>
                <w:lang w:val="ru-RU"/>
              </w:rPr>
              <w:tab/>
            </w:r>
            <w:r>
              <w:rPr>
                <w:lang w:val="ru-RU"/>
              </w:rPr>
              <w:tab/>
              <w:t>(типовые)</w:t>
            </w:r>
          </w:p>
        </w:tc>
        <w:tc>
          <w:tcPr>
            <w:tcW w:w="0" w:type="auto"/>
          </w:tcPr>
          <w:p w:rsidR="004D0B25" w:rsidRDefault="006E1FD3">
            <w:r>
              <w:rPr>
                <w:lang w:val="ru-RU"/>
              </w:rPr>
              <w:t>улучшенного качества</w:t>
            </w:r>
          </w:p>
        </w:tc>
        <w:tc>
          <w:tcPr>
            <w:tcW w:w="0" w:type="auto"/>
          </w:tcPr>
          <w:p w:rsidR="004D0B25" w:rsidRDefault="006E1FD3">
            <w:r>
              <w:rPr>
                <w:lang w:val="ru-RU"/>
              </w:rPr>
              <w:t>элитные</w:t>
            </w:r>
          </w:p>
        </w:tc>
      </w:tr>
      <w:tr w:rsidR="004D0B25">
        <w:trPr>
          <w:trHeight w:val="371"/>
        </w:trPr>
        <w:tc>
          <w:tcPr>
            <w:tcW w:w="0" w:type="auto"/>
          </w:tcPr>
          <w:p w:rsidR="004D0B25" w:rsidRDefault="006E1FD3">
            <w:r>
              <w:rPr>
                <w:lang w:val="ru-RU"/>
              </w:rPr>
              <w:t>I квартал</w:t>
            </w:r>
          </w:p>
        </w:tc>
        <w:tc>
          <w:tcPr>
            <w:tcW w:w="0" w:type="auto"/>
          </w:tcPr>
          <w:p w:rsidR="004D0B25" w:rsidRDefault="006E1FD3">
            <w:r>
              <w:rPr>
                <w:lang w:val="ru-RU"/>
              </w:rPr>
              <w:t>38191</w:t>
            </w:r>
          </w:p>
        </w:tc>
        <w:tc>
          <w:tcPr>
            <w:tcW w:w="0" w:type="auto"/>
          </w:tcPr>
          <w:p w:rsidR="004D0B25" w:rsidRDefault="006E1FD3">
            <w:r>
              <w:rPr>
                <w:lang w:val="ru-RU"/>
              </w:rPr>
              <w:t>х</w:t>
            </w:r>
          </w:p>
        </w:tc>
        <w:tc>
          <w:tcPr>
            <w:tcW w:w="0" w:type="auto"/>
          </w:tcPr>
          <w:p w:rsidR="004D0B25" w:rsidRDefault="006E1FD3">
            <w:r>
              <w:rPr>
                <w:lang w:val="ru-RU"/>
              </w:rPr>
              <w:t>36872</w:t>
            </w:r>
          </w:p>
        </w:tc>
        <w:tc>
          <w:tcPr>
            <w:tcW w:w="0" w:type="auto"/>
          </w:tcPr>
          <w:p w:rsidR="004D0B25" w:rsidRDefault="006E1FD3">
            <w:r>
              <w:rPr>
                <w:lang w:val="ru-RU"/>
              </w:rPr>
              <w:t>52403</w:t>
            </w:r>
          </w:p>
        </w:tc>
      </w:tr>
      <w:tr w:rsidR="004D0B25">
        <w:trPr>
          <w:trHeight w:val="371"/>
        </w:trPr>
        <w:tc>
          <w:tcPr>
            <w:tcW w:w="0" w:type="auto"/>
          </w:tcPr>
          <w:p w:rsidR="004D0B25" w:rsidRDefault="006E1FD3">
            <w:r>
              <w:rPr>
                <w:lang w:val="ru-RU"/>
              </w:rPr>
              <w:t>II квартал</w:t>
            </w:r>
          </w:p>
        </w:tc>
        <w:tc>
          <w:tcPr>
            <w:tcW w:w="0" w:type="auto"/>
          </w:tcPr>
          <w:p w:rsidR="004D0B25" w:rsidRDefault="006E1FD3">
            <w:r>
              <w:rPr>
                <w:lang w:val="ru-RU"/>
              </w:rPr>
              <w:t>38070</w:t>
            </w:r>
          </w:p>
        </w:tc>
        <w:tc>
          <w:tcPr>
            <w:tcW w:w="0" w:type="auto"/>
          </w:tcPr>
          <w:p w:rsidR="004D0B25" w:rsidRDefault="006E1FD3">
            <w:r>
              <w:rPr>
                <w:lang w:val="ru-RU"/>
              </w:rPr>
              <w:t>х</w:t>
            </w:r>
          </w:p>
        </w:tc>
        <w:tc>
          <w:tcPr>
            <w:tcW w:w="0" w:type="auto"/>
          </w:tcPr>
          <w:p w:rsidR="004D0B25" w:rsidRDefault="006E1FD3">
            <w:r>
              <w:rPr>
                <w:lang w:val="ru-RU"/>
              </w:rPr>
              <w:t>36719</w:t>
            </w:r>
          </w:p>
        </w:tc>
        <w:tc>
          <w:tcPr>
            <w:tcW w:w="0" w:type="auto"/>
          </w:tcPr>
          <w:p w:rsidR="004D0B25" w:rsidRDefault="006E1FD3">
            <w:r>
              <w:rPr>
                <w:lang w:val="ru-RU"/>
              </w:rPr>
              <w:t>52635</w:t>
            </w:r>
          </w:p>
        </w:tc>
      </w:tr>
      <w:tr w:rsidR="004D0B25">
        <w:trPr>
          <w:trHeight w:val="371"/>
        </w:trPr>
        <w:tc>
          <w:tcPr>
            <w:tcW w:w="0" w:type="auto"/>
          </w:tcPr>
          <w:p w:rsidR="004D0B25" w:rsidRDefault="006E1FD3">
            <w:r>
              <w:rPr>
                <w:lang w:val="ru-RU"/>
              </w:rPr>
              <w:t xml:space="preserve">III </w:t>
            </w:r>
            <w:r>
              <w:rPr>
                <w:lang w:val="ru-RU"/>
              </w:rPr>
              <w:lastRenderedPageBreak/>
              <w:t>квартал</w:t>
            </w:r>
          </w:p>
        </w:tc>
        <w:tc>
          <w:tcPr>
            <w:tcW w:w="0" w:type="auto"/>
          </w:tcPr>
          <w:p w:rsidR="004D0B25" w:rsidRDefault="006E1FD3">
            <w:r>
              <w:rPr>
                <w:lang w:val="ru-RU"/>
              </w:rPr>
              <w:lastRenderedPageBreak/>
              <w:t>37689</w:t>
            </w:r>
          </w:p>
        </w:tc>
        <w:tc>
          <w:tcPr>
            <w:tcW w:w="0" w:type="auto"/>
          </w:tcPr>
          <w:p w:rsidR="004D0B25" w:rsidRDefault="006E1FD3">
            <w:r>
              <w:rPr>
                <w:lang w:val="ru-RU"/>
              </w:rPr>
              <w:t>x</w:t>
            </w:r>
          </w:p>
        </w:tc>
        <w:tc>
          <w:tcPr>
            <w:tcW w:w="0" w:type="auto"/>
          </w:tcPr>
          <w:p w:rsidR="004D0B25" w:rsidRDefault="006E1FD3">
            <w:r>
              <w:rPr>
                <w:lang w:val="ru-RU"/>
              </w:rPr>
              <w:t>36324</w:t>
            </w:r>
          </w:p>
        </w:tc>
        <w:tc>
          <w:tcPr>
            <w:tcW w:w="0" w:type="auto"/>
          </w:tcPr>
          <w:p w:rsidR="004D0B25" w:rsidRDefault="006E1FD3">
            <w:r>
              <w:rPr>
                <w:lang w:val="ru-RU"/>
              </w:rPr>
              <w:t>52407</w:t>
            </w:r>
          </w:p>
        </w:tc>
      </w:tr>
    </w:tbl>
    <w:p w:rsidR="004D0B25" w:rsidRPr="00B312B9" w:rsidRDefault="006E1FD3">
      <w:pPr>
        <w:rPr>
          <w:lang w:val="ru-RU"/>
        </w:rPr>
      </w:pPr>
      <w:r>
        <w:rPr>
          <w:lang w:val="ru-RU"/>
        </w:rPr>
        <w:lastRenderedPageBreak/>
        <w:t xml:space="preserve">    </w:t>
      </w:r>
      <w:r>
        <w:rPr>
          <w:lang w:val="ru-RU"/>
        </w:rPr>
        <w:t>  В третьем квартале 2015 года по сравнению с четвертым кварталом 2014 года цены на первичном рынке жилья снизились на 2,6 процента, в том числе: на квартиры улучшенного качества - на 3,0 процента, на элитные квартиры - на 0,2 процента. Наибольшее снижение</w:t>
      </w:r>
      <w:r>
        <w:rPr>
          <w:lang w:val="ru-RU"/>
        </w:rPr>
        <w:t xml:space="preserve"> цен отмечено на двухкомнатные квартиры в крупнопанельных и крупноблочных домах - на 5,5 процента.</w:t>
      </w:r>
    </w:p>
    <w:p w:rsidR="004D0B25" w:rsidRPr="00B312B9" w:rsidRDefault="006E1FD3">
      <w:pPr>
        <w:rPr>
          <w:lang w:val="ru-RU"/>
        </w:rPr>
      </w:pPr>
      <w:r>
        <w:rPr>
          <w:lang w:val="ru-RU"/>
        </w:rPr>
        <w:t>Средние цены на вторичном рынке жилья по типам квартир в 2015 году</w:t>
      </w:r>
    </w:p>
    <w:p w:rsidR="004D0B25" w:rsidRPr="00B312B9" w:rsidRDefault="006E1FD3">
      <w:pPr>
        <w:rPr>
          <w:lang w:val="ru-RU"/>
        </w:rPr>
      </w:pPr>
      <w:r>
        <w:rPr>
          <w:lang w:val="ru-RU"/>
        </w:rPr>
        <w:t>рублей за 1 кв. метр общей площади</w:t>
      </w:r>
    </w:p>
    <w:tbl>
      <w:tblPr>
        <w:tblStyle w:val="a3"/>
        <w:tblW w:w="9356" w:type="dxa"/>
        <w:tblInd w:w="108" w:type="dxa"/>
        <w:tblLook w:val="04A0" w:firstRow="1" w:lastRow="0" w:firstColumn="1" w:lastColumn="0" w:noHBand="0" w:noVBand="1"/>
      </w:tblPr>
      <w:tblGrid>
        <w:gridCol w:w="1018"/>
        <w:gridCol w:w="1385"/>
        <w:gridCol w:w="2511"/>
        <w:gridCol w:w="2629"/>
        <w:gridCol w:w="1813"/>
      </w:tblGrid>
      <w:tr w:rsidR="004D0B25">
        <w:trPr>
          <w:trHeight w:val="371"/>
        </w:trPr>
        <w:tc>
          <w:tcPr>
            <w:tcW w:w="0" w:type="auto"/>
            <w:vMerge w:val="restart"/>
          </w:tcPr>
          <w:p w:rsidR="004D0B25" w:rsidRPr="00B312B9" w:rsidRDefault="006E1FD3">
            <w:pPr>
              <w:rPr>
                <w:lang w:val="ru-RU"/>
              </w:rPr>
            </w:pPr>
            <w:r>
              <w:rPr>
                <w:lang w:val="ru-RU"/>
              </w:rPr>
              <w:t> </w:t>
            </w:r>
          </w:p>
        </w:tc>
        <w:tc>
          <w:tcPr>
            <w:tcW w:w="0" w:type="auto"/>
            <w:vMerge w:val="restart"/>
          </w:tcPr>
          <w:p w:rsidR="004D0B25" w:rsidRDefault="006E1FD3">
            <w:r>
              <w:rPr>
                <w:lang w:val="ru-RU"/>
              </w:rPr>
              <w:t>Все типы квартир</w:t>
            </w:r>
          </w:p>
        </w:tc>
        <w:tc>
          <w:tcPr>
            <w:tcW w:w="0" w:type="auto"/>
            <w:gridSpan w:val="3"/>
          </w:tcPr>
          <w:p w:rsidR="004D0B25" w:rsidRDefault="006E1FD3">
            <w:r>
              <w:rPr>
                <w:lang w:val="ru-RU"/>
              </w:rPr>
              <w:t>в том числе</w:t>
            </w:r>
          </w:p>
        </w:tc>
      </w:tr>
      <w:tr w:rsidR="004D0B25">
        <w:trPr>
          <w:trHeight w:val="371"/>
        </w:trPr>
        <w:tc>
          <w:tcPr>
            <w:tcW w:w="0" w:type="auto"/>
            <w:vMerge/>
          </w:tcPr>
          <w:p w:rsidR="004D0B25" w:rsidRDefault="004D0B25"/>
        </w:tc>
        <w:tc>
          <w:tcPr>
            <w:tcW w:w="0" w:type="auto"/>
            <w:vMerge/>
          </w:tcPr>
          <w:p w:rsidR="004D0B25" w:rsidRDefault="004D0B25"/>
        </w:tc>
        <w:tc>
          <w:tcPr>
            <w:tcW w:w="0" w:type="auto"/>
          </w:tcPr>
          <w:p w:rsidR="004D0B25" w:rsidRDefault="006E1FD3">
            <w:r>
              <w:rPr>
                <w:lang w:val="ru-RU"/>
              </w:rPr>
              <w:t>низкого</w:t>
            </w:r>
            <w:r>
              <w:br/>
            </w:r>
            <w:r>
              <w:rPr>
                <w:lang w:val="ru-RU"/>
              </w:rPr>
              <w:t xml:space="preserve"> </w:t>
            </w:r>
            <w:r>
              <w:rPr>
                <w:lang w:val="ru-RU"/>
              </w:rPr>
              <w:tab/>
            </w:r>
            <w:r>
              <w:rPr>
                <w:lang w:val="ru-RU"/>
              </w:rPr>
              <w:tab/>
            </w:r>
            <w:r>
              <w:rPr>
                <w:lang w:val="ru-RU"/>
              </w:rPr>
              <w:tab/>
              <w:t>качества</w:t>
            </w:r>
          </w:p>
        </w:tc>
        <w:tc>
          <w:tcPr>
            <w:tcW w:w="0" w:type="auto"/>
          </w:tcPr>
          <w:p w:rsidR="004D0B25" w:rsidRDefault="006E1FD3">
            <w:r>
              <w:rPr>
                <w:lang w:val="ru-RU"/>
              </w:rPr>
              <w:t>среднего</w:t>
            </w:r>
            <w:r>
              <w:br/>
            </w:r>
            <w:r>
              <w:rPr>
                <w:lang w:val="ru-RU"/>
              </w:rPr>
              <w:t xml:space="preserve"> </w:t>
            </w:r>
            <w:r>
              <w:rPr>
                <w:lang w:val="ru-RU"/>
              </w:rPr>
              <w:tab/>
            </w:r>
            <w:r>
              <w:rPr>
                <w:lang w:val="ru-RU"/>
              </w:rPr>
              <w:tab/>
            </w:r>
            <w:r>
              <w:rPr>
                <w:lang w:val="ru-RU"/>
              </w:rPr>
              <w:tab/>
              <w:t>качества</w:t>
            </w:r>
            <w:r>
              <w:br/>
            </w:r>
            <w:r>
              <w:rPr>
                <w:lang w:val="ru-RU"/>
              </w:rPr>
              <w:t xml:space="preserve"> </w:t>
            </w:r>
            <w:r>
              <w:rPr>
                <w:lang w:val="ru-RU"/>
              </w:rPr>
              <w:tab/>
            </w:r>
            <w:r>
              <w:rPr>
                <w:lang w:val="ru-RU"/>
              </w:rPr>
              <w:tab/>
            </w:r>
            <w:r>
              <w:rPr>
                <w:lang w:val="ru-RU"/>
              </w:rPr>
              <w:tab/>
              <w:t>(типовые)</w:t>
            </w:r>
          </w:p>
        </w:tc>
        <w:tc>
          <w:tcPr>
            <w:tcW w:w="0" w:type="auto"/>
          </w:tcPr>
          <w:p w:rsidR="004D0B25" w:rsidRDefault="006E1FD3">
            <w:r>
              <w:rPr>
                <w:lang w:val="ru-RU"/>
              </w:rPr>
              <w:t>улучшенного качества</w:t>
            </w:r>
          </w:p>
        </w:tc>
      </w:tr>
      <w:tr w:rsidR="004D0B25">
        <w:trPr>
          <w:trHeight w:val="371"/>
        </w:trPr>
        <w:tc>
          <w:tcPr>
            <w:tcW w:w="0" w:type="auto"/>
          </w:tcPr>
          <w:p w:rsidR="004D0B25" w:rsidRDefault="006E1FD3">
            <w:r>
              <w:rPr>
                <w:lang w:val="ru-RU"/>
              </w:rPr>
              <w:t>I квартал</w:t>
            </w:r>
          </w:p>
        </w:tc>
        <w:tc>
          <w:tcPr>
            <w:tcW w:w="0" w:type="auto"/>
          </w:tcPr>
          <w:p w:rsidR="004D0B25" w:rsidRDefault="006E1FD3">
            <w:r>
              <w:rPr>
                <w:lang w:val="ru-RU"/>
              </w:rPr>
              <w:t>40909</w:t>
            </w:r>
          </w:p>
        </w:tc>
        <w:tc>
          <w:tcPr>
            <w:tcW w:w="0" w:type="auto"/>
          </w:tcPr>
          <w:p w:rsidR="004D0B25" w:rsidRDefault="006E1FD3">
            <w:r>
              <w:rPr>
                <w:lang w:val="ru-RU"/>
              </w:rPr>
              <w:t>х</w:t>
            </w:r>
          </w:p>
        </w:tc>
        <w:tc>
          <w:tcPr>
            <w:tcW w:w="0" w:type="auto"/>
          </w:tcPr>
          <w:p w:rsidR="004D0B25" w:rsidRDefault="006E1FD3">
            <w:r>
              <w:rPr>
                <w:lang w:val="ru-RU"/>
              </w:rPr>
              <w:t>38040</w:t>
            </w:r>
          </w:p>
        </w:tc>
        <w:tc>
          <w:tcPr>
            <w:tcW w:w="0" w:type="auto"/>
          </w:tcPr>
          <w:p w:rsidR="004D0B25" w:rsidRDefault="006E1FD3">
            <w:r>
              <w:rPr>
                <w:lang w:val="ru-RU"/>
              </w:rPr>
              <w:t>42546</w:t>
            </w:r>
          </w:p>
        </w:tc>
      </w:tr>
      <w:tr w:rsidR="004D0B25">
        <w:trPr>
          <w:trHeight w:val="371"/>
        </w:trPr>
        <w:tc>
          <w:tcPr>
            <w:tcW w:w="0" w:type="auto"/>
          </w:tcPr>
          <w:p w:rsidR="004D0B25" w:rsidRDefault="006E1FD3">
            <w:r>
              <w:rPr>
                <w:lang w:val="ru-RU"/>
              </w:rPr>
              <w:t>II квартал</w:t>
            </w:r>
          </w:p>
        </w:tc>
        <w:tc>
          <w:tcPr>
            <w:tcW w:w="0" w:type="auto"/>
          </w:tcPr>
          <w:p w:rsidR="004D0B25" w:rsidRDefault="006E1FD3">
            <w:r>
              <w:rPr>
                <w:lang w:val="ru-RU"/>
              </w:rPr>
              <w:t>40543</w:t>
            </w:r>
          </w:p>
        </w:tc>
        <w:tc>
          <w:tcPr>
            <w:tcW w:w="0" w:type="auto"/>
          </w:tcPr>
          <w:p w:rsidR="004D0B25" w:rsidRDefault="006E1FD3">
            <w:r>
              <w:rPr>
                <w:lang w:val="ru-RU"/>
              </w:rPr>
              <w:t>х</w:t>
            </w:r>
          </w:p>
        </w:tc>
        <w:tc>
          <w:tcPr>
            <w:tcW w:w="0" w:type="auto"/>
          </w:tcPr>
          <w:p w:rsidR="004D0B25" w:rsidRDefault="006E1FD3">
            <w:r>
              <w:rPr>
                <w:lang w:val="ru-RU"/>
              </w:rPr>
              <w:t>37345</w:t>
            </w:r>
          </w:p>
        </w:tc>
        <w:tc>
          <w:tcPr>
            <w:tcW w:w="0" w:type="auto"/>
          </w:tcPr>
          <w:p w:rsidR="004D0B25" w:rsidRDefault="006E1FD3">
            <w:r>
              <w:rPr>
                <w:lang w:val="ru-RU"/>
              </w:rPr>
              <w:t>42367</w:t>
            </w:r>
          </w:p>
        </w:tc>
      </w:tr>
      <w:tr w:rsidR="004D0B25">
        <w:trPr>
          <w:trHeight w:val="371"/>
        </w:trPr>
        <w:tc>
          <w:tcPr>
            <w:tcW w:w="0" w:type="auto"/>
          </w:tcPr>
          <w:p w:rsidR="004D0B25" w:rsidRDefault="006E1FD3">
            <w:r>
              <w:rPr>
                <w:lang w:val="ru-RU"/>
              </w:rPr>
              <w:t>III квартал</w:t>
            </w:r>
          </w:p>
        </w:tc>
        <w:tc>
          <w:tcPr>
            <w:tcW w:w="0" w:type="auto"/>
          </w:tcPr>
          <w:p w:rsidR="004D0B25" w:rsidRDefault="006E1FD3">
            <w:r>
              <w:rPr>
                <w:lang w:val="ru-RU"/>
              </w:rPr>
              <w:t>39778</w:t>
            </w:r>
          </w:p>
        </w:tc>
        <w:tc>
          <w:tcPr>
            <w:tcW w:w="0" w:type="auto"/>
          </w:tcPr>
          <w:p w:rsidR="004D0B25" w:rsidRDefault="006E1FD3">
            <w:r>
              <w:rPr>
                <w:lang w:val="ru-RU"/>
              </w:rPr>
              <w:t>x</w:t>
            </w:r>
          </w:p>
        </w:tc>
        <w:tc>
          <w:tcPr>
            <w:tcW w:w="0" w:type="auto"/>
          </w:tcPr>
          <w:p w:rsidR="004D0B25" w:rsidRDefault="006E1FD3">
            <w:r>
              <w:rPr>
                <w:lang w:val="ru-RU"/>
              </w:rPr>
              <w:t>36583</w:t>
            </w:r>
          </w:p>
        </w:tc>
        <w:tc>
          <w:tcPr>
            <w:tcW w:w="0" w:type="auto"/>
          </w:tcPr>
          <w:p w:rsidR="004D0B25" w:rsidRDefault="006E1FD3">
            <w:r>
              <w:rPr>
                <w:lang w:val="ru-RU"/>
              </w:rPr>
              <w:t>41600</w:t>
            </w:r>
          </w:p>
        </w:tc>
      </w:tr>
    </w:tbl>
    <w:p w:rsidR="004D0B25" w:rsidRPr="00B312B9" w:rsidRDefault="006E1FD3">
      <w:pPr>
        <w:rPr>
          <w:lang w:val="ru-RU"/>
        </w:rPr>
      </w:pPr>
      <w:r>
        <w:rPr>
          <w:lang w:val="ru-RU"/>
        </w:rPr>
        <w:t xml:space="preserve">      </w:t>
      </w:r>
      <w:r>
        <w:rPr>
          <w:lang w:val="ru-RU"/>
        </w:rPr>
        <w:t xml:space="preserve">  В третьем квартале 2015 года по сравнению с четвертым кварталом 2014 года цены на вторичном рынке жилья снизились на 5,0 процента, в том числе: на квартиры улучшенного качества - на 5,3 процента, среднего качества (типовые) квартиры – на 4,4 процента. </w:t>
      </w:r>
      <w:proofErr w:type="gramStart"/>
      <w:r>
        <w:rPr>
          <w:lang w:val="ru-RU"/>
        </w:rPr>
        <w:t>На</w:t>
      </w:r>
      <w:r>
        <w:rPr>
          <w:lang w:val="ru-RU"/>
        </w:rPr>
        <w:t>ибольшее снижение цен отмечено на однокомнатные и двухкомнатные квартиры улучшенного качества в кирпичных домах (на 13,3% и 13,0% соответственно), на однокомнатные улучшенного качества в крупнопанельных и крупноблочных домах на 9,1 процента.</w:t>
      </w:r>
      <w:proofErr w:type="gramEnd"/>
    </w:p>
    <w:p w:rsidR="004D0B25" w:rsidRPr="00B312B9" w:rsidRDefault="006E1FD3">
      <w:pPr>
        <w:rPr>
          <w:lang w:val="ru-RU"/>
        </w:rPr>
      </w:pPr>
      <w:r>
        <w:rPr>
          <w:lang w:val="ru-RU"/>
        </w:rPr>
        <w:t>           </w:t>
      </w:r>
    </w:p>
    <w:p w:rsidR="004D0B25" w:rsidRPr="00B312B9" w:rsidRDefault="006E1FD3">
      <w:pPr>
        <w:rPr>
          <w:lang w:val="ru-RU"/>
        </w:rPr>
      </w:pPr>
      <w:r>
        <w:rPr>
          <w:lang w:val="ru-RU"/>
        </w:rPr>
        <w:t> </w:t>
      </w:r>
    </w:p>
    <w:p w:rsidR="004D0B25" w:rsidRPr="00B312B9" w:rsidRDefault="006E1FD3">
      <w:pPr>
        <w:rPr>
          <w:lang w:val="ru-RU"/>
        </w:rPr>
      </w:pPr>
      <w:r>
        <w:rPr>
          <w:b/>
          <w:lang w:val="ru-RU"/>
        </w:rPr>
        <w:t>        </w:t>
      </w:r>
    </w:p>
    <w:p w:rsidR="004D0B25" w:rsidRPr="00B312B9" w:rsidRDefault="006E1FD3">
      <w:pPr>
        <w:rPr>
          <w:lang w:val="ru-RU"/>
        </w:rPr>
      </w:pPr>
      <w:r>
        <w:rPr>
          <w:lang w:val="ru-RU"/>
        </w:rPr>
        <w:t> </w:t>
      </w:r>
    </w:p>
    <w:p w:rsidR="004D0B25" w:rsidRPr="00B312B9" w:rsidRDefault="006E1FD3">
      <w:pPr>
        <w:rPr>
          <w:lang w:val="ru-RU"/>
        </w:rPr>
      </w:pPr>
      <w:r>
        <w:rPr>
          <w:lang w:val="ru-RU"/>
        </w:rPr>
        <w:t>       </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B31788" w:rsidRPr="00B31788" w:rsidRDefault="006E1FD3" w:rsidP="00B31788">
      <w:pPr>
        <w:pStyle w:val="1"/>
        <w:rPr>
          <w:lang w:val="ru-RU"/>
        </w:rPr>
      </w:pPr>
      <w:bookmarkStart w:id="14" w:name="_Toc441066037"/>
      <w:r w:rsidRPr="00B31788">
        <w:rPr>
          <w:lang w:val="ru-RU"/>
        </w:rPr>
        <w:lastRenderedPageBreak/>
        <w:t>АНАЛИЗ НАИБОЛЕЕ ЭФФЕКТИВНОГО ИСПОЛЬЗОВАНИЯ</w:t>
      </w:r>
      <w:bookmarkEnd w:id="14"/>
    </w:p>
    <w:p w:rsidR="003D5443" w:rsidRPr="003D5443" w:rsidRDefault="003D5443" w:rsidP="003D5443">
      <w:pPr>
        <w:rPr>
          <w:lang w:val="ru-RU"/>
        </w:rPr>
      </w:pPr>
      <w:r w:rsidRPr="003D5443">
        <w:rPr>
          <w:lang w:val="ru-RU"/>
        </w:rPr>
        <w:t xml:space="preserve">Недвижимость — это имущество, которое может использоваться не одним, а несколькими способами. Поскольку каждому способу использования объекта недвижимости соответствует определенная величина его стоимости, то перед проведением оценки выбирается один способ использования, называемый наиболее эффективным. </w:t>
      </w:r>
    </w:p>
    <w:p w:rsidR="003D5443" w:rsidRPr="003D5443" w:rsidRDefault="003D5443" w:rsidP="003D5443">
      <w:pPr>
        <w:rPr>
          <w:lang w:val="ru-RU"/>
        </w:rPr>
      </w:pPr>
      <w:r w:rsidRPr="003D5443">
        <w:rPr>
          <w:lang w:val="ru-RU"/>
        </w:rPr>
        <w:t xml:space="preserve">Понятие наиболее эффективного использования определяется как вероятное разумное использование свободной земли или улучшенной собственности, которое законодательно разрешено, физически возможно, финансово целесообразно и максимально продуктивно. </w:t>
      </w:r>
    </w:p>
    <w:p w:rsidR="00EC4965" w:rsidRDefault="003D5443" w:rsidP="003D5443">
      <w:pPr>
        <w:rPr>
          <w:lang w:val="ru-RU"/>
        </w:rPr>
      </w:pPr>
      <w:r w:rsidRPr="003D5443">
        <w:rPr>
          <w:lang w:val="ru-RU"/>
        </w:rPr>
        <w:t xml:space="preserve">Анализ наиболее эффективного использования выполняется путем проверки соответствия рассматриваемых вариантов использования следующим критериям: </w:t>
      </w:r>
    </w:p>
    <w:p w:rsidR="003D5443" w:rsidRPr="009B17A5" w:rsidRDefault="003D5443" w:rsidP="009B17A5">
      <w:pPr>
        <w:pStyle w:val="a4"/>
        <w:numPr>
          <w:ilvl w:val="0"/>
          <w:numId w:val="16"/>
        </w:numPr>
        <w:rPr>
          <w:lang w:val="ru-RU"/>
        </w:rPr>
      </w:pPr>
      <w:proofErr w:type="gramStart"/>
      <w:r w:rsidRPr="009B17A5">
        <w:rPr>
          <w:lang w:val="ru-RU"/>
        </w:rPr>
        <w:t>юридическая</w:t>
      </w:r>
      <w:proofErr w:type="gramEnd"/>
      <w:r w:rsidRPr="009B17A5">
        <w:rPr>
          <w:lang w:val="ru-RU"/>
        </w:rPr>
        <w:t xml:space="preserve"> </w:t>
      </w:r>
      <w:proofErr w:type="spellStart"/>
      <w:r w:rsidRPr="009B17A5">
        <w:rPr>
          <w:lang w:val="ru-RU"/>
        </w:rPr>
        <w:t>разрешенность</w:t>
      </w:r>
      <w:proofErr w:type="spellEnd"/>
      <w:r w:rsidRPr="009B17A5">
        <w:rPr>
          <w:lang w:val="ru-RU"/>
        </w:rPr>
        <w:t xml:space="preserve">: рассмотрение тех способов использования, которые разрешены распоряжениями по </w:t>
      </w:r>
      <w:proofErr w:type="spellStart"/>
      <w:r w:rsidRPr="009B17A5">
        <w:rPr>
          <w:lang w:val="ru-RU"/>
        </w:rPr>
        <w:t>зонообразованию</w:t>
      </w:r>
      <w:proofErr w:type="spellEnd"/>
      <w:r w:rsidRPr="009B17A5">
        <w:rPr>
          <w:lang w:val="ru-RU"/>
        </w:rPr>
        <w:t>, ограничениями на частную инициативу, положениями об исторических зонах и экологическим законодательством;</w:t>
      </w:r>
    </w:p>
    <w:p w:rsidR="003D5443" w:rsidRPr="009B17A5" w:rsidRDefault="003D5443" w:rsidP="009B17A5">
      <w:pPr>
        <w:pStyle w:val="a4"/>
        <w:numPr>
          <w:ilvl w:val="0"/>
          <w:numId w:val="16"/>
        </w:numPr>
        <w:rPr>
          <w:lang w:val="ru-RU"/>
        </w:rPr>
      </w:pPr>
      <w:r w:rsidRPr="009B17A5">
        <w:rPr>
          <w:lang w:val="ru-RU"/>
        </w:rPr>
        <w:t>физическая осуществимость: рассмотрение физически реальных в данной местности способов использования;</w:t>
      </w:r>
    </w:p>
    <w:p w:rsidR="003D5443" w:rsidRPr="009B17A5" w:rsidRDefault="003D5443" w:rsidP="009B17A5">
      <w:pPr>
        <w:pStyle w:val="a4"/>
        <w:numPr>
          <w:ilvl w:val="0"/>
          <w:numId w:val="16"/>
        </w:numPr>
        <w:rPr>
          <w:lang w:val="ru-RU"/>
        </w:rPr>
      </w:pPr>
      <w:r w:rsidRPr="009B17A5">
        <w:rPr>
          <w:lang w:val="ru-RU"/>
        </w:rPr>
        <w:t>финансовая целесообразность: рассмотрение того, какое физически осуществимое и разрешенное законом использование будет приносить приемлемый доход владельцу;</w:t>
      </w:r>
    </w:p>
    <w:p w:rsidR="003D5443" w:rsidRPr="009B17A5" w:rsidRDefault="003D5443" w:rsidP="009B17A5">
      <w:pPr>
        <w:pStyle w:val="a4"/>
        <w:numPr>
          <w:ilvl w:val="0"/>
          <w:numId w:val="16"/>
        </w:numPr>
        <w:rPr>
          <w:lang w:val="ru-RU"/>
        </w:rPr>
      </w:pPr>
      <w:r w:rsidRPr="009B17A5">
        <w:rPr>
          <w:lang w:val="ru-RU"/>
        </w:rPr>
        <w:t xml:space="preserve">максимальная эффективность: рассмотрение того, какое из финансово осуществимых использований будет приносить максимальный чистый доход или максимальную текущую стоимость. </w:t>
      </w:r>
    </w:p>
    <w:p w:rsidR="003D5443" w:rsidRPr="003D5443" w:rsidRDefault="003D5443" w:rsidP="003D5443">
      <w:pPr>
        <w:rPr>
          <w:lang w:val="ru-RU"/>
        </w:rPr>
      </w:pPr>
      <w:r w:rsidRPr="003D5443">
        <w:rPr>
          <w:lang w:val="ru-RU"/>
        </w:rPr>
        <w:t>Анализ наиболее эффективного использования объекта недвижимости, как правило, проводится в два этапа:</w:t>
      </w:r>
    </w:p>
    <w:p w:rsidR="003D5443" w:rsidRPr="009B17A5" w:rsidRDefault="003D5443" w:rsidP="009B17A5">
      <w:pPr>
        <w:pStyle w:val="a4"/>
        <w:numPr>
          <w:ilvl w:val="0"/>
          <w:numId w:val="17"/>
        </w:numPr>
        <w:rPr>
          <w:lang w:val="ru-RU"/>
        </w:rPr>
      </w:pPr>
      <w:r w:rsidRPr="009B17A5">
        <w:rPr>
          <w:lang w:val="ru-RU"/>
        </w:rPr>
        <w:t>анализ наиболее эффективного использования участка земли как условно свободного (незастроенного);</w:t>
      </w:r>
    </w:p>
    <w:p w:rsidR="003D5443" w:rsidRPr="009B17A5" w:rsidRDefault="003D5443" w:rsidP="009B17A5">
      <w:pPr>
        <w:pStyle w:val="a4"/>
        <w:numPr>
          <w:ilvl w:val="0"/>
          <w:numId w:val="17"/>
        </w:numPr>
        <w:rPr>
          <w:lang w:val="ru-RU"/>
        </w:rPr>
      </w:pPr>
      <w:r w:rsidRPr="009B17A5">
        <w:rPr>
          <w:lang w:val="ru-RU"/>
        </w:rPr>
        <w:t>анализ наиболее эффективного использования для этого же участка, но с существующими улучшениями.</w:t>
      </w:r>
    </w:p>
    <w:p w:rsidR="003D5443" w:rsidRPr="003D5443" w:rsidRDefault="003D5443" w:rsidP="003D5443">
      <w:pPr>
        <w:rPr>
          <w:lang w:val="ru-RU"/>
        </w:rPr>
      </w:pPr>
      <w:r w:rsidRPr="003D5443">
        <w:rPr>
          <w:lang w:val="ru-RU"/>
        </w:rPr>
        <w:t>На рассматриваемом земельном участке размещен многоквартирный жилой дом, в котором расположена оцениваемая квартира.</w:t>
      </w:r>
    </w:p>
    <w:p w:rsidR="003D5443" w:rsidRPr="003D5443" w:rsidRDefault="003D5443" w:rsidP="009B17A5">
      <w:pPr>
        <w:pStyle w:val="CenteredBold"/>
      </w:pPr>
      <w:r w:rsidRPr="003D5443">
        <w:t xml:space="preserve">Анализ земельного участка как условно свободного </w:t>
      </w:r>
    </w:p>
    <w:p w:rsidR="003D5443" w:rsidRPr="003D5443" w:rsidRDefault="003D5443" w:rsidP="003D5443">
      <w:pPr>
        <w:rPr>
          <w:lang w:val="ru-RU"/>
        </w:rPr>
      </w:pPr>
      <w:r w:rsidRPr="003D5443">
        <w:rPr>
          <w:lang w:val="ru-RU"/>
        </w:rPr>
        <w:t xml:space="preserve">Анализ проводился в соответствии с действующим законодательством: </w:t>
      </w:r>
    </w:p>
    <w:p w:rsidR="003D5443" w:rsidRPr="009B17A5" w:rsidRDefault="003D5443" w:rsidP="009B17A5">
      <w:pPr>
        <w:pStyle w:val="a4"/>
        <w:numPr>
          <w:ilvl w:val="0"/>
          <w:numId w:val="18"/>
        </w:numPr>
        <w:rPr>
          <w:lang w:val="ru-RU"/>
        </w:rPr>
      </w:pPr>
      <w:r w:rsidRPr="009B17A5">
        <w:rPr>
          <w:lang w:val="ru-RU"/>
        </w:rPr>
        <w:t>Земельный кодекс Российской Федерации от 25.10.2001 № 136-ФЗ;</w:t>
      </w:r>
    </w:p>
    <w:p w:rsidR="003D5443" w:rsidRPr="009B17A5" w:rsidRDefault="003D5443" w:rsidP="009B17A5">
      <w:pPr>
        <w:pStyle w:val="a4"/>
        <w:numPr>
          <w:ilvl w:val="0"/>
          <w:numId w:val="18"/>
        </w:numPr>
        <w:rPr>
          <w:lang w:val="ru-RU"/>
        </w:rPr>
      </w:pPr>
      <w:r w:rsidRPr="009B17A5">
        <w:rPr>
          <w:lang w:val="ru-RU"/>
        </w:rPr>
        <w:t xml:space="preserve">Градостроительный кодекс Российской Федерации от 29.12.2004 № 190-ФЗ; </w:t>
      </w:r>
    </w:p>
    <w:p w:rsidR="003D5443" w:rsidRPr="009B17A5" w:rsidRDefault="003D5443" w:rsidP="009B17A5">
      <w:pPr>
        <w:pStyle w:val="a4"/>
        <w:numPr>
          <w:ilvl w:val="0"/>
          <w:numId w:val="18"/>
        </w:numPr>
        <w:rPr>
          <w:lang w:val="ru-RU"/>
        </w:rPr>
      </w:pPr>
      <w:r w:rsidRPr="009B17A5">
        <w:rPr>
          <w:lang w:val="ru-RU"/>
        </w:rPr>
        <w:t>Федеральный закон от 21.12.2004 № 172-ФЗ «О переводе земель или земельных участков из одной категории в другую».</w:t>
      </w:r>
    </w:p>
    <w:p w:rsidR="003D5443" w:rsidRPr="003D5443" w:rsidRDefault="003D5443" w:rsidP="003D5443">
      <w:pPr>
        <w:rPr>
          <w:lang w:val="ru-RU"/>
        </w:rPr>
      </w:pPr>
      <w:r w:rsidRPr="003D5443">
        <w:rPr>
          <w:lang w:val="ru-RU"/>
        </w:rPr>
        <w:t>В результате проведенного анализа наиболее эффективного использования земельного участка как условно свободного Оценщик пришел к следующим выводам.</w:t>
      </w:r>
    </w:p>
    <w:p w:rsidR="003D5443" w:rsidRPr="003D5443" w:rsidRDefault="003D5443" w:rsidP="009B17A5">
      <w:pPr>
        <w:pStyle w:val="CenteredBold"/>
      </w:pPr>
      <w:r w:rsidRPr="003D5443">
        <w:t xml:space="preserve">Юридическая </w:t>
      </w:r>
      <w:proofErr w:type="spellStart"/>
      <w:r w:rsidRPr="003D5443">
        <w:t>разрешенность</w:t>
      </w:r>
      <w:proofErr w:type="spellEnd"/>
    </w:p>
    <w:p w:rsidR="003D5443" w:rsidRPr="003D5443" w:rsidRDefault="003D5443" w:rsidP="003D5443">
      <w:pPr>
        <w:rPr>
          <w:lang w:val="ru-RU"/>
        </w:rPr>
      </w:pPr>
      <w:r w:rsidRPr="003D5443">
        <w:rPr>
          <w:lang w:val="ru-RU"/>
        </w:rPr>
        <w:t>Согласно Земельному кодексу Российской Федерации (ст. 7) земли должны использоваться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Рассматриваемый земельный участок расположен в жилом квартале. Рассматриваемый земельный участок отнесен к землям населенных пунктов.</w:t>
      </w:r>
    </w:p>
    <w:p w:rsidR="003D5443" w:rsidRPr="003D5443" w:rsidRDefault="003D5443" w:rsidP="009B17A5">
      <w:pPr>
        <w:pStyle w:val="CenteredBold"/>
      </w:pPr>
      <w:r w:rsidRPr="003D5443">
        <w:t xml:space="preserve">Физическая осуществимость </w:t>
      </w:r>
    </w:p>
    <w:p w:rsidR="003D5443" w:rsidRPr="003D5443" w:rsidRDefault="003D5443" w:rsidP="003D5443">
      <w:pPr>
        <w:rPr>
          <w:lang w:val="ru-RU"/>
        </w:rPr>
      </w:pPr>
      <w:r w:rsidRPr="003D5443">
        <w:rPr>
          <w:lang w:val="ru-RU"/>
        </w:rPr>
        <w:t xml:space="preserve">Рельеф данного участка спокойный, без оврагов. </w:t>
      </w:r>
      <w:proofErr w:type="gramStart"/>
      <w:r w:rsidRPr="003D5443">
        <w:rPr>
          <w:lang w:val="ru-RU"/>
        </w:rPr>
        <w:t>Исходя из этого существует</w:t>
      </w:r>
      <w:proofErr w:type="gramEnd"/>
      <w:r w:rsidRPr="003D5443">
        <w:rPr>
          <w:lang w:val="ru-RU"/>
        </w:rPr>
        <w:t xml:space="preserve"> физическая возможность размещения на данном участке здания или иных объектов, связанных с разрешенной деятельностью в соответствии с федеральными законами. </w:t>
      </w:r>
    </w:p>
    <w:p w:rsidR="003D5443" w:rsidRPr="003D5443" w:rsidRDefault="003D5443" w:rsidP="009B17A5">
      <w:pPr>
        <w:pStyle w:val="CenteredBold"/>
      </w:pPr>
      <w:r w:rsidRPr="003D5443">
        <w:t xml:space="preserve">Финансовая целесообразность и максимальная эффективность </w:t>
      </w:r>
    </w:p>
    <w:p w:rsidR="003D5443" w:rsidRPr="003D5443" w:rsidRDefault="003D5443" w:rsidP="003D5443">
      <w:pPr>
        <w:rPr>
          <w:lang w:val="ru-RU"/>
        </w:rPr>
      </w:pPr>
      <w:r w:rsidRPr="003D5443">
        <w:rPr>
          <w:lang w:val="ru-RU"/>
        </w:rPr>
        <w:t xml:space="preserve">С точки зрения финансовой целесообразности и максимальной эффективности на рассматриваемом участке могут располагаться лишь объекты, связанные с деятельностью, разрешенной на данных территориях, в частности строительство многоэтажного многоквартирного дома. Поэтому единственно финансово целесообразным и приносящим максимальную прибыль является строительство и/или функционирование вышеуказанного объекта. </w:t>
      </w:r>
    </w:p>
    <w:p w:rsidR="003D5443" w:rsidRPr="003D5443" w:rsidRDefault="003D5443" w:rsidP="003D5443">
      <w:pPr>
        <w:rPr>
          <w:lang w:val="ru-RU"/>
        </w:rPr>
      </w:pPr>
      <w:r w:rsidRPr="003D5443">
        <w:rPr>
          <w:lang w:val="ru-RU"/>
        </w:rPr>
        <w:lastRenderedPageBreak/>
        <w:t xml:space="preserve"> </w:t>
      </w:r>
    </w:p>
    <w:p w:rsidR="003D5443" w:rsidRPr="003D5443" w:rsidRDefault="003D5443" w:rsidP="009B17A5">
      <w:pPr>
        <w:pStyle w:val="CenteredBold"/>
      </w:pPr>
      <w:r w:rsidRPr="003D5443">
        <w:t xml:space="preserve">Анализ использования земельного участка с существующими улучшениями </w:t>
      </w:r>
    </w:p>
    <w:p w:rsidR="003D5443" w:rsidRPr="003D5443" w:rsidRDefault="003D5443" w:rsidP="003D5443">
      <w:pPr>
        <w:rPr>
          <w:lang w:val="ru-RU"/>
        </w:rPr>
      </w:pPr>
      <w:r w:rsidRPr="003D5443">
        <w:rPr>
          <w:lang w:val="ru-RU"/>
        </w:rPr>
        <w:t xml:space="preserve">Анализ наиболее эффективного использования земельного участка с существующими улучшениями с учетом ограничений, накладываемых российским законодательством, заключается в рассмотрении ограниченного числа вариантов дальнейшего использования объекта (дома): </w:t>
      </w:r>
    </w:p>
    <w:p w:rsidR="003D5443" w:rsidRPr="009B17A5" w:rsidRDefault="003D5443" w:rsidP="009B17A5">
      <w:pPr>
        <w:pStyle w:val="a4"/>
        <w:numPr>
          <w:ilvl w:val="0"/>
          <w:numId w:val="19"/>
        </w:numPr>
        <w:rPr>
          <w:lang w:val="ru-RU"/>
        </w:rPr>
      </w:pPr>
      <w:r w:rsidRPr="009B17A5">
        <w:rPr>
          <w:lang w:val="ru-RU"/>
        </w:rPr>
        <w:t>снос строения;</w:t>
      </w:r>
    </w:p>
    <w:p w:rsidR="003D5443" w:rsidRPr="009B17A5" w:rsidRDefault="003D5443" w:rsidP="009B17A5">
      <w:pPr>
        <w:pStyle w:val="a4"/>
        <w:numPr>
          <w:ilvl w:val="0"/>
          <w:numId w:val="19"/>
        </w:numPr>
        <w:rPr>
          <w:lang w:val="ru-RU"/>
        </w:rPr>
      </w:pPr>
      <w:r w:rsidRPr="009B17A5">
        <w:rPr>
          <w:lang w:val="ru-RU"/>
        </w:rPr>
        <w:t>использование в том состоянии, в котором объект недвижимости находится сейчас;</w:t>
      </w:r>
    </w:p>
    <w:p w:rsidR="003D5443" w:rsidRPr="009B17A5" w:rsidRDefault="003D5443" w:rsidP="009B17A5">
      <w:pPr>
        <w:pStyle w:val="a4"/>
        <w:numPr>
          <w:ilvl w:val="0"/>
          <w:numId w:val="19"/>
        </w:numPr>
        <w:rPr>
          <w:lang w:val="ru-RU"/>
        </w:rPr>
      </w:pPr>
      <w:r w:rsidRPr="009B17A5">
        <w:rPr>
          <w:lang w:val="ru-RU"/>
        </w:rPr>
        <w:t xml:space="preserve">реконструкция или обновление. </w:t>
      </w:r>
    </w:p>
    <w:p w:rsidR="003D5443" w:rsidRPr="003D5443" w:rsidRDefault="003D5443" w:rsidP="003D5443">
      <w:pPr>
        <w:rPr>
          <w:lang w:val="ru-RU"/>
        </w:rPr>
      </w:pPr>
      <w:r w:rsidRPr="003D5443">
        <w:rPr>
          <w:lang w:val="ru-RU"/>
        </w:rPr>
        <w:t xml:space="preserve">На основании визуального осмотра и данных, предоставленных Заказчиком, было сделано заключение о хорошем состоянии жилого здания, расположенного на рассматриваемом земельном участке. В данном случае снос расположенного на участке строения не является финансово целесообразным, поскольку рассматриваемый объект недвижимости не исчерпал своих позитивных конструкционных и экономических возможностей. </w:t>
      </w:r>
    </w:p>
    <w:p w:rsidR="003D5443" w:rsidRPr="003D5443" w:rsidRDefault="003D5443" w:rsidP="003D5443">
      <w:pPr>
        <w:rPr>
          <w:lang w:val="ru-RU"/>
        </w:rPr>
      </w:pPr>
      <w:r w:rsidRPr="003D5443">
        <w:rPr>
          <w:lang w:val="ru-RU"/>
        </w:rPr>
        <w:t xml:space="preserve">Исходя из юридической правомочности единственно возможным вариантом использования зданий, расположенных на земельном участке, является их использование в качестве объектов, связанных с деятельностью, разрешенной на данных территориях. Поэтому анализ других вариантов использования зданий не проводился. </w:t>
      </w:r>
    </w:p>
    <w:p w:rsidR="003D5443" w:rsidRPr="003D5443" w:rsidRDefault="003D5443" w:rsidP="003D5443">
      <w:pPr>
        <w:rPr>
          <w:lang w:val="ru-RU"/>
        </w:rPr>
      </w:pPr>
      <w:r w:rsidRPr="003D5443">
        <w:rPr>
          <w:lang w:val="ru-RU"/>
        </w:rPr>
        <w:t xml:space="preserve">В соответствии с Гражданским кодексом Российской Федерации собственник жилого помещения может использовать его для личного проживания и проживания членов его семьи; размещение собственником в принадлежащем ему жилом помещении предприятий, учреждений, организаций допускается только после перевода такого помещения </w:t>
      </w:r>
      <w:proofErr w:type="gramStart"/>
      <w:r w:rsidRPr="003D5443">
        <w:rPr>
          <w:lang w:val="ru-RU"/>
        </w:rPr>
        <w:t>в</w:t>
      </w:r>
      <w:proofErr w:type="gramEnd"/>
      <w:r w:rsidRPr="003D5443">
        <w:rPr>
          <w:lang w:val="ru-RU"/>
        </w:rPr>
        <w:t xml:space="preserve"> нежилое. </w:t>
      </w:r>
      <w:proofErr w:type="gramStart"/>
      <w:r w:rsidRPr="003D5443">
        <w:rPr>
          <w:lang w:val="ru-RU"/>
        </w:rPr>
        <w:t>Перевод помещений из жилого фонда в нежилой производится в порядке, установленном законодательством.</w:t>
      </w:r>
      <w:proofErr w:type="gramEnd"/>
      <w:r w:rsidRPr="003D5443">
        <w:rPr>
          <w:lang w:val="ru-RU"/>
        </w:rPr>
        <w:t xml:space="preserve"> На основании проведенного анализа изменение текущего использования объекта представляется финансово нецелесообразным. С учетом спроса на рынке недвижимости наиболее эффективным использованием земельного участка является его использование под строительство многоэтажного многоквартирного дома с расположенными в нем жилыми квартирами.</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990FE1" w:rsidRPr="00344E6D" w:rsidRDefault="006E1FD3" w:rsidP="00F001A1">
      <w:pPr>
        <w:pStyle w:val="1"/>
        <w:rPr>
          <w:lang w:val="ru-RU"/>
        </w:rPr>
      </w:pPr>
      <w:bookmarkStart w:id="15" w:name="_Toc401230556"/>
      <w:bookmarkStart w:id="16" w:name="_Toc401230521"/>
      <w:bookmarkStart w:id="17" w:name="_Toc441066038"/>
      <w:r w:rsidRPr="00344E6D">
        <w:rPr>
          <w:lang w:val="ru-RU"/>
        </w:rPr>
        <w:lastRenderedPageBreak/>
        <w:t>МЕТОДИКА ОЦЕНКИ</w:t>
      </w:r>
      <w:bookmarkEnd w:id="17"/>
    </w:p>
    <w:p w:rsidR="00990FE1" w:rsidRPr="00344E6D" w:rsidRDefault="006E1FD3" w:rsidP="00F001A1">
      <w:pPr>
        <w:pStyle w:val="2"/>
        <w:rPr>
          <w:lang w:val="ru-RU"/>
        </w:rPr>
      </w:pPr>
      <w:bookmarkStart w:id="18" w:name="_Toc441066039"/>
      <w:bookmarkEnd w:id="15"/>
      <w:r w:rsidRPr="00344E6D">
        <w:rPr>
          <w:lang w:val="ru-RU"/>
        </w:rPr>
        <w:t>Основные этапы процесса оценки</w:t>
      </w:r>
      <w:bookmarkEnd w:id="18"/>
    </w:p>
    <w:p w:rsidR="003D5443" w:rsidRPr="003D5443" w:rsidRDefault="003D5443" w:rsidP="003D5443">
      <w:pPr>
        <w:rPr>
          <w:lang w:val="ru-RU"/>
        </w:rPr>
      </w:pPr>
      <w:r w:rsidRPr="003D5443">
        <w:rPr>
          <w:lang w:val="ru-RU"/>
        </w:rPr>
        <w:t>Процесс оценки включает в себя следующие действия:</w:t>
      </w:r>
    </w:p>
    <w:p w:rsidR="003D5443" w:rsidRPr="003D5443" w:rsidRDefault="003D5443" w:rsidP="003D5443">
      <w:pPr>
        <w:rPr>
          <w:lang w:val="ru-RU"/>
        </w:rPr>
      </w:pPr>
      <w:r w:rsidRPr="003D5443">
        <w:rPr>
          <w:lang w:val="ru-RU"/>
        </w:rPr>
        <w:t>1)</w:t>
      </w:r>
      <w:r w:rsidRPr="003D5443">
        <w:rPr>
          <w:lang w:val="ru-RU"/>
        </w:rPr>
        <w:tab/>
        <w:t>заключение с Заказчиком договора об оценке;</w:t>
      </w:r>
    </w:p>
    <w:p w:rsidR="003D5443" w:rsidRPr="003D5443" w:rsidRDefault="003D5443" w:rsidP="003D5443">
      <w:pPr>
        <w:rPr>
          <w:lang w:val="ru-RU"/>
        </w:rPr>
      </w:pPr>
      <w:r w:rsidRPr="003D5443">
        <w:rPr>
          <w:lang w:val="ru-RU"/>
        </w:rPr>
        <w:t>2)</w:t>
      </w:r>
      <w:r w:rsidRPr="003D5443">
        <w:rPr>
          <w:lang w:val="ru-RU"/>
        </w:rPr>
        <w:tab/>
        <w:t>получение от Заказчика необходимых документов для проведения оценки;</w:t>
      </w:r>
    </w:p>
    <w:p w:rsidR="003D5443" w:rsidRPr="003D5443" w:rsidRDefault="003D5443" w:rsidP="003D5443">
      <w:pPr>
        <w:rPr>
          <w:lang w:val="ru-RU"/>
        </w:rPr>
      </w:pPr>
      <w:r w:rsidRPr="003D5443">
        <w:rPr>
          <w:lang w:val="ru-RU"/>
        </w:rPr>
        <w:t>3)</w:t>
      </w:r>
      <w:r w:rsidRPr="003D5443">
        <w:rPr>
          <w:lang w:val="ru-RU"/>
        </w:rPr>
        <w:tab/>
        <w:t>осмотр Объекта оценки, установление количественных и качественных характеристик объекта, изучение его фактического технического состояния, сбор прочей информации об Объекте оценки;</w:t>
      </w:r>
    </w:p>
    <w:p w:rsidR="003D5443" w:rsidRPr="003D5443" w:rsidRDefault="003D5443" w:rsidP="003D5443">
      <w:pPr>
        <w:rPr>
          <w:lang w:val="ru-RU"/>
        </w:rPr>
      </w:pPr>
      <w:r w:rsidRPr="003D5443">
        <w:rPr>
          <w:lang w:val="ru-RU"/>
        </w:rPr>
        <w:t>4)</w:t>
      </w:r>
      <w:r w:rsidRPr="003D5443">
        <w:rPr>
          <w:lang w:val="ru-RU"/>
        </w:rPr>
        <w:tab/>
        <w:t>составление, по анализу представленной Заказчиком информации, необходимой для проведения оценки, таблица о характеристиках недвижимого имущества, права на которое оцениваются;</w:t>
      </w:r>
    </w:p>
    <w:p w:rsidR="003D5443" w:rsidRPr="003D5443" w:rsidRDefault="003D5443" w:rsidP="003D5443">
      <w:pPr>
        <w:rPr>
          <w:lang w:val="ru-RU"/>
        </w:rPr>
      </w:pPr>
      <w:r w:rsidRPr="003D5443">
        <w:rPr>
          <w:lang w:val="ru-RU"/>
        </w:rPr>
        <w:t>5)</w:t>
      </w:r>
      <w:r w:rsidRPr="003D5443">
        <w:rPr>
          <w:lang w:val="ru-RU"/>
        </w:rPr>
        <w:tab/>
        <w:t>анализ отраслевых и локальных рынков, к которым относится Объект оценки;</w:t>
      </w:r>
    </w:p>
    <w:p w:rsidR="003D5443" w:rsidRPr="003D5443" w:rsidRDefault="003D5443" w:rsidP="003D5443">
      <w:pPr>
        <w:rPr>
          <w:lang w:val="ru-RU"/>
        </w:rPr>
      </w:pPr>
      <w:r w:rsidRPr="003D5443">
        <w:rPr>
          <w:lang w:val="ru-RU"/>
        </w:rPr>
        <w:t>6)</w:t>
      </w:r>
      <w:r w:rsidRPr="003D5443">
        <w:rPr>
          <w:lang w:val="ru-RU"/>
        </w:rPr>
        <w:tab/>
        <w:t>расчет рыночной стоимости объекта;</w:t>
      </w:r>
    </w:p>
    <w:p w:rsidR="003D5443" w:rsidRPr="003D5443" w:rsidRDefault="003D5443" w:rsidP="003D5443">
      <w:pPr>
        <w:rPr>
          <w:lang w:val="ru-RU"/>
        </w:rPr>
      </w:pPr>
      <w:r w:rsidRPr="003D5443">
        <w:rPr>
          <w:lang w:val="ru-RU"/>
        </w:rPr>
        <w:t>7)</w:t>
      </w:r>
      <w:r w:rsidRPr="003D5443">
        <w:rPr>
          <w:lang w:val="ru-RU"/>
        </w:rPr>
        <w:tab/>
        <w:t>согласование полученных результатов, вывод итоговой величины стоимости Объекта оценки;</w:t>
      </w:r>
    </w:p>
    <w:p w:rsidR="003D5443" w:rsidRPr="003D5443" w:rsidRDefault="003D5443" w:rsidP="003D5443">
      <w:pPr>
        <w:rPr>
          <w:lang w:val="ru-RU"/>
        </w:rPr>
      </w:pPr>
      <w:r w:rsidRPr="003D5443">
        <w:rPr>
          <w:lang w:val="ru-RU"/>
        </w:rPr>
        <w:t>8)</w:t>
      </w:r>
      <w:r w:rsidRPr="003D5443">
        <w:rPr>
          <w:lang w:val="ru-RU"/>
        </w:rPr>
        <w:tab/>
        <w:t>составление и передача Заказчику, банку Отчета об оценке.</w:t>
      </w:r>
    </w:p>
    <w:p w:rsidR="003D5443" w:rsidRPr="003D5443" w:rsidRDefault="003D5443" w:rsidP="003D5443">
      <w:pPr>
        <w:rPr>
          <w:lang w:val="ru-RU"/>
        </w:rPr>
      </w:pPr>
      <w:r w:rsidRPr="003D5443">
        <w:rPr>
          <w:lang w:val="ru-RU"/>
        </w:rPr>
        <w:t xml:space="preserve">Анализ представленной Заказчиком информации представлен в нижеследующей таблице. </w:t>
      </w:r>
    </w:p>
    <w:p w:rsidR="004D0B25" w:rsidRDefault="006E1FD3">
      <w:pPr>
        <w:pStyle w:val="3"/>
      </w:pPr>
      <w:r>
        <w:rPr>
          <w:lang w:val="ru-RU"/>
        </w:rPr>
        <w:t>Анализ представленной Заказчиком информации</w:t>
      </w:r>
    </w:p>
    <w:tbl>
      <w:tblPr>
        <w:tblStyle w:val="NoCaptionTable"/>
        <w:tblW w:w="9356" w:type="dxa"/>
        <w:tblInd w:w="108" w:type="dxa"/>
        <w:tblLayout w:type="fixed"/>
        <w:tblLook w:val="04A0" w:firstRow="1" w:lastRow="0" w:firstColumn="1" w:lastColumn="0" w:noHBand="0" w:noVBand="1"/>
      </w:tblPr>
      <w:tblGrid>
        <w:gridCol w:w="1474"/>
        <w:gridCol w:w="6680"/>
        <w:gridCol w:w="1202"/>
      </w:tblGrid>
      <w:tr w:rsidR="003D5443" w:rsidRPr="003D5443" w:rsidTr="00041213">
        <w:tc>
          <w:tcPr>
            <w:tcW w:w="1508" w:type="dxa"/>
          </w:tcPr>
          <w:p w:rsidR="003D5443" w:rsidRPr="00041213" w:rsidRDefault="003D5443" w:rsidP="00041213">
            <w:pPr>
              <w:pStyle w:val="TextInTable"/>
            </w:pPr>
            <w:r w:rsidRPr="00041213">
              <w:t>Информация о виде и объеме прав на Объект оценки</w:t>
            </w:r>
          </w:p>
        </w:tc>
        <w:tc>
          <w:tcPr>
            <w:tcW w:w="6856" w:type="dxa"/>
          </w:tcPr>
          <w:p w:rsidR="003D5443" w:rsidRPr="00041213" w:rsidRDefault="003D5443" w:rsidP="00041213">
            <w:pPr>
              <w:pStyle w:val="TextInTable"/>
            </w:pPr>
            <w:r w:rsidRPr="00041213">
              <w:t xml:space="preserve">Получение исчерпывающей информации о виде и объеме прав на недвижимое имущество, содержащейся в документах, подтверждающих существующие права на него (в </w:t>
            </w:r>
            <w:proofErr w:type="spellStart"/>
            <w:r w:rsidRPr="00041213">
              <w:t>правоудостоверяющих</w:t>
            </w:r>
            <w:proofErr w:type="spellEnd"/>
            <w:r w:rsidRPr="00041213">
              <w:t>, правоустанавливающих документах)</w:t>
            </w:r>
          </w:p>
        </w:tc>
        <w:tc>
          <w:tcPr>
            <w:tcW w:w="1228" w:type="dxa"/>
          </w:tcPr>
          <w:p w:rsidR="003D5443" w:rsidRPr="00041213" w:rsidRDefault="003D5443" w:rsidP="00041213">
            <w:pPr>
              <w:pStyle w:val="TextInTable"/>
            </w:pPr>
            <w:r w:rsidRPr="00041213">
              <w:t>Проведено</w:t>
            </w:r>
          </w:p>
        </w:tc>
      </w:tr>
      <w:tr w:rsidR="003D5443" w:rsidRPr="003D5443" w:rsidTr="00041213">
        <w:tc>
          <w:tcPr>
            <w:tcW w:w="1508" w:type="dxa"/>
          </w:tcPr>
          <w:p w:rsidR="003D5443" w:rsidRPr="00041213" w:rsidRDefault="003D5443" w:rsidP="00041213">
            <w:pPr>
              <w:pStyle w:val="TextInTable"/>
            </w:pPr>
            <w:r w:rsidRPr="00041213">
              <w:t>Сопоставление данных об Объекте оценки</w:t>
            </w:r>
          </w:p>
        </w:tc>
        <w:tc>
          <w:tcPr>
            <w:tcW w:w="6856" w:type="dxa"/>
          </w:tcPr>
          <w:p w:rsidR="003D5443" w:rsidRPr="00041213" w:rsidRDefault="003D5443" w:rsidP="00041213">
            <w:pPr>
              <w:pStyle w:val="TextInTable"/>
            </w:pPr>
            <w:proofErr w:type="gramStart"/>
            <w:r w:rsidRPr="00041213">
              <w:t>Установление конструктивных особенностей недвижимого имущества, права на которое оцениваются, а также соответствия (наличия/отсутствия не зарегистрированных в установленном порядке перепланировок и т.п.) фактического состояния недвижимого имущества характеристикам объекта, отраженным в действительных на дату оценки документах органов/организаций, осуществляющих технический учет и инвентаризацию на здания, строения, сооружения, входящие в состав Объекта оценки (технический паспорт, выписка из технического паспорта, поэтажный план</w:t>
            </w:r>
            <w:proofErr w:type="gramEnd"/>
            <w:r w:rsidRPr="00041213">
              <w:t>, экспликация, справка о физическом состоянии здания/сооружения, кадастровый паспорт при наличии)</w:t>
            </w:r>
          </w:p>
        </w:tc>
        <w:tc>
          <w:tcPr>
            <w:tcW w:w="1228" w:type="dxa"/>
          </w:tcPr>
          <w:p w:rsidR="003D5443" w:rsidRPr="00041213" w:rsidRDefault="003D5443" w:rsidP="00041213">
            <w:pPr>
              <w:pStyle w:val="TextInTable"/>
            </w:pPr>
            <w:r w:rsidRPr="00041213">
              <w:t>Проведено</w:t>
            </w:r>
          </w:p>
          <w:p w:rsidR="003D5443" w:rsidRPr="00041213" w:rsidRDefault="003D5443" w:rsidP="00041213">
            <w:pPr>
              <w:pStyle w:val="TextInTable"/>
            </w:pPr>
          </w:p>
        </w:tc>
      </w:tr>
      <w:tr w:rsidR="003D5443" w:rsidRPr="003D5443" w:rsidTr="00041213">
        <w:tc>
          <w:tcPr>
            <w:tcW w:w="1508" w:type="dxa"/>
          </w:tcPr>
          <w:p w:rsidR="003D5443" w:rsidRPr="00041213" w:rsidRDefault="003D5443" w:rsidP="00041213">
            <w:pPr>
              <w:pStyle w:val="TextInTable"/>
            </w:pPr>
            <w:r w:rsidRPr="00041213">
              <w:t>Установление данных об обременениях на Объект оценки</w:t>
            </w:r>
          </w:p>
        </w:tc>
        <w:tc>
          <w:tcPr>
            <w:tcW w:w="6856" w:type="dxa"/>
          </w:tcPr>
          <w:p w:rsidR="003D5443" w:rsidRPr="00041213" w:rsidRDefault="003D5443" w:rsidP="00041213">
            <w:pPr>
              <w:pStyle w:val="TextInTable"/>
            </w:pPr>
            <w:r w:rsidRPr="00041213">
              <w:t>Установление наличия/отсутствия обременений недвижимого имущества, права на которое оцениваются, на основании документов, содержащих сведения о наличии обременений, установленных в отношении оцениваемого имущества, включая обременение сервитутом, залогом или долговыми обязательствами, наличием арендаторов, соглашений, контрактов, договоров, зарегистрированных в квартире лиц (включая несовершеннолетних) и любых других обременений (при их наличии)</w:t>
            </w:r>
          </w:p>
        </w:tc>
        <w:tc>
          <w:tcPr>
            <w:tcW w:w="1228" w:type="dxa"/>
          </w:tcPr>
          <w:p w:rsidR="003D5443" w:rsidRPr="00041213" w:rsidRDefault="003D5443" w:rsidP="00041213">
            <w:pPr>
              <w:pStyle w:val="TextInTable"/>
            </w:pPr>
            <w:r w:rsidRPr="00041213">
              <w:t>Проведено</w:t>
            </w:r>
          </w:p>
        </w:tc>
      </w:tr>
      <w:tr w:rsidR="003D5443" w:rsidRPr="003D5443" w:rsidTr="00041213">
        <w:tc>
          <w:tcPr>
            <w:tcW w:w="1508" w:type="dxa"/>
          </w:tcPr>
          <w:p w:rsidR="003D5443" w:rsidRPr="00041213" w:rsidRDefault="003D5443" w:rsidP="00041213">
            <w:pPr>
              <w:pStyle w:val="TextInTable"/>
            </w:pPr>
            <w:r w:rsidRPr="00041213">
              <w:t>Установление данных об имуществе, не являющемся недвижимым</w:t>
            </w:r>
          </w:p>
        </w:tc>
        <w:tc>
          <w:tcPr>
            <w:tcW w:w="6856" w:type="dxa"/>
          </w:tcPr>
          <w:p w:rsidR="003D5443" w:rsidRPr="00041213" w:rsidRDefault="003D5443" w:rsidP="00041213">
            <w:pPr>
              <w:pStyle w:val="TextInTable"/>
            </w:pPr>
            <w:r w:rsidRPr="00041213">
              <w:t>Установление наличия/отсутствия подлежащего оценке в составе недвижимого имущества, права на которое оцениваются, имущества, не являющегося недвижимым (неотъемлемые улучшения Объекта оценки (улучшения, без которых невозможно полноценное текущее использование/эксплуатация объекта))</w:t>
            </w:r>
          </w:p>
        </w:tc>
        <w:tc>
          <w:tcPr>
            <w:tcW w:w="1228" w:type="dxa"/>
          </w:tcPr>
          <w:p w:rsidR="003D5443" w:rsidRPr="00041213" w:rsidRDefault="003D5443" w:rsidP="00041213">
            <w:pPr>
              <w:pStyle w:val="TextInTable"/>
            </w:pPr>
            <w:r w:rsidRPr="00041213">
              <w:t>Проведено</w:t>
            </w:r>
          </w:p>
        </w:tc>
      </w:tr>
      <w:tr w:rsidR="003D5443" w:rsidRPr="003D5443" w:rsidTr="00041213">
        <w:tc>
          <w:tcPr>
            <w:tcW w:w="1508" w:type="dxa"/>
          </w:tcPr>
          <w:p w:rsidR="003D5443" w:rsidRPr="00041213" w:rsidRDefault="003D5443" w:rsidP="00041213">
            <w:pPr>
              <w:pStyle w:val="TextInTable"/>
            </w:pPr>
            <w:r w:rsidRPr="00041213">
              <w:t>Установление иных сведений</w:t>
            </w:r>
          </w:p>
        </w:tc>
        <w:tc>
          <w:tcPr>
            <w:tcW w:w="6856" w:type="dxa"/>
          </w:tcPr>
          <w:p w:rsidR="003D5443" w:rsidRPr="00041213" w:rsidRDefault="003D5443" w:rsidP="00041213">
            <w:pPr>
              <w:pStyle w:val="TextInTable"/>
            </w:pPr>
            <w:r w:rsidRPr="00041213">
              <w:t>Установление иных количественных и качественных характеристик недвижимого имущества, права на которое оцениваются, в том числе содержащих описание существующих прав на Объект оценки</w:t>
            </w:r>
          </w:p>
        </w:tc>
        <w:tc>
          <w:tcPr>
            <w:tcW w:w="1228" w:type="dxa"/>
          </w:tcPr>
          <w:p w:rsidR="003D5443" w:rsidRPr="00041213" w:rsidRDefault="003D5443" w:rsidP="00041213">
            <w:pPr>
              <w:pStyle w:val="TextInTable"/>
            </w:pPr>
            <w:r w:rsidRPr="00041213">
              <w:t>Проведено</w:t>
            </w:r>
          </w:p>
        </w:tc>
      </w:tr>
    </w:tbl>
    <w:p w:rsidR="003D5443" w:rsidRPr="00041213" w:rsidRDefault="003D5443" w:rsidP="00041213">
      <w:pPr>
        <w:pStyle w:val="TextInTable"/>
        <w:rPr>
          <w:i/>
        </w:rPr>
      </w:pPr>
      <w:r w:rsidRPr="00041213">
        <w:rPr>
          <w:i/>
        </w:rPr>
        <w:t>Источник: ООО "Виолла"</w:t>
      </w:r>
    </w:p>
    <w:p w:rsidR="003D5443" w:rsidRPr="003D5443" w:rsidRDefault="003D5443" w:rsidP="00F001A1">
      <w:pPr>
        <w:pStyle w:val="2"/>
        <w:rPr>
          <w:lang w:val="ru-RU"/>
        </w:rPr>
      </w:pPr>
      <w:bookmarkStart w:id="19" w:name="_Toc401230522"/>
      <w:bookmarkStart w:id="20" w:name="_Toc401230557"/>
      <w:bookmarkStart w:id="21" w:name="_Toc441066040"/>
      <w:r w:rsidRPr="003D5443">
        <w:rPr>
          <w:lang w:val="ru-RU"/>
        </w:rPr>
        <w:t>Основные понятия и терминология</w:t>
      </w:r>
      <w:bookmarkEnd w:id="19"/>
      <w:bookmarkEnd w:id="20"/>
      <w:bookmarkEnd w:id="21"/>
      <w:r w:rsidRPr="003D5443">
        <w:rPr>
          <w:lang w:val="ru-RU"/>
        </w:rPr>
        <w:t xml:space="preserve"> </w:t>
      </w:r>
    </w:p>
    <w:p w:rsidR="003D5443" w:rsidRPr="003D5443" w:rsidRDefault="003D5443" w:rsidP="003D5443">
      <w:pPr>
        <w:rPr>
          <w:lang w:val="ru-RU"/>
        </w:rPr>
      </w:pPr>
      <w:r w:rsidRPr="003D5443">
        <w:rPr>
          <w:lang w:val="ru-RU"/>
        </w:rPr>
        <w:t>В настоящем Отчете оценке подлежит рыночная стоимость Объекта оценки. Оценка была проведена в соответствии с действующим законодательством Российской Федерации, Федеральными стандартами оценки (ФСО), стандартами и правилами оценочной деятельности, утвержденными саморегулируемой организацией оценщиков, в которой состоит Оценщик.</w:t>
      </w:r>
    </w:p>
    <w:p w:rsidR="003D5443" w:rsidRPr="003D5443" w:rsidRDefault="003D5443" w:rsidP="003D5443">
      <w:pPr>
        <w:rPr>
          <w:lang w:val="ru-RU"/>
        </w:rPr>
      </w:pPr>
      <w:r w:rsidRPr="003D5443">
        <w:rPr>
          <w:lang w:val="ru-RU"/>
        </w:rPr>
        <w:lastRenderedPageBreak/>
        <w:t>Определение рыночной стоимости приводится в Федеральном законе от 29.07.1998 № 135-ФЗ «Об оценочной деятельности в Российской Федерации». Как субъект гражданских правоотношений Исполнитель придерживается требований федерального закона.</w:t>
      </w:r>
    </w:p>
    <w:p w:rsidR="003D5443" w:rsidRPr="003D5443" w:rsidRDefault="003D5443" w:rsidP="003D5443">
      <w:pPr>
        <w:rPr>
          <w:lang w:val="ru-RU"/>
        </w:rPr>
      </w:pPr>
      <w:proofErr w:type="gramStart"/>
      <w:r w:rsidRPr="003D5443">
        <w:rPr>
          <w:lang w:val="ru-RU"/>
        </w:rPr>
        <w:t>Для целей настоящей оценки было использовано следующее определение рыночной стоимости, содержащееся в Федеральном стандарте оценки «Цель оценки и виды стоимости» (ФСО № 2):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w:t>
      </w:r>
      <w:proofErr w:type="gramEnd"/>
      <w:r w:rsidRPr="003D5443">
        <w:rPr>
          <w:lang w:val="ru-RU"/>
        </w:rPr>
        <w:t>, то есть когда:</w:t>
      </w:r>
    </w:p>
    <w:p w:rsidR="003D5443" w:rsidRPr="00E3392D" w:rsidRDefault="003D5443" w:rsidP="00E3392D">
      <w:pPr>
        <w:pStyle w:val="a4"/>
        <w:numPr>
          <w:ilvl w:val="0"/>
          <w:numId w:val="21"/>
        </w:numPr>
        <w:rPr>
          <w:lang w:val="ru-RU"/>
        </w:rPr>
      </w:pPr>
      <w:r w:rsidRPr="00E3392D">
        <w:rPr>
          <w:lang w:val="ru-RU"/>
        </w:rPr>
        <w:t>одна из сторон сделки не обязана отчуждать Объект оценки, а другая сторона не обязана принимать исполнение;</w:t>
      </w:r>
    </w:p>
    <w:p w:rsidR="003D5443" w:rsidRPr="00E3392D" w:rsidRDefault="003D5443" w:rsidP="00E3392D">
      <w:pPr>
        <w:pStyle w:val="a4"/>
        <w:numPr>
          <w:ilvl w:val="0"/>
          <w:numId w:val="21"/>
        </w:numPr>
        <w:rPr>
          <w:lang w:val="ru-RU"/>
        </w:rPr>
      </w:pPr>
      <w:r w:rsidRPr="00E3392D">
        <w:rPr>
          <w:lang w:val="ru-RU"/>
        </w:rPr>
        <w:t>стороны сделки хорошо осведомлены о предмете сделки и действуют в своих интересах;</w:t>
      </w:r>
    </w:p>
    <w:p w:rsidR="003D5443" w:rsidRPr="00E3392D" w:rsidRDefault="003D5443" w:rsidP="00E3392D">
      <w:pPr>
        <w:pStyle w:val="a4"/>
        <w:numPr>
          <w:ilvl w:val="0"/>
          <w:numId w:val="21"/>
        </w:numPr>
        <w:rPr>
          <w:lang w:val="ru-RU"/>
        </w:rPr>
      </w:pPr>
      <w:r w:rsidRPr="00E3392D">
        <w:rPr>
          <w:lang w:val="ru-RU"/>
        </w:rPr>
        <w:t>Объект оценки представлен на открытом рынке посредством публичной оферты, типичной для аналогичных объектов оценки;</w:t>
      </w:r>
    </w:p>
    <w:p w:rsidR="003D5443" w:rsidRPr="00E3392D" w:rsidRDefault="003D5443" w:rsidP="00E3392D">
      <w:pPr>
        <w:pStyle w:val="a4"/>
        <w:numPr>
          <w:ilvl w:val="0"/>
          <w:numId w:val="21"/>
        </w:numPr>
        <w:rPr>
          <w:lang w:val="ru-RU"/>
        </w:rPr>
      </w:pPr>
      <w:r w:rsidRPr="00E3392D">
        <w:rPr>
          <w:lang w:val="ru-RU"/>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3D5443" w:rsidRPr="00E3392D" w:rsidRDefault="003D5443" w:rsidP="00E3392D">
      <w:pPr>
        <w:pStyle w:val="a4"/>
        <w:numPr>
          <w:ilvl w:val="0"/>
          <w:numId w:val="21"/>
        </w:numPr>
        <w:rPr>
          <w:lang w:val="ru-RU"/>
        </w:rPr>
      </w:pPr>
      <w:r w:rsidRPr="00E3392D">
        <w:rPr>
          <w:lang w:val="ru-RU"/>
        </w:rPr>
        <w:t>платеж за Объект оценки выражен в денежной форме».</w:t>
      </w:r>
    </w:p>
    <w:p w:rsidR="00041213" w:rsidRPr="00B312B9" w:rsidRDefault="006E1FD3" w:rsidP="00041213">
      <w:pPr>
        <w:rPr>
          <w:szCs w:val="20"/>
          <w:lang w:val="ru-RU"/>
        </w:rPr>
      </w:pPr>
      <w:r w:rsidRPr="00B312B9">
        <w:rPr>
          <w:szCs w:val="20"/>
          <w:lang w:val="ru-RU"/>
        </w:rPr>
        <w:t xml:space="preserve">Срок экспозиции объекта Оценки — период </w:t>
      </w:r>
      <w:proofErr w:type="gramStart"/>
      <w:r w:rsidRPr="00B312B9">
        <w:rPr>
          <w:szCs w:val="20"/>
          <w:lang w:val="ru-RU"/>
        </w:rPr>
        <w:t>времени</w:t>
      </w:r>
      <w:proofErr w:type="gramEnd"/>
      <w:r w:rsidRPr="00B312B9">
        <w:rPr>
          <w:szCs w:val="20"/>
          <w:lang w:val="ru-RU"/>
        </w:rPr>
        <w:t xml:space="preserve"> начиная с даты представления на открытый рынок (публичная оферта) Объекта оценки до даты совершения сделок с ним.</w:t>
      </w:r>
    </w:p>
    <w:p w:rsidR="00041213" w:rsidRPr="00B312B9" w:rsidRDefault="006E1FD3" w:rsidP="00041213">
      <w:pPr>
        <w:rPr>
          <w:szCs w:val="20"/>
          <w:lang w:val="ru-RU"/>
        </w:rPr>
      </w:pPr>
      <w:r w:rsidRPr="00B312B9">
        <w:rPr>
          <w:szCs w:val="20"/>
          <w:lang w:val="ru-RU"/>
        </w:rPr>
        <w:t>Ликвидность — характеристика того, насколько быстро можно продать по</w:t>
      </w:r>
      <w:r w:rsidRPr="00B312B9">
        <w:rPr>
          <w:szCs w:val="20"/>
          <w:lang w:val="ru-RU"/>
        </w:rPr>
        <w:t xml:space="preserve"> цене адекватной рыночной стоимости объект недвижимого имущества на открытом рынке в условиях конкуренции, когда стороны сделки действуют разумно, располагая всей необходимой информацией, а на сделке не отражаются какие-либо чрезвычайные обстоятельства.</w:t>
      </w:r>
    </w:p>
    <w:p w:rsidR="00041213" w:rsidRPr="00B312B9" w:rsidRDefault="006E1FD3" w:rsidP="00041213">
      <w:pPr>
        <w:rPr>
          <w:szCs w:val="20"/>
          <w:lang w:val="ru-RU"/>
        </w:rPr>
      </w:pPr>
      <w:r w:rsidRPr="00B312B9">
        <w:rPr>
          <w:szCs w:val="20"/>
          <w:lang w:val="ru-RU"/>
        </w:rPr>
        <w:t>По</w:t>
      </w:r>
      <w:r w:rsidRPr="00B312B9">
        <w:rPr>
          <w:szCs w:val="20"/>
          <w:lang w:val="ru-RU"/>
        </w:rPr>
        <w:t xml:space="preserve">казатель ликвидности — характеристика ликвидности, которая зависит от возможности реализации и прогнозируемого срока продажи. </w:t>
      </w:r>
    </w:p>
    <w:p w:rsidR="00041213" w:rsidRPr="00B312B9" w:rsidRDefault="006E1FD3" w:rsidP="00041213">
      <w:pPr>
        <w:rPr>
          <w:b/>
          <w:bCs/>
          <w:szCs w:val="20"/>
          <w:lang w:val="ru-RU"/>
        </w:rPr>
      </w:pPr>
      <w:r w:rsidRPr="00B312B9">
        <w:rPr>
          <w:szCs w:val="20"/>
          <w:lang w:val="ru-RU"/>
        </w:rPr>
        <w:t>В рамках настоящего Отчета используется следующая градация.</w:t>
      </w:r>
    </w:p>
    <w:p w:rsidR="004D0B25" w:rsidRDefault="006E1FD3">
      <w:pPr>
        <w:pStyle w:val="3"/>
      </w:pPr>
      <w:r>
        <w:rPr>
          <w:lang w:val="ru-RU"/>
        </w:rPr>
        <w:t>Градация ликвидности имущества</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1905"/>
        <w:gridCol w:w="1412"/>
        <w:gridCol w:w="1484"/>
        <w:gridCol w:w="1513"/>
        <w:gridCol w:w="1600"/>
        <w:gridCol w:w="1442"/>
      </w:tblGrid>
      <w:tr w:rsidR="00041213" w:rsidTr="00206F6E">
        <w:tc>
          <w:tcPr>
            <w:tcW w:w="1964" w:type="dxa"/>
            <w:tcBorders>
              <w:top w:val="single" w:sz="1" w:space="0" w:color="000000"/>
              <w:left w:val="single" w:sz="1" w:space="0" w:color="000000"/>
              <w:bottom w:val="single" w:sz="1" w:space="0" w:color="000000"/>
            </w:tcBorders>
            <w:shd w:val="clear" w:color="auto" w:fill="auto"/>
          </w:tcPr>
          <w:p w:rsidR="00041213" w:rsidRPr="00041213" w:rsidRDefault="006E1FD3" w:rsidP="00041213">
            <w:pPr>
              <w:pStyle w:val="TextInTable"/>
              <w:rPr>
                <w:b/>
              </w:rPr>
            </w:pPr>
            <w:r w:rsidRPr="00041213">
              <w:rPr>
                <w:b/>
              </w:rPr>
              <w:t>Показатель ликвидности</w:t>
            </w:r>
          </w:p>
        </w:tc>
        <w:tc>
          <w:tcPr>
            <w:tcW w:w="1455" w:type="dxa"/>
            <w:tcBorders>
              <w:top w:val="single" w:sz="1" w:space="0" w:color="000000"/>
              <w:left w:val="single" w:sz="1" w:space="0" w:color="000000"/>
              <w:bottom w:val="single" w:sz="1" w:space="0" w:color="000000"/>
            </w:tcBorders>
            <w:shd w:val="clear" w:color="auto" w:fill="auto"/>
          </w:tcPr>
          <w:p w:rsidR="00041213" w:rsidRPr="00041213" w:rsidRDefault="006E1FD3" w:rsidP="00041213">
            <w:pPr>
              <w:pStyle w:val="TextInTable"/>
              <w:rPr>
                <w:b/>
              </w:rPr>
            </w:pPr>
            <w:r w:rsidRPr="00041213">
              <w:rPr>
                <w:b/>
              </w:rPr>
              <w:t>Высокая</w:t>
            </w:r>
          </w:p>
        </w:tc>
        <w:tc>
          <w:tcPr>
            <w:tcW w:w="1530" w:type="dxa"/>
            <w:tcBorders>
              <w:top w:val="single" w:sz="1" w:space="0" w:color="000000"/>
              <w:left w:val="single" w:sz="1" w:space="0" w:color="000000"/>
              <w:bottom w:val="single" w:sz="1" w:space="0" w:color="000000"/>
            </w:tcBorders>
            <w:shd w:val="clear" w:color="auto" w:fill="auto"/>
          </w:tcPr>
          <w:p w:rsidR="00041213" w:rsidRPr="00041213" w:rsidRDefault="006E1FD3" w:rsidP="00041213">
            <w:pPr>
              <w:pStyle w:val="TextInTable"/>
              <w:rPr>
                <w:b/>
              </w:rPr>
            </w:pPr>
            <w:r w:rsidRPr="00041213">
              <w:rPr>
                <w:b/>
              </w:rPr>
              <w:t>Выше ср</w:t>
            </w:r>
            <w:r w:rsidRPr="00041213">
              <w:rPr>
                <w:b/>
              </w:rPr>
              <w:t>едней</w:t>
            </w:r>
          </w:p>
        </w:tc>
        <w:tc>
          <w:tcPr>
            <w:tcW w:w="1560" w:type="dxa"/>
            <w:tcBorders>
              <w:top w:val="single" w:sz="1" w:space="0" w:color="000000"/>
              <w:left w:val="single" w:sz="1" w:space="0" w:color="000000"/>
              <w:bottom w:val="single" w:sz="1" w:space="0" w:color="000000"/>
            </w:tcBorders>
            <w:shd w:val="clear" w:color="auto" w:fill="auto"/>
          </w:tcPr>
          <w:p w:rsidR="00041213" w:rsidRPr="00041213" w:rsidRDefault="006E1FD3" w:rsidP="00041213">
            <w:pPr>
              <w:pStyle w:val="TextInTable"/>
              <w:rPr>
                <w:b/>
              </w:rPr>
            </w:pPr>
            <w:r w:rsidRPr="00041213">
              <w:rPr>
                <w:b/>
              </w:rPr>
              <w:t>Средняя</w:t>
            </w:r>
          </w:p>
        </w:tc>
        <w:tc>
          <w:tcPr>
            <w:tcW w:w="1650" w:type="dxa"/>
            <w:tcBorders>
              <w:top w:val="single" w:sz="1" w:space="0" w:color="000000"/>
              <w:left w:val="single" w:sz="1" w:space="0" w:color="000000"/>
              <w:bottom w:val="single" w:sz="1" w:space="0" w:color="000000"/>
            </w:tcBorders>
            <w:shd w:val="clear" w:color="auto" w:fill="auto"/>
          </w:tcPr>
          <w:p w:rsidR="00041213" w:rsidRPr="00041213" w:rsidRDefault="006E1FD3" w:rsidP="00041213">
            <w:pPr>
              <w:pStyle w:val="TextInTable"/>
              <w:rPr>
                <w:b/>
              </w:rPr>
            </w:pPr>
            <w:r w:rsidRPr="00041213">
              <w:rPr>
                <w:b/>
              </w:rPr>
              <w:t>Ниже средней</w:t>
            </w:r>
          </w:p>
        </w:tc>
        <w:tc>
          <w:tcPr>
            <w:tcW w:w="1486" w:type="dxa"/>
            <w:tcBorders>
              <w:top w:val="single" w:sz="1" w:space="0" w:color="000000"/>
              <w:left w:val="single" w:sz="1" w:space="0" w:color="000000"/>
              <w:bottom w:val="single" w:sz="1" w:space="0" w:color="000000"/>
              <w:right w:val="single" w:sz="1" w:space="0" w:color="000000"/>
            </w:tcBorders>
            <w:shd w:val="clear" w:color="auto" w:fill="auto"/>
          </w:tcPr>
          <w:p w:rsidR="00041213" w:rsidRPr="00041213" w:rsidRDefault="006E1FD3" w:rsidP="00041213">
            <w:pPr>
              <w:pStyle w:val="TextInTable"/>
              <w:rPr>
                <w:b/>
              </w:rPr>
            </w:pPr>
            <w:r w:rsidRPr="00041213">
              <w:rPr>
                <w:b/>
              </w:rPr>
              <w:t>Низкая</w:t>
            </w:r>
          </w:p>
        </w:tc>
      </w:tr>
      <w:tr w:rsidR="00041213" w:rsidTr="00206F6E">
        <w:tc>
          <w:tcPr>
            <w:tcW w:w="1964" w:type="dxa"/>
            <w:tcBorders>
              <w:left w:val="single" w:sz="1" w:space="0" w:color="000000"/>
              <w:bottom w:val="single" w:sz="1" w:space="0" w:color="000000"/>
            </w:tcBorders>
            <w:shd w:val="clear" w:color="auto" w:fill="auto"/>
          </w:tcPr>
          <w:p w:rsidR="00041213" w:rsidRDefault="006E1FD3" w:rsidP="00041213">
            <w:pPr>
              <w:pStyle w:val="TextInTable"/>
            </w:pPr>
            <w:r>
              <w:t>Примерный срок реализации, месяцев</w:t>
            </w:r>
          </w:p>
        </w:tc>
        <w:tc>
          <w:tcPr>
            <w:tcW w:w="1455" w:type="dxa"/>
            <w:tcBorders>
              <w:left w:val="single" w:sz="1" w:space="0" w:color="000000"/>
              <w:bottom w:val="single" w:sz="1" w:space="0" w:color="000000"/>
            </w:tcBorders>
            <w:shd w:val="clear" w:color="auto" w:fill="auto"/>
          </w:tcPr>
          <w:p w:rsidR="00041213" w:rsidRDefault="006E1FD3" w:rsidP="00041213">
            <w:pPr>
              <w:pStyle w:val="TextInTable"/>
            </w:pPr>
            <w:r>
              <w:t>Менее 1</w:t>
            </w:r>
          </w:p>
        </w:tc>
        <w:tc>
          <w:tcPr>
            <w:tcW w:w="1530" w:type="dxa"/>
            <w:tcBorders>
              <w:left w:val="single" w:sz="1" w:space="0" w:color="000000"/>
              <w:bottom w:val="single" w:sz="1" w:space="0" w:color="000000"/>
            </w:tcBorders>
            <w:shd w:val="clear" w:color="auto" w:fill="auto"/>
          </w:tcPr>
          <w:p w:rsidR="00041213" w:rsidRDefault="006E1FD3" w:rsidP="00041213">
            <w:pPr>
              <w:pStyle w:val="TextInTable"/>
            </w:pPr>
            <w:r>
              <w:t>1—2</w:t>
            </w:r>
          </w:p>
        </w:tc>
        <w:tc>
          <w:tcPr>
            <w:tcW w:w="1560" w:type="dxa"/>
            <w:tcBorders>
              <w:left w:val="single" w:sz="1" w:space="0" w:color="000000"/>
              <w:bottom w:val="single" w:sz="1" w:space="0" w:color="000000"/>
            </w:tcBorders>
            <w:shd w:val="clear" w:color="auto" w:fill="auto"/>
          </w:tcPr>
          <w:p w:rsidR="00041213" w:rsidRDefault="006E1FD3" w:rsidP="00041213">
            <w:pPr>
              <w:pStyle w:val="TextInTable"/>
            </w:pPr>
            <w:r>
              <w:t>2—4</w:t>
            </w:r>
          </w:p>
        </w:tc>
        <w:tc>
          <w:tcPr>
            <w:tcW w:w="1650" w:type="dxa"/>
            <w:tcBorders>
              <w:left w:val="single" w:sz="1" w:space="0" w:color="000000"/>
              <w:bottom w:val="single" w:sz="1" w:space="0" w:color="000000"/>
            </w:tcBorders>
            <w:shd w:val="clear" w:color="auto" w:fill="auto"/>
          </w:tcPr>
          <w:p w:rsidR="00041213" w:rsidRDefault="006E1FD3" w:rsidP="00041213">
            <w:pPr>
              <w:pStyle w:val="TextInTable"/>
            </w:pPr>
            <w:r>
              <w:t>4—6</w:t>
            </w:r>
          </w:p>
          <w:p w:rsidR="00041213" w:rsidRDefault="006E1FD3" w:rsidP="00041213">
            <w:pPr>
              <w:pStyle w:val="TextInTable"/>
            </w:pPr>
          </w:p>
        </w:tc>
        <w:tc>
          <w:tcPr>
            <w:tcW w:w="1486" w:type="dxa"/>
            <w:tcBorders>
              <w:left w:val="single" w:sz="1" w:space="0" w:color="000000"/>
              <w:bottom w:val="single" w:sz="1" w:space="0" w:color="000000"/>
              <w:right w:val="single" w:sz="1" w:space="0" w:color="000000"/>
            </w:tcBorders>
            <w:shd w:val="clear" w:color="auto" w:fill="auto"/>
          </w:tcPr>
          <w:p w:rsidR="00041213" w:rsidRDefault="006E1FD3" w:rsidP="00041213">
            <w:pPr>
              <w:pStyle w:val="TextInTable"/>
            </w:pPr>
            <w:r>
              <w:t>Более 6</w:t>
            </w:r>
          </w:p>
        </w:tc>
      </w:tr>
    </w:tbl>
    <w:p w:rsidR="00041213" w:rsidRPr="00B312B9" w:rsidRDefault="006E1FD3" w:rsidP="00041213">
      <w:pPr>
        <w:rPr>
          <w:lang w:val="ru-RU"/>
        </w:rPr>
      </w:pPr>
      <w:r w:rsidRPr="00B312B9">
        <w:rPr>
          <w:b/>
          <w:lang w:val="ru-RU"/>
        </w:rPr>
        <w:t>Риск ликвидности</w:t>
      </w:r>
      <w:r w:rsidRPr="00B312B9">
        <w:rPr>
          <w:lang w:val="ru-RU"/>
        </w:rPr>
        <w:t xml:space="preserve"> - это </w:t>
      </w:r>
      <w:proofErr w:type="gramStart"/>
      <w:r w:rsidRPr="00B312B9">
        <w:rPr>
          <w:lang w:val="ru-RU"/>
        </w:rPr>
        <w:t>риск</w:t>
      </w:r>
      <w:proofErr w:type="gramEnd"/>
      <w:r w:rsidRPr="00B312B9">
        <w:rPr>
          <w:lang w:val="ru-RU"/>
        </w:rPr>
        <w:t xml:space="preserve"> связанный с отсутствием возможности реализовать объект недвижимости в необходимо короткие сроки по рыночной цене. Риск </w:t>
      </w:r>
      <w:r w:rsidRPr="00B312B9">
        <w:rPr>
          <w:lang w:val="ru-RU"/>
        </w:rPr>
        <w:t xml:space="preserve">ликвидности в рамках данного отчета оценивается как разница между «истинной стоимостью» жилого помещения и его возможной ценой с учетом комиссионных выплат в процентном соотношении. </w:t>
      </w:r>
    </w:p>
    <w:p w:rsidR="00041213" w:rsidRPr="00041213" w:rsidRDefault="006E1FD3" w:rsidP="003D5443">
      <w:pPr>
        <w:rPr>
          <w:lang w:val="ru-RU"/>
        </w:rPr>
      </w:pPr>
    </w:p>
    <w:p w:rsidR="003D5443" w:rsidRPr="003D5443" w:rsidRDefault="003D5443" w:rsidP="00A10066">
      <w:pPr>
        <w:pStyle w:val="2"/>
        <w:rPr>
          <w:lang w:val="ru-RU"/>
        </w:rPr>
      </w:pPr>
      <w:bookmarkStart w:id="22" w:name="_Toc401230523"/>
      <w:bookmarkStart w:id="23" w:name="_Toc401230558"/>
      <w:bookmarkStart w:id="24" w:name="_Toc441066041"/>
      <w:r w:rsidRPr="003D5443">
        <w:rPr>
          <w:lang w:val="ru-RU"/>
        </w:rPr>
        <w:t>Выбор подходов к оценке</w:t>
      </w:r>
      <w:bookmarkEnd w:id="22"/>
      <w:bookmarkEnd w:id="23"/>
      <w:bookmarkEnd w:id="24"/>
    </w:p>
    <w:p w:rsidR="003D5443" w:rsidRPr="003D5443" w:rsidRDefault="003D5443" w:rsidP="003D5443">
      <w:pPr>
        <w:rPr>
          <w:lang w:val="ru-RU"/>
        </w:rPr>
      </w:pPr>
      <w:r w:rsidRPr="003D5443">
        <w:rPr>
          <w:lang w:val="ru-RU"/>
        </w:rPr>
        <w:t xml:space="preserve">Выделяют три основных подхода к оценке стоимости имущества: затратный, доходный и сравнительный. </w:t>
      </w:r>
    </w:p>
    <w:p w:rsidR="003D5443" w:rsidRPr="003D5443" w:rsidRDefault="003D5443" w:rsidP="003D5443">
      <w:pPr>
        <w:rPr>
          <w:lang w:val="ru-RU"/>
        </w:rPr>
      </w:pPr>
      <w:r w:rsidRPr="003D5443">
        <w:rPr>
          <w:lang w:val="ru-RU"/>
        </w:rPr>
        <w:t xml:space="preserve">Рыночная стоимость недвижимости при использовании затратного подхода определяется как сумма стоимости участка земли как свободного и стоимости строительства улучшений (недвижимости) с учетом совокупного износа. Исходное положение затратного подхода состоит в том, что стоимость улучшений определяется как сумма затрат, которые должен понести типичный покупатель для получения на дату оценки путем строительства на этом же участке земли зданий и сооружений, адекватных по своей полезности Объекту оценки. Другими словами, стоимость улучшений определяется как стоимость строительства на дату оценки объекта аналогичной полезности. </w:t>
      </w:r>
    </w:p>
    <w:p w:rsidR="003D5443" w:rsidRPr="003D5443" w:rsidRDefault="003D5443" w:rsidP="003D5443">
      <w:pPr>
        <w:rPr>
          <w:lang w:val="ru-RU"/>
        </w:rPr>
      </w:pPr>
      <w:r w:rsidRPr="003D5443">
        <w:rPr>
          <w:lang w:val="ru-RU"/>
        </w:rPr>
        <w:t xml:space="preserve">В основе доходного подхода лежит принцип ожидания, говорящий о том, что стоимость недвижимости определяется величиной будущих выгод ее владельца. Формализуется данный подход путем пересчета будущих денежных потоков, генерируемых собственностью, в текущую стоимость на момент оценки. Общепринятой и наиболее широко используемой базой для определения доходности недвижимости является арендная плата. </w:t>
      </w:r>
    </w:p>
    <w:p w:rsidR="003D5443" w:rsidRPr="003D5443" w:rsidRDefault="003D5443" w:rsidP="003D5443">
      <w:pPr>
        <w:rPr>
          <w:lang w:val="ru-RU"/>
        </w:rPr>
      </w:pPr>
      <w:r w:rsidRPr="003D5443">
        <w:rPr>
          <w:lang w:val="ru-RU"/>
        </w:rPr>
        <w:t xml:space="preserve">В рамках доходного подхода к оценке недвижимости выделяют два основных метода оценки — метод дисконтирования и метод капитализации будущих доходов. Первый метод (дисконтирования) основывается </w:t>
      </w:r>
      <w:r w:rsidRPr="003D5443">
        <w:rPr>
          <w:lang w:val="ru-RU"/>
        </w:rPr>
        <w:lastRenderedPageBreak/>
        <w:t xml:space="preserve">на анализе и прогнозе доходов, генерируемых недвижимостью за ряд лет, второй же (капитализации) позволяет пересчитать годовой доход в стоимость собственности. </w:t>
      </w:r>
    </w:p>
    <w:p w:rsidR="003D5443" w:rsidRPr="003D5443" w:rsidRDefault="003D5443" w:rsidP="003D5443">
      <w:pPr>
        <w:rPr>
          <w:lang w:val="ru-RU"/>
        </w:rPr>
      </w:pPr>
      <w:r w:rsidRPr="003D5443">
        <w:rPr>
          <w:lang w:val="ru-RU"/>
        </w:rPr>
        <w:t xml:space="preserve">Сравнительный подход, называемый также рыночным, является наиболее широко применяемым в мировой оценочной практике. Сущность его заключается в следующем: стоимость имущества определяется путем сопоставления цен недавних продаж подобных объектов. </w:t>
      </w:r>
    </w:p>
    <w:p w:rsidR="003D5443" w:rsidRPr="003D5443" w:rsidRDefault="003D5443" w:rsidP="003D5443">
      <w:pPr>
        <w:rPr>
          <w:lang w:val="ru-RU"/>
        </w:rPr>
      </w:pPr>
      <w:r w:rsidRPr="003D5443">
        <w:rPr>
          <w:lang w:val="ru-RU"/>
        </w:rPr>
        <w:t xml:space="preserve">В рамках сравнительного подхода выделяют метод прямого сравнительного анализа продаж, который заключается в последовательном выполнении следующих действий: </w:t>
      </w:r>
    </w:p>
    <w:p w:rsidR="003D5443" w:rsidRPr="00E3392D" w:rsidRDefault="003D5443" w:rsidP="00E3392D">
      <w:pPr>
        <w:pStyle w:val="a4"/>
        <w:numPr>
          <w:ilvl w:val="0"/>
          <w:numId w:val="22"/>
        </w:numPr>
        <w:rPr>
          <w:lang w:val="ru-RU"/>
        </w:rPr>
      </w:pPr>
      <w:r w:rsidRPr="00E3392D">
        <w:rPr>
          <w:lang w:val="ru-RU"/>
        </w:rPr>
        <w:t xml:space="preserve">подробное исследование рынка с целью получения достоверной информации обо всех факторах, имеющих отношение к объектам сравнимой полезности; </w:t>
      </w:r>
    </w:p>
    <w:p w:rsidR="003D5443" w:rsidRPr="00E3392D" w:rsidRDefault="003D5443" w:rsidP="00E3392D">
      <w:pPr>
        <w:pStyle w:val="a4"/>
        <w:numPr>
          <w:ilvl w:val="0"/>
          <w:numId w:val="22"/>
        </w:numPr>
        <w:rPr>
          <w:lang w:val="ru-RU"/>
        </w:rPr>
      </w:pPr>
      <w:r w:rsidRPr="00E3392D">
        <w:rPr>
          <w:lang w:val="ru-RU"/>
        </w:rPr>
        <w:t xml:space="preserve">определение объектов-аналогов, наиболее схожих с оцениваемым объектом, и проведение сравнительного анализа по каждому аналогу; </w:t>
      </w:r>
    </w:p>
    <w:p w:rsidR="003D5443" w:rsidRPr="00E3392D" w:rsidRDefault="003D5443" w:rsidP="00E3392D">
      <w:pPr>
        <w:pStyle w:val="a4"/>
        <w:numPr>
          <w:ilvl w:val="0"/>
          <w:numId w:val="22"/>
        </w:numPr>
        <w:rPr>
          <w:lang w:val="ru-RU"/>
        </w:rPr>
      </w:pPr>
      <w:r w:rsidRPr="00E3392D">
        <w:rPr>
          <w:lang w:val="ru-RU"/>
        </w:rPr>
        <w:t xml:space="preserve">сопоставление оцениваемого объекта с выбранными объектами сравнения с целью корректировки их продажных цен или исключения из списка объектов-аналогов; </w:t>
      </w:r>
    </w:p>
    <w:p w:rsidR="003D5443" w:rsidRPr="00E3392D" w:rsidRDefault="003D5443" w:rsidP="00E3392D">
      <w:pPr>
        <w:pStyle w:val="a4"/>
        <w:numPr>
          <w:ilvl w:val="0"/>
          <w:numId w:val="22"/>
        </w:numPr>
        <w:rPr>
          <w:lang w:val="ru-RU"/>
        </w:rPr>
      </w:pPr>
      <w:r w:rsidRPr="00E3392D">
        <w:rPr>
          <w:lang w:val="ru-RU"/>
        </w:rPr>
        <w:t xml:space="preserve">приведение ряда скоординированных показателей стоимости сравнимых объектов к рыночной стоимости Объекта оценки. </w:t>
      </w:r>
    </w:p>
    <w:p w:rsidR="003D5443" w:rsidRPr="003D5443" w:rsidRDefault="003D5443" w:rsidP="003D5443">
      <w:pPr>
        <w:rPr>
          <w:lang w:val="ru-RU"/>
        </w:rPr>
      </w:pPr>
      <w:r w:rsidRPr="003D5443">
        <w:rPr>
          <w:lang w:val="ru-RU"/>
        </w:rPr>
        <w:t xml:space="preserve">По результатам проведенного анализа наиболее эффективного использования оцениваемого объекта и с учетом информации, которой владел Оценщик, было принято решение об использовании сравнительного подхода для определения рыночной стоимости, так как на рынке недвижимости имеется достаточное для корректной оценки количество предложений по продаже жилых помещений. </w:t>
      </w:r>
    </w:p>
    <w:p w:rsidR="003D5443" w:rsidRPr="003D5443" w:rsidRDefault="003D5443" w:rsidP="003D5443">
      <w:pPr>
        <w:rPr>
          <w:lang w:val="ru-RU"/>
        </w:rPr>
      </w:pPr>
      <w:r w:rsidRPr="003D5443">
        <w:rPr>
          <w:lang w:val="ru-RU"/>
        </w:rPr>
        <w:t xml:space="preserve">Доходный подход для определения стоимости объекта не использовался ввиду того, что приобретение квартиры для последующей сдачи ее в аренду нетипично на рынке. Большая доля квартир приобретается лицами для собственного проживания. Поэтому цены на рынке формируются не уровнем возможной доходности, а уровнем платежеспособного спроса на квартиры. </w:t>
      </w:r>
    </w:p>
    <w:p w:rsidR="003D5443" w:rsidRPr="003D5443" w:rsidRDefault="003D5443" w:rsidP="003D5443">
      <w:pPr>
        <w:rPr>
          <w:lang w:val="ru-RU"/>
        </w:rPr>
      </w:pPr>
      <w:r w:rsidRPr="003D5443">
        <w:rPr>
          <w:lang w:val="ru-RU"/>
        </w:rPr>
        <w:t xml:space="preserve">Даже если предполагать возможность сдачи объекта в аренду, рынок аренды подобного жилья сформирован не в полном объеме, арендные ставки зависят от многих факторов, учесть которые в силу их разнообразия полностью невозможно. Также цены предложения существенно отличаются от фактически установленных в результате переговоров хозяина и арендатора, а скидки на торг зависят зачастую от личных (субъективных) предпочтений. </w:t>
      </w:r>
    </w:p>
    <w:p w:rsidR="003D5443" w:rsidRPr="003D5443" w:rsidRDefault="003D5443" w:rsidP="003D5443">
      <w:pPr>
        <w:rPr>
          <w:lang w:val="ru-RU"/>
        </w:rPr>
      </w:pPr>
      <w:r w:rsidRPr="003D5443">
        <w:rPr>
          <w:lang w:val="ru-RU"/>
        </w:rPr>
        <w:t>Все вышеперечисленные причины не позволяют с достаточной степенью достоверности определить арендную ставку и, следовательно, эффективный валовый доход от сдачи объекта в аренду и тем самым делают результат оценки стоимости с применением доходного подхода недостоверным.</w:t>
      </w:r>
    </w:p>
    <w:p w:rsidR="003D5443" w:rsidRPr="003D5443" w:rsidRDefault="003D5443" w:rsidP="00E3392D">
      <w:pPr>
        <w:rPr>
          <w:lang w:val="ru-RU"/>
        </w:rPr>
      </w:pPr>
      <w:proofErr w:type="gramStart"/>
      <w:r w:rsidRPr="003D5443">
        <w:rPr>
          <w:lang w:val="ru-RU"/>
        </w:rPr>
        <w:t>Применение затратного подхода для определения рыночной стоимости квартир, по мнению Оценщика, является некорректным, поскольку строительство отдельно взятой квартиры является объективно невозможным, расчет же рыночной стоимости квартиры пропорционально ее объему в общем строительном объеме здания дает в высшей степени спорные результаты, т. к. такой подход не учитывает существенные отличия в стоимости строительства различных конструктивных элементов здания (фундаменты, подвальные и чердачные помещения</w:t>
      </w:r>
      <w:proofErr w:type="gramEnd"/>
      <w:r w:rsidRPr="003D5443">
        <w:rPr>
          <w:lang w:val="ru-RU"/>
        </w:rPr>
        <w:t>, технические инженерные системы).</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B31788" w:rsidRPr="00B31788" w:rsidRDefault="006E1FD3" w:rsidP="00B31788">
      <w:pPr>
        <w:pStyle w:val="1"/>
        <w:rPr>
          <w:lang w:val="ru-RU"/>
        </w:rPr>
      </w:pPr>
      <w:bookmarkStart w:id="25" w:name="_Toc441066042"/>
      <w:r w:rsidRPr="00B31788">
        <w:rPr>
          <w:lang w:val="ru-RU"/>
        </w:rPr>
        <w:lastRenderedPageBreak/>
        <w:t>ОПРЕДЕЛЕНИЕ РЫНОЧНОЙ СТОИМОСТИ ОБЪЕКТА ОЦЕНКИ СРАВНИТЕЛЬНЫМ ПОДХОДОМ</w:t>
      </w:r>
      <w:bookmarkEnd w:id="25"/>
    </w:p>
    <w:p w:rsidR="00B31788" w:rsidRPr="00B31788" w:rsidRDefault="006E1FD3" w:rsidP="00B31788">
      <w:pPr>
        <w:pStyle w:val="2"/>
        <w:rPr>
          <w:lang w:val="ru-RU"/>
        </w:rPr>
      </w:pPr>
      <w:bookmarkStart w:id="26" w:name="_Toc441066043"/>
      <w:r w:rsidRPr="00B31788">
        <w:rPr>
          <w:lang w:val="ru-RU"/>
        </w:rPr>
        <w:t>Выбор объектов-аналогов</w:t>
      </w:r>
      <w:bookmarkEnd w:id="26"/>
    </w:p>
    <w:p w:rsidR="004D0B25" w:rsidRPr="00B312B9" w:rsidRDefault="006E1FD3">
      <w:pPr>
        <w:rPr>
          <w:lang w:val="ru-RU"/>
        </w:rPr>
      </w:pPr>
      <w:r>
        <w:rPr>
          <w:lang w:val="ru-RU"/>
        </w:rPr>
        <w:t>Обоснование отказа от использования двух подходов к оценке</w:t>
      </w:r>
    </w:p>
    <w:p w:rsidR="004D0B25" w:rsidRPr="00B312B9" w:rsidRDefault="006E1FD3">
      <w:pPr>
        <w:rPr>
          <w:lang w:val="ru-RU"/>
        </w:rPr>
      </w:pPr>
      <w:r>
        <w:rPr>
          <w:lang w:val="ru-RU"/>
        </w:rPr>
        <w:t>В процессе работы над определением стоимости объе</w:t>
      </w:r>
      <w:r>
        <w:rPr>
          <w:lang w:val="ru-RU"/>
        </w:rPr>
        <w:t xml:space="preserve">кта оценки Оценщик пришел к выводу, что использование двух из трёх существующих подходов (затратного и </w:t>
      </w:r>
      <w:proofErr w:type="gramStart"/>
      <w:r>
        <w:rPr>
          <w:lang w:val="ru-RU"/>
        </w:rPr>
        <w:t>доход-</w:t>
      </w:r>
      <w:proofErr w:type="spellStart"/>
      <w:r>
        <w:rPr>
          <w:lang w:val="ru-RU"/>
        </w:rPr>
        <w:t>ного</w:t>
      </w:r>
      <w:proofErr w:type="spellEnd"/>
      <w:proofErr w:type="gramEnd"/>
      <w:r>
        <w:rPr>
          <w:lang w:val="ru-RU"/>
        </w:rPr>
        <w:t xml:space="preserve">) является некорректным. Поэтому Оценщик принял решение отказаться от </w:t>
      </w:r>
      <w:proofErr w:type="spellStart"/>
      <w:proofErr w:type="gramStart"/>
      <w:r>
        <w:rPr>
          <w:lang w:val="ru-RU"/>
        </w:rPr>
        <w:t>исполь-зования</w:t>
      </w:r>
      <w:proofErr w:type="spellEnd"/>
      <w:proofErr w:type="gramEnd"/>
      <w:r>
        <w:rPr>
          <w:lang w:val="ru-RU"/>
        </w:rPr>
        <w:t xml:space="preserve"> этих подходов при расчёте величины стоимости объекта оценк</w:t>
      </w:r>
      <w:r>
        <w:rPr>
          <w:lang w:val="ru-RU"/>
        </w:rPr>
        <w:t>и и использовать только один – сравнительный. Ниже приводится краткое обоснование данного решения.</w:t>
      </w:r>
    </w:p>
    <w:p w:rsidR="004D0B25" w:rsidRPr="00B312B9" w:rsidRDefault="006E1FD3">
      <w:pPr>
        <w:rPr>
          <w:lang w:val="ru-RU"/>
        </w:rPr>
      </w:pPr>
      <w:r>
        <w:rPr>
          <w:lang w:val="ru-RU"/>
        </w:rPr>
        <w:t xml:space="preserve">Затратный подход основывается на принципе замещения, который гласит, что </w:t>
      </w:r>
      <w:proofErr w:type="spellStart"/>
      <w:proofErr w:type="gramStart"/>
      <w:r>
        <w:rPr>
          <w:lang w:val="ru-RU"/>
        </w:rPr>
        <w:t>поку-патель</w:t>
      </w:r>
      <w:proofErr w:type="spellEnd"/>
      <w:proofErr w:type="gramEnd"/>
      <w:r>
        <w:rPr>
          <w:lang w:val="ru-RU"/>
        </w:rPr>
        <w:t xml:space="preserve"> не заплатит за недвижимость больше той суммы, которую нужно будет потратить на приобретение земельного участка и строительства на нем объекта, аналогичного по своим потреб</w:t>
      </w:r>
      <w:r>
        <w:rPr>
          <w:lang w:val="ru-RU"/>
        </w:rPr>
        <w:t>ительским характеристикам объекту оценки, например, квартиры в многоквартирном доме. Официальной сметой затрат на покупку участка и строительства на нём здания, частью которого является объект оценки, Оценщик не располагает.</w:t>
      </w:r>
    </w:p>
    <w:p w:rsidR="004D0B25" w:rsidRPr="00B312B9" w:rsidRDefault="006E1FD3">
      <w:pPr>
        <w:rPr>
          <w:lang w:val="ru-RU"/>
        </w:rPr>
      </w:pPr>
      <w:r>
        <w:rPr>
          <w:lang w:val="ru-RU"/>
        </w:rPr>
        <w:t>В свою очередь, расчёт по «типо</w:t>
      </w:r>
      <w:r>
        <w:rPr>
          <w:lang w:val="ru-RU"/>
        </w:rPr>
        <w:t xml:space="preserve">вым» сметам, </w:t>
      </w:r>
      <w:proofErr w:type="spellStart"/>
      <w:r>
        <w:rPr>
          <w:lang w:val="ru-RU"/>
        </w:rPr>
        <w:t>СНИПам</w:t>
      </w:r>
      <w:proofErr w:type="spellEnd"/>
      <w:r>
        <w:rPr>
          <w:lang w:val="ru-RU"/>
        </w:rPr>
        <w:t xml:space="preserve"> и т.п. с учётом всех реальных дополнительных затрат, определением совокупного износа здания в целом и «</w:t>
      </w:r>
      <w:proofErr w:type="spellStart"/>
      <w:proofErr w:type="gramStart"/>
      <w:r>
        <w:rPr>
          <w:lang w:val="ru-RU"/>
        </w:rPr>
        <w:t>вычлене-ния</w:t>
      </w:r>
      <w:proofErr w:type="spellEnd"/>
      <w:proofErr w:type="gramEnd"/>
      <w:r>
        <w:rPr>
          <w:lang w:val="ru-RU"/>
        </w:rPr>
        <w:t>» стоимости единицы площади квартиры приведёт к большой погрешности при вы-</w:t>
      </w:r>
      <w:proofErr w:type="spellStart"/>
      <w:r>
        <w:rPr>
          <w:lang w:val="ru-RU"/>
        </w:rPr>
        <w:t>числениях</w:t>
      </w:r>
      <w:proofErr w:type="spellEnd"/>
      <w:r>
        <w:rPr>
          <w:lang w:val="ru-RU"/>
        </w:rPr>
        <w:t xml:space="preserve">. </w:t>
      </w:r>
    </w:p>
    <w:p w:rsidR="004D0B25" w:rsidRPr="00B312B9" w:rsidRDefault="006E1FD3">
      <w:pPr>
        <w:rPr>
          <w:lang w:val="ru-RU"/>
        </w:rPr>
      </w:pPr>
      <w:r>
        <w:rPr>
          <w:lang w:val="ru-RU"/>
        </w:rPr>
        <w:t>Кроме того, Оценщику абсолютно не и</w:t>
      </w:r>
      <w:r>
        <w:rPr>
          <w:lang w:val="ru-RU"/>
        </w:rPr>
        <w:t>звестны случаи подобного «изощрённого» приобретения жилья, когда покупатель-частное лицо приобретал в собственность одну квартиру в многоквартирном доме посредством его строительства.</w:t>
      </w:r>
    </w:p>
    <w:p w:rsidR="004D0B25" w:rsidRPr="00B312B9" w:rsidRDefault="006E1FD3">
      <w:pPr>
        <w:rPr>
          <w:lang w:val="ru-RU"/>
        </w:rPr>
      </w:pPr>
      <w:r>
        <w:rPr>
          <w:lang w:val="ru-RU"/>
        </w:rPr>
        <w:t xml:space="preserve">Принимая во внимание весомость приведённых выше аргументов против </w:t>
      </w:r>
      <w:proofErr w:type="spellStart"/>
      <w:proofErr w:type="gramStart"/>
      <w:r>
        <w:rPr>
          <w:lang w:val="ru-RU"/>
        </w:rPr>
        <w:t>исполь</w:t>
      </w:r>
      <w:r>
        <w:rPr>
          <w:lang w:val="ru-RU"/>
        </w:rPr>
        <w:t>зова-ния</w:t>
      </w:r>
      <w:proofErr w:type="spellEnd"/>
      <w:proofErr w:type="gramEnd"/>
      <w:r>
        <w:rPr>
          <w:lang w:val="ru-RU"/>
        </w:rPr>
        <w:t xml:space="preserve"> затратного подхода, Оценщик принял решение отказаться от его применения в рам-</w:t>
      </w:r>
      <w:proofErr w:type="spellStart"/>
      <w:r>
        <w:rPr>
          <w:lang w:val="ru-RU"/>
        </w:rPr>
        <w:t>ках</w:t>
      </w:r>
      <w:proofErr w:type="spellEnd"/>
      <w:r>
        <w:rPr>
          <w:lang w:val="ru-RU"/>
        </w:rPr>
        <w:t xml:space="preserve"> данного Отчёта.</w:t>
      </w:r>
    </w:p>
    <w:p w:rsidR="004D0B25" w:rsidRPr="00B312B9" w:rsidRDefault="006E1FD3">
      <w:pPr>
        <w:rPr>
          <w:lang w:val="ru-RU"/>
        </w:rPr>
      </w:pPr>
      <w:r>
        <w:rPr>
          <w:lang w:val="ru-RU"/>
        </w:rPr>
        <w:t xml:space="preserve">В основе доходного подхода лежит принцип ожидания, который гласит, что все </w:t>
      </w:r>
      <w:proofErr w:type="spellStart"/>
      <w:proofErr w:type="gramStart"/>
      <w:r>
        <w:rPr>
          <w:lang w:val="ru-RU"/>
        </w:rPr>
        <w:t>стои</w:t>
      </w:r>
      <w:proofErr w:type="spellEnd"/>
      <w:r>
        <w:rPr>
          <w:lang w:val="ru-RU"/>
        </w:rPr>
        <w:t>-мости</w:t>
      </w:r>
      <w:proofErr w:type="gramEnd"/>
      <w:r>
        <w:rPr>
          <w:lang w:val="ru-RU"/>
        </w:rPr>
        <w:t xml:space="preserve"> сегодня являются отражением будущих преимуществ. При применении</w:t>
      </w:r>
      <w:r>
        <w:rPr>
          <w:lang w:val="ru-RU"/>
        </w:rPr>
        <w:t xml:space="preserve"> данного подхода анализируется возможность недвижимости генерировать определенный доход, который обычно выражается в форме дохода от эксплуатации и дохода от возможной продажи в конце периода владения. Применительно к объекту оценки можно </w:t>
      </w:r>
      <w:proofErr w:type="spellStart"/>
      <w:proofErr w:type="gramStart"/>
      <w:r>
        <w:rPr>
          <w:lang w:val="ru-RU"/>
        </w:rPr>
        <w:t>гипотети</w:t>
      </w:r>
      <w:proofErr w:type="spellEnd"/>
      <w:r>
        <w:rPr>
          <w:lang w:val="ru-RU"/>
        </w:rPr>
        <w:t>-чески</w:t>
      </w:r>
      <w:proofErr w:type="gramEnd"/>
      <w:r>
        <w:rPr>
          <w:lang w:val="ru-RU"/>
        </w:rPr>
        <w:t xml:space="preserve"> пр</w:t>
      </w:r>
      <w:r>
        <w:rPr>
          <w:lang w:val="ru-RU"/>
        </w:rPr>
        <w:t>едположить, что он приобретается не как «квартира для проживания», а как объект для извлечения прибыли от сдачи его в аренду и последующей (возможной) про-</w:t>
      </w:r>
      <w:proofErr w:type="spellStart"/>
      <w:r>
        <w:rPr>
          <w:lang w:val="ru-RU"/>
        </w:rPr>
        <w:t>дажи</w:t>
      </w:r>
      <w:proofErr w:type="spellEnd"/>
      <w:r>
        <w:rPr>
          <w:lang w:val="ru-RU"/>
        </w:rPr>
        <w:t xml:space="preserve">. </w:t>
      </w:r>
    </w:p>
    <w:p w:rsidR="004D0B25" w:rsidRPr="00B312B9" w:rsidRDefault="006E1FD3">
      <w:pPr>
        <w:rPr>
          <w:lang w:val="ru-RU"/>
        </w:rPr>
      </w:pPr>
      <w:r>
        <w:rPr>
          <w:lang w:val="ru-RU"/>
        </w:rPr>
        <w:t xml:space="preserve">Против использования доходного подхода, как некорректного в данной ситуации, у Оценщика также </w:t>
      </w:r>
      <w:r>
        <w:rPr>
          <w:lang w:val="ru-RU"/>
        </w:rPr>
        <w:t xml:space="preserve">имелось несколько аргументов. Прежде всего – это информация, </w:t>
      </w:r>
      <w:proofErr w:type="gramStart"/>
      <w:r>
        <w:rPr>
          <w:lang w:val="ru-RU"/>
        </w:rPr>
        <w:t>полу-</w:t>
      </w:r>
      <w:proofErr w:type="spellStart"/>
      <w:r>
        <w:rPr>
          <w:lang w:val="ru-RU"/>
        </w:rPr>
        <w:t>ченная</w:t>
      </w:r>
      <w:proofErr w:type="spellEnd"/>
      <w:proofErr w:type="gramEnd"/>
      <w:r>
        <w:rPr>
          <w:lang w:val="ru-RU"/>
        </w:rPr>
        <w:t xml:space="preserve"> от Заказчика, что данная квартира будет использоваться исключительно для </w:t>
      </w:r>
      <w:proofErr w:type="spellStart"/>
      <w:r>
        <w:rPr>
          <w:lang w:val="ru-RU"/>
        </w:rPr>
        <w:t>це</w:t>
      </w:r>
      <w:proofErr w:type="spellEnd"/>
      <w:r>
        <w:rPr>
          <w:lang w:val="ru-RU"/>
        </w:rPr>
        <w:t xml:space="preserve">-лей проживания, т.е. будущий собственник не планирует сдавать её в аренду с целью извлечения дохода. </w:t>
      </w:r>
    </w:p>
    <w:p w:rsidR="004D0B25" w:rsidRPr="00B312B9" w:rsidRDefault="006E1FD3">
      <w:pPr>
        <w:rPr>
          <w:lang w:val="ru-RU"/>
        </w:rPr>
      </w:pPr>
      <w:r>
        <w:rPr>
          <w:lang w:val="ru-RU"/>
        </w:rPr>
        <w:t>Во-вт</w:t>
      </w:r>
      <w:r>
        <w:rPr>
          <w:lang w:val="ru-RU"/>
        </w:rPr>
        <w:t xml:space="preserve">орых, несмотря на существующий в Зауралье развитый рынок аренды жилья, он продолжает в основном оставаться «чёрным». </w:t>
      </w:r>
      <w:proofErr w:type="gramStart"/>
      <w:r>
        <w:rPr>
          <w:lang w:val="ru-RU"/>
        </w:rPr>
        <w:t xml:space="preserve">Договора аренды в подавляющем </w:t>
      </w:r>
      <w:proofErr w:type="spellStart"/>
      <w:r>
        <w:rPr>
          <w:lang w:val="ru-RU"/>
        </w:rPr>
        <w:t>количе-стве</w:t>
      </w:r>
      <w:proofErr w:type="spellEnd"/>
      <w:r>
        <w:rPr>
          <w:lang w:val="ru-RU"/>
        </w:rPr>
        <w:t xml:space="preserve"> случаев нигде не регистрируются, а оплата производится в виде не облагаемой налогом наличной сумм</w:t>
      </w:r>
      <w:r>
        <w:rPr>
          <w:lang w:val="ru-RU"/>
        </w:rPr>
        <w:t>ы.</w:t>
      </w:r>
      <w:proofErr w:type="gramEnd"/>
      <w:r>
        <w:rPr>
          <w:lang w:val="ru-RU"/>
        </w:rPr>
        <w:t xml:space="preserve"> Это обстоятельство не позволяет Оценщику собрать </w:t>
      </w:r>
      <w:proofErr w:type="spellStart"/>
      <w:proofErr w:type="gramStart"/>
      <w:r>
        <w:rPr>
          <w:lang w:val="ru-RU"/>
        </w:rPr>
        <w:t>доста</w:t>
      </w:r>
      <w:proofErr w:type="spellEnd"/>
      <w:r>
        <w:rPr>
          <w:lang w:val="ru-RU"/>
        </w:rPr>
        <w:t>-точное</w:t>
      </w:r>
      <w:proofErr w:type="gramEnd"/>
      <w:r>
        <w:rPr>
          <w:lang w:val="ru-RU"/>
        </w:rPr>
        <w:t xml:space="preserve"> количество достоверной информации о размере арендной платы и ставок аренды по объектам-аналогам. Использовать же информацию, не имеющую документального подтверждения и обоснования Оценщик пос</w:t>
      </w:r>
      <w:r>
        <w:rPr>
          <w:lang w:val="ru-RU"/>
        </w:rPr>
        <w:t xml:space="preserve">читал </w:t>
      </w:r>
      <w:proofErr w:type="gramStart"/>
      <w:r>
        <w:rPr>
          <w:lang w:val="ru-RU"/>
        </w:rPr>
        <w:t>невозможным</w:t>
      </w:r>
      <w:proofErr w:type="gramEnd"/>
      <w:r>
        <w:rPr>
          <w:lang w:val="ru-RU"/>
        </w:rPr>
        <w:t>. Поэтому доходный подход был исключен из расчётов.</w:t>
      </w:r>
    </w:p>
    <w:p w:rsidR="004D0B25" w:rsidRPr="00B312B9" w:rsidRDefault="006E1FD3">
      <w:pPr>
        <w:rPr>
          <w:lang w:val="ru-RU"/>
        </w:rPr>
      </w:pPr>
      <w:r>
        <w:rPr>
          <w:lang w:val="ru-RU"/>
        </w:rPr>
        <w:t xml:space="preserve">По мнению Оценщика, единственно возможным подходом к оценке квартиры в </w:t>
      </w:r>
      <w:proofErr w:type="spellStart"/>
      <w:proofErr w:type="gramStart"/>
      <w:r>
        <w:rPr>
          <w:lang w:val="ru-RU"/>
        </w:rPr>
        <w:t>мно-гоквартирном</w:t>
      </w:r>
      <w:proofErr w:type="spellEnd"/>
      <w:proofErr w:type="gramEnd"/>
      <w:r>
        <w:rPr>
          <w:lang w:val="ru-RU"/>
        </w:rPr>
        <w:t xml:space="preserve"> доме из трёх существующих можно считать сравнительный подход, кото-</w:t>
      </w:r>
      <w:proofErr w:type="spellStart"/>
      <w:r>
        <w:rPr>
          <w:lang w:val="ru-RU"/>
        </w:rPr>
        <w:t>рый</w:t>
      </w:r>
      <w:proofErr w:type="spellEnd"/>
      <w:r>
        <w:rPr>
          <w:lang w:val="ru-RU"/>
        </w:rPr>
        <w:t xml:space="preserve"> в силу хорошо развитой систе</w:t>
      </w:r>
      <w:r>
        <w:rPr>
          <w:lang w:val="ru-RU"/>
        </w:rPr>
        <w:t>мы информационного обеспечения даёт наиболее объективные результаты.</w:t>
      </w: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4D0B25" w:rsidRDefault="006E1FD3">
      <w:pPr>
        <w:pStyle w:val="2"/>
      </w:pPr>
      <w:bookmarkStart w:id="27" w:name="_Toc441066044"/>
      <w:r>
        <w:rPr>
          <w:lang w:val="ru-RU"/>
        </w:rPr>
        <w:lastRenderedPageBreak/>
        <w:t>Обоснование корректировок</w:t>
      </w:r>
      <w:bookmarkEnd w:id="27"/>
    </w:p>
    <w:p w:rsidR="004D0B25" w:rsidRDefault="006E1FD3">
      <w:r>
        <w:rPr>
          <w:b/>
          <w:szCs w:val="20"/>
          <w:lang w:val="ru-RU"/>
        </w:rPr>
        <w:t xml:space="preserve">Корректировка на </w:t>
      </w:r>
      <w:proofErr w:type="spellStart"/>
      <w:r>
        <w:rPr>
          <w:b/>
          <w:szCs w:val="20"/>
          <w:lang w:val="ru-RU"/>
        </w:rPr>
        <w:t>уторговывание</w:t>
      </w:r>
      <w:proofErr w:type="spellEnd"/>
      <w:r>
        <w:rPr>
          <w:b/>
          <w:szCs w:val="20"/>
          <w:lang w:val="ru-RU"/>
        </w:rPr>
        <w:t xml:space="preserve">. </w:t>
      </w:r>
    </w:p>
    <w:p w:rsidR="004D0B25" w:rsidRPr="00B312B9" w:rsidRDefault="006E1FD3">
      <w:pPr>
        <w:rPr>
          <w:lang w:val="ru-RU"/>
        </w:rPr>
      </w:pPr>
      <w:r>
        <w:rPr>
          <w:b/>
          <w:lang w:val="ru-RU"/>
        </w:rPr>
        <w:t xml:space="preserve">корректировка на возможность </w:t>
      </w:r>
      <w:proofErr w:type="spellStart"/>
      <w:r>
        <w:rPr>
          <w:b/>
          <w:lang w:val="ru-RU"/>
        </w:rPr>
        <w:t>уторгования</w:t>
      </w:r>
      <w:proofErr w:type="spellEnd"/>
      <w:r>
        <w:rPr>
          <w:b/>
          <w:lang w:val="ru-RU"/>
        </w:rPr>
        <w:t xml:space="preserve">. </w:t>
      </w:r>
      <w:r>
        <w:rPr>
          <w:lang w:val="ru-RU"/>
        </w:rPr>
        <w:t>Оценщик в рамках сравнительного подхода в подавляющем большинстве случаев не имеет возможности использовать данные по реальным сделкам, а вынужден ограничиться информацией по предложениям, которые обычно достаточно полно представлены в соответствующих исто</w:t>
      </w:r>
      <w:r>
        <w:rPr>
          <w:lang w:val="ru-RU"/>
        </w:rPr>
        <w:t>чниках. В этом случае, чтобы устранить систематическую составляющую погрешности, обычно используется понижающая процентная поправка. Скидка на торг составляет от 2% до 13% («Справочник оценки недвижимости» Приволжского центра финансового консалтинга и оцен</w:t>
      </w:r>
      <w:r>
        <w:rPr>
          <w:lang w:val="ru-RU"/>
        </w:rPr>
        <w:t>ки, 2014г.). </w:t>
      </w:r>
    </w:p>
    <w:p w:rsidR="004D0B25" w:rsidRPr="00B312B9" w:rsidRDefault="006E1FD3">
      <w:pPr>
        <w:rPr>
          <w:lang w:val="ru-RU"/>
        </w:rPr>
      </w:pPr>
      <w:r>
        <w:rPr>
          <w:b/>
          <w:szCs w:val="20"/>
          <w:lang w:val="ru-RU"/>
        </w:rPr>
        <w:t xml:space="preserve">Корректировка на вид сделки. </w:t>
      </w:r>
    </w:p>
    <w:p w:rsidR="004D0B25" w:rsidRPr="00B312B9" w:rsidRDefault="006E1FD3">
      <w:pPr>
        <w:rPr>
          <w:lang w:val="ru-RU"/>
        </w:rPr>
      </w:pPr>
      <w:r>
        <w:rPr>
          <w:b/>
          <w:lang w:val="ru-RU"/>
        </w:rPr>
        <w:t>Альтернативная сделка</w:t>
      </w:r>
      <w:r>
        <w:rPr>
          <w:lang w:val="ru-RU"/>
        </w:rPr>
        <w:t xml:space="preserve"> означает необходимость поиска иного жилья взамен того, которое продается. Чистая продажа – покупатель не связан с ожиданием подбора иного жилья, взамен продаваемого. Величина корректировки р</w:t>
      </w:r>
      <w:r>
        <w:rPr>
          <w:lang w:val="ru-RU"/>
        </w:rPr>
        <w:t xml:space="preserve">ассчитана с учетом </w:t>
      </w:r>
      <w:proofErr w:type="gramStart"/>
      <w:r>
        <w:rPr>
          <w:lang w:val="ru-RU"/>
        </w:rPr>
        <w:t>мнения специалистов ведущих агентств недвижимости города</w:t>
      </w:r>
      <w:proofErr w:type="gramEnd"/>
      <w:r>
        <w:rPr>
          <w:lang w:val="ru-RU"/>
        </w:rPr>
        <w:t>. Величина корректировки составляет от 3 до 5% в зависимости от сложности Альтернативы. В нашем случае все аналоги и объект оценки в одинаковых условиях, чистая продажа. Корректиров</w:t>
      </w:r>
      <w:r>
        <w:rPr>
          <w:lang w:val="ru-RU"/>
        </w:rPr>
        <w:t>ка не берется.</w:t>
      </w:r>
    </w:p>
    <w:p w:rsidR="004D0B25" w:rsidRPr="00B312B9" w:rsidRDefault="006E1FD3">
      <w:pPr>
        <w:rPr>
          <w:lang w:val="ru-RU"/>
        </w:rPr>
      </w:pPr>
      <w:r>
        <w:rPr>
          <w:b/>
          <w:szCs w:val="20"/>
          <w:lang w:val="ru-RU"/>
        </w:rPr>
        <w:t xml:space="preserve">Корректировка на материал стен дома. </w:t>
      </w:r>
    </w:p>
    <w:p w:rsidR="004D0B25" w:rsidRPr="00B312B9" w:rsidRDefault="006E1FD3">
      <w:pPr>
        <w:rPr>
          <w:lang w:val="ru-RU"/>
        </w:rPr>
      </w:pPr>
      <w:r>
        <w:rPr>
          <w:b/>
          <w:lang w:val="ru-RU"/>
        </w:rPr>
        <w:t>корректировка на материал стен</w:t>
      </w:r>
      <w:r>
        <w:rPr>
          <w:lang w:val="ru-RU"/>
        </w:rPr>
        <w:t xml:space="preserve"> учитывает предпочтения покупателей</w:t>
      </w:r>
      <w:r w:rsidRPr="00B312B9">
        <w:rPr>
          <w:lang w:val="ru-RU"/>
        </w:rPr>
        <w:br/>
      </w:r>
      <w:r>
        <w:rPr>
          <w:lang w:val="ru-RU"/>
        </w:rPr>
        <w:t xml:space="preserve"> при выборе недвижимости из различных строительных материалов на рынке</w:t>
      </w:r>
      <w:r w:rsidRPr="00B312B9">
        <w:rPr>
          <w:lang w:val="ru-RU"/>
        </w:rPr>
        <w:br/>
      </w:r>
      <w:r>
        <w:rPr>
          <w:lang w:val="ru-RU"/>
        </w:rPr>
        <w:t xml:space="preserve"> жилой недвижимости. Предпочтение отдается кирпичным зданиям, попр</w:t>
      </w:r>
      <w:r>
        <w:rPr>
          <w:lang w:val="ru-RU"/>
        </w:rPr>
        <w:t>авка на материал стен составляет от 1%  до 18% («Справочник оценки недвижимости» Приволжского центра финансового консалтинга и оценки, 2014г.).  </w:t>
      </w:r>
    </w:p>
    <w:p w:rsidR="004D0B25" w:rsidRPr="00B312B9" w:rsidRDefault="006E1FD3">
      <w:pPr>
        <w:rPr>
          <w:lang w:val="ru-RU"/>
        </w:rPr>
      </w:pPr>
      <w:r>
        <w:rPr>
          <w:b/>
          <w:szCs w:val="20"/>
          <w:lang w:val="ru-RU"/>
        </w:rPr>
        <w:t xml:space="preserve">Корректировка на этаж. </w:t>
      </w:r>
    </w:p>
    <w:p w:rsidR="004D0B25" w:rsidRPr="00B312B9" w:rsidRDefault="006E1FD3">
      <w:pPr>
        <w:rPr>
          <w:lang w:val="ru-RU"/>
        </w:rPr>
      </w:pPr>
      <w:r>
        <w:rPr>
          <w:b/>
          <w:lang w:val="ru-RU"/>
        </w:rPr>
        <w:t>корректировка на этаж</w:t>
      </w:r>
      <w:r>
        <w:rPr>
          <w:lang w:val="ru-RU"/>
        </w:rPr>
        <w:t xml:space="preserve"> учитывает то, что квартиры на крайних этажах пользуются меньшим </w:t>
      </w:r>
      <w:r>
        <w:rPr>
          <w:lang w:val="ru-RU"/>
        </w:rPr>
        <w:t xml:space="preserve">спросом, чем </w:t>
      </w:r>
      <w:proofErr w:type="gramStart"/>
      <w:r>
        <w:rPr>
          <w:lang w:val="ru-RU"/>
        </w:rPr>
        <w:t>на</w:t>
      </w:r>
      <w:proofErr w:type="gramEnd"/>
      <w:r>
        <w:rPr>
          <w:lang w:val="ru-RU"/>
        </w:rPr>
        <w:t xml:space="preserve"> средних. В </w:t>
      </w:r>
      <w:proofErr w:type="gramStart"/>
      <w:r>
        <w:rPr>
          <w:lang w:val="ru-RU"/>
        </w:rPr>
        <w:t>связи</w:t>
      </w:r>
      <w:proofErr w:type="gramEnd"/>
      <w:r>
        <w:rPr>
          <w:lang w:val="ru-RU"/>
        </w:rPr>
        <w:t xml:space="preserve"> с чем их рыночная стоимость, как правило, ниже стоимости квартир, расположенных на средних этажах жилых домов. Отношение удельной цены квартиры на среднем этаже к удельной цене такой же квартиры на первом и последнем этаже </w:t>
      </w:r>
      <w:r>
        <w:rPr>
          <w:lang w:val="ru-RU"/>
        </w:rPr>
        <w:t>от 2% до 11% («Справочник оценки недвижимости» Приволжского центра финансового консалтинга и оценки, 2014г.). </w:t>
      </w:r>
    </w:p>
    <w:p w:rsidR="004D0B25" w:rsidRPr="00B312B9" w:rsidRDefault="006E1FD3">
      <w:pPr>
        <w:rPr>
          <w:lang w:val="ru-RU"/>
        </w:rPr>
      </w:pPr>
      <w:r>
        <w:rPr>
          <w:b/>
          <w:szCs w:val="20"/>
          <w:lang w:val="ru-RU"/>
        </w:rPr>
        <w:t xml:space="preserve">Корректировка на общую площадь. </w:t>
      </w:r>
    </w:p>
    <w:p w:rsidR="004D0B25" w:rsidRPr="00B312B9" w:rsidRDefault="006E1FD3">
      <w:pPr>
        <w:rPr>
          <w:lang w:val="ru-RU"/>
        </w:rPr>
      </w:pPr>
      <w:r>
        <w:rPr>
          <w:b/>
          <w:lang w:val="ru-RU"/>
        </w:rPr>
        <w:t>Корректировка по площади</w:t>
      </w:r>
      <w:r>
        <w:rPr>
          <w:lang w:val="ru-RU"/>
        </w:rPr>
        <w:t xml:space="preserve"> учитывает снижение стоимости в пересчете на единицу сравнения (кв. м) с увеличением пло</w:t>
      </w:r>
      <w:r>
        <w:rPr>
          <w:lang w:val="ru-RU"/>
        </w:rPr>
        <w:t xml:space="preserve">щади помещений в соответствии с принципом убывающей предельной полезности (платежеспособный спрос на объект меньшей площади выше). Вносится только в случае, если площадь объекта оценки отклоняется от площади аналога более чем на 10 </w:t>
      </w:r>
      <w:proofErr w:type="spellStart"/>
      <w:r>
        <w:rPr>
          <w:lang w:val="ru-RU"/>
        </w:rPr>
        <w:t>кв</w:t>
      </w:r>
      <w:proofErr w:type="gramStart"/>
      <w:r>
        <w:rPr>
          <w:lang w:val="ru-RU"/>
        </w:rPr>
        <w:t>.м</w:t>
      </w:r>
      <w:proofErr w:type="spellEnd"/>
      <w:proofErr w:type="gramEnd"/>
      <w:r>
        <w:rPr>
          <w:lang w:val="ru-RU"/>
        </w:rPr>
        <w:t xml:space="preserve"> (меньшие расхождени</w:t>
      </w:r>
      <w:r>
        <w:rPr>
          <w:lang w:val="ru-RU"/>
        </w:rPr>
        <w:t xml:space="preserve">я ничтожны). По данным, полученным в результате консультаций с </w:t>
      </w:r>
      <w:proofErr w:type="spellStart"/>
      <w:r>
        <w:rPr>
          <w:lang w:val="ru-RU"/>
        </w:rPr>
        <w:t>риэлторами</w:t>
      </w:r>
      <w:proofErr w:type="spellEnd"/>
      <w:r>
        <w:rPr>
          <w:lang w:val="ru-RU"/>
        </w:rPr>
        <w:t xml:space="preserve"> региона, диапазон поправки составляет 2% за каждые 10 </w:t>
      </w:r>
      <w:proofErr w:type="spellStart"/>
      <w:r>
        <w:rPr>
          <w:lang w:val="ru-RU"/>
        </w:rPr>
        <w:t>кв</w:t>
      </w:r>
      <w:proofErr w:type="gramStart"/>
      <w:r>
        <w:rPr>
          <w:lang w:val="ru-RU"/>
        </w:rPr>
        <w:t>.м</w:t>
      </w:r>
      <w:proofErr w:type="spellEnd"/>
      <w:proofErr w:type="gramEnd"/>
      <w:r>
        <w:rPr>
          <w:lang w:val="ru-RU"/>
        </w:rPr>
        <w:t xml:space="preserve"> разницы в площади.</w:t>
      </w:r>
    </w:p>
    <w:p w:rsidR="004D0B25" w:rsidRPr="00B312B9" w:rsidRDefault="006E1FD3">
      <w:pPr>
        <w:rPr>
          <w:lang w:val="ru-RU"/>
        </w:rPr>
      </w:pPr>
      <w:r>
        <w:rPr>
          <w:b/>
          <w:szCs w:val="20"/>
          <w:lang w:val="ru-RU"/>
        </w:rPr>
        <w:t>Корректировка на сан</w:t>
      </w:r>
      <w:proofErr w:type="gramStart"/>
      <w:r>
        <w:rPr>
          <w:b/>
          <w:szCs w:val="20"/>
          <w:lang w:val="ru-RU"/>
        </w:rPr>
        <w:t>.</w:t>
      </w:r>
      <w:proofErr w:type="gramEnd"/>
      <w:r>
        <w:rPr>
          <w:b/>
          <w:szCs w:val="20"/>
          <w:lang w:val="ru-RU"/>
        </w:rPr>
        <w:t xml:space="preserve"> </w:t>
      </w:r>
      <w:proofErr w:type="gramStart"/>
      <w:r>
        <w:rPr>
          <w:b/>
          <w:szCs w:val="20"/>
          <w:lang w:val="ru-RU"/>
        </w:rPr>
        <w:t>у</w:t>
      </w:r>
      <w:proofErr w:type="gramEnd"/>
      <w:r>
        <w:rPr>
          <w:b/>
          <w:szCs w:val="20"/>
          <w:lang w:val="ru-RU"/>
        </w:rPr>
        <w:t xml:space="preserve">зел. </w:t>
      </w:r>
    </w:p>
    <w:p w:rsidR="004D0B25" w:rsidRPr="00B312B9" w:rsidRDefault="006E1FD3">
      <w:pPr>
        <w:rPr>
          <w:lang w:val="ru-RU"/>
        </w:rPr>
      </w:pPr>
      <w:r>
        <w:rPr>
          <w:b/>
          <w:lang w:val="ru-RU"/>
        </w:rPr>
        <w:t>Корректировка на санузел</w:t>
      </w:r>
      <w:r>
        <w:rPr>
          <w:lang w:val="ru-RU"/>
        </w:rPr>
        <w:t xml:space="preserve"> подразумевает предпочтительность выбора квартиры с</w:t>
      </w:r>
      <w:r>
        <w:rPr>
          <w:lang w:val="ru-RU"/>
        </w:rPr>
        <w:t xml:space="preserve"> раздельным санузлом </w:t>
      </w:r>
      <w:proofErr w:type="gramStart"/>
      <w:r>
        <w:rPr>
          <w:lang w:val="ru-RU"/>
        </w:rPr>
        <w:t>перед</w:t>
      </w:r>
      <w:proofErr w:type="gramEnd"/>
      <w:r>
        <w:rPr>
          <w:lang w:val="ru-RU"/>
        </w:rPr>
        <w:t xml:space="preserve"> совмещенным, корректировка основана на анализе информации полученной в результате консультаций с </w:t>
      </w:r>
      <w:proofErr w:type="spellStart"/>
      <w:r>
        <w:rPr>
          <w:lang w:val="ru-RU"/>
        </w:rPr>
        <w:t>риэлторами</w:t>
      </w:r>
      <w:proofErr w:type="spellEnd"/>
      <w:r>
        <w:rPr>
          <w:lang w:val="ru-RU"/>
        </w:rPr>
        <w:t>  диапазон поправки составляет 1%-2%.</w:t>
      </w:r>
    </w:p>
    <w:p w:rsidR="004D0B25" w:rsidRPr="00B312B9" w:rsidRDefault="006E1FD3">
      <w:pPr>
        <w:rPr>
          <w:lang w:val="ru-RU"/>
        </w:rPr>
      </w:pPr>
      <w:r>
        <w:rPr>
          <w:b/>
          <w:szCs w:val="20"/>
          <w:lang w:val="ru-RU"/>
        </w:rPr>
        <w:t xml:space="preserve">Корректировка на высоту потолков. </w:t>
      </w:r>
    </w:p>
    <w:p w:rsidR="004D0B25" w:rsidRPr="00B312B9" w:rsidRDefault="006E1FD3">
      <w:pPr>
        <w:rPr>
          <w:lang w:val="ru-RU"/>
        </w:rPr>
      </w:pPr>
      <w:r>
        <w:rPr>
          <w:lang w:val="ru-RU"/>
        </w:rPr>
        <w:t>Корректировка высоты потолков демонстрирует преим</w:t>
      </w:r>
      <w:r>
        <w:rPr>
          <w:lang w:val="ru-RU"/>
        </w:rPr>
        <w:t>ущество ценовых показателей объекта (по данным агентств недвижимости) высота помещений которого больше в диапазоне 1% на каждые 20 см разницы. </w:t>
      </w:r>
    </w:p>
    <w:p w:rsidR="004D0B25" w:rsidRPr="00B312B9" w:rsidRDefault="006E1FD3">
      <w:pPr>
        <w:rPr>
          <w:lang w:val="ru-RU"/>
        </w:rPr>
      </w:pPr>
      <w:r>
        <w:rPr>
          <w:b/>
          <w:szCs w:val="20"/>
          <w:lang w:val="ru-RU"/>
        </w:rPr>
        <w:t xml:space="preserve">Корректировка на балкон, лоджию. </w:t>
      </w:r>
    </w:p>
    <w:p w:rsidR="004D0B25" w:rsidRPr="00B312B9" w:rsidRDefault="006E1FD3">
      <w:pPr>
        <w:rPr>
          <w:lang w:val="ru-RU"/>
        </w:rPr>
      </w:pPr>
      <w:proofErr w:type="spellStart"/>
      <w:proofErr w:type="gramStart"/>
      <w:r>
        <w:rPr>
          <w:b/>
          <w:lang w:val="ru-RU"/>
        </w:rPr>
        <w:t>ккорректировка</w:t>
      </w:r>
      <w:proofErr w:type="spellEnd"/>
      <w:r>
        <w:rPr>
          <w:b/>
          <w:lang w:val="ru-RU"/>
        </w:rPr>
        <w:t xml:space="preserve"> на наличие лоджии (балкона</w:t>
      </w:r>
      <w:r>
        <w:rPr>
          <w:lang w:val="ru-RU"/>
        </w:rPr>
        <w:t>) учитывает, что наличие (отсутствие)</w:t>
      </w:r>
      <w:r>
        <w:rPr>
          <w:lang w:val="ru-RU"/>
        </w:rPr>
        <w:t xml:space="preserve"> лоджии (балкона), их количество и качество остекления,  из анализа рынка АН по г. Кургану:</w:t>
      </w:r>
      <w:proofErr w:type="gramEnd"/>
      <w:r>
        <w:rPr>
          <w:lang w:val="ru-RU"/>
        </w:rPr>
        <w:t xml:space="preserve"> «Партнер», г. Курган, пр. </w:t>
      </w:r>
      <w:proofErr w:type="gramStart"/>
      <w:r>
        <w:rPr>
          <w:lang w:val="ru-RU"/>
        </w:rPr>
        <w:t>Конституции, 58/1, тел. (3522) 26-20-30;  «Домовой», г. Курган, ул. Куйбышева,  28, тел. (3522)161-08-80;  «Новый Адрес», г. Курган, ул. Г</w:t>
      </w:r>
      <w:r>
        <w:rPr>
          <w:lang w:val="ru-RU"/>
        </w:rPr>
        <w:t>оголя, 17, тел. (3522) 55-00-51,   оказывает влияние на рыночную стоимость квартиры, корректировка может  составлять от  1% до 3%. </w:t>
      </w:r>
      <w:proofErr w:type="gramEnd"/>
    </w:p>
    <w:p w:rsidR="004D0B25" w:rsidRPr="00B312B9" w:rsidRDefault="006E1FD3">
      <w:pPr>
        <w:rPr>
          <w:lang w:val="ru-RU"/>
        </w:rPr>
      </w:pPr>
      <w:r>
        <w:rPr>
          <w:b/>
          <w:szCs w:val="20"/>
          <w:lang w:val="ru-RU"/>
        </w:rPr>
        <w:t xml:space="preserve">Корректировка на вид из окна. </w:t>
      </w:r>
    </w:p>
    <w:p w:rsidR="004D0B25" w:rsidRPr="00B312B9" w:rsidRDefault="006E1FD3">
      <w:pPr>
        <w:rPr>
          <w:lang w:val="ru-RU"/>
        </w:rPr>
      </w:pPr>
      <w:proofErr w:type="gramStart"/>
      <w:r>
        <w:rPr>
          <w:b/>
          <w:lang w:val="ru-RU"/>
        </w:rPr>
        <w:t>Корректировка вида из окон</w:t>
      </w:r>
      <w:r>
        <w:rPr>
          <w:lang w:val="ru-RU"/>
        </w:rPr>
        <w:t xml:space="preserve"> характеризует преимущество стоимостного значения квартиры, вид из </w:t>
      </w:r>
      <w:r>
        <w:rPr>
          <w:lang w:val="ru-RU"/>
        </w:rPr>
        <w:t>окон которой является панорамным, либо окна которой расположены на сторону внутреннего двора, по сравнению с квартирой, окна которой выходят на улицу (проспект, шоссе и прочие шумные магистрали).</w:t>
      </w:r>
      <w:proofErr w:type="gramEnd"/>
      <w:r>
        <w:rPr>
          <w:lang w:val="ru-RU"/>
        </w:rPr>
        <w:t xml:space="preserve"> </w:t>
      </w:r>
      <w:r>
        <w:rPr>
          <w:lang w:val="ru-RU"/>
        </w:rPr>
        <w:lastRenderedPageBreak/>
        <w:t>Величина корректировки рассчитана с учетом мнения экспертов-</w:t>
      </w:r>
      <w:r>
        <w:rPr>
          <w:lang w:val="ru-RU"/>
        </w:rPr>
        <w:t>оценщиков и специалистов ведущих агентств недвижимости, значение корректировки входит в рамки от 1 до 3%. </w:t>
      </w:r>
    </w:p>
    <w:p w:rsidR="004D0B25" w:rsidRPr="00B312B9" w:rsidRDefault="006E1FD3">
      <w:pPr>
        <w:rPr>
          <w:lang w:val="ru-RU"/>
        </w:rPr>
      </w:pPr>
      <w:r>
        <w:rPr>
          <w:b/>
          <w:szCs w:val="20"/>
          <w:lang w:val="ru-RU"/>
        </w:rPr>
        <w:t xml:space="preserve">Корректировка на адрес. </w:t>
      </w:r>
    </w:p>
    <w:p w:rsidR="004D0B25" w:rsidRPr="00B312B9" w:rsidRDefault="006E1FD3">
      <w:pPr>
        <w:rPr>
          <w:lang w:val="ru-RU"/>
        </w:rPr>
      </w:pPr>
      <w:r>
        <w:rPr>
          <w:b/>
          <w:lang w:val="ru-RU"/>
        </w:rPr>
        <w:t>корректировка на местоположение</w:t>
      </w:r>
      <w:r>
        <w:rPr>
          <w:lang w:val="ru-RU"/>
        </w:rPr>
        <w:t xml:space="preserve"> - один из немаловажных факторов, влияющих на стоимость недвижимости. Зависит от сложившейся репутации и привлекательности районов расположения оцениваемого объекта и аналогов, досягаемость от пределов административно-делового центра города, удобства и эфф</w:t>
      </w:r>
      <w:r>
        <w:rPr>
          <w:lang w:val="ru-RU"/>
        </w:rPr>
        <w:t>ективности инфраструктуры. Таким образом, абсолютно одинаковые по всем параметрам объекты, находящиеся в различных районах, могут иметь значительную разницу в цене. Ввиду того, что объект оценки и все аналоги расположены в одном районе города -  корректиро</w:t>
      </w:r>
      <w:r>
        <w:rPr>
          <w:lang w:val="ru-RU"/>
        </w:rPr>
        <w:t>вка для аналогов не вводится</w:t>
      </w:r>
    </w:p>
    <w:p w:rsidR="004D0B25" w:rsidRPr="00B312B9" w:rsidRDefault="006E1FD3">
      <w:pPr>
        <w:rPr>
          <w:lang w:val="ru-RU"/>
        </w:rPr>
      </w:pPr>
      <w:r>
        <w:rPr>
          <w:b/>
          <w:szCs w:val="20"/>
          <w:lang w:val="ru-RU"/>
        </w:rPr>
        <w:t>Корректировка на качество отделки.</w:t>
      </w:r>
    </w:p>
    <w:p w:rsidR="004D0B25" w:rsidRDefault="006E1FD3">
      <w:r>
        <w:rPr>
          <w:szCs w:val="20"/>
          <w:lang w:val="ru-RU"/>
        </w:rPr>
        <w:t xml:space="preserve">Учитывает разницу в качестве отделки объекта оценки по сравнению с качеством отделки аналогов. Величина поправки определяется экспертным путем, в соответствии со </w:t>
      </w:r>
      <w:proofErr w:type="gramStart"/>
      <w:r>
        <w:rPr>
          <w:szCs w:val="20"/>
          <w:lang w:val="ru-RU"/>
        </w:rPr>
        <w:t>сложившимися</w:t>
      </w:r>
      <w:proofErr w:type="gramEnd"/>
      <w:r>
        <w:rPr>
          <w:szCs w:val="20"/>
          <w:lang w:val="ru-RU"/>
        </w:rPr>
        <w:t xml:space="preserve"> на дату оценки це</w:t>
      </w:r>
      <w:r>
        <w:rPr>
          <w:szCs w:val="20"/>
          <w:lang w:val="ru-RU"/>
        </w:rPr>
        <w:t xml:space="preserve">н на стройматериалы и работы специализированных организаций. Указывается в рублях. </w:t>
      </w:r>
    </w:p>
    <w:p w:rsidR="004D0B25" w:rsidRDefault="006E1FD3">
      <w:pPr>
        <w:pStyle w:val="3"/>
      </w:pPr>
      <w:r>
        <w:rPr>
          <w:lang w:val="ru-RU"/>
        </w:rPr>
        <w:t>Корректировки на состояние внутренней отделки</w:t>
      </w:r>
    </w:p>
    <w:tbl>
      <w:tblPr>
        <w:tblStyle w:val="a3"/>
        <w:tblW w:w="9356" w:type="dxa"/>
        <w:tblInd w:w="108" w:type="dxa"/>
        <w:tblLook w:val="04A0" w:firstRow="1" w:lastRow="0" w:firstColumn="1" w:lastColumn="0" w:noHBand="0" w:noVBand="1"/>
      </w:tblPr>
      <w:tblGrid>
        <w:gridCol w:w="1674"/>
        <w:gridCol w:w="723"/>
        <w:gridCol w:w="1119"/>
        <w:gridCol w:w="1099"/>
        <w:gridCol w:w="1658"/>
        <w:gridCol w:w="668"/>
        <w:gridCol w:w="908"/>
        <w:gridCol w:w="1507"/>
      </w:tblGrid>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Аналог/Объект</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Без отделки</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Требуется кап</w:t>
            </w:r>
            <w:proofErr w:type="gramStart"/>
            <w:r>
              <w:rPr>
                <w:b/>
                <w:sz w:val="16"/>
                <w:szCs w:val="16"/>
              </w:rPr>
              <w:t>.</w:t>
            </w:r>
            <w:proofErr w:type="gramEnd"/>
            <w:r>
              <w:rPr>
                <w:b/>
                <w:sz w:val="16"/>
                <w:szCs w:val="16"/>
              </w:rPr>
              <w:t xml:space="preserve"> </w:t>
            </w:r>
            <w:proofErr w:type="gramStart"/>
            <w:r>
              <w:rPr>
                <w:b/>
                <w:sz w:val="16"/>
                <w:szCs w:val="16"/>
              </w:rPr>
              <w:t>р</w:t>
            </w:r>
            <w:proofErr w:type="gramEnd"/>
            <w:r>
              <w:rPr>
                <w:b/>
                <w:sz w:val="16"/>
                <w:szCs w:val="16"/>
              </w:rPr>
              <w:t>емонт</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Под чистовую отделку</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Требуется косметический ремонт</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Хорошее</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Евроремонт</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Эксклюзивный евроремонт</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Без отделки</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-4000</w:t>
            </w:r>
          </w:p>
        </w:tc>
        <w:tc>
          <w:tcPr>
            <w:tcW w:w="0" w:type="auto"/>
            <w:vAlign w:val="center"/>
          </w:tcPr>
          <w:p w:rsidR="004D0B25" w:rsidRDefault="006E1FD3">
            <w:pPr>
              <w:pStyle w:val="TextInTable"/>
              <w:ind w:left="-95" w:right="-95"/>
              <w:jc w:val="center"/>
            </w:pPr>
            <w:r>
              <w:rPr>
                <w:sz w:val="16"/>
                <w:szCs w:val="16"/>
              </w:rPr>
              <w:t>от -5000</w:t>
            </w:r>
          </w:p>
        </w:tc>
        <w:tc>
          <w:tcPr>
            <w:tcW w:w="0" w:type="auto"/>
            <w:vAlign w:val="center"/>
          </w:tcPr>
          <w:p w:rsidR="004D0B25" w:rsidRDefault="006E1FD3">
            <w:pPr>
              <w:pStyle w:val="TextInTable"/>
              <w:ind w:left="-95" w:right="-95"/>
              <w:jc w:val="center"/>
            </w:pPr>
            <w:r>
              <w:rPr>
                <w:sz w:val="16"/>
                <w:szCs w:val="16"/>
              </w:rPr>
              <w:t>от -6000</w:t>
            </w:r>
          </w:p>
        </w:tc>
        <w:tc>
          <w:tcPr>
            <w:tcW w:w="0" w:type="auto"/>
            <w:vAlign w:val="center"/>
          </w:tcPr>
          <w:p w:rsidR="004D0B25" w:rsidRDefault="006E1FD3">
            <w:pPr>
              <w:pStyle w:val="TextInTable"/>
              <w:ind w:left="-95" w:right="-95"/>
              <w:jc w:val="center"/>
            </w:pPr>
            <w:r>
              <w:rPr>
                <w:sz w:val="16"/>
                <w:szCs w:val="16"/>
              </w:rPr>
              <w:t>от -7000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Требуется кап</w:t>
            </w:r>
            <w:proofErr w:type="gramStart"/>
            <w:r>
              <w:rPr>
                <w:b/>
                <w:sz w:val="16"/>
                <w:szCs w:val="16"/>
              </w:rPr>
              <w:t>.</w:t>
            </w:r>
            <w:proofErr w:type="gramEnd"/>
            <w:r>
              <w:rPr>
                <w:b/>
                <w:sz w:val="16"/>
                <w:szCs w:val="16"/>
              </w:rPr>
              <w:t xml:space="preserve"> </w:t>
            </w:r>
            <w:proofErr w:type="gramStart"/>
            <w:r>
              <w:rPr>
                <w:b/>
                <w:sz w:val="16"/>
                <w:szCs w:val="16"/>
              </w:rPr>
              <w:t>р</w:t>
            </w:r>
            <w:proofErr w:type="gramEnd"/>
            <w:r>
              <w:rPr>
                <w:b/>
                <w:sz w:val="16"/>
                <w:szCs w:val="16"/>
              </w:rPr>
              <w:t>емонт</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-4000</w:t>
            </w:r>
          </w:p>
        </w:tc>
        <w:tc>
          <w:tcPr>
            <w:tcW w:w="0" w:type="auto"/>
            <w:vAlign w:val="center"/>
          </w:tcPr>
          <w:p w:rsidR="004D0B25" w:rsidRDefault="006E1FD3">
            <w:pPr>
              <w:pStyle w:val="TextInTable"/>
              <w:ind w:left="-95" w:right="-95"/>
              <w:jc w:val="center"/>
            </w:pPr>
            <w:r>
              <w:rPr>
                <w:sz w:val="16"/>
                <w:szCs w:val="16"/>
              </w:rPr>
              <w:t>от -5000</w:t>
            </w:r>
          </w:p>
        </w:tc>
        <w:tc>
          <w:tcPr>
            <w:tcW w:w="0" w:type="auto"/>
            <w:vAlign w:val="center"/>
          </w:tcPr>
          <w:p w:rsidR="004D0B25" w:rsidRDefault="006E1FD3">
            <w:pPr>
              <w:pStyle w:val="TextInTable"/>
              <w:ind w:left="-95" w:right="-95"/>
              <w:jc w:val="center"/>
            </w:pPr>
            <w:r>
              <w:rPr>
                <w:sz w:val="16"/>
                <w:szCs w:val="16"/>
              </w:rPr>
              <w:t>от -6000</w:t>
            </w:r>
          </w:p>
        </w:tc>
        <w:tc>
          <w:tcPr>
            <w:tcW w:w="0" w:type="auto"/>
            <w:vAlign w:val="center"/>
          </w:tcPr>
          <w:p w:rsidR="004D0B25" w:rsidRDefault="006E1FD3">
            <w:pPr>
              <w:pStyle w:val="TextInTable"/>
              <w:ind w:left="-95" w:right="-95"/>
              <w:jc w:val="center"/>
            </w:pPr>
            <w:r>
              <w:rPr>
                <w:sz w:val="16"/>
                <w:szCs w:val="16"/>
              </w:rPr>
              <w:t>от -7000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Под чистовую отделку</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-2000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-4000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Требуется косметический ремонт</w:t>
            </w:r>
          </w:p>
        </w:tc>
        <w:tc>
          <w:tcPr>
            <w:tcW w:w="0" w:type="auto"/>
            <w:vAlign w:val="center"/>
          </w:tcPr>
          <w:p w:rsidR="004D0B25" w:rsidRDefault="006E1FD3">
            <w:pPr>
              <w:pStyle w:val="TextInTable"/>
              <w:ind w:left="-95" w:right="-95"/>
              <w:jc w:val="center"/>
            </w:pPr>
            <w:r>
              <w:rPr>
                <w:sz w:val="16"/>
                <w:szCs w:val="16"/>
              </w:rPr>
              <w:t>от 4000</w:t>
            </w:r>
          </w:p>
        </w:tc>
        <w:tc>
          <w:tcPr>
            <w:tcW w:w="0" w:type="auto"/>
            <w:vAlign w:val="center"/>
          </w:tcPr>
          <w:p w:rsidR="004D0B25" w:rsidRDefault="006E1FD3">
            <w:pPr>
              <w:pStyle w:val="TextInTable"/>
              <w:ind w:left="-95" w:right="-95"/>
              <w:jc w:val="center"/>
            </w:pPr>
            <w:r>
              <w:rPr>
                <w:sz w:val="16"/>
                <w:szCs w:val="16"/>
              </w:rPr>
              <w:t>от 4000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-2000</w:t>
            </w:r>
          </w:p>
        </w:tc>
        <w:tc>
          <w:tcPr>
            <w:tcW w:w="0" w:type="auto"/>
            <w:vAlign w:val="center"/>
          </w:tcPr>
          <w:p w:rsidR="004D0B25" w:rsidRDefault="006E1FD3">
            <w:pPr>
              <w:pStyle w:val="TextInTable"/>
              <w:ind w:left="-95" w:right="-95"/>
              <w:jc w:val="center"/>
            </w:pPr>
            <w:r>
              <w:rPr>
                <w:sz w:val="16"/>
                <w:szCs w:val="16"/>
              </w:rPr>
              <w:t>от -3000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Хорошее</w:t>
            </w:r>
          </w:p>
        </w:tc>
        <w:tc>
          <w:tcPr>
            <w:tcW w:w="0" w:type="auto"/>
            <w:vAlign w:val="center"/>
          </w:tcPr>
          <w:p w:rsidR="004D0B25" w:rsidRDefault="006E1FD3">
            <w:pPr>
              <w:pStyle w:val="TextInTable"/>
              <w:ind w:left="-95" w:right="-95"/>
              <w:jc w:val="center"/>
            </w:pPr>
            <w:r>
              <w:rPr>
                <w:sz w:val="16"/>
                <w:szCs w:val="16"/>
              </w:rPr>
              <w:t>от 5000</w:t>
            </w:r>
          </w:p>
        </w:tc>
        <w:tc>
          <w:tcPr>
            <w:tcW w:w="0" w:type="auto"/>
            <w:vAlign w:val="center"/>
          </w:tcPr>
          <w:p w:rsidR="004D0B25" w:rsidRDefault="006E1FD3">
            <w:pPr>
              <w:pStyle w:val="TextInTable"/>
              <w:ind w:left="-95" w:right="-95"/>
              <w:jc w:val="center"/>
            </w:pPr>
            <w:r>
              <w:rPr>
                <w:sz w:val="16"/>
                <w:szCs w:val="16"/>
              </w:rPr>
              <w:t>от 5000</w:t>
            </w:r>
          </w:p>
        </w:tc>
        <w:tc>
          <w:tcPr>
            <w:tcW w:w="0" w:type="auto"/>
            <w:vAlign w:val="center"/>
          </w:tcPr>
          <w:p w:rsidR="004D0B25" w:rsidRDefault="006E1FD3">
            <w:pPr>
              <w:pStyle w:val="TextInTable"/>
              <w:ind w:left="-95" w:right="-95"/>
              <w:jc w:val="center"/>
            </w:pPr>
            <w:r>
              <w:rPr>
                <w:sz w:val="16"/>
                <w:szCs w:val="16"/>
              </w:rPr>
              <w:t>от 2000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-2000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Евроремонт</w:t>
            </w:r>
          </w:p>
        </w:tc>
        <w:tc>
          <w:tcPr>
            <w:tcW w:w="0" w:type="auto"/>
            <w:vAlign w:val="center"/>
          </w:tcPr>
          <w:p w:rsidR="004D0B25" w:rsidRDefault="006E1FD3">
            <w:pPr>
              <w:pStyle w:val="TextInTable"/>
              <w:ind w:left="-95" w:right="-95"/>
              <w:jc w:val="center"/>
            </w:pPr>
            <w:r>
              <w:rPr>
                <w:sz w:val="16"/>
                <w:szCs w:val="16"/>
              </w:rPr>
              <w:t>от 6000</w:t>
            </w:r>
          </w:p>
        </w:tc>
        <w:tc>
          <w:tcPr>
            <w:tcW w:w="0" w:type="auto"/>
            <w:vAlign w:val="center"/>
          </w:tcPr>
          <w:p w:rsidR="004D0B25" w:rsidRDefault="006E1FD3">
            <w:pPr>
              <w:pStyle w:val="TextInTable"/>
              <w:ind w:left="-95" w:right="-95"/>
              <w:jc w:val="center"/>
            </w:pPr>
            <w:r>
              <w:rPr>
                <w:sz w:val="16"/>
                <w:szCs w:val="16"/>
              </w:rPr>
              <w:t>от 6000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2000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0</w:t>
            </w:r>
          </w:p>
        </w:tc>
        <w:tc>
          <w:tcPr>
            <w:tcW w:w="0" w:type="auto"/>
            <w:vAlign w:val="center"/>
          </w:tcPr>
          <w:p w:rsidR="004D0B25" w:rsidRDefault="006E1FD3">
            <w:pPr>
              <w:pStyle w:val="TextInTable"/>
              <w:ind w:left="-95" w:right="-95"/>
              <w:jc w:val="center"/>
            </w:pPr>
            <w:r>
              <w:rPr>
                <w:sz w:val="16"/>
                <w:szCs w:val="16"/>
              </w:rPr>
              <w:t>от -1000</w:t>
            </w:r>
          </w:p>
        </w:tc>
      </w:tr>
      <w:tr w:rsidR="004D0B25">
        <w:trPr>
          <w:trHeight w:val="250"/>
        </w:trPr>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Эксклюзивный евроремонт</w:t>
            </w:r>
          </w:p>
        </w:tc>
        <w:tc>
          <w:tcPr>
            <w:tcW w:w="0" w:type="auto"/>
            <w:vAlign w:val="center"/>
          </w:tcPr>
          <w:p w:rsidR="004D0B25" w:rsidRDefault="006E1FD3">
            <w:pPr>
              <w:pStyle w:val="TextInTable"/>
              <w:ind w:left="-95" w:right="-95"/>
              <w:jc w:val="center"/>
            </w:pPr>
            <w:r>
              <w:rPr>
                <w:sz w:val="16"/>
                <w:szCs w:val="16"/>
              </w:rPr>
              <w:t>от 7000</w:t>
            </w:r>
          </w:p>
        </w:tc>
        <w:tc>
          <w:tcPr>
            <w:tcW w:w="0" w:type="auto"/>
            <w:vAlign w:val="center"/>
          </w:tcPr>
          <w:p w:rsidR="004D0B25" w:rsidRDefault="006E1FD3">
            <w:pPr>
              <w:pStyle w:val="TextInTable"/>
              <w:ind w:left="-95" w:right="-95"/>
              <w:jc w:val="center"/>
            </w:pPr>
            <w:r>
              <w:rPr>
                <w:sz w:val="16"/>
                <w:szCs w:val="16"/>
              </w:rPr>
              <w:t>от 7000</w:t>
            </w:r>
          </w:p>
        </w:tc>
        <w:tc>
          <w:tcPr>
            <w:tcW w:w="0" w:type="auto"/>
            <w:vAlign w:val="center"/>
          </w:tcPr>
          <w:p w:rsidR="004D0B25" w:rsidRDefault="006E1FD3">
            <w:pPr>
              <w:pStyle w:val="TextInTable"/>
              <w:ind w:left="-95" w:right="-95"/>
              <w:jc w:val="center"/>
            </w:pPr>
            <w:r>
              <w:rPr>
                <w:sz w:val="16"/>
                <w:szCs w:val="16"/>
              </w:rPr>
              <w:t>от 4000</w:t>
            </w:r>
          </w:p>
        </w:tc>
        <w:tc>
          <w:tcPr>
            <w:tcW w:w="0" w:type="auto"/>
            <w:vAlign w:val="center"/>
          </w:tcPr>
          <w:p w:rsidR="004D0B25" w:rsidRDefault="006E1FD3">
            <w:pPr>
              <w:pStyle w:val="TextInTable"/>
              <w:ind w:left="-95" w:right="-95"/>
              <w:jc w:val="center"/>
            </w:pPr>
            <w:r>
              <w:rPr>
                <w:sz w:val="16"/>
                <w:szCs w:val="16"/>
              </w:rPr>
              <w:t>от 3000</w:t>
            </w:r>
          </w:p>
        </w:tc>
        <w:tc>
          <w:tcPr>
            <w:tcW w:w="0" w:type="auto"/>
            <w:vAlign w:val="center"/>
          </w:tcPr>
          <w:p w:rsidR="004D0B25" w:rsidRDefault="006E1FD3">
            <w:pPr>
              <w:pStyle w:val="TextInTable"/>
              <w:ind w:left="-95" w:right="-95"/>
              <w:jc w:val="center"/>
            </w:pPr>
            <w:r>
              <w:rPr>
                <w:sz w:val="16"/>
                <w:szCs w:val="16"/>
              </w:rPr>
              <w:t>от 2000</w:t>
            </w:r>
          </w:p>
        </w:tc>
        <w:tc>
          <w:tcPr>
            <w:tcW w:w="0" w:type="auto"/>
            <w:vAlign w:val="center"/>
          </w:tcPr>
          <w:p w:rsidR="004D0B25" w:rsidRDefault="006E1FD3">
            <w:pPr>
              <w:pStyle w:val="TextInTable"/>
              <w:ind w:left="-95" w:right="-95"/>
              <w:jc w:val="center"/>
            </w:pPr>
            <w:r>
              <w:rPr>
                <w:sz w:val="16"/>
                <w:szCs w:val="16"/>
              </w:rPr>
              <w:t>от 1000</w:t>
            </w:r>
          </w:p>
        </w:tc>
        <w:tc>
          <w:tcPr>
            <w:tcW w:w="0" w:type="auto"/>
            <w:vAlign w:val="center"/>
          </w:tcPr>
          <w:p w:rsidR="004D0B25" w:rsidRDefault="006E1FD3">
            <w:pPr>
              <w:pStyle w:val="TextInTable"/>
              <w:ind w:left="-95" w:right="-95"/>
              <w:jc w:val="center"/>
            </w:pPr>
            <w:r>
              <w:rPr>
                <w:sz w:val="16"/>
                <w:szCs w:val="16"/>
              </w:rPr>
              <w:t>от 0</w:t>
            </w:r>
          </w:p>
        </w:tc>
      </w:tr>
    </w:tbl>
    <w:p w:rsidR="004D0B25" w:rsidRDefault="006E1FD3">
      <w:pPr>
        <w:jc w:val="center"/>
      </w:pPr>
      <w:r>
        <w:rPr>
          <w:b/>
          <w:lang w:val="ru-RU"/>
        </w:rPr>
        <w:t>Описание ремонтных работ</w:t>
      </w:r>
    </w:p>
    <w:p w:rsidR="004D0B25" w:rsidRPr="00B312B9" w:rsidRDefault="006E1FD3">
      <w:pPr>
        <w:rPr>
          <w:lang w:val="ru-RU"/>
        </w:rPr>
      </w:pPr>
      <w:r>
        <w:rPr>
          <w:i/>
          <w:lang w:val="ru-RU"/>
        </w:rPr>
        <w:t xml:space="preserve">Без отделки. </w:t>
      </w:r>
      <w:r>
        <w:rPr>
          <w:lang w:val="ru-RU"/>
        </w:rPr>
        <w:t xml:space="preserve">Штукатурка </w:t>
      </w:r>
      <w:proofErr w:type="spellStart"/>
      <w:r>
        <w:rPr>
          <w:lang w:val="ru-RU"/>
        </w:rPr>
        <w:t>стен</w:t>
      </w:r>
      <w:proofErr w:type="gramStart"/>
      <w:r>
        <w:rPr>
          <w:lang w:val="ru-RU"/>
        </w:rPr>
        <w:t>,з</w:t>
      </w:r>
      <w:proofErr w:type="gramEnd"/>
      <w:r>
        <w:rPr>
          <w:lang w:val="ru-RU"/>
        </w:rPr>
        <w:t>аливка</w:t>
      </w:r>
      <w:proofErr w:type="spellEnd"/>
      <w:r>
        <w:rPr>
          <w:lang w:val="ru-RU"/>
        </w:rPr>
        <w:t xml:space="preserve"> полов, выравнивание потолков, .</w:t>
      </w:r>
    </w:p>
    <w:p w:rsidR="004D0B25" w:rsidRPr="00B312B9" w:rsidRDefault="006E1FD3">
      <w:pPr>
        <w:rPr>
          <w:lang w:val="ru-RU"/>
        </w:rPr>
      </w:pPr>
      <w:r>
        <w:rPr>
          <w:i/>
          <w:lang w:val="ru-RU"/>
        </w:rPr>
        <w:t>Требуется кап</w:t>
      </w:r>
      <w:proofErr w:type="gramStart"/>
      <w:r>
        <w:rPr>
          <w:i/>
          <w:lang w:val="ru-RU"/>
        </w:rPr>
        <w:t>.</w:t>
      </w:r>
      <w:proofErr w:type="gramEnd"/>
      <w:r>
        <w:rPr>
          <w:i/>
          <w:lang w:val="ru-RU"/>
        </w:rPr>
        <w:t xml:space="preserve"> </w:t>
      </w:r>
      <w:proofErr w:type="gramStart"/>
      <w:r>
        <w:rPr>
          <w:i/>
          <w:lang w:val="ru-RU"/>
        </w:rPr>
        <w:t>р</w:t>
      </w:r>
      <w:proofErr w:type="gramEnd"/>
      <w:r>
        <w:rPr>
          <w:i/>
          <w:lang w:val="ru-RU"/>
        </w:rPr>
        <w:t xml:space="preserve">емонт. </w:t>
      </w:r>
      <w:r>
        <w:rPr>
          <w:lang w:val="ru-RU"/>
        </w:rPr>
        <w:t>Замена дверных и оконных блоков, замена стояков подачи горячей и холодной воды, замена сантех</w:t>
      </w:r>
      <w:r>
        <w:rPr>
          <w:lang w:val="ru-RU"/>
        </w:rPr>
        <w:t>нических приборов.</w:t>
      </w:r>
    </w:p>
    <w:p w:rsidR="004D0B25" w:rsidRPr="00B312B9" w:rsidRDefault="006E1FD3">
      <w:pPr>
        <w:rPr>
          <w:lang w:val="ru-RU"/>
        </w:rPr>
      </w:pPr>
      <w:r>
        <w:rPr>
          <w:i/>
          <w:lang w:val="ru-RU"/>
        </w:rPr>
        <w:t xml:space="preserve">Под чистовую отделку. </w:t>
      </w:r>
      <w:r>
        <w:rPr>
          <w:lang w:val="ru-RU"/>
        </w:rPr>
        <w:t>Черновые отделочные работы по выравниванию стен производят для устранения бугров и впадин, исправления наклона стен или их кривизны</w:t>
      </w:r>
      <w:proofErr w:type="gramStart"/>
      <w:r>
        <w:rPr>
          <w:lang w:val="ru-RU"/>
        </w:rPr>
        <w:t>..</w:t>
      </w:r>
      <w:proofErr w:type="gramEnd"/>
    </w:p>
    <w:p w:rsidR="004D0B25" w:rsidRPr="00B312B9" w:rsidRDefault="006E1FD3">
      <w:pPr>
        <w:rPr>
          <w:lang w:val="ru-RU"/>
        </w:rPr>
      </w:pPr>
      <w:r>
        <w:rPr>
          <w:i/>
          <w:lang w:val="ru-RU"/>
        </w:rPr>
        <w:t xml:space="preserve">Требуется косметический ремонт. </w:t>
      </w:r>
      <w:r>
        <w:rPr>
          <w:lang w:val="ru-RU"/>
        </w:rPr>
        <w:t>Нарушена частичная отделка стен, частичное отслое</w:t>
      </w:r>
      <w:r>
        <w:rPr>
          <w:lang w:val="ru-RU"/>
        </w:rPr>
        <w:t>ние покраски.</w:t>
      </w:r>
    </w:p>
    <w:p w:rsidR="004D0B25" w:rsidRPr="00B312B9" w:rsidRDefault="006E1FD3">
      <w:pPr>
        <w:rPr>
          <w:lang w:val="ru-RU"/>
        </w:rPr>
      </w:pPr>
      <w:r>
        <w:rPr>
          <w:i/>
          <w:lang w:val="ru-RU"/>
        </w:rPr>
        <w:t xml:space="preserve">Хорошее. </w:t>
      </w:r>
      <w:r>
        <w:rPr>
          <w:lang w:val="ru-RU"/>
        </w:rPr>
        <w:t>Нет нарушений целостности отделочных материалов потолка, стен и полов.</w:t>
      </w:r>
    </w:p>
    <w:p w:rsidR="004D0B25" w:rsidRPr="00B312B9" w:rsidRDefault="006E1FD3">
      <w:pPr>
        <w:rPr>
          <w:lang w:val="ru-RU"/>
        </w:rPr>
      </w:pPr>
      <w:r>
        <w:rPr>
          <w:i/>
          <w:lang w:val="ru-RU"/>
        </w:rPr>
        <w:t xml:space="preserve">Евроремонт. </w:t>
      </w:r>
      <w:r>
        <w:rPr>
          <w:lang w:val="ru-RU"/>
        </w:rPr>
        <w:t>Подвесные с подсветкой потолки, пол с подогревом</w:t>
      </w:r>
      <w:proofErr w:type="gramStart"/>
      <w:r>
        <w:rPr>
          <w:lang w:val="ru-RU"/>
        </w:rPr>
        <w:t>,.</w:t>
      </w:r>
      <w:proofErr w:type="gramEnd"/>
    </w:p>
    <w:p w:rsidR="004D0B25" w:rsidRDefault="006E1FD3">
      <w:r>
        <w:rPr>
          <w:i/>
          <w:lang w:val="ru-RU"/>
        </w:rPr>
        <w:t>Эксклюзивный евроремонт.</w:t>
      </w:r>
      <w:proofErr w:type="gramStart"/>
      <w:r>
        <w:rPr>
          <w:i/>
          <w:lang w:val="ru-RU"/>
        </w:rPr>
        <w:t xml:space="preserve"> </w:t>
      </w:r>
      <w:r>
        <w:rPr>
          <w:lang w:val="ru-RU"/>
        </w:rPr>
        <w:t>.</w:t>
      </w:r>
      <w:proofErr w:type="gramEnd"/>
    </w:p>
    <w:p w:rsidR="00693F66" w:rsidRDefault="006E1FD3" w:rsidP="003D5443">
      <w:pPr>
        <w:sectPr w:rsidR="00693F66">
          <w:pgSz w:w="11907" w:h="16839" w:code="9"/>
          <w:pgMar w:top="1134" w:right="850" w:bottom="1134" w:left="1701" w:header="708" w:footer="708" w:gutter="0"/>
          <w:cols w:space="708"/>
          <w:docGrid w:linePitch="360"/>
        </w:sectPr>
      </w:pPr>
    </w:p>
    <w:p w:rsidR="00B31788" w:rsidRPr="00B31788" w:rsidRDefault="006E1FD3" w:rsidP="00B31788">
      <w:pPr>
        <w:pStyle w:val="2"/>
        <w:rPr>
          <w:lang w:val="ru-RU"/>
        </w:rPr>
      </w:pPr>
      <w:bookmarkStart w:id="28" w:name="_Toc441066045"/>
      <w:r w:rsidRPr="00B31788">
        <w:rPr>
          <w:lang w:val="ru-RU"/>
        </w:rPr>
        <w:lastRenderedPageBreak/>
        <w:t>Выведение стоимости</w:t>
      </w:r>
      <w:r w:rsidRPr="00B31788">
        <w:rPr>
          <w:lang w:val="ru-RU"/>
        </w:rPr>
        <w:t xml:space="preserve"> оцениваемого объекта недвижимости</w:t>
      </w:r>
      <w:bookmarkEnd w:id="28"/>
    </w:p>
    <w:p w:rsidR="00E17F98" w:rsidRPr="00B312B9" w:rsidRDefault="006E1FD3" w:rsidP="00464364">
      <w:pPr>
        <w:spacing w:after="57"/>
        <w:ind w:firstLine="567"/>
        <w:rPr>
          <w:szCs w:val="20"/>
          <w:lang w:val="ru-RU"/>
        </w:rPr>
      </w:pPr>
      <w:r w:rsidRPr="00B312B9">
        <w:rPr>
          <w:szCs w:val="20"/>
          <w:lang w:val="ru-RU"/>
        </w:rPr>
        <w:t>На основе показателей стоимости выбранных объектов-аналогов при помощи внесенных корректировок нами была рассчитана рыночная стоимость Объекта оценки. Таким образом, рыночная стоимость на дату оценки составляет:</w:t>
      </w:r>
    </w:p>
    <w:p w:rsidR="00E17F98" w:rsidRPr="00D44B0E" w:rsidRDefault="006E1FD3" w:rsidP="00464364">
      <w:pPr>
        <w:spacing w:after="57"/>
        <w:ind w:firstLine="567"/>
        <w:rPr>
          <w:lang w:val="ru-RU"/>
        </w:rPr>
      </w:pPr>
      <w:r w:rsidRPr="00D44B0E">
        <w:rPr>
          <w:b/>
          <w:bCs/>
          <w:szCs w:val="20"/>
          <w:lang w:val="ru-RU"/>
        </w:rPr>
        <w:t>1 579 000</w:t>
      </w:r>
      <w:r w:rsidRPr="00D44B0E">
        <w:rPr>
          <w:b/>
          <w:bCs/>
          <w:szCs w:val="20"/>
          <w:lang w:val="ru-RU"/>
        </w:rPr>
        <w:t xml:space="preserve">  (один миллион пятьсот семьдесят девять тысяч) рублей, что по курсу ЦБ РФ на дату оценки составляет  20 118 (двадцать тысяч сто восемнадцать) долларов США.</w:t>
      </w:r>
    </w:p>
    <w:p w:rsidR="00D44B0E" w:rsidRDefault="006E1FD3" w:rsidP="00464364">
      <w:pPr>
        <w:spacing w:after="57"/>
        <w:ind w:firstLine="567"/>
        <w:rPr>
          <w:szCs w:val="20"/>
          <w:lang w:val="ru-RU"/>
        </w:rPr>
      </w:pPr>
      <w:r w:rsidRPr="00B312B9">
        <w:rPr>
          <w:szCs w:val="20"/>
          <w:lang w:val="ru-RU"/>
        </w:rPr>
        <w:t xml:space="preserve">Расчет рыночной стоимости Объекта оценки представлен в таблице ниже. </w:t>
      </w:r>
    </w:p>
    <w:p w:rsidR="00B312B9" w:rsidRDefault="00B312B9" w:rsidP="00464364">
      <w:pPr>
        <w:spacing w:after="57"/>
        <w:ind w:firstLine="567"/>
        <w:rPr>
          <w:szCs w:val="20"/>
          <w:lang w:val="ru-RU"/>
        </w:rPr>
      </w:pPr>
    </w:p>
    <w:p w:rsidR="004D0B25" w:rsidRPr="00B312B9" w:rsidRDefault="006E1FD3">
      <w:pPr>
        <w:pStyle w:val="3"/>
        <w:rPr>
          <w:lang w:val="ru-RU"/>
        </w:rPr>
      </w:pPr>
      <w:r>
        <w:rPr>
          <w:lang w:val="ru-RU"/>
        </w:rPr>
        <w:t>Описание объектов-аналогов и их характеристик</w:t>
      </w:r>
    </w:p>
    <w:tbl>
      <w:tblPr>
        <w:tblStyle w:val="a3"/>
        <w:tblW w:w="9356" w:type="dxa"/>
        <w:tblInd w:w="108" w:type="dxa"/>
        <w:tblLook w:val="04A0" w:firstRow="1" w:lastRow="0" w:firstColumn="1" w:lastColumn="0" w:noHBand="0" w:noVBand="1"/>
      </w:tblPr>
      <w:tblGrid>
        <w:gridCol w:w="1619"/>
        <w:gridCol w:w="1785"/>
        <w:gridCol w:w="1785"/>
        <w:gridCol w:w="1389"/>
        <w:gridCol w:w="1389"/>
        <w:gridCol w:w="1389"/>
      </w:tblGrid>
      <w:tr w:rsidR="004D0B25">
        <w:trPr>
          <w:trHeight w:val="250"/>
        </w:trPr>
        <w:tc>
          <w:tcPr>
            <w:tcW w:w="0" w:type="auto"/>
            <w:shd w:val="clear" w:color="auto" w:fill="BFBFBF" w:themeFill="background1" w:themeFillShade="BF"/>
            <w:vAlign w:val="center"/>
          </w:tcPr>
          <w:p w:rsidR="004D0B25" w:rsidRDefault="004D0B25">
            <w:pPr>
              <w:pStyle w:val="TextInTable"/>
              <w:ind w:left="-95" w:right="-95"/>
              <w:jc w:val="center"/>
            </w:pP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 № 1</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 № 2</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 № 3</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 № 4</w:t>
            </w:r>
          </w:p>
        </w:tc>
        <w:tc>
          <w:tcPr>
            <w:tcW w:w="0" w:type="auto"/>
            <w:shd w:val="clear" w:color="auto" w:fill="BFBFBF" w:themeFill="background1" w:themeFillShade="BF"/>
            <w:vAlign w:val="center"/>
          </w:tcPr>
          <w:p w:rsidR="004D0B25" w:rsidRDefault="006E1FD3">
            <w:pPr>
              <w:pStyle w:val="TextInTable"/>
              <w:ind w:left="-95" w:right="-95"/>
              <w:jc w:val="center"/>
            </w:pPr>
            <w:r>
              <w:rPr>
                <w:b/>
                <w:sz w:val="16"/>
                <w:szCs w:val="16"/>
              </w:rPr>
              <w:t>Аналог № 5</w:t>
            </w:r>
          </w:p>
        </w:tc>
      </w:tr>
      <w:tr w:rsidR="004D0B25">
        <w:trPr>
          <w:trHeight w:val="250"/>
        </w:trPr>
        <w:tc>
          <w:tcPr>
            <w:tcW w:w="0" w:type="auto"/>
            <w:vAlign w:val="center"/>
          </w:tcPr>
          <w:p w:rsidR="004D0B25" w:rsidRDefault="006E1FD3">
            <w:pPr>
              <w:pStyle w:val="TextInTable"/>
              <w:ind w:left="-95" w:right="-95"/>
              <w:jc w:val="center"/>
            </w:pPr>
            <w:r>
              <w:rPr>
                <w:sz w:val="16"/>
                <w:szCs w:val="16"/>
              </w:rPr>
              <w:t>Адрес</w:t>
            </w:r>
          </w:p>
        </w:tc>
        <w:tc>
          <w:tcPr>
            <w:tcW w:w="0" w:type="auto"/>
            <w:vAlign w:val="center"/>
          </w:tcPr>
          <w:p w:rsidR="004D0B25" w:rsidRDefault="006E1FD3">
            <w:pPr>
              <w:pStyle w:val="TextInTable"/>
              <w:ind w:left="-95" w:right="-95"/>
              <w:jc w:val="center"/>
            </w:pPr>
            <w:r>
              <w:rPr>
                <w:sz w:val="16"/>
                <w:szCs w:val="16"/>
              </w:rPr>
              <w:t xml:space="preserve">г. Курган, ул. </w:t>
            </w:r>
            <w:proofErr w:type="spellStart"/>
            <w:r>
              <w:rPr>
                <w:sz w:val="16"/>
                <w:szCs w:val="16"/>
              </w:rPr>
              <w:t>Юргамышская</w:t>
            </w:r>
            <w:proofErr w:type="spellEnd"/>
            <w:r>
              <w:rPr>
                <w:sz w:val="16"/>
                <w:szCs w:val="16"/>
              </w:rPr>
              <w:t xml:space="preserve"> </w:t>
            </w:r>
          </w:p>
        </w:tc>
        <w:tc>
          <w:tcPr>
            <w:tcW w:w="0" w:type="auto"/>
            <w:vAlign w:val="center"/>
          </w:tcPr>
          <w:p w:rsidR="004D0B25" w:rsidRDefault="006E1FD3">
            <w:pPr>
              <w:pStyle w:val="TextInTable"/>
              <w:ind w:left="-95" w:right="-95"/>
              <w:jc w:val="center"/>
            </w:pPr>
            <w:r>
              <w:rPr>
                <w:sz w:val="16"/>
                <w:szCs w:val="16"/>
              </w:rPr>
              <w:t xml:space="preserve">г. Курган, ул. </w:t>
            </w:r>
            <w:proofErr w:type="spellStart"/>
            <w:r>
              <w:rPr>
                <w:sz w:val="16"/>
                <w:szCs w:val="16"/>
              </w:rPr>
              <w:t>Юргамышская</w:t>
            </w:r>
            <w:proofErr w:type="spellEnd"/>
            <w:r>
              <w:rPr>
                <w:sz w:val="16"/>
                <w:szCs w:val="16"/>
              </w:rPr>
              <w:t xml:space="preserve"> </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r>
      <w:tr w:rsidR="004D0B25">
        <w:trPr>
          <w:trHeight w:val="250"/>
        </w:trPr>
        <w:tc>
          <w:tcPr>
            <w:tcW w:w="0" w:type="auto"/>
            <w:vAlign w:val="center"/>
          </w:tcPr>
          <w:p w:rsidR="004D0B25" w:rsidRDefault="006E1FD3">
            <w:pPr>
              <w:pStyle w:val="TextInTable"/>
              <w:ind w:left="-95" w:right="-95"/>
              <w:jc w:val="center"/>
            </w:pPr>
            <w:r>
              <w:rPr>
                <w:sz w:val="16"/>
                <w:szCs w:val="16"/>
              </w:rPr>
              <w:t>Источник информации</w:t>
            </w:r>
          </w:p>
        </w:tc>
        <w:tc>
          <w:tcPr>
            <w:tcW w:w="0" w:type="auto"/>
            <w:vAlign w:val="center"/>
          </w:tcPr>
          <w:p w:rsidR="004D0B25" w:rsidRDefault="006E1FD3">
            <w:pPr>
              <w:pStyle w:val="TextInTable"/>
              <w:ind w:left="-95" w:right="-95"/>
              <w:jc w:val="center"/>
            </w:pPr>
            <w:r>
              <w:rPr>
                <w:sz w:val="16"/>
                <w:szCs w:val="16"/>
              </w:rPr>
              <w:t>www.45.ru</w:t>
            </w:r>
          </w:p>
        </w:tc>
        <w:tc>
          <w:tcPr>
            <w:tcW w:w="0" w:type="auto"/>
            <w:vAlign w:val="center"/>
          </w:tcPr>
          <w:p w:rsidR="004D0B25" w:rsidRDefault="006E1FD3">
            <w:pPr>
              <w:pStyle w:val="TextInTable"/>
              <w:ind w:left="-95" w:right="-95"/>
              <w:jc w:val="center"/>
            </w:pPr>
            <w:r>
              <w:rPr>
                <w:sz w:val="16"/>
                <w:szCs w:val="16"/>
              </w:rPr>
              <w:t>www.45.ru</w:t>
            </w:r>
          </w:p>
        </w:tc>
        <w:tc>
          <w:tcPr>
            <w:tcW w:w="0" w:type="auto"/>
            <w:vAlign w:val="center"/>
          </w:tcPr>
          <w:p w:rsidR="004D0B25" w:rsidRDefault="006E1FD3">
            <w:pPr>
              <w:pStyle w:val="TextInTable"/>
              <w:ind w:left="-95" w:right="-95"/>
              <w:jc w:val="center"/>
            </w:pPr>
            <w:r>
              <w:rPr>
                <w:sz w:val="16"/>
                <w:szCs w:val="16"/>
              </w:rPr>
              <w:t>www.45.ru</w:t>
            </w:r>
          </w:p>
        </w:tc>
        <w:tc>
          <w:tcPr>
            <w:tcW w:w="0" w:type="auto"/>
            <w:vAlign w:val="center"/>
          </w:tcPr>
          <w:p w:rsidR="004D0B25" w:rsidRDefault="006E1FD3">
            <w:pPr>
              <w:pStyle w:val="TextInTable"/>
              <w:ind w:left="-95" w:right="-95"/>
              <w:jc w:val="center"/>
            </w:pPr>
            <w:r>
              <w:rPr>
                <w:sz w:val="16"/>
                <w:szCs w:val="16"/>
              </w:rPr>
              <w:t>www.45.ru</w:t>
            </w:r>
          </w:p>
        </w:tc>
        <w:tc>
          <w:tcPr>
            <w:tcW w:w="0" w:type="auto"/>
            <w:vAlign w:val="center"/>
          </w:tcPr>
          <w:p w:rsidR="004D0B25" w:rsidRDefault="006E1FD3">
            <w:pPr>
              <w:pStyle w:val="TextInTable"/>
              <w:ind w:left="-95" w:right="-95"/>
              <w:jc w:val="center"/>
            </w:pPr>
            <w:r>
              <w:rPr>
                <w:sz w:val="16"/>
                <w:szCs w:val="16"/>
              </w:rPr>
              <w:t>www.45.ru</w:t>
            </w:r>
          </w:p>
        </w:tc>
      </w:tr>
      <w:tr w:rsidR="004D0B25">
        <w:trPr>
          <w:trHeight w:val="250"/>
        </w:trPr>
        <w:tc>
          <w:tcPr>
            <w:tcW w:w="0" w:type="auto"/>
            <w:vAlign w:val="center"/>
          </w:tcPr>
          <w:p w:rsidR="004D0B25" w:rsidRDefault="006E1FD3">
            <w:pPr>
              <w:pStyle w:val="TextInTable"/>
              <w:ind w:left="-95" w:right="-95"/>
              <w:jc w:val="center"/>
            </w:pPr>
            <w:r>
              <w:rPr>
                <w:sz w:val="16"/>
                <w:szCs w:val="16"/>
              </w:rPr>
              <w:t>Контактная информация</w:t>
            </w:r>
          </w:p>
        </w:tc>
        <w:tc>
          <w:tcPr>
            <w:tcW w:w="0" w:type="auto"/>
            <w:vAlign w:val="center"/>
          </w:tcPr>
          <w:p w:rsidR="004D0B25" w:rsidRDefault="006E1FD3">
            <w:pPr>
              <w:pStyle w:val="TextInTable"/>
              <w:ind w:left="-95" w:right="-95"/>
              <w:jc w:val="center"/>
            </w:pPr>
            <w:r>
              <w:rPr>
                <w:sz w:val="16"/>
                <w:szCs w:val="16"/>
              </w:rPr>
              <w:t>89125748032</w:t>
            </w:r>
          </w:p>
        </w:tc>
        <w:tc>
          <w:tcPr>
            <w:tcW w:w="0" w:type="auto"/>
            <w:vAlign w:val="center"/>
          </w:tcPr>
          <w:p w:rsidR="004D0B25" w:rsidRDefault="006E1FD3">
            <w:pPr>
              <w:pStyle w:val="TextInTable"/>
              <w:ind w:left="-95" w:right="-95"/>
              <w:jc w:val="center"/>
            </w:pPr>
            <w:r>
              <w:rPr>
                <w:sz w:val="16"/>
                <w:szCs w:val="16"/>
              </w:rPr>
              <w:t>89058511009</w:t>
            </w:r>
          </w:p>
        </w:tc>
        <w:tc>
          <w:tcPr>
            <w:tcW w:w="0" w:type="auto"/>
            <w:vAlign w:val="center"/>
          </w:tcPr>
          <w:p w:rsidR="004D0B25" w:rsidRDefault="006E1FD3">
            <w:pPr>
              <w:pStyle w:val="TextInTable"/>
              <w:ind w:left="-95" w:right="-95"/>
              <w:jc w:val="center"/>
            </w:pPr>
            <w:r>
              <w:rPr>
                <w:sz w:val="16"/>
                <w:szCs w:val="16"/>
              </w:rPr>
              <w:t>89128350060</w:t>
            </w:r>
          </w:p>
        </w:tc>
        <w:tc>
          <w:tcPr>
            <w:tcW w:w="0" w:type="auto"/>
            <w:vAlign w:val="center"/>
          </w:tcPr>
          <w:p w:rsidR="004D0B25" w:rsidRDefault="006E1FD3">
            <w:pPr>
              <w:pStyle w:val="TextInTable"/>
              <w:ind w:left="-95" w:right="-95"/>
              <w:jc w:val="center"/>
            </w:pPr>
            <w:r>
              <w:rPr>
                <w:sz w:val="16"/>
                <w:szCs w:val="16"/>
              </w:rPr>
              <w:t>89128357835</w:t>
            </w:r>
          </w:p>
        </w:tc>
        <w:tc>
          <w:tcPr>
            <w:tcW w:w="0" w:type="auto"/>
            <w:vAlign w:val="center"/>
          </w:tcPr>
          <w:p w:rsidR="004D0B25" w:rsidRDefault="006E1FD3">
            <w:pPr>
              <w:pStyle w:val="TextInTable"/>
              <w:ind w:left="-95" w:right="-95"/>
              <w:jc w:val="center"/>
            </w:pPr>
            <w:r>
              <w:rPr>
                <w:sz w:val="16"/>
                <w:szCs w:val="16"/>
              </w:rPr>
              <w:t>89128357835</w:t>
            </w:r>
          </w:p>
        </w:tc>
      </w:tr>
      <w:tr w:rsidR="004D0B25">
        <w:trPr>
          <w:trHeight w:val="250"/>
        </w:trPr>
        <w:tc>
          <w:tcPr>
            <w:tcW w:w="0" w:type="auto"/>
            <w:vAlign w:val="center"/>
          </w:tcPr>
          <w:p w:rsidR="004D0B25" w:rsidRDefault="006E1FD3">
            <w:pPr>
              <w:pStyle w:val="TextInTable"/>
              <w:ind w:left="-95" w:right="-95"/>
              <w:jc w:val="center"/>
            </w:pPr>
            <w:r>
              <w:rPr>
                <w:sz w:val="16"/>
                <w:szCs w:val="16"/>
              </w:rPr>
              <w:t>Цена предложения</w:t>
            </w:r>
          </w:p>
        </w:tc>
        <w:tc>
          <w:tcPr>
            <w:tcW w:w="0" w:type="auto"/>
            <w:vAlign w:val="center"/>
          </w:tcPr>
          <w:p w:rsidR="004D0B25" w:rsidRDefault="006E1FD3">
            <w:pPr>
              <w:pStyle w:val="TextInTable"/>
              <w:ind w:left="-95" w:right="-95"/>
              <w:jc w:val="center"/>
            </w:pPr>
            <w:r>
              <w:rPr>
                <w:sz w:val="16"/>
                <w:szCs w:val="16"/>
              </w:rPr>
              <w:t>1 650 000</w:t>
            </w:r>
          </w:p>
        </w:tc>
        <w:tc>
          <w:tcPr>
            <w:tcW w:w="0" w:type="auto"/>
            <w:vAlign w:val="center"/>
          </w:tcPr>
          <w:p w:rsidR="004D0B25" w:rsidRDefault="006E1FD3">
            <w:pPr>
              <w:pStyle w:val="TextInTable"/>
              <w:ind w:left="-95" w:right="-95"/>
              <w:jc w:val="center"/>
            </w:pPr>
            <w:r>
              <w:rPr>
                <w:sz w:val="16"/>
                <w:szCs w:val="16"/>
              </w:rPr>
              <w:t>1 700 000</w:t>
            </w:r>
          </w:p>
        </w:tc>
        <w:tc>
          <w:tcPr>
            <w:tcW w:w="0" w:type="auto"/>
            <w:vAlign w:val="center"/>
          </w:tcPr>
          <w:p w:rsidR="004D0B25" w:rsidRDefault="006E1FD3">
            <w:pPr>
              <w:pStyle w:val="TextInTable"/>
              <w:ind w:left="-95" w:right="-95"/>
              <w:jc w:val="center"/>
            </w:pPr>
            <w:r>
              <w:rPr>
                <w:sz w:val="16"/>
                <w:szCs w:val="16"/>
              </w:rPr>
              <w:t>1 650 000</w:t>
            </w:r>
          </w:p>
        </w:tc>
        <w:tc>
          <w:tcPr>
            <w:tcW w:w="0" w:type="auto"/>
            <w:vAlign w:val="center"/>
          </w:tcPr>
          <w:p w:rsidR="004D0B25" w:rsidRDefault="006E1FD3">
            <w:pPr>
              <w:pStyle w:val="TextInTable"/>
              <w:ind w:left="-95" w:right="-95"/>
              <w:jc w:val="center"/>
            </w:pPr>
            <w:r>
              <w:rPr>
                <w:sz w:val="16"/>
                <w:szCs w:val="16"/>
              </w:rPr>
              <w:t>1 640 000</w:t>
            </w:r>
          </w:p>
        </w:tc>
        <w:tc>
          <w:tcPr>
            <w:tcW w:w="0" w:type="auto"/>
            <w:vAlign w:val="center"/>
          </w:tcPr>
          <w:p w:rsidR="004D0B25" w:rsidRDefault="006E1FD3">
            <w:pPr>
              <w:pStyle w:val="TextInTable"/>
              <w:ind w:left="-95" w:right="-95"/>
              <w:jc w:val="center"/>
            </w:pPr>
            <w:r>
              <w:rPr>
                <w:sz w:val="16"/>
                <w:szCs w:val="16"/>
              </w:rPr>
              <w:t>1 650 000</w:t>
            </w:r>
          </w:p>
        </w:tc>
      </w:tr>
      <w:tr w:rsidR="004D0B25">
        <w:trPr>
          <w:trHeight w:val="250"/>
        </w:trPr>
        <w:tc>
          <w:tcPr>
            <w:tcW w:w="0" w:type="auto"/>
            <w:vAlign w:val="center"/>
          </w:tcPr>
          <w:p w:rsidR="004D0B25" w:rsidRDefault="006E1FD3">
            <w:pPr>
              <w:pStyle w:val="TextInTable"/>
              <w:ind w:left="-95" w:right="-95"/>
              <w:jc w:val="center"/>
            </w:pPr>
            <w:r>
              <w:rPr>
                <w:sz w:val="16"/>
                <w:szCs w:val="16"/>
              </w:rPr>
              <w:t xml:space="preserve">Цена за 1 </w:t>
            </w:r>
            <w:proofErr w:type="spellStart"/>
            <w:r>
              <w:rPr>
                <w:sz w:val="16"/>
                <w:szCs w:val="16"/>
              </w:rPr>
              <w:t>кв</w:t>
            </w:r>
            <w:proofErr w:type="gramStart"/>
            <w:r>
              <w:rPr>
                <w:sz w:val="16"/>
                <w:szCs w:val="16"/>
              </w:rPr>
              <w:t>.м</w:t>
            </w:r>
            <w:proofErr w:type="spellEnd"/>
            <w:proofErr w:type="gramEnd"/>
          </w:p>
        </w:tc>
        <w:tc>
          <w:tcPr>
            <w:tcW w:w="0" w:type="auto"/>
            <w:vAlign w:val="center"/>
          </w:tcPr>
          <w:p w:rsidR="004D0B25" w:rsidRDefault="006E1FD3">
            <w:pPr>
              <w:pStyle w:val="TextInTable"/>
              <w:ind w:left="-95" w:right="-95"/>
              <w:jc w:val="center"/>
            </w:pPr>
            <w:r>
              <w:rPr>
                <w:sz w:val="16"/>
                <w:szCs w:val="16"/>
              </w:rPr>
              <w:t>41 250</w:t>
            </w:r>
          </w:p>
        </w:tc>
        <w:tc>
          <w:tcPr>
            <w:tcW w:w="0" w:type="auto"/>
            <w:vAlign w:val="center"/>
          </w:tcPr>
          <w:p w:rsidR="004D0B25" w:rsidRDefault="006E1FD3">
            <w:pPr>
              <w:pStyle w:val="TextInTable"/>
              <w:ind w:left="-95" w:right="-95"/>
              <w:jc w:val="center"/>
            </w:pPr>
            <w:r>
              <w:rPr>
                <w:sz w:val="16"/>
                <w:szCs w:val="16"/>
              </w:rPr>
              <w:t>38 636</w:t>
            </w:r>
          </w:p>
        </w:tc>
        <w:tc>
          <w:tcPr>
            <w:tcW w:w="0" w:type="auto"/>
            <w:vAlign w:val="center"/>
          </w:tcPr>
          <w:p w:rsidR="004D0B25" w:rsidRDefault="006E1FD3">
            <w:pPr>
              <w:pStyle w:val="TextInTable"/>
              <w:ind w:left="-95" w:right="-95"/>
              <w:jc w:val="center"/>
            </w:pPr>
            <w:r>
              <w:rPr>
                <w:sz w:val="16"/>
                <w:szCs w:val="16"/>
              </w:rPr>
              <w:t>39 286</w:t>
            </w:r>
          </w:p>
        </w:tc>
        <w:tc>
          <w:tcPr>
            <w:tcW w:w="0" w:type="auto"/>
            <w:vAlign w:val="center"/>
          </w:tcPr>
          <w:p w:rsidR="004D0B25" w:rsidRDefault="006E1FD3">
            <w:pPr>
              <w:pStyle w:val="TextInTable"/>
              <w:ind w:left="-95" w:right="-95"/>
              <w:jc w:val="center"/>
            </w:pPr>
            <w:r>
              <w:rPr>
                <w:sz w:val="16"/>
                <w:szCs w:val="16"/>
              </w:rPr>
              <w:t>40 000</w:t>
            </w:r>
          </w:p>
        </w:tc>
        <w:tc>
          <w:tcPr>
            <w:tcW w:w="0" w:type="auto"/>
            <w:vAlign w:val="center"/>
          </w:tcPr>
          <w:p w:rsidR="004D0B25" w:rsidRDefault="006E1FD3">
            <w:pPr>
              <w:pStyle w:val="TextInTable"/>
              <w:ind w:left="-95" w:right="-95"/>
              <w:jc w:val="center"/>
            </w:pPr>
            <w:r>
              <w:rPr>
                <w:sz w:val="16"/>
                <w:szCs w:val="16"/>
              </w:rPr>
              <w:t>40 244</w:t>
            </w:r>
          </w:p>
        </w:tc>
      </w:tr>
      <w:tr w:rsidR="004D0B25">
        <w:trPr>
          <w:trHeight w:val="250"/>
        </w:trPr>
        <w:tc>
          <w:tcPr>
            <w:tcW w:w="0" w:type="auto"/>
            <w:vAlign w:val="center"/>
          </w:tcPr>
          <w:p w:rsidR="004D0B25" w:rsidRDefault="006E1FD3">
            <w:pPr>
              <w:pStyle w:val="TextInTable"/>
              <w:ind w:left="-95" w:right="-95"/>
              <w:jc w:val="center"/>
            </w:pPr>
            <w:r>
              <w:rPr>
                <w:sz w:val="16"/>
                <w:szCs w:val="16"/>
              </w:rPr>
              <w:t>Вид сделки</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Чистая</w:t>
            </w:r>
          </w:p>
        </w:tc>
      </w:tr>
      <w:tr w:rsidR="004D0B25">
        <w:trPr>
          <w:trHeight w:val="250"/>
        </w:trPr>
        <w:tc>
          <w:tcPr>
            <w:tcW w:w="0" w:type="auto"/>
            <w:vAlign w:val="center"/>
          </w:tcPr>
          <w:p w:rsidR="004D0B25" w:rsidRDefault="006E1FD3">
            <w:pPr>
              <w:pStyle w:val="TextInTable"/>
              <w:ind w:left="-95" w:right="-95"/>
              <w:jc w:val="center"/>
            </w:pPr>
            <w:r>
              <w:rPr>
                <w:sz w:val="16"/>
                <w:szCs w:val="16"/>
              </w:rPr>
              <w:t>Город</w:t>
            </w:r>
          </w:p>
        </w:tc>
        <w:tc>
          <w:tcPr>
            <w:tcW w:w="0" w:type="auto"/>
            <w:vAlign w:val="center"/>
          </w:tcPr>
          <w:p w:rsidR="004D0B25" w:rsidRDefault="006E1FD3">
            <w:pPr>
              <w:pStyle w:val="TextInTable"/>
              <w:ind w:left="-95" w:right="-95"/>
              <w:jc w:val="center"/>
            </w:pPr>
            <w:r>
              <w:rPr>
                <w:sz w:val="16"/>
                <w:szCs w:val="16"/>
              </w:rPr>
              <w:t>г. Курган</w:t>
            </w:r>
          </w:p>
        </w:tc>
        <w:tc>
          <w:tcPr>
            <w:tcW w:w="0" w:type="auto"/>
            <w:vAlign w:val="center"/>
          </w:tcPr>
          <w:p w:rsidR="004D0B25" w:rsidRDefault="006E1FD3">
            <w:pPr>
              <w:pStyle w:val="TextInTable"/>
              <w:ind w:left="-95" w:right="-95"/>
              <w:jc w:val="center"/>
            </w:pPr>
            <w:r>
              <w:rPr>
                <w:sz w:val="16"/>
                <w:szCs w:val="16"/>
              </w:rPr>
              <w:t>г. Курган</w:t>
            </w:r>
          </w:p>
        </w:tc>
        <w:tc>
          <w:tcPr>
            <w:tcW w:w="0" w:type="auto"/>
            <w:vAlign w:val="center"/>
          </w:tcPr>
          <w:p w:rsidR="004D0B25" w:rsidRDefault="006E1FD3">
            <w:pPr>
              <w:pStyle w:val="TextInTable"/>
              <w:ind w:left="-95" w:right="-95"/>
              <w:jc w:val="center"/>
            </w:pPr>
            <w:r>
              <w:rPr>
                <w:sz w:val="16"/>
                <w:szCs w:val="16"/>
              </w:rPr>
              <w:t>г. Курган</w:t>
            </w:r>
          </w:p>
        </w:tc>
        <w:tc>
          <w:tcPr>
            <w:tcW w:w="0" w:type="auto"/>
            <w:vAlign w:val="center"/>
          </w:tcPr>
          <w:p w:rsidR="004D0B25" w:rsidRDefault="006E1FD3">
            <w:pPr>
              <w:pStyle w:val="TextInTable"/>
              <w:ind w:left="-95" w:right="-95"/>
              <w:jc w:val="center"/>
            </w:pPr>
            <w:r>
              <w:rPr>
                <w:sz w:val="16"/>
                <w:szCs w:val="16"/>
              </w:rPr>
              <w:t>г. Курган</w:t>
            </w:r>
          </w:p>
        </w:tc>
        <w:tc>
          <w:tcPr>
            <w:tcW w:w="0" w:type="auto"/>
            <w:vAlign w:val="center"/>
          </w:tcPr>
          <w:p w:rsidR="004D0B25" w:rsidRDefault="006E1FD3">
            <w:pPr>
              <w:pStyle w:val="TextInTable"/>
              <w:ind w:left="-95" w:right="-95"/>
              <w:jc w:val="center"/>
            </w:pPr>
            <w:r>
              <w:rPr>
                <w:sz w:val="16"/>
                <w:szCs w:val="16"/>
              </w:rPr>
              <w:t>г. Курган</w:t>
            </w:r>
          </w:p>
        </w:tc>
      </w:tr>
      <w:tr w:rsidR="004D0B25">
        <w:trPr>
          <w:trHeight w:val="250"/>
        </w:trPr>
        <w:tc>
          <w:tcPr>
            <w:tcW w:w="0" w:type="auto"/>
            <w:vAlign w:val="center"/>
          </w:tcPr>
          <w:p w:rsidR="004D0B25" w:rsidRDefault="006E1FD3">
            <w:pPr>
              <w:pStyle w:val="TextInTable"/>
              <w:ind w:left="-95" w:right="-95"/>
              <w:jc w:val="center"/>
            </w:pPr>
            <w:r>
              <w:rPr>
                <w:sz w:val="16"/>
                <w:szCs w:val="16"/>
              </w:rPr>
              <w:t>Тип дома (материал стен)</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Кирпич</w:t>
            </w:r>
          </w:p>
        </w:tc>
      </w:tr>
      <w:tr w:rsidR="004D0B25">
        <w:trPr>
          <w:trHeight w:val="250"/>
        </w:trPr>
        <w:tc>
          <w:tcPr>
            <w:tcW w:w="0" w:type="auto"/>
            <w:vAlign w:val="center"/>
          </w:tcPr>
          <w:p w:rsidR="004D0B25" w:rsidRDefault="006E1FD3">
            <w:pPr>
              <w:pStyle w:val="TextInTable"/>
              <w:ind w:left="-95" w:right="-95"/>
              <w:jc w:val="center"/>
            </w:pPr>
            <w:r>
              <w:rPr>
                <w:sz w:val="16"/>
                <w:szCs w:val="16"/>
              </w:rPr>
              <w:t>Этаж</w:t>
            </w:r>
          </w:p>
        </w:tc>
        <w:tc>
          <w:tcPr>
            <w:tcW w:w="0" w:type="auto"/>
            <w:vAlign w:val="center"/>
          </w:tcPr>
          <w:p w:rsidR="004D0B25" w:rsidRDefault="006E1FD3">
            <w:pPr>
              <w:pStyle w:val="TextInTable"/>
              <w:ind w:left="-95" w:right="-95"/>
              <w:jc w:val="center"/>
            </w:pPr>
            <w:r>
              <w:rPr>
                <w:sz w:val="16"/>
                <w:szCs w:val="16"/>
              </w:rPr>
              <w:t>1/5</w:t>
            </w:r>
          </w:p>
        </w:tc>
        <w:tc>
          <w:tcPr>
            <w:tcW w:w="0" w:type="auto"/>
            <w:vAlign w:val="center"/>
          </w:tcPr>
          <w:p w:rsidR="004D0B25" w:rsidRDefault="006E1FD3">
            <w:pPr>
              <w:pStyle w:val="TextInTable"/>
              <w:ind w:left="-95" w:right="-95"/>
              <w:jc w:val="center"/>
            </w:pPr>
            <w:r>
              <w:rPr>
                <w:sz w:val="16"/>
                <w:szCs w:val="16"/>
              </w:rPr>
              <w:t>5/5</w:t>
            </w:r>
          </w:p>
        </w:tc>
        <w:tc>
          <w:tcPr>
            <w:tcW w:w="0" w:type="auto"/>
            <w:vAlign w:val="center"/>
          </w:tcPr>
          <w:p w:rsidR="004D0B25" w:rsidRDefault="006E1FD3">
            <w:pPr>
              <w:pStyle w:val="TextInTable"/>
              <w:ind w:left="-95" w:right="-95"/>
              <w:jc w:val="center"/>
            </w:pPr>
            <w:r>
              <w:rPr>
                <w:sz w:val="16"/>
                <w:szCs w:val="16"/>
              </w:rPr>
              <w:t>4/5</w:t>
            </w:r>
          </w:p>
        </w:tc>
        <w:tc>
          <w:tcPr>
            <w:tcW w:w="0" w:type="auto"/>
            <w:vAlign w:val="center"/>
          </w:tcPr>
          <w:p w:rsidR="004D0B25" w:rsidRDefault="006E1FD3">
            <w:pPr>
              <w:pStyle w:val="TextInTable"/>
              <w:ind w:left="-95" w:right="-95"/>
              <w:jc w:val="center"/>
            </w:pPr>
            <w:r>
              <w:rPr>
                <w:sz w:val="16"/>
                <w:szCs w:val="16"/>
              </w:rPr>
              <w:t>5/5</w:t>
            </w:r>
          </w:p>
        </w:tc>
        <w:tc>
          <w:tcPr>
            <w:tcW w:w="0" w:type="auto"/>
            <w:vAlign w:val="center"/>
          </w:tcPr>
          <w:p w:rsidR="004D0B25" w:rsidRDefault="006E1FD3">
            <w:pPr>
              <w:pStyle w:val="TextInTable"/>
              <w:ind w:left="-95" w:right="-95"/>
              <w:jc w:val="center"/>
            </w:pPr>
            <w:r>
              <w:rPr>
                <w:sz w:val="16"/>
                <w:szCs w:val="16"/>
              </w:rPr>
              <w:t>3/5</w:t>
            </w:r>
          </w:p>
        </w:tc>
      </w:tr>
      <w:tr w:rsidR="004D0B25">
        <w:trPr>
          <w:trHeight w:val="250"/>
        </w:trPr>
        <w:tc>
          <w:tcPr>
            <w:tcW w:w="0" w:type="auto"/>
            <w:vAlign w:val="center"/>
          </w:tcPr>
          <w:p w:rsidR="004D0B25" w:rsidRDefault="006E1FD3">
            <w:pPr>
              <w:pStyle w:val="TextInTable"/>
              <w:ind w:left="-95" w:right="-95"/>
              <w:jc w:val="center"/>
            </w:pPr>
            <w:r>
              <w:rPr>
                <w:sz w:val="16"/>
                <w:szCs w:val="16"/>
              </w:rPr>
              <w:t xml:space="preserve">Площадь, </w:t>
            </w:r>
            <w:proofErr w:type="spellStart"/>
            <w:r>
              <w:rPr>
                <w:sz w:val="16"/>
                <w:szCs w:val="16"/>
              </w:rPr>
              <w:t>кв</w:t>
            </w:r>
            <w:proofErr w:type="gramStart"/>
            <w:r>
              <w:rPr>
                <w:sz w:val="16"/>
                <w:szCs w:val="16"/>
              </w:rPr>
              <w:t>.м</w:t>
            </w:r>
            <w:proofErr w:type="spellEnd"/>
            <w:proofErr w:type="gramEnd"/>
          </w:p>
        </w:tc>
        <w:tc>
          <w:tcPr>
            <w:tcW w:w="0" w:type="auto"/>
            <w:vAlign w:val="center"/>
          </w:tcPr>
          <w:p w:rsidR="004D0B25" w:rsidRDefault="006E1FD3">
            <w:pPr>
              <w:pStyle w:val="TextInTable"/>
              <w:ind w:left="-95" w:right="-95"/>
              <w:jc w:val="center"/>
            </w:pPr>
            <w:r>
              <w:rPr>
                <w:sz w:val="16"/>
                <w:szCs w:val="16"/>
              </w:rPr>
              <w:t>40,00</w:t>
            </w:r>
          </w:p>
        </w:tc>
        <w:tc>
          <w:tcPr>
            <w:tcW w:w="0" w:type="auto"/>
            <w:vAlign w:val="center"/>
          </w:tcPr>
          <w:p w:rsidR="004D0B25" w:rsidRDefault="006E1FD3">
            <w:pPr>
              <w:pStyle w:val="TextInTable"/>
              <w:ind w:left="-95" w:right="-95"/>
              <w:jc w:val="center"/>
            </w:pPr>
            <w:r>
              <w:rPr>
                <w:sz w:val="16"/>
                <w:szCs w:val="16"/>
              </w:rPr>
              <w:t>44,00</w:t>
            </w:r>
          </w:p>
        </w:tc>
        <w:tc>
          <w:tcPr>
            <w:tcW w:w="0" w:type="auto"/>
            <w:vAlign w:val="center"/>
          </w:tcPr>
          <w:p w:rsidR="004D0B25" w:rsidRDefault="006E1FD3">
            <w:pPr>
              <w:pStyle w:val="TextInTable"/>
              <w:ind w:left="-95" w:right="-95"/>
              <w:jc w:val="center"/>
            </w:pPr>
            <w:r>
              <w:rPr>
                <w:sz w:val="16"/>
                <w:szCs w:val="16"/>
              </w:rPr>
              <w:t>42,00</w:t>
            </w:r>
          </w:p>
        </w:tc>
        <w:tc>
          <w:tcPr>
            <w:tcW w:w="0" w:type="auto"/>
            <w:vAlign w:val="center"/>
          </w:tcPr>
          <w:p w:rsidR="004D0B25" w:rsidRDefault="006E1FD3">
            <w:pPr>
              <w:pStyle w:val="TextInTable"/>
              <w:ind w:left="-95" w:right="-95"/>
              <w:jc w:val="center"/>
            </w:pPr>
            <w:r>
              <w:rPr>
                <w:sz w:val="16"/>
                <w:szCs w:val="16"/>
              </w:rPr>
              <w:t>41,00</w:t>
            </w:r>
          </w:p>
        </w:tc>
        <w:tc>
          <w:tcPr>
            <w:tcW w:w="0" w:type="auto"/>
            <w:vAlign w:val="center"/>
          </w:tcPr>
          <w:p w:rsidR="004D0B25" w:rsidRDefault="006E1FD3">
            <w:pPr>
              <w:pStyle w:val="TextInTable"/>
              <w:ind w:left="-95" w:right="-95"/>
              <w:jc w:val="center"/>
            </w:pPr>
            <w:r>
              <w:rPr>
                <w:sz w:val="16"/>
                <w:szCs w:val="16"/>
              </w:rPr>
              <w:t>41,00</w:t>
            </w:r>
          </w:p>
        </w:tc>
      </w:tr>
      <w:tr w:rsidR="004D0B25">
        <w:trPr>
          <w:trHeight w:val="250"/>
        </w:trPr>
        <w:tc>
          <w:tcPr>
            <w:tcW w:w="0" w:type="auto"/>
            <w:vAlign w:val="center"/>
          </w:tcPr>
          <w:p w:rsidR="004D0B25" w:rsidRDefault="006E1FD3">
            <w:pPr>
              <w:pStyle w:val="TextInTable"/>
              <w:ind w:left="-95" w:right="-95"/>
              <w:jc w:val="center"/>
            </w:pPr>
            <w:r>
              <w:rPr>
                <w:sz w:val="16"/>
                <w:szCs w:val="16"/>
              </w:rPr>
              <w:t>Сан</w:t>
            </w:r>
            <w:proofErr w:type="gramStart"/>
            <w:r>
              <w:rPr>
                <w:sz w:val="16"/>
                <w:szCs w:val="16"/>
              </w:rPr>
              <w:t>.</w:t>
            </w:r>
            <w:proofErr w:type="gramEnd"/>
            <w:r>
              <w:rPr>
                <w:sz w:val="16"/>
                <w:szCs w:val="16"/>
              </w:rPr>
              <w:t xml:space="preserve"> </w:t>
            </w:r>
            <w:proofErr w:type="gramStart"/>
            <w:r>
              <w:rPr>
                <w:sz w:val="16"/>
                <w:szCs w:val="16"/>
              </w:rPr>
              <w:t>у</w:t>
            </w:r>
            <w:proofErr w:type="gramEnd"/>
            <w:r>
              <w:rPr>
                <w:sz w:val="16"/>
                <w:szCs w:val="16"/>
              </w:rPr>
              <w:t>зел</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Совмещенный</w:t>
            </w:r>
          </w:p>
        </w:tc>
      </w:tr>
      <w:tr w:rsidR="004D0B25">
        <w:trPr>
          <w:trHeight w:val="250"/>
        </w:trPr>
        <w:tc>
          <w:tcPr>
            <w:tcW w:w="0" w:type="auto"/>
            <w:vAlign w:val="center"/>
          </w:tcPr>
          <w:p w:rsidR="004D0B25" w:rsidRDefault="006E1FD3">
            <w:pPr>
              <w:pStyle w:val="TextInTable"/>
              <w:ind w:left="-95" w:right="-95"/>
              <w:jc w:val="center"/>
            </w:pPr>
            <w:r>
              <w:rPr>
                <w:sz w:val="16"/>
                <w:szCs w:val="16"/>
              </w:rPr>
              <w:t>Балкон, лоджия</w:t>
            </w:r>
          </w:p>
        </w:tc>
        <w:tc>
          <w:tcPr>
            <w:tcW w:w="0" w:type="auto"/>
            <w:vAlign w:val="center"/>
          </w:tcPr>
          <w:p w:rsidR="004D0B25" w:rsidRDefault="006E1FD3">
            <w:pPr>
              <w:pStyle w:val="TextInTable"/>
              <w:ind w:left="-95" w:right="-95"/>
              <w:jc w:val="center"/>
            </w:pPr>
            <w:r>
              <w:rPr>
                <w:sz w:val="16"/>
                <w:szCs w:val="16"/>
              </w:rPr>
              <w:t>Нет</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Балкон</w:t>
            </w:r>
          </w:p>
        </w:tc>
      </w:tr>
      <w:tr w:rsidR="004D0B25">
        <w:trPr>
          <w:trHeight w:val="250"/>
        </w:trPr>
        <w:tc>
          <w:tcPr>
            <w:tcW w:w="0" w:type="auto"/>
            <w:vAlign w:val="center"/>
          </w:tcPr>
          <w:p w:rsidR="004D0B25" w:rsidRDefault="006E1FD3">
            <w:pPr>
              <w:pStyle w:val="TextInTable"/>
              <w:ind w:left="-95" w:right="-95"/>
              <w:jc w:val="center"/>
            </w:pPr>
            <w:r>
              <w:rPr>
                <w:sz w:val="16"/>
                <w:szCs w:val="16"/>
              </w:rPr>
              <w:t>Расположение окон</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Во двор</w:t>
            </w:r>
          </w:p>
        </w:tc>
      </w:tr>
      <w:tr w:rsidR="004D0B25">
        <w:trPr>
          <w:trHeight w:val="250"/>
        </w:trPr>
        <w:tc>
          <w:tcPr>
            <w:tcW w:w="0" w:type="auto"/>
            <w:vAlign w:val="center"/>
          </w:tcPr>
          <w:p w:rsidR="004D0B25" w:rsidRDefault="006E1FD3">
            <w:pPr>
              <w:pStyle w:val="TextInTable"/>
              <w:ind w:left="-95" w:right="-95"/>
              <w:jc w:val="center"/>
            </w:pPr>
            <w:r>
              <w:rPr>
                <w:sz w:val="16"/>
                <w:szCs w:val="16"/>
              </w:rPr>
              <w:t>Физическое состояние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Хорошее</w:t>
            </w:r>
          </w:p>
        </w:tc>
      </w:tr>
    </w:tbl>
    <w:p w:rsidR="00693F66" w:rsidRDefault="006E1FD3" w:rsidP="003D5443">
      <w:pPr>
        <w:sectPr w:rsidR="00693F66">
          <w:pgSz w:w="11907" w:h="16839" w:code="9"/>
          <w:pgMar w:top="1134" w:right="850" w:bottom="1134" w:left="1701" w:header="708" w:footer="708" w:gutter="0"/>
          <w:cols w:space="708"/>
          <w:docGrid w:linePitch="360"/>
        </w:sectPr>
      </w:pPr>
    </w:p>
    <w:p w:rsidR="004D0B25" w:rsidRPr="00B312B9" w:rsidRDefault="006E1FD3">
      <w:pPr>
        <w:pStyle w:val="3"/>
        <w:rPr>
          <w:lang w:val="ru-RU"/>
        </w:rPr>
      </w:pPr>
      <w:r>
        <w:rPr>
          <w:lang w:val="ru-RU"/>
        </w:rPr>
        <w:lastRenderedPageBreak/>
        <w:t>Расчет рыночной стоимости объекта сравнительным подходом</w:t>
      </w:r>
    </w:p>
    <w:tbl>
      <w:tblPr>
        <w:tblStyle w:val="a3"/>
        <w:tblW w:w="14601" w:type="dxa"/>
        <w:tblInd w:w="108" w:type="dxa"/>
        <w:tblLook w:val="04A0" w:firstRow="1" w:lastRow="0" w:firstColumn="1" w:lastColumn="0" w:noHBand="0" w:noVBand="1"/>
      </w:tblPr>
      <w:tblGrid>
        <w:gridCol w:w="2904"/>
        <w:gridCol w:w="2528"/>
        <w:gridCol w:w="1659"/>
        <w:gridCol w:w="360"/>
        <w:gridCol w:w="1659"/>
        <w:gridCol w:w="360"/>
        <w:gridCol w:w="1327"/>
        <w:gridCol w:w="395"/>
        <w:gridCol w:w="1327"/>
        <w:gridCol w:w="360"/>
        <w:gridCol w:w="1327"/>
        <w:gridCol w:w="395"/>
      </w:tblGrid>
      <w:tr w:rsidR="004D0B25" w:rsidRPr="00B312B9">
        <w:trPr>
          <w:trHeight w:val="250"/>
        </w:trPr>
        <w:tc>
          <w:tcPr>
            <w:tcW w:w="0" w:type="auto"/>
            <w:vMerge w:val="restart"/>
            <w:shd w:val="clear" w:color="auto" w:fill="BFBFBF" w:themeFill="background1" w:themeFillShade="BF"/>
            <w:vAlign w:val="center"/>
          </w:tcPr>
          <w:p w:rsidR="004D0B25" w:rsidRDefault="006E1FD3">
            <w:pPr>
              <w:pStyle w:val="TextInTable"/>
              <w:ind w:left="-95" w:right="-95"/>
              <w:jc w:val="center"/>
            </w:pPr>
            <w:r>
              <w:rPr>
                <w:b/>
                <w:sz w:val="16"/>
                <w:szCs w:val="16"/>
              </w:rPr>
              <w:t>Группы элементов сравнения, ед. изм.</w:t>
            </w:r>
          </w:p>
        </w:tc>
        <w:tc>
          <w:tcPr>
            <w:tcW w:w="0" w:type="auto"/>
            <w:vMerge w:val="restart"/>
            <w:shd w:val="clear" w:color="auto" w:fill="BFBFBF" w:themeFill="background1" w:themeFillShade="BF"/>
            <w:vAlign w:val="center"/>
          </w:tcPr>
          <w:p w:rsidR="004D0B25" w:rsidRDefault="006E1FD3">
            <w:pPr>
              <w:pStyle w:val="TextInTable"/>
              <w:ind w:left="-95" w:right="-95"/>
              <w:jc w:val="center"/>
            </w:pPr>
            <w:r>
              <w:rPr>
                <w:b/>
                <w:sz w:val="16"/>
                <w:szCs w:val="16"/>
              </w:rPr>
              <w:t>Объект оценки</w:t>
            </w:r>
          </w:p>
        </w:tc>
        <w:tc>
          <w:tcPr>
            <w:tcW w:w="0" w:type="auto"/>
            <w:gridSpan w:val="10"/>
            <w:shd w:val="clear" w:color="auto" w:fill="BFBFBF" w:themeFill="background1" w:themeFillShade="BF"/>
            <w:vAlign w:val="center"/>
          </w:tcPr>
          <w:p w:rsidR="004D0B25" w:rsidRDefault="006E1FD3">
            <w:pPr>
              <w:pStyle w:val="TextInTable"/>
              <w:ind w:left="-95" w:right="-95"/>
              <w:jc w:val="center"/>
            </w:pPr>
            <w:r>
              <w:rPr>
                <w:b/>
                <w:sz w:val="16"/>
                <w:szCs w:val="16"/>
              </w:rPr>
              <w:t>Расчет рыночной стоимости объекта оценки</w:t>
            </w:r>
          </w:p>
        </w:tc>
      </w:tr>
      <w:tr w:rsidR="004D0B25">
        <w:trPr>
          <w:trHeight w:val="250"/>
        </w:trPr>
        <w:tc>
          <w:tcPr>
            <w:tcW w:w="0" w:type="auto"/>
            <w:vMerge/>
            <w:shd w:val="clear" w:color="auto" w:fill="BFBFBF" w:themeFill="background1" w:themeFillShade="BF"/>
            <w:vAlign w:val="center"/>
          </w:tcPr>
          <w:p w:rsidR="004D0B25" w:rsidRPr="00B312B9" w:rsidRDefault="004D0B25">
            <w:pPr>
              <w:ind w:left="-95" w:right="-95"/>
              <w:rPr>
                <w:lang w:val="ru-RU"/>
              </w:rPr>
            </w:pPr>
          </w:p>
        </w:tc>
        <w:tc>
          <w:tcPr>
            <w:tcW w:w="0" w:type="auto"/>
            <w:vMerge/>
            <w:shd w:val="clear" w:color="auto" w:fill="BFBFBF" w:themeFill="background1" w:themeFillShade="BF"/>
            <w:vAlign w:val="center"/>
          </w:tcPr>
          <w:p w:rsidR="004D0B25" w:rsidRPr="00B312B9" w:rsidRDefault="004D0B25">
            <w:pPr>
              <w:ind w:left="-95" w:right="-95"/>
              <w:rPr>
                <w:lang w:val="ru-RU"/>
              </w:rPr>
            </w:pP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Аналог № 1</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Аналог № 2</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Аналог № 3</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Аналог № 4</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Аналог № 5</w:t>
            </w:r>
          </w:p>
        </w:tc>
      </w:tr>
      <w:tr w:rsidR="004D0B25">
        <w:trPr>
          <w:trHeight w:val="250"/>
        </w:trPr>
        <w:tc>
          <w:tcPr>
            <w:tcW w:w="0" w:type="auto"/>
            <w:vAlign w:val="center"/>
          </w:tcPr>
          <w:p w:rsidR="004D0B25" w:rsidRDefault="006E1FD3">
            <w:pPr>
              <w:pStyle w:val="TextInTable"/>
              <w:ind w:left="-95" w:right="-95"/>
              <w:jc w:val="center"/>
            </w:pPr>
            <w:r>
              <w:rPr>
                <w:sz w:val="16"/>
                <w:szCs w:val="16"/>
              </w:rPr>
              <w:t>Адрес</w:t>
            </w:r>
          </w:p>
        </w:tc>
        <w:tc>
          <w:tcPr>
            <w:tcW w:w="0" w:type="auto"/>
            <w:vAlign w:val="center"/>
          </w:tcPr>
          <w:p w:rsidR="004D0B25" w:rsidRDefault="006E1FD3">
            <w:pPr>
              <w:pStyle w:val="TextInTable"/>
              <w:ind w:left="-95" w:right="-95"/>
              <w:jc w:val="center"/>
            </w:pPr>
            <w:r>
              <w:rPr>
                <w:sz w:val="16"/>
                <w:szCs w:val="16"/>
              </w:rPr>
              <w:t xml:space="preserve">Курганская </w:t>
            </w:r>
            <w:proofErr w:type="spellStart"/>
            <w:proofErr w:type="gramStart"/>
            <w:r>
              <w:rPr>
                <w:sz w:val="16"/>
                <w:szCs w:val="16"/>
              </w:rPr>
              <w:t>обл</w:t>
            </w:r>
            <w:proofErr w:type="spellEnd"/>
            <w:proofErr w:type="gramEnd"/>
            <w:r>
              <w:rPr>
                <w:sz w:val="16"/>
                <w:szCs w:val="16"/>
              </w:rPr>
              <w:t xml:space="preserve">, г. Курган, </w:t>
            </w:r>
            <w:proofErr w:type="spellStart"/>
            <w:r>
              <w:rPr>
                <w:sz w:val="16"/>
                <w:szCs w:val="16"/>
              </w:rPr>
              <w:t>Юргамышская</w:t>
            </w:r>
            <w:proofErr w:type="spellEnd"/>
            <w:r>
              <w:rPr>
                <w:sz w:val="16"/>
                <w:szCs w:val="16"/>
              </w:rPr>
              <w:t>, 4, 37</w:t>
            </w:r>
          </w:p>
        </w:tc>
        <w:tc>
          <w:tcPr>
            <w:tcW w:w="0" w:type="auto"/>
            <w:vAlign w:val="center"/>
          </w:tcPr>
          <w:p w:rsidR="004D0B25" w:rsidRDefault="006E1FD3">
            <w:pPr>
              <w:pStyle w:val="TextInTable"/>
              <w:ind w:left="-95" w:right="-95"/>
              <w:jc w:val="center"/>
            </w:pPr>
            <w:r>
              <w:rPr>
                <w:sz w:val="16"/>
                <w:szCs w:val="16"/>
              </w:rPr>
              <w:t xml:space="preserve">г. Курган, ул. </w:t>
            </w:r>
            <w:proofErr w:type="spellStart"/>
            <w:r>
              <w:rPr>
                <w:sz w:val="16"/>
                <w:szCs w:val="16"/>
              </w:rPr>
              <w:t>Юргамышская</w:t>
            </w:r>
            <w:proofErr w:type="spellEnd"/>
            <w:r>
              <w:rPr>
                <w:sz w:val="16"/>
                <w:szCs w:val="16"/>
              </w:rPr>
              <w:t xml:space="preserve"> </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 xml:space="preserve">г. Курган, ул. </w:t>
            </w:r>
            <w:proofErr w:type="spellStart"/>
            <w:r>
              <w:rPr>
                <w:sz w:val="16"/>
                <w:szCs w:val="16"/>
              </w:rPr>
              <w:t>Юргамышская</w:t>
            </w:r>
            <w:proofErr w:type="spellEnd"/>
            <w:r>
              <w:rPr>
                <w:sz w:val="16"/>
                <w:szCs w:val="16"/>
              </w:rPr>
              <w:t xml:space="preserve"> </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 xml:space="preserve">г. Курган, ул. Глинки </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Цена предложения</w:t>
            </w:r>
          </w:p>
        </w:tc>
        <w:tc>
          <w:tcPr>
            <w:tcW w:w="0" w:type="auto"/>
            <w:vAlign w:val="center"/>
          </w:tcPr>
          <w:p w:rsidR="004D0B25" w:rsidRDefault="006E1FD3">
            <w:pPr>
              <w:pStyle w:val="TextInTable"/>
              <w:ind w:left="-95" w:right="-95"/>
              <w:jc w:val="center"/>
            </w:pPr>
            <w:r>
              <w:rPr>
                <w:sz w:val="16"/>
                <w:szCs w:val="16"/>
              </w:rPr>
              <w:t>—</w:t>
            </w:r>
          </w:p>
        </w:tc>
        <w:tc>
          <w:tcPr>
            <w:tcW w:w="100" w:type="auto"/>
            <w:gridSpan w:val="2"/>
            <w:vAlign w:val="center"/>
          </w:tcPr>
          <w:p w:rsidR="004D0B25" w:rsidRDefault="006E1FD3">
            <w:pPr>
              <w:pStyle w:val="TextInTable"/>
              <w:ind w:left="-95" w:right="-95"/>
              <w:jc w:val="center"/>
            </w:pPr>
            <w:r>
              <w:rPr>
                <w:sz w:val="16"/>
                <w:szCs w:val="16"/>
              </w:rPr>
              <w:t>1 650 000</w:t>
            </w:r>
          </w:p>
        </w:tc>
        <w:tc>
          <w:tcPr>
            <w:tcW w:w="100" w:type="auto"/>
            <w:gridSpan w:val="2"/>
            <w:vAlign w:val="center"/>
          </w:tcPr>
          <w:p w:rsidR="004D0B25" w:rsidRDefault="006E1FD3">
            <w:pPr>
              <w:pStyle w:val="TextInTable"/>
              <w:ind w:left="-95" w:right="-95"/>
              <w:jc w:val="center"/>
            </w:pPr>
            <w:r>
              <w:rPr>
                <w:sz w:val="16"/>
                <w:szCs w:val="16"/>
              </w:rPr>
              <w:t>1 700 000</w:t>
            </w:r>
          </w:p>
        </w:tc>
        <w:tc>
          <w:tcPr>
            <w:tcW w:w="100" w:type="auto"/>
            <w:gridSpan w:val="2"/>
            <w:vAlign w:val="center"/>
          </w:tcPr>
          <w:p w:rsidR="004D0B25" w:rsidRDefault="006E1FD3">
            <w:pPr>
              <w:pStyle w:val="TextInTable"/>
              <w:ind w:left="-95" w:right="-95"/>
              <w:jc w:val="center"/>
            </w:pPr>
            <w:r>
              <w:rPr>
                <w:sz w:val="16"/>
                <w:szCs w:val="16"/>
              </w:rPr>
              <w:t>1 650 000</w:t>
            </w:r>
          </w:p>
        </w:tc>
        <w:tc>
          <w:tcPr>
            <w:tcW w:w="100" w:type="auto"/>
            <w:gridSpan w:val="2"/>
            <w:vAlign w:val="center"/>
          </w:tcPr>
          <w:p w:rsidR="004D0B25" w:rsidRDefault="006E1FD3">
            <w:pPr>
              <w:pStyle w:val="TextInTable"/>
              <w:ind w:left="-95" w:right="-95"/>
              <w:jc w:val="center"/>
            </w:pPr>
            <w:r>
              <w:rPr>
                <w:sz w:val="16"/>
                <w:szCs w:val="16"/>
              </w:rPr>
              <w:t>1 640 000</w:t>
            </w:r>
          </w:p>
        </w:tc>
        <w:tc>
          <w:tcPr>
            <w:tcW w:w="100" w:type="auto"/>
            <w:gridSpan w:val="2"/>
            <w:vAlign w:val="center"/>
          </w:tcPr>
          <w:p w:rsidR="004D0B25" w:rsidRDefault="006E1FD3">
            <w:pPr>
              <w:pStyle w:val="TextInTable"/>
              <w:ind w:left="-95" w:right="-95"/>
              <w:jc w:val="center"/>
            </w:pPr>
            <w:r>
              <w:rPr>
                <w:sz w:val="16"/>
                <w:szCs w:val="16"/>
              </w:rPr>
              <w:t>1 650 000</w:t>
            </w:r>
          </w:p>
        </w:tc>
      </w:tr>
      <w:tr w:rsidR="004D0B25">
        <w:trPr>
          <w:trHeight w:val="250"/>
        </w:trPr>
        <w:tc>
          <w:tcPr>
            <w:tcW w:w="0" w:type="auto"/>
            <w:vAlign w:val="center"/>
          </w:tcPr>
          <w:p w:rsidR="004D0B25" w:rsidRDefault="006E1FD3">
            <w:pPr>
              <w:pStyle w:val="TextInTable"/>
              <w:ind w:left="-95" w:right="-95"/>
              <w:jc w:val="center"/>
            </w:pPr>
            <w:r>
              <w:rPr>
                <w:sz w:val="16"/>
                <w:szCs w:val="16"/>
              </w:rPr>
              <w:t xml:space="preserve">Цена за 1 </w:t>
            </w:r>
            <w:proofErr w:type="spellStart"/>
            <w:r>
              <w:rPr>
                <w:sz w:val="16"/>
                <w:szCs w:val="16"/>
              </w:rPr>
              <w:t>кв</w:t>
            </w:r>
            <w:proofErr w:type="gramStart"/>
            <w:r>
              <w:rPr>
                <w:sz w:val="16"/>
                <w:szCs w:val="16"/>
              </w:rPr>
              <w:t>.м</w:t>
            </w:r>
            <w:proofErr w:type="spellEnd"/>
            <w:proofErr w:type="gramEnd"/>
          </w:p>
        </w:tc>
        <w:tc>
          <w:tcPr>
            <w:tcW w:w="0" w:type="auto"/>
            <w:vAlign w:val="center"/>
          </w:tcPr>
          <w:p w:rsidR="004D0B25" w:rsidRDefault="006E1FD3">
            <w:pPr>
              <w:pStyle w:val="TextInTable"/>
              <w:ind w:left="-95" w:right="-95"/>
              <w:jc w:val="center"/>
            </w:pPr>
            <w:r>
              <w:rPr>
                <w:sz w:val="16"/>
                <w:szCs w:val="16"/>
              </w:rPr>
              <w:t>—</w:t>
            </w:r>
          </w:p>
        </w:tc>
        <w:tc>
          <w:tcPr>
            <w:tcW w:w="0" w:type="auto"/>
            <w:gridSpan w:val="2"/>
            <w:vAlign w:val="center"/>
          </w:tcPr>
          <w:p w:rsidR="004D0B25" w:rsidRDefault="006E1FD3">
            <w:pPr>
              <w:pStyle w:val="TextInTable"/>
              <w:ind w:left="-95" w:right="-95"/>
              <w:jc w:val="center"/>
            </w:pPr>
            <w:r>
              <w:rPr>
                <w:sz w:val="16"/>
                <w:szCs w:val="16"/>
              </w:rPr>
              <w:t>41 250</w:t>
            </w:r>
          </w:p>
        </w:tc>
        <w:tc>
          <w:tcPr>
            <w:tcW w:w="0" w:type="auto"/>
            <w:gridSpan w:val="2"/>
            <w:vAlign w:val="center"/>
          </w:tcPr>
          <w:p w:rsidR="004D0B25" w:rsidRDefault="006E1FD3">
            <w:pPr>
              <w:pStyle w:val="TextInTable"/>
              <w:ind w:left="-95" w:right="-95"/>
              <w:jc w:val="center"/>
            </w:pPr>
            <w:r>
              <w:rPr>
                <w:sz w:val="16"/>
                <w:szCs w:val="16"/>
              </w:rPr>
              <w:t>38 636</w:t>
            </w:r>
          </w:p>
        </w:tc>
        <w:tc>
          <w:tcPr>
            <w:tcW w:w="0" w:type="auto"/>
            <w:gridSpan w:val="2"/>
            <w:vAlign w:val="center"/>
          </w:tcPr>
          <w:p w:rsidR="004D0B25" w:rsidRDefault="006E1FD3">
            <w:pPr>
              <w:pStyle w:val="TextInTable"/>
              <w:ind w:left="-95" w:right="-95"/>
              <w:jc w:val="center"/>
            </w:pPr>
            <w:r>
              <w:rPr>
                <w:sz w:val="16"/>
                <w:szCs w:val="16"/>
              </w:rPr>
              <w:t>39 286</w:t>
            </w:r>
          </w:p>
        </w:tc>
        <w:tc>
          <w:tcPr>
            <w:tcW w:w="0" w:type="auto"/>
            <w:gridSpan w:val="2"/>
            <w:vAlign w:val="center"/>
          </w:tcPr>
          <w:p w:rsidR="004D0B25" w:rsidRDefault="006E1FD3">
            <w:pPr>
              <w:pStyle w:val="TextInTable"/>
              <w:ind w:left="-95" w:right="-95"/>
              <w:jc w:val="center"/>
            </w:pPr>
            <w:r>
              <w:rPr>
                <w:sz w:val="16"/>
                <w:szCs w:val="16"/>
              </w:rPr>
              <w:t>40 000</w:t>
            </w:r>
          </w:p>
        </w:tc>
        <w:tc>
          <w:tcPr>
            <w:tcW w:w="0" w:type="auto"/>
            <w:gridSpan w:val="2"/>
            <w:vAlign w:val="center"/>
          </w:tcPr>
          <w:p w:rsidR="004D0B25" w:rsidRDefault="006E1FD3">
            <w:pPr>
              <w:pStyle w:val="TextInTable"/>
              <w:ind w:left="-95" w:right="-95"/>
              <w:jc w:val="center"/>
            </w:pPr>
            <w:r>
              <w:rPr>
                <w:sz w:val="16"/>
                <w:szCs w:val="16"/>
              </w:rPr>
              <w:t>40 244</w:t>
            </w:r>
          </w:p>
        </w:tc>
      </w:tr>
      <w:tr w:rsidR="004D0B25">
        <w:trPr>
          <w:trHeight w:val="250"/>
        </w:trPr>
        <w:tc>
          <w:tcPr>
            <w:tcW w:w="0" w:type="auto"/>
            <w:vAlign w:val="center"/>
          </w:tcPr>
          <w:p w:rsidR="004D0B25" w:rsidRDefault="006E1FD3">
            <w:pPr>
              <w:pStyle w:val="TextInTable"/>
              <w:ind w:left="-95" w:right="-95"/>
              <w:jc w:val="center"/>
            </w:pPr>
            <w:proofErr w:type="spellStart"/>
            <w:r>
              <w:rPr>
                <w:sz w:val="16"/>
                <w:szCs w:val="16"/>
              </w:rPr>
              <w:t>Уторговывание</w:t>
            </w:r>
            <w:proofErr w:type="spellEnd"/>
          </w:p>
        </w:tc>
        <w:tc>
          <w:tcPr>
            <w:tcW w:w="0" w:type="auto"/>
            <w:vAlign w:val="center"/>
          </w:tcPr>
          <w:p w:rsidR="004D0B25" w:rsidRDefault="006E1FD3">
            <w:pPr>
              <w:pStyle w:val="TextInTable"/>
              <w:ind w:left="-95" w:right="-95"/>
              <w:jc w:val="center"/>
            </w:pPr>
            <w:r>
              <w:rPr>
                <w:sz w:val="16"/>
                <w:szCs w:val="16"/>
              </w:rPr>
              <w:t>—</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-2,0%</w:t>
            </w:r>
          </w:p>
        </w:tc>
      </w:tr>
      <w:tr w:rsidR="004D0B25">
        <w:trPr>
          <w:trHeight w:val="250"/>
        </w:trPr>
        <w:tc>
          <w:tcPr>
            <w:tcW w:w="0" w:type="auto"/>
            <w:vAlign w:val="center"/>
          </w:tcPr>
          <w:p w:rsidR="004D0B25" w:rsidRDefault="006E1FD3">
            <w:pPr>
              <w:pStyle w:val="TextInTable"/>
              <w:ind w:left="-95" w:right="-95"/>
              <w:jc w:val="center"/>
            </w:pPr>
            <w:r>
              <w:rPr>
                <w:sz w:val="16"/>
                <w:szCs w:val="16"/>
              </w:rPr>
              <w:t xml:space="preserve">Скорректированная цена предложения за 1 </w:t>
            </w:r>
            <w:proofErr w:type="spellStart"/>
            <w:r>
              <w:rPr>
                <w:sz w:val="16"/>
                <w:szCs w:val="16"/>
              </w:rPr>
              <w:t>кв.м</w:t>
            </w:r>
            <w:proofErr w:type="spellEnd"/>
            <w:r>
              <w:rPr>
                <w:sz w:val="16"/>
                <w:szCs w:val="16"/>
              </w:rPr>
              <w:t>., руб.</w:t>
            </w:r>
          </w:p>
        </w:tc>
        <w:tc>
          <w:tcPr>
            <w:tcW w:w="0" w:type="auto"/>
            <w:vAlign w:val="center"/>
          </w:tcPr>
          <w:p w:rsidR="004D0B25" w:rsidRDefault="006E1FD3">
            <w:pPr>
              <w:pStyle w:val="TextInTable"/>
              <w:ind w:left="-95" w:right="-95"/>
              <w:jc w:val="center"/>
            </w:pPr>
            <w:r>
              <w:rPr>
                <w:sz w:val="16"/>
                <w:szCs w:val="16"/>
              </w:rPr>
              <w:t>—</w:t>
            </w:r>
          </w:p>
        </w:tc>
        <w:tc>
          <w:tcPr>
            <w:tcW w:w="0" w:type="auto"/>
            <w:gridSpan w:val="2"/>
            <w:vAlign w:val="center"/>
          </w:tcPr>
          <w:p w:rsidR="004D0B25" w:rsidRDefault="006E1FD3">
            <w:pPr>
              <w:pStyle w:val="TextInTable"/>
              <w:ind w:left="-95" w:right="-95"/>
              <w:jc w:val="center"/>
            </w:pPr>
            <w:r>
              <w:rPr>
                <w:sz w:val="16"/>
                <w:szCs w:val="16"/>
              </w:rPr>
              <w:t>40 425</w:t>
            </w:r>
          </w:p>
        </w:tc>
        <w:tc>
          <w:tcPr>
            <w:tcW w:w="0" w:type="auto"/>
            <w:gridSpan w:val="2"/>
            <w:vAlign w:val="center"/>
          </w:tcPr>
          <w:p w:rsidR="004D0B25" w:rsidRDefault="006E1FD3">
            <w:pPr>
              <w:pStyle w:val="TextInTable"/>
              <w:ind w:left="-95" w:right="-95"/>
              <w:jc w:val="center"/>
            </w:pPr>
            <w:r>
              <w:rPr>
                <w:sz w:val="16"/>
                <w:szCs w:val="16"/>
              </w:rPr>
              <w:t>37 863</w:t>
            </w:r>
          </w:p>
        </w:tc>
        <w:tc>
          <w:tcPr>
            <w:tcW w:w="0" w:type="auto"/>
            <w:gridSpan w:val="2"/>
            <w:vAlign w:val="center"/>
          </w:tcPr>
          <w:p w:rsidR="004D0B25" w:rsidRDefault="006E1FD3">
            <w:pPr>
              <w:pStyle w:val="TextInTable"/>
              <w:ind w:left="-95" w:right="-95"/>
              <w:jc w:val="center"/>
            </w:pPr>
            <w:r>
              <w:rPr>
                <w:sz w:val="16"/>
                <w:szCs w:val="16"/>
              </w:rPr>
              <w:t>38 500</w:t>
            </w:r>
          </w:p>
        </w:tc>
        <w:tc>
          <w:tcPr>
            <w:tcW w:w="0" w:type="auto"/>
            <w:gridSpan w:val="2"/>
            <w:vAlign w:val="center"/>
          </w:tcPr>
          <w:p w:rsidR="004D0B25" w:rsidRDefault="006E1FD3">
            <w:pPr>
              <w:pStyle w:val="TextInTable"/>
              <w:ind w:left="-95" w:right="-95"/>
              <w:jc w:val="center"/>
            </w:pPr>
            <w:r>
              <w:rPr>
                <w:sz w:val="16"/>
                <w:szCs w:val="16"/>
              </w:rPr>
              <w:t>39 200</w:t>
            </w:r>
          </w:p>
        </w:tc>
        <w:tc>
          <w:tcPr>
            <w:tcW w:w="0" w:type="auto"/>
            <w:gridSpan w:val="2"/>
            <w:vAlign w:val="center"/>
          </w:tcPr>
          <w:p w:rsidR="004D0B25" w:rsidRDefault="006E1FD3">
            <w:pPr>
              <w:pStyle w:val="TextInTable"/>
              <w:ind w:left="-95" w:right="-95"/>
              <w:jc w:val="center"/>
            </w:pPr>
            <w:r>
              <w:rPr>
                <w:sz w:val="16"/>
                <w:szCs w:val="16"/>
              </w:rPr>
              <w:t>39 439</w:t>
            </w:r>
          </w:p>
        </w:tc>
      </w:tr>
      <w:tr w:rsidR="004D0B25">
        <w:trPr>
          <w:trHeight w:val="250"/>
        </w:trPr>
        <w:tc>
          <w:tcPr>
            <w:tcW w:w="0" w:type="auto"/>
            <w:vAlign w:val="center"/>
          </w:tcPr>
          <w:p w:rsidR="004D0B25" w:rsidRDefault="006E1FD3">
            <w:pPr>
              <w:pStyle w:val="TextInTable"/>
              <w:ind w:left="-95" w:right="-95"/>
              <w:jc w:val="center"/>
            </w:pPr>
            <w:r>
              <w:rPr>
                <w:sz w:val="16"/>
                <w:szCs w:val="16"/>
              </w:rPr>
              <w:t>Вид сделки</w:t>
            </w:r>
          </w:p>
        </w:tc>
        <w:tc>
          <w:tcPr>
            <w:tcW w:w="0" w:type="auto"/>
            <w:vAlign w:val="center"/>
          </w:tcPr>
          <w:p w:rsidR="004D0B25" w:rsidRDefault="006E1FD3">
            <w:pPr>
              <w:pStyle w:val="TextInTable"/>
              <w:ind w:left="-95" w:right="-95"/>
              <w:jc w:val="center"/>
            </w:pPr>
            <w:r>
              <w:rPr>
                <w:sz w:val="16"/>
                <w:szCs w:val="16"/>
              </w:rPr>
              <w:t>Чистая продажа</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Чистая</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Тип дома (материал стен)</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Кирпич</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Этаж</w:t>
            </w:r>
          </w:p>
        </w:tc>
        <w:tc>
          <w:tcPr>
            <w:tcW w:w="0" w:type="auto"/>
            <w:vAlign w:val="center"/>
          </w:tcPr>
          <w:p w:rsidR="004D0B25" w:rsidRDefault="006E1FD3">
            <w:pPr>
              <w:pStyle w:val="TextInTable"/>
              <w:ind w:left="-95" w:right="-95"/>
              <w:jc w:val="center"/>
            </w:pPr>
            <w:r>
              <w:rPr>
                <w:sz w:val="16"/>
                <w:szCs w:val="16"/>
              </w:rPr>
              <w:t>5</w:t>
            </w:r>
          </w:p>
        </w:tc>
        <w:tc>
          <w:tcPr>
            <w:tcW w:w="0" w:type="auto"/>
            <w:vAlign w:val="center"/>
          </w:tcPr>
          <w:p w:rsidR="004D0B25" w:rsidRDefault="006E1FD3">
            <w:pPr>
              <w:pStyle w:val="TextInTable"/>
              <w:ind w:left="-95" w:right="-95"/>
              <w:jc w:val="center"/>
            </w:pPr>
            <w:r>
              <w:rPr>
                <w:sz w:val="16"/>
                <w:szCs w:val="16"/>
              </w:rPr>
              <w:t>1/5</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5/5</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4/5</w:t>
            </w:r>
          </w:p>
        </w:tc>
        <w:tc>
          <w:tcPr>
            <w:tcW w:w="0" w:type="auto"/>
            <w:vAlign w:val="center"/>
          </w:tcPr>
          <w:p w:rsidR="004D0B25" w:rsidRDefault="006E1FD3">
            <w:pPr>
              <w:pStyle w:val="TextInTable"/>
              <w:ind w:left="-95" w:right="-95"/>
              <w:jc w:val="center"/>
            </w:pPr>
            <w:r>
              <w:rPr>
                <w:sz w:val="16"/>
                <w:szCs w:val="16"/>
              </w:rPr>
              <w:t>-4,0%</w:t>
            </w:r>
          </w:p>
        </w:tc>
        <w:tc>
          <w:tcPr>
            <w:tcW w:w="0" w:type="auto"/>
            <w:vAlign w:val="center"/>
          </w:tcPr>
          <w:p w:rsidR="004D0B25" w:rsidRDefault="006E1FD3">
            <w:pPr>
              <w:pStyle w:val="TextInTable"/>
              <w:ind w:left="-95" w:right="-95"/>
              <w:jc w:val="center"/>
            </w:pPr>
            <w:r>
              <w:rPr>
                <w:sz w:val="16"/>
                <w:szCs w:val="16"/>
              </w:rPr>
              <w:t>5/5</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3/5</w:t>
            </w:r>
          </w:p>
        </w:tc>
        <w:tc>
          <w:tcPr>
            <w:tcW w:w="0" w:type="auto"/>
            <w:vAlign w:val="center"/>
          </w:tcPr>
          <w:p w:rsidR="004D0B25" w:rsidRDefault="006E1FD3">
            <w:pPr>
              <w:pStyle w:val="TextInTable"/>
              <w:ind w:left="-95" w:right="-95"/>
              <w:jc w:val="center"/>
            </w:pPr>
            <w:r>
              <w:rPr>
                <w:sz w:val="16"/>
                <w:szCs w:val="16"/>
              </w:rPr>
              <w:t>-4,0%</w:t>
            </w:r>
          </w:p>
        </w:tc>
      </w:tr>
      <w:tr w:rsidR="004D0B25">
        <w:trPr>
          <w:trHeight w:val="250"/>
        </w:trPr>
        <w:tc>
          <w:tcPr>
            <w:tcW w:w="0" w:type="auto"/>
            <w:vAlign w:val="center"/>
          </w:tcPr>
          <w:p w:rsidR="004D0B25" w:rsidRDefault="006E1FD3">
            <w:pPr>
              <w:pStyle w:val="TextInTable"/>
              <w:ind w:left="-95" w:right="-95"/>
              <w:jc w:val="center"/>
            </w:pPr>
            <w:r>
              <w:rPr>
                <w:sz w:val="16"/>
                <w:szCs w:val="16"/>
              </w:rPr>
              <w:t xml:space="preserve">Площадь, </w:t>
            </w:r>
            <w:proofErr w:type="spellStart"/>
            <w:r>
              <w:rPr>
                <w:sz w:val="16"/>
                <w:szCs w:val="16"/>
              </w:rPr>
              <w:t>кв</w:t>
            </w:r>
            <w:proofErr w:type="gramStart"/>
            <w:r>
              <w:rPr>
                <w:sz w:val="16"/>
                <w:szCs w:val="16"/>
              </w:rPr>
              <w:t>.м</w:t>
            </w:r>
            <w:proofErr w:type="spellEnd"/>
            <w:proofErr w:type="gramEnd"/>
          </w:p>
        </w:tc>
        <w:tc>
          <w:tcPr>
            <w:tcW w:w="0" w:type="auto"/>
            <w:vAlign w:val="center"/>
          </w:tcPr>
          <w:p w:rsidR="004D0B25" w:rsidRDefault="006E1FD3">
            <w:pPr>
              <w:pStyle w:val="TextInTable"/>
              <w:ind w:left="-95" w:right="-95"/>
              <w:jc w:val="center"/>
            </w:pPr>
            <w:r>
              <w:rPr>
                <w:sz w:val="16"/>
                <w:szCs w:val="16"/>
              </w:rPr>
              <w:t>40,90</w:t>
            </w:r>
          </w:p>
        </w:tc>
        <w:tc>
          <w:tcPr>
            <w:tcW w:w="0" w:type="auto"/>
            <w:vAlign w:val="center"/>
          </w:tcPr>
          <w:p w:rsidR="004D0B25" w:rsidRDefault="006E1FD3">
            <w:pPr>
              <w:pStyle w:val="TextInTable"/>
              <w:ind w:left="-95" w:right="-95"/>
              <w:jc w:val="center"/>
            </w:pPr>
            <w:r>
              <w:rPr>
                <w:sz w:val="16"/>
                <w:szCs w:val="16"/>
              </w:rPr>
              <w:t>40,00</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44,00</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42,00</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41,00</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41,00</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Санузел</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Совмещенный</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Балкон, лоджия</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Нет</w:t>
            </w:r>
          </w:p>
        </w:tc>
        <w:tc>
          <w:tcPr>
            <w:tcW w:w="0" w:type="auto"/>
            <w:vAlign w:val="center"/>
          </w:tcPr>
          <w:p w:rsidR="004D0B25" w:rsidRDefault="006E1FD3">
            <w:pPr>
              <w:pStyle w:val="TextInTable"/>
              <w:ind w:left="-95" w:right="-95"/>
              <w:jc w:val="center"/>
            </w:pPr>
            <w:r>
              <w:rPr>
                <w:sz w:val="16"/>
                <w:szCs w:val="16"/>
              </w:rPr>
              <w:t>2,0%</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Балкон</w:t>
            </w:r>
          </w:p>
        </w:tc>
        <w:tc>
          <w:tcPr>
            <w:tcW w:w="0" w:type="auto"/>
            <w:vAlign w:val="center"/>
          </w:tcPr>
          <w:p w:rsidR="004D0B25" w:rsidRDefault="006E1FD3">
            <w:pPr>
              <w:pStyle w:val="TextInTable"/>
              <w:ind w:left="-95" w:right="-95"/>
              <w:jc w:val="center"/>
            </w:pPr>
            <w:r>
              <w:rPr>
                <w:sz w:val="16"/>
                <w:szCs w:val="16"/>
              </w:rPr>
              <w:t>0,0%</w:t>
            </w:r>
          </w:p>
        </w:tc>
      </w:tr>
      <w:tr w:rsidR="004D0B25">
        <w:trPr>
          <w:trHeight w:val="250"/>
        </w:trPr>
        <w:tc>
          <w:tcPr>
            <w:tcW w:w="0" w:type="auto"/>
            <w:vAlign w:val="center"/>
          </w:tcPr>
          <w:p w:rsidR="004D0B25" w:rsidRDefault="006E1FD3">
            <w:pPr>
              <w:pStyle w:val="TextInTable"/>
              <w:ind w:left="-95" w:right="-95"/>
              <w:jc w:val="center"/>
            </w:pPr>
            <w:r>
              <w:rPr>
                <w:sz w:val="16"/>
                <w:szCs w:val="16"/>
              </w:rPr>
              <w:t>Расположение окон</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0,0%</w:t>
            </w:r>
          </w:p>
        </w:tc>
        <w:tc>
          <w:tcPr>
            <w:tcW w:w="0" w:type="auto"/>
            <w:vAlign w:val="center"/>
          </w:tcPr>
          <w:p w:rsidR="004D0B25" w:rsidRDefault="006E1FD3">
            <w:pPr>
              <w:pStyle w:val="TextInTable"/>
              <w:ind w:left="-95" w:right="-95"/>
              <w:jc w:val="center"/>
            </w:pPr>
            <w:r>
              <w:rPr>
                <w:sz w:val="16"/>
                <w:szCs w:val="16"/>
              </w:rPr>
              <w:t>Во двор</w:t>
            </w:r>
          </w:p>
        </w:tc>
        <w:tc>
          <w:tcPr>
            <w:tcW w:w="0" w:type="auto"/>
            <w:vAlign w:val="center"/>
          </w:tcPr>
          <w:p w:rsidR="004D0B25" w:rsidRDefault="006E1FD3">
            <w:pPr>
              <w:pStyle w:val="TextInTable"/>
              <w:ind w:left="-95" w:right="-95"/>
              <w:jc w:val="center"/>
            </w:pPr>
            <w:r>
              <w:rPr>
                <w:sz w:val="16"/>
                <w:szCs w:val="16"/>
              </w:rPr>
              <w:t>0,0%</w:t>
            </w:r>
          </w:p>
        </w:tc>
      </w:tr>
      <w:tr w:rsidR="004D0B25">
        <w:trPr>
          <w:trHeight w:val="371"/>
        </w:trPr>
        <w:tc>
          <w:tcPr>
            <w:tcW w:w="0" w:type="auto"/>
            <w:gridSpan w:val="2"/>
            <w:vAlign w:val="center"/>
          </w:tcPr>
          <w:p w:rsidR="004D0B25" w:rsidRDefault="006E1FD3">
            <w:pPr>
              <w:pStyle w:val="TextInTable"/>
              <w:ind w:left="-95" w:right="-95"/>
              <w:jc w:val="center"/>
            </w:pPr>
            <w:r>
              <w:rPr>
                <w:sz w:val="16"/>
                <w:szCs w:val="16"/>
              </w:rPr>
              <w:t>Общая процентная поправка</w:t>
            </w:r>
          </w:p>
        </w:tc>
        <w:tc>
          <w:tcPr>
            <w:tcW w:w="0" w:type="auto"/>
            <w:gridSpan w:val="2"/>
            <w:vAlign w:val="center"/>
          </w:tcPr>
          <w:p w:rsidR="004D0B25" w:rsidRDefault="006E1FD3">
            <w:pPr>
              <w:pStyle w:val="TextInTable"/>
              <w:ind w:left="-95" w:right="-95"/>
              <w:jc w:val="center"/>
            </w:pPr>
            <w:r>
              <w:rPr>
                <w:sz w:val="16"/>
                <w:szCs w:val="16"/>
              </w:rPr>
              <w:t>0,0%</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-6,0%</w:t>
            </w:r>
          </w:p>
        </w:tc>
        <w:tc>
          <w:tcPr>
            <w:tcW w:w="0" w:type="auto"/>
            <w:gridSpan w:val="2"/>
            <w:vAlign w:val="center"/>
          </w:tcPr>
          <w:p w:rsidR="004D0B25" w:rsidRDefault="006E1FD3">
            <w:pPr>
              <w:pStyle w:val="TextInTable"/>
              <w:ind w:left="-95" w:right="-95"/>
              <w:jc w:val="center"/>
            </w:pPr>
            <w:r>
              <w:rPr>
                <w:sz w:val="16"/>
                <w:szCs w:val="16"/>
              </w:rPr>
              <w:t>-2,0%</w:t>
            </w:r>
          </w:p>
        </w:tc>
        <w:tc>
          <w:tcPr>
            <w:tcW w:w="0" w:type="auto"/>
            <w:gridSpan w:val="2"/>
            <w:vAlign w:val="center"/>
          </w:tcPr>
          <w:p w:rsidR="004D0B25" w:rsidRDefault="006E1FD3">
            <w:pPr>
              <w:pStyle w:val="TextInTable"/>
              <w:ind w:left="-95" w:right="-95"/>
              <w:jc w:val="center"/>
            </w:pPr>
            <w:r>
              <w:rPr>
                <w:sz w:val="16"/>
                <w:szCs w:val="16"/>
              </w:rPr>
              <w:t>-6,0%</w:t>
            </w:r>
          </w:p>
        </w:tc>
      </w:tr>
      <w:tr w:rsidR="004D0B25">
        <w:trPr>
          <w:trHeight w:val="250"/>
        </w:trPr>
        <w:tc>
          <w:tcPr>
            <w:tcW w:w="0" w:type="auto"/>
            <w:vAlign w:val="center"/>
          </w:tcPr>
          <w:p w:rsidR="004D0B25" w:rsidRDefault="006E1FD3">
            <w:pPr>
              <w:pStyle w:val="TextInTable"/>
              <w:ind w:left="-95" w:right="-95"/>
              <w:jc w:val="center"/>
            </w:pPr>
            <w:r>
              <w:rPr>
                <w:sz w:val="16"/>
                <w:szCs w:val="16"/>
              </w:rPr>
              <w:t>Физическое состояние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0</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0</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0</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0</w:t>
            </w:r>
          </w:p>
        </w:tc>
        <w:tc>
          <w:tcPr>
            <w:tcW w:w="0" w:type="auto"/>
            <w:vAlign w:val="center"/>
          </w:tcPr>
          <w:p w:rsidR="004D0B25" w:rsidRDefault="006E1FD3">
            <w:pPr>
              <w:pStyle w:val="TextInTable"/>
              <w:ind w:left="-95" w:right="-95"/>
              <w:jc w:val="center"/>
            </w:pPr>
            <w:r>
              <w:rPr>
                <w:sz w:val="16"/>
                <w:szCs w:val="16"/>
              </w:rPr>
              <w:t>Хорошее</w:t>
            </w:r>
          </w:p>
        </w:tc>
        <w:tc>
          <w:tcPr>
            <w:tcW w:w="0" w:type="auto"/>
            <w:vAlign w:val="center"/>
          </w:tcPr>
          <w:p w:rsidR="004D0B25" w:rsidRDefault="006E1FD3">
            <w:pPr>
              <w:pStyle w:val="TextInTable"/>
              <w:ind w:left="-95" w:right="-95"/>
              <w:jc w:val="center"/>
            </w:pPr>
            <w:r>
              <w:rPr>
                <w:sz w:val="16"/>
                <w:szCs w:val="16"/>
              </w:rPr>
              <w:t>0</w:t>
            </w:r>
          </w:p>
        </w:tc>
      </w:tr>
      <w:tr w:rsidR="004D0B25">
        <w:trPr>
          <w:trHeight w:val="250"/>
        </w:trPr>
        <w:tc>
          <w:tcPr>
            <w:tcW w:w="0" w:type="auto"/>
            <w:gridSpan w:val="2"/>
            <w:vAlign w:val="center"/>
          </w:tcPr>
          <w:p w:rsidR="004D0B25" w:rsidRDefault="006E1FD3">
            <w:pPr>
              <w:pStyle w:val="TextInTable"/>
              <w:ind w:left="-95" w:right="-95"/>
              <w:jc w:val="center"/>
            </w:pPr>
            <w:r>
              <w:rPr>
                <w:sz w:val="16"/>
                <w:szCs w:val="16"/>
              </w:rPr>
              <w:t>Скорректированная цена за 1 кв. м, руб.</w:t>
            </w:r>
          </w:p>
        </w:tc>
        <w:tc>
          <w:tcPr>
            <w:tcW w:w="0" w:type="auto"/>
            <w:gridSpan w:val="2"/>
            <w:vAlign w:val="center"/>
          </w:tcPr>
          <w:p w:rsidR="004D0B25" w:rsidRDefault="006E1FD3">
            <w:pPr>
              <w:pStyle w:val="TextInTable"/>
              <w:ind w:left="-95" w:right="-95"/>
              <w:jc w:val="center"/>
            </w:pPr>
            <w:r>
              <w:rPr>
                <w:sz w:val="16"/>
                <w:szCs w:val="16"/>
              </w:rPr>
              <w:t>41 250</w:t>
            </w:r>
          </w:p>
        </w:tc>
        <w:tc>
          <w:tcPr>
            <w:tcW w:w="0" w:type="auto"/>
            <w:gridSpan w:val="2"/>
            <w:vAlign w:val="center"/>
          </w:tcPr>
          <w:p w:rsidR="004D0B25" w:rsidRDefault="006E1FD3">
            <w:pPr>
              <w:pStyle w:val="TextInTable"/>
              <w:ind w:left="-95" w:right="-95"/>
              <w:jc w:val="center"/>
            </w:pPr>
            <w:r>
              <w:rPr>
                <w:sz w:val="16"/>
                <w:szCs w:val="16"/>
              </w:rPr>
              <w:t>37 864</w:t>
            </w:r>
          </w:p>
        </w:tc>
        <w:tc>
          <w:tcPr>
            <w:tcW w:w="0" w:type="auto"/>
            <w:gridSpan w:val="2"/>
            <w:vAlign w:val="center"/>
          </w:tcPr>
          <w:p w:rsidR="004D0B25" w:rsidRDefault="006E1FD3">
            <w:pPr>
              <w:pStyle w:val="TextInTable"/>
              <w:ind w:left="-95" w:right="-95"/>
              <w:jc w:val="center"/>
            </w:pPr>
            <w:r>
              <w:rPr>
                <w:sz w:val="16"/>
                <w:szCs w:val="16"/>
              </w:rPr>
              <w:t>36 929</w:t>
            </w:r>
          </w:p>
        </w:tc>
        <w:tc>
          <w:tcPr>
            <w:tcW w:w="0" w:type="auto"/>
            <w:gridSpan w:val="2"/>
            <w:vAlign w:val="center"/>
          </w:tcPr>
          <w:p w:rsidR="004D0B25" w:rsidRDefault="006E1FD3">
            <w:pPr>
              <w:pStyle w:val="TextInTable"/>
              <w:ind w:left="-95" w:right="-95"/>
              <w:jc w:val="center"/>
            </w:pPr>
            <w:r>
              <w:rPr>
                <w:sz w:val="16"/>
                <w:szCs w:val="16"/>
              </w:rPr>
              <w:t>39 200</w:t>
            </w:r>
          </w:p>
        </w:tc>
        <w:tc>
          <w:tcPr>
            <w:tcW w:w="0" w:type="auto"/>
            <w:gridSpan w:val="2"/>
            <w:vAlign w:val="center"/>
          </w:tcPr>
          <w:p w:rsidR="004D0B25" w:rsidRDefault="006E1FD3">
            <w:pPr>
              <w:pStyle w:val="TextInTable"/>
              <w:ind w:left="-95" w:right="-95"/>
              <w:jc w:val="center"/>
            </w:pPr>
            <w:r>
              <w:rPr>
                <w:sz w:val="16"/>
                <w:szCs w:val="16"/>
              </w:rPr>
              <w:t>37 829</w:t>
            </w:r>
          </w:p>
        </w:tc>
      </w:tr>
      <w:tr w:rsidR="004D0B25">
        <w:trPr>
          <w:trHeight w:val="250"/>
        </w:trPr>
        <w:tc>
          <w:tcPr>
            <w:tcW w:w="0" w:type="auto"/>
            <w:gridSpan w:val="2"/>
            <w:vAlign w:val="center"/>
          </w:tcPr>
          <w:p w:rsidR="004D0B25" w:rsidRDefault="006E1FD3">
            <w:pPr>
              <w:pStyle w:val="TextInTable"/>
              <w:ind w:left="-95" w:right="-95"/>
              <w:jc w:val="center"/>
            </w:pPr>
            <w:r>
              <w:rPr>
                <w:sz w:val="16"/>
                <w:szCs w:val="16"/>
              </w:rPr>
              <w:t>Весовые коэффициенты</w:t>
            </w:r>
          </w:p>
        </w:tc>
        <w:tc>
          <w:tcPr>
            <w:tcW w:w="0" w:type="auto"/>
            <w:gridSpan w:val="2"/>
            <w:vAlign w:val="center"/>
          </w:tcPr>
          <w:p w:rsidR="004D0B25" w:rsidRDefault="006E1FD3">
            <w:pPr>
              <w:pStyle w:val="TextInTable"/>
              <w:ind w:left="-95" w:right="-95"/>
              <w:jc w:val="center"/>
            </w:pPr>
            <w:r>
              <w:rPr>
                <w:sz w:val="16"/>
                <w:szCs w:val="16"/>
              </w:rPr>
              <w:t>0.1923</w:t>
            </w:r>
          </w:p>
        </w:tc>
        <w:tc>
          <w:tcPr>
            <w:tcW w:w="0" w:type="auto"/>
            <w:gridSpan w:val="2"/>
            <w:vAlign w:val="center"/>
          </w:tcPr>
          <w:p w:rsidR="004D0B25" w:rsidRDefault="006E1FD3">
            <w:pPr>
              <w:pStyle w:val="TextInTable"/>
              <w:ind w:left="-95" w:right="-95"/>
              <w:jc w:val="center"/>
            </w:pPr>
            <w:r>
              <w:rPr>
                <w:sz w:val="16"/>
                <w:szCs w:val="16"/>
              </w:rPr>
              <w:t>0.2115</w:t>
            </w:r>
          </w:p>
        </w:tc>
        <w:tc>
          <w:tcPr>
            <w:tcW w:w="0" w:type="auto"/>
            <w:gridSpan w:val="2"/>
            <w:vAlign w:val="center"/>
          </w:tcPr>
          <w:p w:rsidR="004D0B25" w:rsidRDefault="006E1FD3">
            <w:pPr>
              <w:pStyle w:val="TextInTable"/>
              <w:ind w:left="-95" w:right="-95"/>
              <w:jc w:val="center"/>
            </w:pPr>
            <w:r>
              <w:rPr>
                <w:sz w:val="16"/>
                <w:szCs w:val="16"/>
              </w:rPr>
              <w:t>0.1923</w:t>
            </w:r>
          </w:p>
        </w:tc>
        <w:tc>
          <w:tcPr>
            <w:tcW w:w="0" w:type="auto"/>
            <w:gridSpan w:val="2"/>
            <w:vAlign w:val="center"/>
          </w:tcPr>
          <w:p w:rsidR="004D0B25" w:rsidRDefault="006E1FD3">
            <w:pPr>
              <w:pStyle w:val="TextInTable"/>
              <w:ind w:left="-95" w:right="-95"/>
              <w:jc w:val="center"/>
            </w:pPr>
            <w:r>
              <w:rPr>
                <w:sz w:val="16"/>
                <w:szCs w:val="16"/>
              </w:rPr>
              <w:t>0.2115</w:t>
            </w:r>
          </w:p>
        </w:tc>
        <w:tc>
          <w:tcPr>
            <w:tcW w:w="0" w:type="auto"/>
            <w:gridSpan w:val="2"/>
            <w:vAlign w:val="center"/>
          </w:tcPr>
          <w:p w:rsidR="004D0B25" w:rsidRDefault="006E1FD3">
            <w:pPr>
              <w:pStyle w:val="TextInTable"/>
              <w:ind w:left="-95" w:right="-95"/>
              <w:jc w:val="center"/>
            </w:pPr>
            <w:r>
              <w:rPr>
                <w:sz w:val="16"/>
                <w:szCs w:val="16"/>
              </w:rPr>
              <w:t>0.1924</w:t>
            </w:r>
          </w:p>
        </w:tc>
      </w:tr>
      <w:tr w:rsidR="004D0B25">
        <w:trPr>
          <w:trHeight w:val="250"/>
        </w:trPr>
        <w:tc>
          <w:tcPr>
            <w:tcW w:w="0" w:type="auto"/>
            <w:gridSpan w:val="10"/>
            <w:shd w:val="clear" w:color="auto" w:fill="BFBFBF" w:themeFill="background1" w:themeFillShade="BF"/>
            <w:vAlign w:val="center"/>
          </w:tcPr>
          <w:p w:rsidR="004D0B25" w:rsidRDefault="006E1FD3">
            <w:pPr>
              <w:pStyle w:val="TextInTable"/>
              <w:ind w:left="-95" w:right="-95"/>
              <w:jc w:val="right"/>
            </w:pPr>
            <w:r>
              <w:rPr>
                <w:b/>
                <w:sz w:val="16"/>
                <w:szCs w:val="16"/>
              </w:rPr>
              <w:t xml:space="preserve">Средневзвешенная стоимость 1 </w:t>
            </w:r>
            <w:proofErr w:type="spellStart"/>
            <w:r>
              <w:rPr>
                <w:b/>
                <w:sz w:val="16"/>
                <w:szCs w:val="16"/>
              </w:rPr>
              <w:t>кв</w:t>
            </w:r>
            <w:proofErr w:type="gramStart"/>
            <w:r>
              <w:rPr>
                <w:b/>
                <w:sz w:val="16"/>
                <w:szCs w:val="16"/>
              </w:rPr>
              <w:t>.м</w:t>
            </w:r>
            <w:proofErr w:type="spellEnd"/>
            <w:proofErr w:type="gramEnd"/>
            <w:r>
              <w:rPr>
                <w:b/>
                <w:sz w:val="16"/>
                <w:szCs w:val="16"/>
              </w:rPr>
              <w:t xml:space="preserve">, руб.  </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38 611</w:t>
            </w:r>
          </w:p>
        </w:tc>
      </w:tr>
      <w:tr w:rsidR="004D0B25">
        <w:trPr>
          <w:trHeight w:val="250"/>
        </w:trPr>
        <w:tc>
          <w:tcPr>
            <w:tcW w:w="0" w:type="auto"/>
            <w:gridSpan w:val="10"/>
            <w:shd w:val="clear" w:color="auto" w:fill="BFBFBF" w:themeFill="background1" w:themeFillShade="BF"/>
            <w:vAlign w:val="center"/>
          </w:tcPr>
          <w:p w:rsidR="004D0B25" w:rsidRDefault="006E1FD3">
            <w:pPr>
              <w:pStyle w:val="TextInTable"/>
              <w:ind w:left="-95" w:right="-95"/>
              <w:jc w:val="right"/>
            </w:pPr>
            <w:r>
              <w:rPr>
                <w:b/>
                <w:sz w:val="16"/>
                <w:szCs w:val="16"/>
              </w:rPr>
              <w:t xml:space="preserve">Стоимость объекта, рассчитанная в рамках сравнительного подхода, руб.  </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1 579 190</w:t>
            </w:r>
          </w:p>
        </w:tc>
      </w:tr>
      <w:tr w:rsidR="004D0B25">
        <w:trPr>
          <w:trHeight w:val="250"/>
        </w:trPr>
        <w:tc>
          <w:tcPr>
            <w:tcW w:w="0" w:type="auto"/>
            <w:gridSpan w:val="10"/>
            <w:shd w:val="clear" w:color="auto" w:fill="BFBFBF" w:themeFill="background1" w:themeFillShade="BF"/>
            <w:vAlign w:val="center"/>
          </w:tcPr>
          <w:p w:rsidR="004D0B25" w:rsidRDefault="006E1FD3">
            <w:pPr>
              <w:pStyle w:val="TextInTable"/>
              <w:ind w:left="-95" w:right="-95"/>
              <w:jc w:val="right"/>
            </w:pPr>
            <w:r>
              <w:rPr>
                <w:b/>
                <w:sz w:val="16"/>
                <w:szCs w:val="16"/>
              </w:rPr>
              <w:t>Стоимость объекта, рассчитанная в рамках сравнительного подхода, руб. (округленно)</w:t>
            </w:r>
          </w:p>
        </w:tc>
        <w:tc>
          <w:tcPr>
            <w:tcW w:w="0" w:type="auto"/>
            <w:gridSpan w:val="2"/>
            <w:shd w:val="clear" w:color="auto" w:fill="BFBFBF" w:themeFill="background1" w:themeFillShade="BF"/>
            <w:vAlign w:val="center"/>
          </w:tcPr>
          <w:p w:rsidR="004D0B25" w:rsidRDefault="006E1FD3">
            <w:pPr>
              <w:pStyle w:val="TextInTable"/>
              <w:ind w:left="-95" w:right="-95"/>
              <w:jc w:val="center"/>
            </w:pPr>
            <w:r>
              <w:rPr>
                <w:b/>
                <w:sz w:val="16"/>
                <w:szCs w:val="16"/>
              </w:rPr>
              <w:t>1 579 000</w:t>
            </w:r>
          </w:p>
        </w:tc>
      </w:tr>
    </w:tbl>
    <w:p w:rsidR="00ED1223" w:rsidRDefault="006E1FD3">
      <w:pPr>
        <w:sectPr w:rsidR="00ED1223">
          <w:pgSz w:w="16838" w:h="11906" w:orient="landscape" w:code="9"/>
          <w:pgMar w:top="850" w:right="1134" w:bottom="1134" w:left="1134" w:header="708" w:footer="708" w:gutter="0"/>
          <w:cols w:space="708"/>
          <w:docGrid w:linePitch="360"/>
        </w:sectPr>
      </w:pPr>
    </w:p>
    <w:p w:rsidR="00FD2CBA" w:rsidRPr="00FF0355" w:rsidRDefault="00FD2CBA" w:rsidP="00FD2CBA">
      <w:pPr>
        <w:pStyle w:val="1"/>
        <w:rPr>
          <w:lang w:val="ru-RU"/>
        </w:rPr>
      </w:pPr>
      <w:bookmarkStart w:id="29" w:name="_Toc441066046"/>
      <w:bookmarkEnd w:id="16"/>
      <w:r w:rsidRPr="00FF0355">
        <w:rPr>
          <w:lang w:val="ru-RU"/>
        </w:rPr>
        <w:lastRenderedPageBreak/>
        <w:t>СОГЛАСОВАНИЕ РЕЗУЛЬТАТОВ</w:t>
      </w:r>
      <w:bookmarkEnd w:id="29"/>
    </w:p>
    <w:p w:rsidR="00FD2CBA" w:rsidRDefault="00FD2CBA" w:rsidP="00FD2CBA">
      <w:pPr>
        <w:pStyle w:val="ae"/>
        <w:tabs>
          <w:tab w:val="left" w:pos="350"/>
        </w:tabs>
      </w:pPr>
      <w:r>
        <w:tab/>
        <w:t xml:space="preserve"> В процессе выполнения задания на оценку были проанализированы три основных подхода к определению стоимости объекта недвижимости; затратный, сравнительный и доходный. Задачей Оценщика являлось дать как можно более четкий и однозначный ответ Заказчику относительно величины стоимости его собственности. </w:t>
      </w:r>
    </w:p>
    <w:p w:rsidR="00FD2CBA" w:rsidRDefault="00FD2CBA" w:rsidP="00FD2CBA">
      <w:pPr>
        <w:pStyle w:val="ae"/>
        <w:numPr>
          <w:ilvl w:val="0"/>
          <w:numId w:val="31"/>
        </w:numPr>
      </w:pPr>
      <w:r>
        <w:t>Затратный подход полезен в основном для оценки объектов, для которых не существует рынка сбыта. Недостатком затратного подхода являются его статичность и невозможность учесть политическую и экономическую ситуацию в стране, ожидания инвестора, и все негативные элементы. В данном Отчете затратный подход не применялся.</w:t>
      </w:r>
    </w:p>
    <w:p w:rsidR="00FD2CBA" w:rsidRDefault="00FD2CBA" w:rsidP="00FD2CBA">
      <w:pPr>
        <w:pStyle w:val="ae"/>
        <w:numPr>
          <w:ilvl w:val="0"/>
          <w:numId w:val="31"/>
        </w:numPr>
      </w:pPr>
      <w:r>
        <w:t>Сравнительный подход отражает ту цену, которая может возникнуть на рынке с учетом всех тенденций рынка и предпочтений покупателей.</w:t>
      </w:r>
    </w:p>
    <w:p w:rsidR="00FD2CBA" w:rsidRDefault="00FD2CBA" w:rsidP="00FD2CBA">
      <w:pPr>
        <w:pStyle w:val="ae"/>
        <w:numPr>
          <w:ilvl w:val="0"/>
          <w:numId w:val="31"/>
        </w:numPr>
      </w:pPr>
      <w:r>
        <w:t>Доходный подход отражает ту предельную стоимость, больше которой потенциальный инвестор, рассчитывающий на типичное использование объекта и на принятые ставки доходности, не будет платить. Инвесторы для данного типа объектов опираются в основном на стремление получить максимальный доход от владения. Учитывая, что дом не является объектом коммерческой недвижимости, доходный подход не применялся.</w:t>
      </w:r>
    </w:p>
    <w:p w:rsidR="00FD2CBA" w:rsidRPr="00B312B9" w:rsidRDefault="00FD2CBA" w:rsidP="00FD2CBA">
      <w:pPr>
        <w:rPr>
          <w:b/>
          <w:bCs/>
          <w:lang w:val="ru-RU"/>
        </w:rPr>
      </w:pPr>
      <w:r w:rsidRPr="00B312B9">
        <w:rPr>
          <w:lang w:val="ru-RU"/>
        </w:rPr>
        <w:t xml:space="preserve">С учетом вышеизложенного даны весовые коэффициенты, отражающие долю каждого из использованных подходов в определении итоговой стоимости: </w:t>
      </w:r>
    </w:p>
    <w:p w:rsidR="004D0B25" w:rsidRDefault="006E1FD3">
      <w:pPr>
        <w:pStyle w:val="3"/>
      </w:pPr>
      <w:r>
        <w:rPr>
          <w:lang w:val="ru-RU"/>
        </w:rPr>
        <w:t>Согласование полученных результатов</w:t>
      </w:r>
    </w:p>
    <w:tbl>
      <w:tblPr>
        <w:tblW w:w="9356" w:type="dxa"/>
        <w:tblInd w:w="57" w:type="dxa"/>
        <w:tblLayout w:type="fixed"/>
        <w:tblCellMar>
          <w:top w:w="57" w:type="dxa"/>
          <w:left w:w="57" w:type="dxa"/>
          <w:bottom w:w="57" w:type="dxa"/>
          <w:right w:w="57" w:type="dxa"/>
        </w:tblCellMar>
        <w:tblLook w:val="0000" w:firstRow="0" w:lastRow="0" w:firstColumn="0" w:lastColumn="0" w:noHBand="0" w:noVBand="0"/>
      </w:tblPr>
      <w:tblGrid>
        <w:gridCol w:w="2879"/>
        <w:gridCol w:w="2208"/>
        <w:gridCol w:w="2076"/>
        <w:gridCol w:w="2193"/>
      </w:tblGrid>
      <w:tr w:rsidR="00FD2CBA" w:rsidTr="0062396A">
        <w:tc>
          <w:tcPr>
            <w:tcW w:w="2955" w:type="dxa"/>
            <w:tcBorders>
              <w:top w:val="single" w:sz="1" w:space="0" w:color="000000"/>
              <w:left w:val="single" w:sz="1" w:space="0" w:color="000000"/>
              <w:bottom w:val="single" w:sz="1" w:space="0" w:color="000000"/>
            </w:tcBorders>
            <w:shd w:val="clear" w:color="auto" w:fill="BFBFBF"/>
          </w:tcPr>
          <w:p w:rsidR="00FD2CBA" w:rsidRPr="00A20CE2" w:rsidRDefault="00FD2CBA" w:rsidP="0062396A">
            <w:pPr>
              <w:pStyle w:val="TextInTable"/>
              <w:rPr>
                <w:b/>
              </w:rPr>
            </w:pPr>
            <w:r w:rsidRPr="00A20CE2">
              <w:rPr>
                <w:b/>
              </w:rPr>
              <w:t>Наименование подхода</w:t>
            </w:r>
          </w:p>
        </w:tc>
        <w:tc>
          <w:tcPr>
            <w:tcW w:w="2265" w:type="dxa"/>
            <w:tcBorders>
              <w:top w:val="single" w:sz="1" w:space="0" w:color="000000"/>
              <w:left w:val="single" w:sz="1" w:space="0" w:color="000000"/>
              <w:bottom w:val="single" w:sz="1" w:space="0" w:color="000000"/>
            </w:tcBorders>
            <w:shd w:val="clear" w:color="auto" w:fill="BFBFBF"/>
          </w:tcPr>
          <w:p w:rsidR="00FD2CBA" w:rsidRPr="00A20CE2" w:rsidRDefault="00FD2CBA" w:rsidP="0062396A">
            <w:pPr>
              <w:pStyle w:val="TextInTable"/>
              <w:rPr>
                <w:b/>
              </w:rPr>
            </w:pPr>
            <w:r w:rsidRPr="00A20CE2">
              <w:rPr>
                <w:b/>
              </w:rPr>
              <w:t>Значение</w:t>
            </w:r>
          </w:p>
        </w:tc>
        <w:tc>
          <w:tcPr>
            <w:tcW w:w="2130" w:type="dxa"/>
            <w:tcBorders>
              <w:top w:val="single" w:sz="1" w:space="0" w:color="000000"/>
              <w:left w:val="single" w:sz="1" w:space="0" w:color="000000"/>
              <w:bottom w:val="single" w:sz="1" w:space="0" w:color="000000"/>
            </w:tcBorders>
            <w:shd w:val="clear" w:color="auto" w:fill="BFBFBF"/>
          </w:tcPr>
          <w:p w:rsidR="00FD2CBA" w:rsidRPr="00A20CE2" w:rsidRDefault="00FD2CBA" w:rsidP="0062396A">
            <w:pPr>
              <w:pStyle w:val="TextInTable"/>
              <w:rPr>
                <w:b/>
              </w:rPr>
            </w:pPr>
            <w:r w:rsidRPr="00A20CE2">
              <w:rPr>
                <w:b/>
              </w:rPr>
              <w:t>Удельный вес</w:t>
            </w:r>
          </w:p>
        </w:tc>
        <w:tc>
          <w:tcPr>
            <w:tcW w:w="2250" w:type="dxa"/>
            <w:tcBorders>
              <w:top w:val="single" w:sz="1" w:space="0" w:color="000000"/>
              <w:left w:val="single" w:sz="1" w:space="0" w:color="000000"/>
              <w:bottom w:val="single" w:sz="1" w:space="0" w:color="000000"/>
              <w:right w:val="single" w:sz="1" w:space="0" w:color="000000"/>
            </w:tcBorders>
            <w:shd w:val="clear" w:color="auto" w:fill="BFBFBF"/>
          </w:tcPr>
          <w:p w:rsidR="00FD2CBA" w:rsidRPr="00A20CE2" w:rsidRDefault="00FD2CBA" w:rsidP="0062396A">
            <w:pPr>
              <w:pStyle w:val="TextInTable"/>
              <w:rPr>
                <w:b/>
              </w:rPr>
            </w:pPr>
            <w:r w:rsidRPr="00A20CE2">
              <w:rPr>
                <w:b/>
              </w:rPr>
              <w:t>Удельное значение</w:t>
            </w:r>
          </w:p>
        </w:tc>
      </w:tr>
      <w:tr w:rsidR="00FD2CBA" w:rsidTr="0062396A">
        <w:tc>
          <w:tcPr>
            <w:tcW w:w="2955" w:type="dxa"/>
            <w:tcBorders>
              <w:left w:val="single" w:sz="1" w:space="0" w:color="000000"/>
              <w:bottom w:val="single" w:sz="1" w:space="0" w:color="000000"/>
            </w:tcBorders>
            <w:shd w:val="clear" w:color="auto" w:fill="auto"/>
            <w:vAlign w:val="center"/>
          </w:tcPr>
          <w:p w:rsidR="00FD2CBA" w:rsidRDefault="00FD2CBA" w:rsidP="0062396A">
            <w:pPr>
              <w:pStyle w:val="TextInTable"/>
            </w:pPr>
            <w:r>
              <w:t>Затратный поход</w:t>
            </w:r>
          </w:p>
        </w:tc>
        <w:tc>
          <w:tcPr>
            <w:tcW w:w="2265" w:type="dxa"/>
            <w:tcBorders>
              <w:left w:val="single" w:sz="1" w:space="0" w:color="000000"/>
              <w:bottom w:val="single" w:sz="1" w:space="0" w:color="000000"/>
            </w:tcBorders>
            <w:shd w:val="clear" w:color="auto" w:fill="auto"/>
            <w:vAlign w:val="center"/>
          </w:tcPr>
          <w:p w:rsidR="00FD2CBA" w:rsidRDefault="00FD2CBA" w:rsidP="0062396A">
            <w:pPr>
              <w:pStyle w:val="TextInTable"/>
            </w:pPr>
            <w:r>
              <w:t>Не применялся</w:t>
            </w:r>
          </w:p>
        </w:tc>
        <w:tc>
          <w:tcPr>
            <w:tcW w:w="2130" w:type="dxa"/>
            <w:tcBorders>
              <w:left w:val="single" w:sz="1" w:space="0" w:color="000000"/>
              <w:bottom w:val="single" w:sz="1" w:space="0" w:color="000000"/>
            </w:tcBorders>
            <w:shd w:val="clear" w:color="auto" w:fill="auto"/>
            <w:vAlign w:val="center"/>
          </w:tcPr>
          <w:p w:rsidR="00FD2CBA" w:rsidRDefault="00FD2CBA" w:rsidP="0062396A">
            <w:pPr>
              <w:pStyle w:val="TextInTable"/>
            </w:pPr>
            <w:r>
              <w:t>—</w:t>
            </w:r>
          </w:p>
        </w:tc>
        <w:tc>
          <w:tcPr>
            <w:tcW w:w="2250" w:type="dxa"/>
            <w:tcBorders>
              <w:left w:val="single" w:sz="1" w:space="0" w:color="000000"/>
              <w:bottom w:val="single" w:sz="1" w:space="0" w:color="000000"/>
              <w:right w:val="single" w:sz="1" w:space="0" w:color="000000"/>
            </w:tcBorders>
            <w:shd w:val="clear" w:color="auto" w:fill="auto"/>
            <w:vAlign w:val="center"/>
          </w:tcPr>
          <w:p w:rsidR="00FD2CBA" w:rsidRDefault="00FD2CBA" w:rsidP="0062396A">
            <w:pPr>
              <w:pStyle w:val="TextInTable"/>
            </w:pPr>
            <w:r>
              <w:t>—</w:t>
            </w:r>
          </w:p>
        </w:tc>
      </w:tr>
      <w:tr w:rsidR="00FD2CBA" w:rsidTr="0062396A">
        <w:tc>
          <w:tcPr>
            <w:tcW w:w="2955" w:type="dxa"/>
            <w:tcBorders>
              <w:left w:val="single" w:sz="1" w:space="0" w:color="000000"/>
              <w:bottom w:val="single" w:sz="1" w:space="0" w:color="000000"/>
            </w:tcBorders>
            <w:shd w:val="clear" w:color="auto" w:fill="auto"/>
            <w:vAlign w:val="center"/>
          </w:tcPr>
          <w:p w:rsidR="00FD2CBA" w:rsidRDefault="00FD2CBA" w:rsidP="0062396A">
            <w:pPr>
              <w:pStyle w:val="TextInTable"/>
            </w:pPr>
            <w:r>
              <w:t>Сравнительный подход</w:t>
            </w:r>
          </w:p>
        </w:tc>
        <w:tc>
          <w:tcPr>
            <w:tcW w:w="2265" w:type="dxa"/>
            <w:tcBorders>
              <w:left w:val="single" w:sz="1" w:space="0" w:color="000000"/>
              <w:bottom w:val="single" w:sz="1" w:space="0" w:color="000000"/>
            </w:tcBorders>
            <w:shd w:val="clear" w:color="auto" w:fill="auto"/>
            <w:vAlign w:val="center"/>
          </w:tcPr>
          <w:p w:rsidR="00FD2CBA" w:rsidRDefault="00FD2CBA" w:rsidP="0062396A">
            <w:pPr>
              <w:pStyle w:val="TextInTable"/>
            </w:pPr>
            <w:r>
              <w:t>1 579 000</w:t>
            </w:r>
          </w:p>
        </w:tc>
        <w:tc>
          <w:tcPr>
            <w:tcW w:w="2130" w:type="dxa"/>
            <w:tcBorders>
              <w:left w:val="single" w:sz="1" w:space="0" w:color="000000"/>
              <w:bottom w:val="single" w:sz="1" w:space="0" w:color="000000"/>
            </w:tcBorders>
            <w:shd w:val="clear" w:color="auto" w:fill="auto"/>
            <w:vAlign w:val="center"/>
          </w:tcPr>
          <w:p w:rsidR="00FD2CBA" w:rsidRDefault="00FD2CBA" w:rsidP="0062396A">
            <w:pPr>
              <w:pStyle w:val="TextInTable"/>
            </w:pPr>
            <w:r>
              <w:t>1,0</w:t>
            </w:r>
          </w:p>
        </w:tc>
        <w:tc>
          <w:tcPr>
            <w:tcW w:w="2250" w:type="dxa"/>
            <w:tcBorders>
              <w:left w:val="single" w:sz="1" w:space="0" w:color="000000"/>
              <w:bottom w:val="single" w:sz="1" w:space="0" w:color="000000"/>
              <w:right w:val="single" w:sz="1" w:space="0" w:color="000000"/>
            </w:tcBorders>
            <w:shd w:val="clear" w:color="auto" w:fill="auto"/>
            <w:vAlign w:val="center"/>
          </w:tcPr>
          <w:p w:rsidR="00FD2CBA" w:rsidRDefault="00FD2CBA" w:rsidP="0062396A">
            <w:pPr>
              <w:pStyle w:val="TextInTable"/>
            </w:pPr>
            <w:r>
              <w:t>1 579 000</w:t>
            </w:r>
          </w:p>
        </w:tc>
      </w:tr>
      <w:tr w:rsidR="00FD2CBA" w:rsidTr="0062396A">
        <w:tc>
          <w:tcPr>
            <w:tcW w:w="2955" w:type="dxa"/>
            <w:tcBorders>
              <w:left w:val="single" w:sz="1" w:space="0" w:color="000000"/>
              <w:bottom w:val="single" w:sz="1" w:space="0" w:color="000000"/>
            </w:tcBorders>
            <w:shd w:val="clear" w:color="auto" w:fill="auto"/>
            <w:vAlign w:val="center"/>
          </w:tcPr>
          <w:p w:rsidR="00FD2CBA" w:rsidRDefault="00FD2CBA" w:rsidP="0062396A">
            <w:pPr>
              <w:pStyle w:val="TextInTable"/>
            </w:pPr>
            <w:r>
              <w:t>Доходный подход</w:t>
            </w:r>
          </w:p>
        </w:tc>
        <w:tc>
          <w:tcPr>
            <w:tcW w:w="2265" w:type="dxa"/>
            <w:tcBorders>
              <w:left w:val="single" w:sz="1" w:space="0" w:color="000000"/>
              <w:bottom w:val="single" w:sz="1" w:space="0" w:color="000000"/>
            </w:tcBorders>
            <w:shd w:val="clear" w:color="auto" w:fill="auto"/>
            <w:vAlign w:val="center"/>
          </w:tcPr>
          <w:p w:rsidR="00FD2CBA" w:rsidRDefault="00FD2CBA" w:rsidP="0062396A">
            <w:pPr>
              <w:pStyle w:val="TextInTable"/>
            </w:pPr>
            <w:r>
              <w:t>Не применялся</w:t>
            </w:r>
          </w:p>
        </w:tc>
        <w:tc>
          <w:tcPr>
            <w:tcW w:w="2130" w:type="dxa"/>
            <w:tcBorders>
              <w:left w:val="single" w:sz="1" w:space="0" w:color="000000"/>
              <w:bottom w:val="single" w:sz="1" w:space="0" w:color="000000"/>
            </w:tcBorders>
            <w:shd w:val="clear" w:color="auto" w:fill="auto"/>
            <w:vAlign w:val="center"/>
          </w:tcPr>
          <w:p w:rsidR="00FD2CBA" w:rsidRDefault="00FD2CBA" w:rsidP="0062396A">
            <w:pPr>
              <w:pStyle w:val="TextInTable"/>
            </w:pPr>
            <w:r>
              <w:t>—</w:t>
            </w:r>
          </w:p>
        </w:tc>
        <w:tc>
          <w:tcPr>
            <w:tcW w:w="2250" w:type="dxa"/>
            <w:tcBorders>
              <w:left w:val="single" w:sz="1" w:space="0" w:color="000000"/>
              <w:bottom w:val="single" w:sz="1" w:space="0" w:color="000000"/>
              <w:right w:val="single" w:sz="1" w:space="0" w:color="000000"/>
            </w:tcBorders>
            <w:shd w:val="clear" w:color="auto" w:fill="auto"/>
            <w:vAlign w:val="center"/>
          </w:tcPr>
          <w:p w:rsidR="00FD2CBA" w:rsidRDefault="00FD2CBA" w:rsidP="0062396A">
            <w:pPr>
              <w:pStyle w:val="TextInTable"/>
            </w:pPr>
            <w:r>
              <w:t>—</w:t>
            </w:r>
          </w:p>
        </w:tc>
      </w:tr>
    </w:tbl>
    <w:p w:rsidR="00FD2CBA" w:rsidRPr="00FF0355" w:rsidRDefault="00FD2CBA" w:rsidP="00FD2CBA">
      <w:r w:rsidRPr="00A20CE2">
        <w:rPr>
          <w:i/>
          <w:iCs/>
          <w:sz w:val="18"/>
          <w:szCs w:val="18"/>
          <w:lang w:val="ru-RU"/>
        </w:rPr>
        <w:t>Источник: расчет</w:t>
      </w:r>
      <w:proofErr w:type="gramStart"/>
      <w:r w:rsidRPr="00A20CE2">
        <w:rPr>
          <w:i/>
          <w:iCs/>
          <w:sz w:val="18"/>
          <w:szCs w:val="18"/>
          <w:lang w:val="ru-RU"/>
        </w:rPr>
        <w:t>ы ООО</w:t>
      </w:r>
      <w:proofErr w:type="gramEnd"/>
      <w:r w:rsidRPr="00A20CE2">
        <w:rPr>
          <w:i/>
          <w:iCs/>
          <w:sz w:val="18"/>
          <w:szCs w:val="18"/>
          <w:lang w:val="ru-RU"/>
        </w:rPr>
        <w:t xml:space="preserve"> "Виолла"</w:t>
      </w:r>
    </w:p>
    <w:p w:rsidR="00FD2CBA" w:rsidRPr="00B312B9" w:rsidRDefault="00FD2CBA" w:rsidP="00FD2CBA">
      <w:pPr>
        <w:rPr>
          <w:lang w:val="ru-RU"/>
        </w:rPr>
      </w:pPr>
      <w:r>
        <w:rPr>
          <w:lang w:val="ru-RU"/>
        </w:rPr>
        <w:t xml:space="preserve">Таким образом, рыночная стоимость Объекта оценки, расположенного по адресу: Курганская обл. Г. Курган, ул. </w:t>
      </w:r>
      <w:proofErr w:type="spellStart"/>
      <w:r>
        <w:rPr>
          <w:lang w:val="ru-RU"/>
        </w:rPr>
        <w:t>Юргамышская</w:t>
      </w:r>
      <w:proofErr w:type="spellEnd"/>
      <w:r>
        <w:rPr>
          <w:lang w:val="ru-RU"/>
        </w:rPr>
        <w:t>, д. 4, кв. 37, составляет: 1 579 000 (один миллион пятьсот семьдесят девять тысяч) рублей, что по курсу ЦБ РФ на дату оценки составляет 20 118 (двадцать тысяч сто восемнадцать) долларов США</w:t>
      </w:r>
    </w:p>
    <w:p w:rsidR="004D0B25" w:rsidRDefault="006E1FD3">
      <w:pPr>
        <w:rPr>
          <w:lang w:val="ru-RU"/>
        </w:rPr>
      </w:pPr>
      <w:r>
        <w:rPr>
          <w:color w:val="000000"/>
          <w:szCs w:val="20"/>
          <w:lang w:val="ru-RU"/>
        </w:rPr>
        <w:t>По мнению Оценщика, возможные границы интервала стоимо</w:t>
      </w:r>
      <w:r>
        <w:rPr>
          <w:color w:val="000000"/>
          <w:szCs w:val="20"/>
          <w:lang w:val="ru-RU"/>
        </w:rPr>
        <w:t>сти Объекта оценки находятся в диапазоне от 1 551 000 до 1 666 000 рублей.</w:t>
      </w:r>
    </w:p>
    <w:p w:rsidR="00FD2CBA" w:rsidRPr="00B312B9" w:rsidRDefault="00FD2CBA" w:rsidP="00FD2CBA">
      <w:pPr>
        <w:tabs>
          <w:tab w:val="left" w:pos="2590"/>
        </w:tabs>
        <w:rPr>
          <w:lang w:val="ru-RU"/>
        </w:rPr>
      </w:pPr>
    </w:p>
    <w:p w:rsidR="00904A8E" w:rsidRPr="00B312B9" w:rsidRDefault="00904A8E" w:rsidP="00B56815">
      <w:pPr>
        <w:tabs>
          <w:tab w:val="left" w:pos="2590"/>
        </w:tabs>
        <w:rPr>
          <w:lang w:val="ru-RU"/>
        </w:rPr>
      </w:pP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B31788" w:rsidRPr="00B31788" w:rsidRDefault="006E1FD3" w:rsidP="00B31788">
      <w:pPr>
        <w:pStyle w:val="1"/>
        <w:rPr>
          <w:lang w:val="ru-RU"/>
        </w:rPr>
      </w:pPr>
      <w:bookmarkStart w:id="30" w:name="_Toc441066047"/>
      <w:r w:rsidRPr="00B31788">
        <w:rPr>
          <w:lang w:val="ru-RU"/>
        </w:rPr>
        <w:lastRenderedPageBreak/>
        <w:t>ДЕКЛАРАЦИЯ КАЧЕСТВА ОЦЕНКИ</w:t>
      </w:r>
      <w:bookmarkEnd w:id="30"/>
    </w:p>
    <w:p w:rsidR="00B31788" w:rsidRDefault="006E1FD3" w:rsidP="00B31788">
      <w:pPr>
        <w:pStyle w:val="ae"/>
        <w:tabs>
          <w:tab w:val="left" w:pos="367"/>
        </w:tabs>
      </w:pPr>
      <w:r>
        <w:tab/>
        <w:t xml:space="preserve"> Оценщик, выполнивший данную работу, подтверждает на основании знаний и убеждений следующее: </w:t>
      </w:r>
    </w:p>
    <w:p w:rsidR="00B31788" w:rsidRDefault="006E1FD3" w:rsidP="00B31788">
      <w:pPr>
        <w:pStyle w:val="ae"/>
        <w:numPr>
          <w:ilvl w:val="0"/>
          <w:numId w:val="31"/>
        </w:numPr>
        <w:ind w:left="0" w:firstLine="0"/>
      </w:pPr>
      <w:r>
        <w:t>утверждения и факты, содержащиеся в данном Отчете, являются правильными и корректными;</w:t>
      </w:r>
    </w:p>
    <w:p w:rsidR="00B31788" w:rsidRDefault="006E1FD3" w:rsidP="00B31788">
      <w:pPr>
        <w:pStyle w:val="ae"/>
        <w:numPr>
          <w:ilvl w:val="0"/>
          <w:numId w:val="31"/>
        </w:numPr>
        <w:ind w:left="0" w:firstLine="0"/>
      </w:pPr>
      <w:r>
        <w:t>анализ, мнения и заключения соответствуют сделанным допущениям и ограничивающим условиям и являются его личными, независимыми и профессиональными;</w:t>
      </w:r>
    </w:p>
    <w:p w:rsidR="00B31788" w:rsidRDefault="006E1FD3" w:rsidP="00B31788">
      <w:pPr>
        <w:pStyle w:val="ae"/>
        <w:numPr>
          <w:ilvl w:val="0"/>
          <w:numId w:val="31"/>
        </w:numPr>
        <w:ind w:left="0" w:firstLine="0"/>
      </w:pPr>
      <w:r>
        <w:t>анализ информации, мне</w:t>
      </w:r>
      <w:r>
        <w:t>ния и заключения, содержащиеся в Отчете, соответствуют следующим нормативным актам:</w:t>
      </w:r>
    </w:p>
    <w:p w:rsidR="004D0B25" w:rsidRPr="00B312B9" w:rsidRDefault="006E1FD3">
      <w:pPr>
        <w:numPr>
          <w:ilvl w:val="1"/>
          <w:numId w:val="31"/>
        </w:numPr>
        <w:rPr>
          <w:lang w:val="ru-RU"/>
        </w:rPr>
      </w:pPr>
      <w:r>
        <w:rPr>
          <w:lang w:val="ru-RU"/>
        </w:rPr>
        <w:t>Федеральный закон Российской Федерации от 29.07.1998 № 135-ФЗ «Об оценочной деятельности в Российской Федерации»;</w:t>
      </w:r>
    </w:p>
    <w:p w:rsidR="004D0B25" w:rsidRPr="00B312B9" w:rsidRDefault="006E1FD3">
      <w:pPr>
        <w:numPr>
          <w:ilvl w:val="1"/>
          <w:numId w:val="31"/>
        </w:numPr>
        <w:rPr>
          <w:lang w:val="ru-RU"/>
        </w:rPr>
      </w:pPr>
      <w:r>
        <w:rPr>
          <w:lang w:val="ru-RU"/>
        </w:rPr>
        <w:t>Федеральный стандарт оценки от 20.05.2015 № 297 «Общие пон</w:t>
      </w:r>
      <w:r>
        <w:rPr>
          <w:lang w:val="ru-RU"/>
        </w:rPr>
        <w:t>ятия оценки, подходы и требования к проведению оценки (ФСО № 1)»;</w:t>
      </w:r>
    </w:p>
    <w:p w:rsidR="004D0B25" w:rsidRPr="00B312B9" w:rsidRDefault="006E1FD3">
      <w:pPr>
        <w:numPr>
          <w:ilvl w:val="1"/>
          <w:numId w:val="31"/>
        </w:numPr>
        <w:rPr>
          <w:lang w:val="ru-RU"/>
        </w:rPr>
      </w:pPr>
      <w:r>
        <w:rPr>
          <w:lang w:val="ru-RU"/>
        </w:rPr>
        <w:t>Федеральный стандарт оценки от 20.05.2015 № 298 «Цель оценки и виды стоимости (ФСО № 2)»;</w:t>
      </w:r>
    </w:p>
    <w:p w:rsidR="004D0B25" w:rsidRPr="00B312B9" w:rsidRDefault="006E1FD3">
      <w:pPr>
        <w:numPr>
          <w:ilvl w:val="1"/>
          <w:numId w:val="31"/>
        </w:numPr>
        <w:rPr>
          <w:lang w:val="ru-RU"/>
        </w:rPr>
      </w:pPr>
      <w:r>
        <w:rPr>
          <w:lang w:val="ru-RU"/>
        </w:rPr>
        <w:t>Федеральный стандарт оценки от 20.05.2015 № 299 «Требования к отчету об оценке (ФСО № 3)»;</w:t>
      </w:r>
    </w:p>
    <w:p w:rsidR="004D0B25" w:rsidRPr="00B312B9" w:rsidRDefault="006E1FD3">
      <w:pPr>
        <w:numPr>
          <w:ilvl w:val="1"/>
          <w:numId w:val="31"/>
        </w:numPr>
        <w:rPr>
          <w:lang w:val="ru-RU"/>
        </w:rPr>
      </w:pPr>
      <w:r>
        <w:rPr>
          <w:lang w:val="ru-RU"/>
        </w:rPr>
        <w:t>Федеральн</w:t>
      </w:r>
      <w:r>
        <w:rPr>
          <w:lang w:val="ru-RU"/>
        </w:rPr>
        <w:t>ый стандарт оценки от 25.09.2014 № 611 «Оценка недвижимости (ФСО № 7)»;</w:t>
      </w:r>
    </w:p>
    <w:p w:rsidR="004D0B25" w:rsidRPr="00B312B9" w:rsidRDefault="006E1FD3">
      <w:pPr>
        <w:numPr>
          <w:ilvl w:val="1"/>
          <w:numId w:val="31"/>
        </w:numPr>
        <w:rPr>
          <w:lang w:val="ru-RU"/>
        </w:rPr>
      </w:pPr>
      <w:r>
        <w:rPr>
          <w:lang w:val="ru-RU"/>
        </w:rPr>
        <w:t>Федеральный стандарт оценки от 01.06.2015 № 327 «Оценка для целей залога (ФСО № 9)»;</w:t>
      </w:r>
    </w:p>
    <w:p w:rsidR="004D0B25" w:rsidRPr="00B312B9" w:rsidRDefault="006E1FD3">
      <w:pPr>
        <w:numPr>
          <w:ilvl w:val="1"/>
          <w:numId w:val="31"/>
        </w:numPr>
        <w:rPr>
          <w:lang w:val="ru-RU"/>
        </w:rPr>
      </w:pPr>
      <w:r>
        <w:rPr>
          <w:lang w:val="ru-RU"/>
        </w:rPr>
        <w:t>Стандарты и правила оценочной деятельности, утвержденные саморегулируемой организацией Оценщика: Об</w:t>
      </w:r>
      <w:r>
        <w:rPr>
          <w:lang w:val="ru-RU"/>
        </w:rPr>
        <w:t>щероссийская общественная организация "Российское общество оценщиков" (в части, не противоречащей ФСО № 1, ФСО № 2, ФСО № 3, ФСО № 7, ФСО № 9).</w:t>
      </w:r>
    </w:p>
    <w:p w:rsidR="00B31788" w:rsidRDefault="006E1FD3" w:rsidP="00B31788">
      <w:pPr>
        <w:pStyle w:val="ae"/>
        <w:numPr>
          <w:ilvl w:val="0"/>
          <w:numId w:val="31"/>
        </w:numPr>
        <w:ind w:left="0" w:firstLine="0"/>
      </w:pPr>
      <w:proofErr w:type="gramStart"/>
      <w:r>
        <w:t>к</w:t>
      </w:r>
      <w:proofErr w:type="gramEnd"/>
      <w:r>
        <w:t>валификация Оценщика, участвующего в выполнении Отчета, соответствует профессиональным критериям сообщества про</w:t>
      </w:r>
      <w:r>
        <w:t>фессиональных оценщиков, в котором он состоит.</w:t>
      </w:r>
    </w:p>
    <w:p w:rsidR="00B31788" w:rsidRDefault="006E1FD3" w:rsidP="00B31788">
      <w:pPr>
        <w:pStyle w:val="ae"/>
      </w:pPr>
    </w:p>
    <w:p w:rsidR="00B31788" w:rsidRPr="00A627AC" w:rsidRDefault="006E1FD3" w:rsidP="00B31788">
      <w:pPr>
        <w:rPr>
          <w:lang w:val="ru-RU"/>
        </w:rPr>
      </w:pPr>
    </w:p>
    <w:tbl>
      <w:tblPr>
        <w:tblW w:w="9356" w:type="dxa"/>
        <w:tblInd w:w="28" w:type="dxa"/>
        <w:tblLayout w:type="fixed"/>
        <w:tblCellMar>
          <w:top w:w="28" w:type="dxa"/>
          <w:left w:w="28" w:type="dxa"/>
          <w:bottom w:w="28" w:type="dxa"/>
          <w:right w:w="28" w:type="dxa"/>
        </w:tblCellMar>
        <w:tblLook w:val="0000" w:firstRow="0" w:lastRow="0" w:firstColumn="0" w:lastColumn="0" w:noHBand="0" w:noVBand="0"/>
      </w:tblPr>
      <w:tblGrid>
        <w:gridCol w:w="2793"/>
        <w:gridCol w:w="2132"/>
        <w:gridCol w:w="1508"/>
        <w:gridCol w:w="2923"/>
      </w:tblGrid>
      <w:tr w:rsidR="00B31788" w:rsidTr="009A6B28">
        <w:tc>
          <w:tcPr>
            <w:tcW w:w="5073" w:type="dxa"/>
            <w:gridSpan w:val="2"/>
            <w:shd w:val="clear" w:color="auto" w:fill="auto"/>
            <w:vAlign w:val="bottom"/>
          </w:tcPr>
          <w:p w:rsidR="00B31788" w:rsidRDefault="006E1FD3" w:rsidP="009A6B28">
            <w:pPr>
              <w:rPr>
                <w:szCs w:val="20"/>
              </w:rPr>
            </w:pPr>
            <w:r>
              <w:rPr>
                <w:szCs w:val="20"/>
                <w:lang w:val="ru-RU"/>
              </w:rPr>
              <w:t>Оценщик</w:t>
            </w:r>
          </w:p>
        </w:tc>
        <w:tc>
          <w:tcPr>
            <w:tcW w:w="4565" w:type="dxa"/>
            <w:gridSpan w:val="2"/>
            <w:shd w:val="clear" w:color="auto" w:fill="auto"/>
            <w:vAlign w:val="bottom"/>
          </w:tcPr>
          <w:p w:rsidR="00B31788" w:rsidRDefault="006E1FD3" w:rsidP="009A6B28">
            <w:pPr>
              <w:jc w:val="right"/>
            </w:pPr>
            <w:r>
              <w:rPr>
                <w:szCs w:val="20"/>
                <w:lang w:val="ru-RU"/>
              </w:rPr>
              <w:t>директор</w:t>
            </w:r>
          </w:p>
        </w:tc>
      </w:tr>
      <w:tr w:rsidR="00B31788" w:rsidTr="009A6B28">
        <w:tc>
          <w:tcPr>
            <w:tcW w:w="5073" w:type="dxa"/>
            <w:gridSpan w:val="2"/>
            <w:shd w:val="clear" w:color="auto" w:fill="auto"/>
            <w:vAlign w:val="bottom"/>
          </w:tcPr>
          <w:p w:rsidR="00B31788" w:rsidRDefault="006E1FD3" w:rsidP="009A6B28">
            <w:pPr>
              <w:rPr>
                <w:b/>
                <w:bCs/>
                <w:szCs w:val="20"/>
              </w:rPr>
            </w:pPr>
            <w:proofErr w:type="spellStart"/>
            <w:r>
              <w:rPr>
                <w:b/>
                <w:bCs/>
                <w:szCs w:val="20"/>
                <w:lang w:val="ru-RU"/>
              </w:rPr>
              <w:t>Кирпищиков</w:t>
            </w:r>
            <w:proofErr w:type="spellEnd"/>
            <w:r>
              <w:rPr>
                <w:b/>
                <w:bCs/>
                <w:szCs w:val="20"/>
                <w:lang w:val="ru-RU"/>
              </w:rPr>
              <w:t xml:space="preserve"> Виктор Григорьевич</w:t>
            </w:r>
          </w:p>
        </w:tc>
        <w:tc>
          <w:tcPr>
            <w:tcW w:w="4565" w:type="dxa"/>
            <w:gridSpan w:val="2"/>
            <w:shd w:val="clear" w:color="auto" w:fill="auto"/>
            <w:vAlign w:val="bottom"/>
          </w:tcPr>
          <w:p w:rsidR="00B31788" w:rsidRDefault="006E1FD3" w:rsidP="009A6B28">
            <w:pPr>
              <w:jc w:val="right"/>
            </w:pPr>
            <w:proofErr w:type="spellStart"/>
            <w:r>
              <w:rPr>
                <w:b/>
                <w:bCs/>
                <w:szCs w:val="20"/>
                <w:lang w:val="ru-RU"/>
              </w:rPr>
              <w:t>Кирпищиков</w:t>
            </w:r>
            <w:proofErr w:type="spellEnd"/>
            <w:r>
              <w:rPr>
                <w:b/>
                <w:bCs/>
                <w:szCs w:val="20"/>
                <w:lang w:val="ru-RU"/>
              </w:rPr>
              <w:t xml:space="preserve"> Виктор Григорьевич</w:t>
            </w:r>
          </w:p>
        </w:tc>
      </w:tr>
      <w:tr w:rsidR="00B31788" w:rsidTr="009A6B28">
        <w:tc>
          <w:tcPr>
            <w:tcW w:w="5073" w:type="dxa"/>
            <w:gridSpan w:val="2"/>
            <w:shd w:val="clear" w:color="auto" w:fill="auto"/>
            <w:vAlign w:val="bottom"/>
          </w:tcPr>
          <w:p w:rsidR="00B31788" w:rsidRDefault="006E1FD3" w:rsidP="009A6B28">
            <w:pPr>
              <w:rPr>
                <w:szCs w:val="20"/>
              </w:rPr>
            </w:pPr>
          </w:p>
        </w:tc>
        <w:tc>
          <w:tcPr>
            <w:tcW w:w="4565" w:type="dxa"/>
            <w:gridSpan w:val="2"/>
            <w:shd w:val="clear" w:color="auto" w:fill="auto"/>
            <w:vAlign w:val="bottom"/>
          </w:tcPr>
          <w:p w:rsidR="00B31788" w:rsidRDefault="006E1FD3" w:rsidP="009A6B28">
            <w:pPr>
              <w:jc w:val="right"/>
              <w:rPr>
                <w:szCs w:val="20"/>
              </w:rPr>
            </w:pPr>
          </w:p>
        </w:tc>
      </w:tr>
      <w:tr w:rsidR="00B31788" w:rsidTr="009A6B28">
        <w:tc>
          <w:tcPr>
            <w:tcW w:w="2877" w:type="dxa"/>
            <w:tcBorders>
              <w:bottom w:val="single" w:sz="1" w:space="0" w:color="000000"/>
            </w:tcBorders>
            <w:shd w:val="clear" w:color="auto" w:fill="auto"/>
            <w:vAlign w:val="bottom"/>
          </w:tcPr>
          <w:p w:rsidR="00B31788" w:rsidRDefault="006E1FD3" w:rsidP="009A6B28">
            <w:pPr>
              <w:rPr>
                <w:szCs w:val="20"/>
              </w:rPr>
            </w:pPr>
          </w:p>
        </w:tc>
        <w:tc>
          <w:tcPr>
            <w:tcW w:w="3750" w:type="dxa"/>
            <w:gridSpan w:val="2"/>
            <w:shd w:val="clear" w:color="auto" w:fill="auto"/>
            <w:vAlign w:val="bottom"/>
          </w:tcPr>
          <w:p w:rsidR="00B31788" w:rsidRDefault="006E1FD3" w:rsidP="009A6B28">
            <w:pPr>
              <w:rPr>
                <w:szCs w:val="20"/>
              </w:rPr>
            </w:pPr>
          </w:p>
        </w:tc>
        <w:tc>
          <w:tcPr>
            <w:tcW w:w="3011" w:type="dxa"/>
            <w:tcBorders>
              <w:bottom w:val="single" w:sz="1" w:space="0" w:color="000000"/>
            </w:tcBorders>
            <w:shd w:val="clear" w:color="auto" w:fill="auto"/>
            <w:vAlign w:val="bottom"/>
          </w:tcPr>
          <w:p w:rsidR="00B31788" w:rsidRDefault="006E1FD3" w:rsidP="009A6B28">
            <w:pPr>
              <w:rPr>
                <w:szCs w:val="20"/>
              </w:rPr>
            </w:pPr>
          </w:p>
        </w:tc>
      </w:tr>
    </w:tbl>
    <w:p w:rsidR="00B31788" w:rsidRDefault="006E1FD3" w:rsidP="00B31788">
      <w:pPr>
        <w:jc w:val="center"/>
      </w:pPr>
    </w:p>
    <w:p w:rsidR="00B31788" w:rsidRDefault="006E1FD3" w:rsidP="00B31788">
      <w:pPr>
        <w:jc w:val="center"/>
      </w:pPr>
    </w:p>
    <w:p w:rsidR="00B31788" w:rsidRDefault="006E1FD3" w:rsidP="00B31788">
      <w:pPr>
        <w:spacing w:after="62"/>
        <w:jc w:val="center"/>
      </w:pPr>
      <w:proofErr w:type="gramStart"/>
      <w:r>
        <w:rPr>
          <w:b/>
          <w:color w:val="000000"/>
          <w:szCs w:val="20"/>
        </w:rPr>
        <w:t>М.П.</w:t>
      </w:r>
      <w:proofErr w:type="gramEnd"/>
    </w:p>
    <w:p w:rsidR="00693F66" w:rsidRDefault="006E1FD3" w:rsidP="003D5443">
      <w:pPr>
        <w:sectPr w:rsidR="00693F66">
          <w:pgSz w:w="11907" w:h="16839" w:code="9"/>
          <w:pgMar w:top="1134" w:right="850" w:bottom="1134" w:left="1701" w:header="708" w:footer="708" w:gutter="0"/>
          <w:cols w:space="708"/>
          <w:docGrid w:linePitch="360"/>
        </w:sectPr>
      </w:pPr>
    </w:p>
    <w:p w:rsidR="0023746A" w:rsidRDefault="006E1FD3" w:rsidP="0023746A">
      <w:pPr>
        <w:pStyle w:val="1"/>
      </w:pPr>
      <w:bookmarkStart w:id="31" w:name="_Toc441066048"/>
      <w:r>
        <w:lastRenderedPageBreak/>
        <w:t>СПИСОК ИСТОЧНИКОВ ИНФОРМАЦИИ</w:t>
      </w:r>
      <w:bookmarkEnd w:id="31"/>
    </w:p>
    <w:p w:rsidR="0023746A" w:rsidRDefault="006E1FD3" w:rsidP="0023746A">
      <w:pPr>
        <w:pStyle w:val="ae"/>
        <w:tabs>
          <w:tab w:val="left" w:pos="345"/>
        </w:tabs>
        <w:spacing w:after="0"/>
        <w:rPr>
          <w:b/>
          <w:bCs/>
          <w:u w:val="single"/>
        </w:rPr>
      </w:pPr>
      <w:r>
        <w:tab/>
        <w:t xml:space="preserve">При подготовке данного Отчета </w:t>
      </w:r>
      <w:r>
        <w:t>Исполнителем были использованы нижеследующие материалы.</w:t>
      </w:r>
    </w:p>
    <w:p w:rsidR="0023746A" w:rsidRPr="00B312B9" w:rsidRDefault="006E1FD3" w:rsidP="0023746A">
      <w:pPr>
        <w:spacing w:before="113" w:after="113" w:line="276" w:lineRule="auto"/>
        <w:rPr>
          <w:lang w:val="ru-RU"/>
        </w:rPr>
      </w:pPr>
      <w:r w:rsidRPr="00B312B9">
        <w:rPr>
          <w:b/>
          <w:bCs/>
          <w:u w:val="single"/>
          <w:lang w:val="ru-RU"/>
        </w:rPr>
        <w:t>Данные, предоставленные Заказчиком (копии):</w:t>
      </w:r>
    </w:p>
    <w:p w:rsidR="0023746A" w:rsidRPr="00B312B9" w:rsidRDefault="006E1FD3" w:rsidP="0023746A">
      <w:pPr>
        <w:tabs>
          <w:tab w:val="left" w:pos="720"/>
        </w:tabs>
        <w:rPr>
          <w:lang w:val="ru-RU"/>
        </w:rPr>
      </w:pPr>
      <w:r w:rsidRPr="00B312B9">
        <w:rPr>
          <w:b/>
          <w:bCs/>
          <w:u w:val="single"/>
          <w:lang w:val="ru-RU"/>
        </w:rPr>
        <w:t>Нормативные акты:</w:t>
      </w:r>
    </w:p>
    <w:p w:rsidR="0023746A" w:rsidRDefault="006E1FD3" w:rsidP="0023746A">
      <w:pPr>
        <w:numPr>
          <w:ilvl w:val="0"/>
          <w:numId w:val="31"/>
        </w:numPr>
        <w:tabs>
          <w:tab w:val="left" w:pos="720"/>
        </w:tabs>
        <w:spacing w:after="57"/>
      </w:pPr>
      <w:r>
        <w:rPr>
          <w:lang w:val="ru-RU"/>
        </w:rPr>
        <w:t>Конституция Российской Федерации;</w:t>
      </w:r>
    </w:p>
    <w:p w:rsidR="0023746A" w:rsidRDefault="006E1FD3" w:rsidP="0023746A">
      <w:pPr>
        <w:numPr>
          <w:ilvl w:val="0"/>
          <w:numId w:val="31"/>
        </w:numPr>
        <w:tabs>
          <w:tab w:val="left" w:pos="720"/>
        </w:tabs>
        <w:spacing w:after="57"/>
        <w:rPr>
          <w:szCs w:val="20"/>
        </w:rPr>
      </w:pPr>
      <w:r>
        <w:rPr>
          <w:lang w:val="ru-RU"/>
        </w:rPr>
        <w:t>Гражданский кодекс Российской Федерации;</w:t>
      </w:r>
    </w:p>
    <w:p w:rsidR="0023746A" w:rsidRDefault="006E1FD3" w:rsidP="0023746A">
      <w:pPr>
        <w:numPr>
          <w:ilvl w:val="0"/>
          <w:numId w:val="31"/>
        </w:numPr>
        <w:tabs>
          <w:tab w:val="left" w:pos="720"/>
        </w:tabs>
        <w:spacing w:after="57"/>
        <w:rPr>
          <w:szCs w:val="20"/>
        </w:rPr>
      </w:pPr>
      <w:r>
        <w:rPr>
          <w:szCs w:val="20"/>
          <w:lang w:val="ru-RU"/>
        </w:rPr>
        <w:t>Налоговый кодекс Российской Федерации;</w:t>
      </w:r>
    </w:p>
    <w:p w:rsidR="0023746A" w:rsidRPr="00DD12CA" w:rsidRDefault="006E1FD3" w:rsidP="0023746A">
      <w:pPr>
        <w:numPr>
          <w:ilvl w:val="0"/>
          <w:numId w:val="31"/>
        </w:numPr>
        <w:tabs>
          <w:tab w:val="left" w:pos="720"/>
        </w:tabs>
        <w:spacing w:after="57"/>
        <w:rPr>
          <w:b/>
          <w:bCs/>
          <w:u w:val="single"/>
          <w:lang w:val="ru-RU"/>
        </w:rPr>
      </w:pPr>
      <w:r w:rsidRPr="00DD12CA">
        <w:rPr>
          <w:szCs w:val="20"/>
          <w:lang w:val="ru-RU"/>
        </w:rPr>
        <w:t xml:space="preserve">Федеральный закон </w:t>
      </w:r>
      <w:r w:rsidRPr="00DD12CA">
        <w:rPr>
          <w:szCs w:val="20"/>
          <w:lang w:val="ru-RU"/>
        </w:rPr>
        <w:t>Российской Федерации от 29.07.1998 № 135-ФЗ «Об оценочной деятельности в Российской Федерации».</w:t>
      </w:r>
    </w:p>
    <w:p w:rsidR="0023746A" w:rsidRDefault="006E1FD3" w:rsidP="0023746A">
      <w:pPr>
        <w:pStyle w:val="ae"/>
      </w:pPr>
      <w:r>
        <w:rPr>
          <w:b/>
          <w:bCs/>
          <w:u w:val="single"/>
        </w:rPr>
        <w:t>Стандарты оценки:</w:t>
      </w:r>
    </w:p>
    <w:p w:rsidR="004D0B25" w:rsidRPr="00B312B9" w:rsidRDefault="006E1FD3">
      <w:pPr>
        <w:numPr>
          <w:ilvl w:val="0"/>
          <w:numId w:val="31"/>
        </w:numPr>
        <w:rPr>
          <w:lang w:val="ru-RU"/>
        </w:rPr>
      </w:pPr>
      <w:r>
        <w:rPr>
          <w:lang w:val="ru-RU"/>
        </w:rPr>
        <w:t>Федеральный стандарт оценки от 20.05.2015 № 297 «Общие понятия оценки, подходы и требования к проведению оценки (ФСО № 1)»;</w:t>
      </w:r>
    </w:p>
    <w:p w:rsidR="004D0B25" w:rsidRPr="00B312B9" w:rsidRDefault="006E1FD3">
      <w:pPr>
        <w:numPr>
          <w:ilvl w:val="0"/>
          <w:numId w:val="31"/>
        </w:numPr>
        <w:rPr>
          <w:lang w:val="ru-RU"/>
        </w:rPr>
      </w:pPr>
      <w:r>
        <w:rPr>
          <w:lang w:val="ru-RU"/>
        </w:rPr>
        <w:t>Федеральный станда</w:t>
      </w:r>
      <w:r>
        <w:rPr>
          <w:lang w:val="ru-RU"/>
        </w:rPr>
        <w:t>рт оценки от 20.05.2015 № 298 «Цель оценки и виды стоимости (ФСО № 2)»;</w:t>
      </w:r>
    </w:p>
    <w:p w:rsidR="004D0B25" w:rsidRPr="00B312B9" w:rsidRDefault="006E1FD3">
      <w:pPr>
        <w:numPr>
          <w:ilvl w:val="0"/>
          <w:numId w:val="31"/>
        </w:numPr>
        <w:rPr>
          <w:lang w:val="ru-RU"/>
        </w:rPr>
      </w:pPr>
      <w:r>
        <w:rPr>
          <w:lang w:val="ru-RU"/>
        </w:rPr>
        <w:t>Федеральный стандарт оценки от 20.05.2015 № 299 «Требования к отчету об оценке (ФСО № 3)»;</w:t>
      </w:r>
    </w:p>
    <w:p w:rsidR="004D0B25" w:rsidRPr="00B312B9" w:rsidRDefault="006E1FD3">
      <w:pPr>
        <w:numPr>
          <w:ilvl w:val="0"/>
          <w:numId w:val="31"/>
        </w:numPr>
        <w:rPr>
          <w:lang w:val="ru-RU"/>
        </w:rPr>
      </w:pPr>
      <w:r>
        <w:rPr>
          <w:lang w:val="ru-RU"/>
        </w:rPr>
        <w:t>Федеральный стандарт оценки от 25.09.2014 № 611 «Оценка недвижимости (ФСО № 7)»;</w:t>
      </w:r>
    </w:p>
    <w:p w:rsidR="004D0B25" w:rsidRPr="00B312B9" w:rsidRDefault="006E1FD3">
      <w:pPr>
        <w:numPr>
          <w:ilvl w:val="0"/>
          <w:numId w:val="31"/>
        </w:numPr>
        <w:rPr>
          <w:lang w:val="ru-RU"/>
        </w:rPr>
      </w:pPr>
      <w:r>
        <w:rPr>
          <w:lang w:val="ru-RU"/>
        </w:rPr>
        <w:t xml:space="preserve">Федеральный </w:t>
      </w:r>
      <w:r>
        <w:rPr>
          <w:lang w:val="ru-RU"/>
        </w:rPr>
        <w:t>стандарт оценки от 01.06.2015 № 327 «Оценка для целей залога (ФСО № 9)»;</w:t>
      </w:r>
    </w:p>
    <w:p w:rsidR="004D0B25" w:rsidRPr="00B312B9" w:rsidRDefault="006E1FD3">
      <w:pPr>
        <w:numPr>
          <w:ilvl w:val="0"/>
          <w:numId w:val="31"/>
        </w:numPr>
        <w:rPr>
          <w:lang w:val="ru-RU"/>
        </w:rPr>
      </w:pPr>
      <w:r>
        <w:rPr>
          <w:lang w:val="ru-RU"/>
        </w:rPr>
        <w:t>Стандарты и правила оценочной деятельности, утвержденные саморегулируемой организацией Оценщика: Общероссийская общественная организация "Российское общество оценщиков" (в части, не противоречащей ФСО № 1, ФСО № 2, ФСО № 3, ФСО № 7, ФСО № 9).</w:t>
      </w:r>
    </w:p>
    <w:p w:rsidR="0023746A" w:rsidRDefault="006E1FD3" w:rsidP="0023746A">
      <w:pPr>
        <w:tabs>
          <w:tab w:val="left" w:pos="720"/>
        </w:tabs>
        <w:spacing w:after="57"/>
      </w:pPr>
      <w:r w:rsidRPr="00481D58">
        <w:rPr>
          <w:b/>
          <w:bCs/>
          <w:u w:val="single"/>
          <w:lang w:val="ru-RU"/>
        </w:rPr>
        <w:t>Научная литер</w:t>
      </w:r>
      <w:r w:rsidRPr="00481D58">
        <w:rPr>
          <w:b/>
          <w:bCs/>
          <w:u w:val="single"/>
          <w:lang w:val="ru-RU"/>
        </w:rPr>
        <w:t>атура:</w:t>
      </w:r>
    </w:p>
    <w:p w:rsidR="0023746A" w:rsidRPr="00DD12CA" w:rsidRDefault="006E1FD3" w:rsidP="0023746A">
      <w:pPr>
        <w:numPr>
          <w:ilvl w:val="0"/>
          <w:numId w:val="31"/>
        </w:numPr>
        <w:tabs>
          <w:tab w:val="clear" w:pos="720"/>
          <w:tab w:val="left" w:pos="726"/>
        </w:tabs>
        <w:spacing w:after="57"/>
        <w:rPr>
          <w:lang w:val="ru-RU"/>
        </w:rPr>
      </w:pPr>
      <w:r w:rsidRPr="00DD12CA">
        <w:rPr>
          <w:lang w:val="ru-RU"/>
        </w:rPr>
        <w:t xml:space="preserve">Тарасевич Е. И. Оценка недвижимости / Е. И. Тарасевич. — С.-Пб: </w:t>
      </w:r>
      <w:proofErr w:type="spellStart"/>
      <w:r w:rsidRPr="00DD12CA">
        <w:rPr>
          <w:lang w:val="ru-RU"/>
        </w:rPr>
        <w:t>СПбГТУ</w:t>
      </w:r>
      <w:proofErr w:type="spellEnd"/>
      <w:r w:rsidRPr="00DD12CA">
        <w:rPr>
          <w:lang w:val="ru-RU"/>
        </w:rPr>
        <w:t>, 1997.</w:t>
      </w:r>
    </w:p>
    <w:p w:rsidR="0023746A" w:rsidRPr="00B312B9" w:rsidRDefault="006E1FD3" w:rsidP="0023746A">
      <w:pPr>
        <w:numPr>
          <w:ilvl w:val="0"/>
          <w:numId w:val="31"/>
        </w:numPr>
        <w:tabs>
          <w:tab w:val="clear" w:pos="720"/>
          <w:tab w:val="left" w:pos="726"/>
        </w:tabs>
        <w:spacing w:after="57"/>
        <w:rPr>
          <w:lang w:val="ru-RU"/>
        </w:rPr>
      </w:pPr>
      <w:r w:rsidRPr="00DD12CA">
        <w:rPr>
          <w:lang w:val="ru-RU"/>
        </w:rPr>
        <w:t>Оценка рыночной стоимости недвижимости</w:t>
      </w:r>
      <w:proofErr w:type="gramStart"/>
      <w:r w:rsidRPr="00DD12CA">
        <w:rPr>
          <w:lang w:val="ru-RU"/>
        </w:rPr>
        <w:t xml:space="preserve"> / П</w:t>
      </w:r>
      <w:proofErr w:type="gramEnd"/>
      <w:r w:rsidRPr="00DD12CA">
        <w:rPr>
          <w:lang w:val="ru-RU"/>
        </w:rPr>
        <w:t xml:space="preserve">од ред. В. М. </w:t>
      </w:r>
      <w:proofErr w:type="spellStart"/>
      <w:r w:rsidRPr="00DD12CA">
        <w:rPr>
          <w:lang w:val="ru-RU"/>
        </w:rPr>
        <w:t>Рутгайзера</w:t>
      </w:r>
      <w:proofErr w:type="spellEnd"/>
      <w:r w:rsidRPr="00DD12CA">
        <w:rPr>
          <w:lang w:val="ru-RU"/>
        </w:rPr>
        <w:t>. Учебно-практическое пособие. — М.: Дело, 1998.</w:t>
      </w:r>
    </w:p>
    <w:p w:rsidR="0023746A" w:rsidRPr="00DD12CA" w:rsidRDefault="006E1FD3" w:rsidP="0023746A">
      <w:pPr>
        <w:numPr>
          <w:ilvl w:val="0"/>
          <w:numId w:val="31"/>
        </w:numPr>
        <w:tabs>
          <w:tab w:val="clear" w:pos="720"/>
          <w:tab w:val="left" w:pos="726"/>
        </w:tabs>
        <w:spacing w:after="57"/>
        <w:rPr>
          <w:lang w:val="ru-RU"/>
        </w:rPr>
      </w:pPr>
      <w:r w:rsidRPr="00DD12CA">
        <w:rPr>
          <w:lang w:val="ru-RU"/>
        </w:rPr>
        <w:t>Федотова М. А., Уткин Э. А. Оценка недвижимости и бизнес</w:t>
      </w:r>
      <w:r w:rsidRPr="00DD12CA">
        <w:rPr>
          <w:lang w:val="ru-RU"/>
        </w:rPr>
        <w:t>а / М. А. Федотова, Э. А. Уткин. — М., 2002.</w:t>
      </w:r>
    </w:p>
    <w:p w:rsidR="00904A8E" w:rsidRPr="0023746A" w:rsidRDefault="00904A8E" w:rsidP="00B56815">
      <w:pPr>
        <w:tabs>
          <w:tab w:val="left" w:pos="2590"/>
        </w:tabs>
        <w:rPr>
          <w:lang w:val="ru-RU"/>
        </w:rPr>
      </w:pPr>
    </w:p>
    <w:p w:rsidR="00693F66" w:rsidRPr="00B312B9" w:rsidRDefault="006E1FD3" w:rsidP="003D5443">
      <w:pPr>
        <w:rPr>
          <w:lang w:val="ru-RU"/>
        </w:rPr>
        <w:sectPr w:rsidR="00693F66" w:rsidRPr="00B312B9">
          <w:pgSz w:w="11907" w:h="16839" w:code="9"/>
          <w:pgMar w:top="1134" w:right="850" w:bottom="1134" w:left="1701" w:header="708" w:footer="708" w:gutter="0"/>
          <w:cols w:space="708"/>
          <w:docGrid w:linePitch="360"/>
        </w:sectPr>
      </w:pPr>
    </w:p>
    <w:p w:rsidR="004D0B25" w:rsidRDefault="006E1FD3">
      <w:pPr>
        <w:pStyle w:val="1"/>
      </w:pPr>
      <w:bookmarkStart w:id="32" w:name="_Toc441066049"/>
      <w:r>
        <w:rPr>
          <w:lang w:val="ru-RU"/>
        </w:rPr>
        <w:lastRenderedPageBreak/>
        <w:t>Приложение 1. ДОКУМЕНТЫ ИСПОЛНИТЕЛЯ</w:t>
      </w:r>
      <w:bookmarkEnd w:id="32"/>
    </w:p>
    <w:p w:rsidR="004D0B25" w:rsidRDefault="006E1FD3">
      <w:pPr>
        <w:jc w:val="center"/>
      </w:pPr>
      <w:r>
        <w:rPr>
          <w:noProof/>
          <w:lang w:val="ru-RU" w:eastAsia="ru-RU"/>
        </w:rPr>
        <w:drawing>
          <wp:inline distT="0" distB="0" distL="0" distR="0">
            <wp:extent cx="5760000" cy="7920000"/>
            <wp:effectExtent l="0" t="0" r="0" b="0"/>
            <wp:docPr id="20"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2"/>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1"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3"/>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2"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4"/>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3"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5"/>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4"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6"/>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5"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7"/>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6"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8"/>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7"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39"/>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8"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0"/>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29"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1"/>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pStyle w:val="1"/>
      </w:pPr>
      <w:bookmarkStart w:id="33" w:name="_Toc441066050"/>
      <w:r>
        <w:rPr>
          <w:lang w:val="ru-RU"/>
        </w:rPr>
        <w:lastRenderedPageBreak/>
        <w:t>Приложение 2. ДОКУМЕНТЫ ЗАКАЗЧИКА</w:t>
      </w:r>
      <w:bookmarkEnd w:id="33"/>
    </w:p>
    <w:p w:rsidR="004D0B25" w:rsidRDefault="006E1FD3">
      <w:pPr>
        <w:jc w:val="center"/>
      </w:pPr>
      <w:r>
        <w:rPr>
          <w:noProof/>
          <w:lang w:val="ru-RU" w:eastAsia="ru-RU"/>
        </w:rPr>
        <w:drawing>
          <wp:inline distT="0" distB="0" distL="0" distR="0">
            <wp:extent cx="5760000" cy="7920000"/>
            <wp:effectExtent l="0" t="0" r="0" b="0"/>
            <wp:docPr id="30"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2"/>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1"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3"/>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2"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4"/>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3"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5"/>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4"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6"/>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5"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7"/>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6"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8"/>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7"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49"/>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8"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0"/>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39"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1"/>
                    <a:stretch>
                      <a:fillRect/>
                    </a:stretch>
                  </pic:blipFill>
                  <pic:spPr>
                    <a:xfrm>
                      <a:off x="0" y="0"/>
                      <a:ext cx="5760000" cy="7920000"/>
                    </a:xfrm>
                    <a:prstGeom prst="rect">
                      <a:avLst/>
                    </a:prstGeom>
                  </pic:spPr>
                </pic:pic>
              </a:graphicData>
            </a:graphic>
          </wp:inline>
        </w:drawing>
      </w:r>
      <w:r>
        <w:rPr>
          <w:lang w:val="ru-RU"/>
        </w:rPr>
        <w:br w:type="page"/>
      </w:r>
    </w:p>
    <w:p w:rsidR="004D0B25" w:rsidRPr="00B312B9" w:rsidRDefault="006E1FD3">
      <w:pPr>
        <w:pStyle w:val="1"/>
        <w:rPr>
          <w:lang w:val="ru-RU"/>
        </w:rPr>
      </w:pPr>
      <w:bookmarkStart w:id="34" w:name="_Toc441066051"/>
      <w:r>
        <w:rPr>
          <w:lang w:val="ru-RU"/>
        </w:rPr>
        <w:lastRenderedPageBreak/>
        <w:t>Приложение 3. ИНФОРМАЦИЯ, ПОЛУЧЕННАЯ ИЗ ОТКРЫТЫХ ИСТОЧНИКОВ</w:t>
      </w:r>
      <w:bookmarkEnd w:id="34"/>
    </w:p>
    <w:p w:rsidR="004D0B25" w:rsidRDefault="006E1FD3">
      <w:pPr>
        <w:jc w:val="center"/>
      </w:pPr>
      <w:r>
        <w:rPr>
          <w:noProof/>
          <w:lang w:val="ru-RU" w:eastAsia="ru-RU"/>
        </w:rPr>
        <w:drawing>
          <wp:inline distT="0" distB="0" distL="0" distR="0">
            <wp:extent cx="5760000" cy="7920000"/>
            <wp:effectExtent l="0" t="0" r="0" b="0"/>
            <wp:docPr id="40"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2"/>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41"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3"/>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42"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4"/>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43"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5"/>
                    <a:stretch>
                      <a:fillRect/>
                    </a:stretch>
                  </pic:blipFill>
                  <pic:spPr>
                    <a:xfrm>
                      <a:off x="0" y="0"/>
                      <a:ext cx="5760000" cy="7920000"/>
                    </a:xfrm>
                    <a:prstGeom prst="rect">
                      <a:avLst/>
                    </a:prstGeom>
                  </pic:spPr>
                </pic:pic>
              </a:graphicData>
            </a:graphic>
          </wp:inline>
        </w:drawing>
      </w:r>
      <w:r>
        <w:rPr>
          <w:lang w:val="ru-RU"/>
        </w:rPr>
        <w:br w:type="page"/>
      </w:r>
    </w:p>
    <w:p w:rsidR="004D0B25" w:rsidRDefault="006E1FD3">
      <w:pPr>
        <w:jc w:val="center"/>
      </w:pPr>
      <w:r>
        <w:rPr>
          <w:noProof/>
          <w:lang w:val="ru-RU" w:eastAsia="ru-RU"/>
        </w:rPr>
        <w:lastRenderedPageBreak/>
        <w:drawing>
          <wp:inline distT="0" distB="0" distL="0" distR="0">
            <wp:extent cx="5760000" cy="7920000"/>
            <wp:effectExtent l="0" t="0" r="0" b="0"/>
            <wp:docPr id="44" nam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90.jpg"/>
                    <pic:cNvPicPr/>
                  </pic:nvPicPr>
                  <pic:blipFill>
                    <a:blip r:embed="rId56"/>
                    <a:stretch>
                      <a:fillRect/>
                    </a:stretch>
                  </pic:blipFill>
                  <pic:spPr>
                    <a:xfrm>
                      <a:off x="0" y="0"/>
                      <a:ext cx="5760000" cy="7920000"/>
                    </a:xfrm>
                    <a:prstGeom prst="rect">
                      <a:avLst/>
                    </a:prstGeom>
                  </pic:spPr>
                </pic:pic>
              </a:graphicData>
            </a:graphic>
          </wp:inline>
        </w:drawing>
      </w:r>
    </w:p>
    <w:sectPr w:rsidR="004D0B2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FD3" w:rsidRDefault="006E1FD3" w:rsidP="00EC4965">
      <w:pPr>
        <w:spacing w:after="0"/>
      </w:pPr>
      <w:r>
        <w:separator/>
      </w:r>
    </w:p>
  </w:endnote>
  <w:endnote w:type="continuationSeparator" w:id="0">
    <w:p w:rsidR="006E1FD3" w:rsidRDefault="006E1FD3" w:rsidP="00EC4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913241"/>
      <w:docPartObj>
        <w:docPartGallery w:val="Page Numbers (Bottom of Page)"/>
        <w:docPartUnique/>
      </w:docPartObj>
    </w:sdtPr>
    <w:sdtEndPr/>
    <w:sdtContent>
      <w:p w:rsidR="00EC4965" w:rsidRDefault="00EC4965">
        <w:pPr>
          <w:pStyle w:val="af0"/>
        </w:pPr>
        <w:r>
          <w:fldChar w:fldCharType="begin"/>
        </w:r>
        <w:r>
          <w:instrText>PAGE</w:instrText>
        </w:r>
        <w:r>
          <w:fldChar w:fldCharType="separate"/>
        </w:r>
        <w:r w:rsidR="00ED6E70">
          <w:rPr>
            <w:noProof/>
          </w:rPr>
          <w:t>2</w:t>
        </w:r>
        <w:r>
          <w:fldChar w:fldCharType="end"/>
        </w:r>
      </w:p>
    </w:sdtContent>
  </w:sdt>
  <w:p w:rsidR="00570E26" w:rsidRDefault="00BC06D9" w:rsidP="00DD6B15">
    <w:r>
      <w:rPr>
        <w:lang w:val="ru-RU"/>
      </w:rPr>
      <w:t>ОТЧЕТ 0516 от 20.01.2016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0451280"/>
      <w:docPartObj>
        <w:docPartGallery w:val="Page Numbers (Bottom of Page)"/>
        <w:docPartUnique/>
      </w:docPartObj>
    </w:sdtPr>
    <w:sdtEndPr/>
    <w:sdtContent>
      <w:p w:rsidR="00EC4965" w:rsidRDefault="00EC4965">
        <w:pPr>
          <w:pStyle w:val="af0"/>
        </w:pPr>
        <w:r>
          <w:fldChar w:fldCharType="begin"/>
        </w:r>
        <w:r>
          <w:instrText>PAGE</w:instrText>
        </w:r>
        <w:r>
          <w:fldChar w:fldCharType="separate"/>
        </w:r>
        <w:r w:rsidR="00B312B9">
          <w:rPr>
            <w:noProof/>
          </w:rPr>
          <w:t>2</w:t>
        </w:r>
        <w:r>
          <w:fldChar w:fldCharType="end"/>
        </w:r>
      </w:p>
    </w:sdtContent>
  </w:sdt>
  <w:p w:rsidR="00570E26" w:rsidRDefault="00BC06D9" w:rsidP="00DD6B15">
    <w:r>
      <w:rPr>
        <w:lang w:val="ru-RU"/>
      </w:rPr>
      <w:t>ОТЧЕТ 0516 от 20.01.2016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FD3" w:rsidRDefault="006E1FD3" w:rsidP="00EC4965">
      <w:pPr>
        <w:spacing w:after="0"/>
      </w:pPr>
      <w:r>
        <w:separator/>
      </w:r>
    </w:p>
  </w:footnote>
  <w:footnote w:type="continuationSeparator" w:id="0">
    <w:p w:rsidR="006E1FD3" w:rsidRDefault="006E1FD3" w:rsidP="00EC496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B25" w:rsidRDefault="004D0B2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3EC794"/>
    <w:lvl w:ilvl="0">
      <w:start w:val="1"/>
      <w:numFmt w:val="decimal"/>
      <w:lvlText w:val="%1."/>
      <w:lvlJc w:val="left"/>
      <w:pPr>
        <w:tabs>
          <w:tab w:val="num" w:pos="1492"/>
        </w:tabs>
        <w:ind w:left="1492" w:hanging="360"/>
      </w:pPr>
    </w:lvl>
  </w:abstractNum>
  <w:abstractNum w:abstractNumId="1">
    <w:nsid w:val="FFFFFF7D"/>
    <w:multiLevelType w:val="singleLevel"/>
    <w:tmpl w:val="AF4C6FBA"/>
    <w:lvl w:ilvl="0">
      <w:start w:val="1"/>
      <w:numFmt w:val="decimal"/>
      <w:lvlText w:val="%1."/>
      <w:lvlJc w:val="left"/>
      <w:pPr>
        <w:tabs>
          <w:tab w:val="num" w:pos="1209"/>
        </w:tabs>
        <w:ind w:left="1209" w:hanging="360"/>
      </w:pPr>
    </w:lvl>
  </w:abstractNum>
  <w:abstractNum w:abstractNumId="2">
    <w:nsid w:val="FFFFFF7E"/>
    <w:multiLevelType w:val="singleLevel"/>
    <w:tmpl w:val="079091B0"/>
    <w:lvl w:ilvl="0">
      <w:start w:val="1"/>
      <w:numFmt w:val="decimal"/>
      <w:lvlText w:val="%1."/>
      <w:lvlJc w:val="left"/>
      <w:pPr>
        <w:tabs>
          <w:tab w:val="num" w:pos="926"/>
        </w:tabs>
        <w:ind w:left="926" w:hanging="360"/>
      </w:pPr>
    </w:lvl>
  </w:abstractNum>
  <w:abstractNum w:abstractNumId="3">
    <w:nsid w:val="FFFFFF7F"/>
    <w:multiLevelType w:val="singleLevel"/>
    <w:tmpl w:val="21AC4720"/>
    <w:lvl w:ilvl="0">
      <w:start w:val="1"/>
      <w:numFmt w:val="decimal"/>
      <w:lvlText w:val="%1."/>
      <w:lvlJc w:val="left"/>
      <w:pPr>
        <w:tabs>
          <w:tab w:val="num" w:pos="643"/>
        </w:tabs>
        <w:ind w:left="643" w:hanging="360"/>
      </w:pPr>
    </w:lvl>
  </w:abstractNum>
  <w:abstractNum w:abstractNumId="4">
    <w:nsid w:val="FFFFFF80"/>
    <w:multiLevelType w:val="singleLevel"/>
    <w:tmpl w:val="5C208A0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F0E0F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D020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B00A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E6A3426"/>
    <w:lvl w:ilvl="0">
      <w:start w:val="1"/>
      <w:numFmt w:val="decimal"/>
      <w:lvlText w:val="%1."/>
      <w:lvlJc w:val="left"/>
      <w:pPr>
        <w:tabs>
          <w:tab w:val="num" w:pos="360"/>
        </w:tabs>
        <w:ind w:left="360" w:hanging="360"/>
      </w:pPr>
    </w:lvl>
  </w:abstractNum>
  <w:abstractNum w:abstractNumId="9">
    <w:nsid w:val="FFFFFF89"/>
    <w:multiLevelType w:val="singleLevel"/>
    <w:tmpl w:val="E4121AAE"/>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02"/>
    <w:multiLevelType w:val="multilevel"/>
    <w:tmpl w:val="00000002"/>
    <w:lvl w:ilvl="0">
      <w:start w:val="1"/>
      <w:numFmt w:val="bullet"/>
      <w:lvlText w:val=""/>
      <w:lvlJc w:val="left"/>
      <w:pPr>
        <w:tabs>
          <w:tab w:val="num" w:pos="363"/>
        </w:tabs>
        <w:ind w:left="363" w:hanging="363"/>
      </w:pPr>
      <w:rPr>
        <w:rFonts w:ascii="Wingdings" w:hAnsi="Wingdings"/>
      </w:rPr>
    </w:lvl>
    <w:lvl w:ilvl="1">
      <w:start w:val="1"/>
      <w:numFmt w:val="bullet"/>
      <w:lvlText w:val=""/>
      <w:lvlJc w:val="left"/>
      <w:pPr>
        <w:tabs>
          <w:tab w:val="num" w:pos="363"/>
        </w:tabs>
        <w:ind w:left="363" w:firstLine="0"/>
      </w:pPr>
      <w:rPr>
        <w:rFonts w:ascii="Symbol" w:hAnsi="Symbol"/>
      </w:rPr>
    </w:lvl>
    <w:lvl w:ilvl="2">
      <w:start w:val="1"/>
      <w:numFmt w:val="bullet"/>
      <w:lvlText w:val=""/>
      <w:lvlJc w:val="left"/>
      <w:pPr>
        <w:tabs>
          <w:tab w:val="num" w:pos="363"/>
        </w:tabs>
        <w:ind w:left="363" w:firstLine="0"/>
      </w:pPr>
      <w:rPr>
        <w:rFonts w:ascii="Symbol" w:hAnsi="Symbol"/>
      </w:rPr>
    </w:lvl>
    <w:lvl w:ilvl="3">
      <w:start w:val="1"/>
      <w:numFmt w:val="bullet"/>
      <w:lvlText w:val=""/>
      <w:lvlJc w:val="left"/>
      <w:pPr>
        <w:tabs>
          <w:tab w:val="num" w:pos="363"/>
        </w:tabs>
        <w:ind w:left="363" w:firstLine="0"/>
      </w:pPr>
      <w:rPr>
        <w:rFonts w:ascii="Symbol" w:hAnsi="Symbol"/>
      </w:rPr>
    </w:lvl>
    <w:lvl w:ilvl="4">
      <w:start w:val="1"/>
      <w:numFmt w:val="bullet"/>
      <w:lvlText w:val=""/>
      <w:lvlJc w:val="left"/>
      <w:pPr>
        <w:tabs>
          <w:tab w:val="num" w:pos="363"/>
        </w:tabs>
        <w:ind w:left="363" w:firstLine="0"/>
      </w:pPr>
      <w:rPr>
        <w:rFonts w:ascii="Symbol" w:hAnsi="Symbol"/>
      </w:rPr>
    </w:lvl>
    <w:lvl w:ilvl="5">
      <w:start w:val="1"/>
      <w:numFmt w:val="bullet"/>
      <w:lvlText w:val=""/>
      <w:lvlJc w:val="left"/>
      <w:pPr>
        <w:tabs>
          <w:tab w:val="num" w:pos="363"/>
        </w:tabs>
        <w:ind w:left="363" w:firstLine="0"/>
      </w:pPr>
      <w:rPr>
        <w:rFonts w:ascii="Symbol" w:hAnsi="Symbol"/>
      </w:rPr>
    </w:lvl>
    <w:lvl w:ilvl="6">
      <w:start w:val="1"/>
      <w:numFmt w:val="bullet"/>
      <w:lvlText w:val=""/>
      <w:lvlJc w:val="left"/>
      <w:pPr>
        <w:tabs>
          <w:tab w:val="num" w:pos="363"/>
        </w:tabs>
        <w:ind w:left="363" w:firstLine="0"/>
      </w:pPr>
      <w:rPr>
        <w:rFonts w:ascii="Symbol" w:hAnsi="Symbol"/>
      </w:rPr>
    </w:lvl>
    <w:lvl w:ilvl="7">
      <w:start w:val="1"/>
      <w:numFmt w:val="bullet"/>
      <w:lvlText w:val=""/>
      <w:lvlJc w:val="left"/>
      <w:pPr>
        <w:tabs>
          <w:tab w:val="num" w:pos="363"/>
        </w:tabs>
        <w:ind w:left="363" w:firstLine="0"/>
      </w:pPr>
      <w:rPr>
        <w:rFonts w:ascii="Symbol" w:hAnsi="Symbol"/>
      </w:rPr>
    </w:lvl>
    <w:lvl w:ilvl="8">
      <w:start w:val="1"/>
      <w:numFmt w:val="bullet"/>
      <w:lvlText w:val=""/>
      <w:lvlJc w:val="left"/>
      <w:pPr>
        <w:tabs>
          <w:tab w:val="num" w:pos="363"/>
        </w:tabs>
        <w:ind w:left="363" w:firstLine="0"/>
      </w:pPr>
      <w:rPr>
        <w:rFonts w:ascii="Symbol" w:hAnsi="Symbol"/>
      </w:rPr>
    </w:lvl>
  </w:abstractNum>
  <w:abstractNum w:abstractNumId="12">
    <w:nsid w:val="0000000B"/>
    <w:multiLevelType w:val="multilevel"/>
    <w:tmpl w:val="0000000B"/>
    <w:lvl w:ilvl="0">
      <w:start w:val="1"/>
      <w:numFmt w:val="bullet"/>
      <w:lvlText w:val=""/>
      <w:lvlJc w:val="left"/>
      <w:pPr>
        <w:tabs>
          <w:tab w:val="num" w:pos="363"/>
        </w:tabs>
        <w:ind w:left="363" w:hanging="363"/>
      </w:pPr>
      <w:rPr>
        <w:rFonts w:ascii="Wingdings" w:hAnsi="Wingding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nsid w:val="0000000C"/>
    <w:multiLevelType w:val="multilevel"/>
    <w:tmpl w:val="0000000C"/>
    <w:lvl w:ilvl="0">
      <w:start w:val="1"/>
      <w:numFmt w:val="decimal"/>
      <w:lvlText w:val="%1."/>
      <w:lvlJc w:val="left"/>
      <w:pPr>
        <w:tabs>
          <w:tab w:val="num" w:pos="363"/>
        </w:tabs>
        <w:ind w:left="363" w:hanging="36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D"/>
    <w:multiLevelType w:val="multilevel"/>
    <w:tmpl w:val="0000000D"/>
    <w:lvl w:ilvl="0">
      <w:start w:val="1"/>
      <w:numFmt w:val="bullet"/>
      <w:lvlText w:val=""/>
      <w:lvlJc w:val="left"/>
      <w:pPr>
        <w:tabs>
          <w:tab w:val="num" w:pos="363"/>
        </w:tabs>
        <w:ind w:left="363" w:hanging="363"/>
      </w:pPr>
      <w:rPr>
        <w:rFonts w:ascii="Wingdings" w:hAnsi="Wingding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5">
    <w:nsid w:val="0000000E"/>
    <w:multiLevelType w:val="multilevel"/>
    <w:tmpl w:val="0000000E"/>
    <w:lvl w:ilvl="0">
      <w:start w:val="1"/>
      <w:numFmt w:val="bullet"/>
      <w:lvlText w:val=""/>
      <w:lvlJc w:val="left"/>
      <w:pPr>
        <w:tabs>
          <w:tab w:val="num" w:pos="363"/>
        </w:tabs>
        <w:ind w:left="363" w:hanging="363"/>
      </w:pPr>
      <w:rPr>
        <w:rFonts w:ascii="Wingdings" w:hAnsi="Wingding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6">
    <w:nsid w:val="016656CE"/>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Таблица %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7">
    <w:nsid w:val="02C8712B"/>
    <w:multiLevelType w:val="multilevel"/>
    <w:tmpl w:val="E1865B06"/>
    <w:numStyleLink w:val="OrdinaryEnumeration"/>
  </w:abstractNum>
  <w:abstractNum w:abstractNumId="18">
    <w:nsid w:val="0461288A"/>
    <w:multiLevelType w:val="multilevel"/>
    <w:tmpl w:val="E1865B06"/>
    <w:numStyleLink w:val="OrdinaryEnumeration"/>
  </w:abstractNum>
  <w:abstractNum w:abstractNumId="19">
    <w:nsid w:val="0E4768E5"/>
    <w:multiLevelType w:val="multilevel"/>
    <w:tmpl w:val="EC2A9C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Таблица %1.%2.%3."/>
      <w:lvlJc w:val="left"/>
      <w:pPr>
        <w:tabs>
          <w:tab w:val="num" w:pos="57"/>
        </w:tabs>
        <w:ind w:left="0"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25E53C4"/>
    <w:multiLevelType w:val="multilevel"/>
    <w:tmpl w:val="E1865B06"/>
    <w:numStyleLink w:val="OrdinaryEnumeration"/>
  </w:abstractNum>
  <w:abstractNum w:abstractNumId="21">
    <w:nsid w:val="130C76BC"/>
    <w:multiLevelType w:val="multilevel"/>
    <w:tmpl w:val="AFC6B942"/>
    <w:lvl w:ilvl="0">
      <w:start w:val="1"/>
      <w:numFmt w:val="bullet"/>
      <w:lvlText w:val=""/>
      <w:lvlJc w:val="left"/>
      <w:pPr>
        <w:tabs>
          <w:tab w:val="num" w:pos="363"/>
        </w:tabs>
        <w:ind w:left="363" w:hanging="363"/>
      </w:pPr>
      <w:rPr>
        <w:rFonts w:ascii="Symbol" w:hAnsi="Symbol" w:hint="default"/>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nsid w:val="13A851ED"/>
    <w:multiLevelType w:val="multilevel"/>
    <w:tmpl w:val="E1865B06"/>
    <w:numStyleLink w:val="OrdinaryEnumeration"/>
  </w:abstractNum>
  <w:abstractNum w:abstractNumId="23">
    <w:nsid w:val="13DB7F51"/>
    <w:multiLevelType w:val="multilevel"/>
    <w:tmpl w:val="E1865B06"/>
    <w:numStyleLink w:val="OrdinaryEnumeration"/>
  </w:abstractNum>
  <w:abstractNum w:abstractNumId="24">
    <w:nsid w:val="1CF110D5"/>
    <w:multiLevelType w:val="multilevel"/>
    <w:tmpl w:val="E1865B06"/>
    <w:numStyleLink w:val="OrdinaryEnumeration"/>
  </w:abstractNum>
  <w:abstractNum w:abstractNumId="25">
    <w:nsid w:val="32CA3A60"/>
    <w:multiLevelType w:val="multilevel"/>
    <w:tmpl w:val="0419001F"/>
    <w:lvl w:ilvl="0">
      <w:start w:val="1"/>
      <w:numFmt w:val="decimal"/>
      <w:lvlText w:val="%1."/>
      <w:lvlJc w:val="left"/>
      <w:pPr>
        <w:ind w:left="360" w:hanging="360"/>
      </w:pPr>
      <w:rPr>
        <w:rFonts w:hint="default"/>
        <w:b/>
        <w:i w:val="0"/>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4473E9E"/>
    <w:multiLevelType w:val="hybridMultilevel"/>
    <w:tmpl w:val="D54EA8A6"/>
    <w:lvl w:ilvl="0" w:tplc="B9BE4990">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314767"/>
    <w:multiLevelType w:val="multilevel"/>
    <w:tmpl w:val="E1865B06"/>
    <w:styleLink w:val="OrdinaryEnumeration"/>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B2D64EE"/>
    <w:multiLevelType w:val="multilevel"/>
    <w:tmpl w:val="E1865B06"/>
    <w:numStyleLink w:val="OrdinaryEnumeration"/>
  </w:abstractNum>
  <w:abstractNum w:abstractNumId="29">
    <w:nsid w:val="402224BF"/>
    <w:multiLevelType w:val="multilevel"/>
    <w:tmpl w:val="0419001F"/>
    <w:lvl w:ilvl="0">
      <w:start w:val="1"/>
      <w:numFmt w:val="decimal"/>
      <w:lvlText w:val="%1."/>
      <w:lvlJc w:val="left"/>
      <w:pPr>
        <w:ind w:left="360" w:hanging="360"/>
      </w:pPr>
      <w:rPr>
        <w:rFonts w:hint="default"/>
        <w:b/>
        <w:i w:val="0"/>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0C6354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F9307C8"/>
    <w:multiLevelType w:val="hybridMultilevel"/>
    <w:tmpl w:val="E1865B06"/>
    <w:lvl w:ilvl="0" w:tplc="6E82FD4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F8390B"/>
    <w:multiLevelType w:val="multilevel"/>
    <w:tmpl w:val="E1865B06"/>
    <w:numStyleLink w:val="OrdinaryEnumeration"/>
  </w:abstractNum>
  <w:abstractNum w:abstractNumId="33">
    <w:nsid w:val="5431152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66F7FF4"/>
    <w:multiLevelType w:val="multilevel"/>
    <w:tmpl w:val="009E28A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nsid w:val="70FE030A"/>
    <w:multiLevelType w:val="multilevel"/>
    <w:tmpl w:val="E1865B06"/>
    <w:numStyleLink w:val="OrdinaryEnumeration"/>
  </w:abstractNum>
  <w:abstractNum w:abstractNumId="36">
    <w:nsid w:val="77C22652"/>
    <w:multiLevelType w:val="multilevel"/>
    <w:tmpl w:val="2A42B0B2"/>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720"/>
      </w:pPr>
      <w:rPr>
        <w:rFonts w:ascii="Courier New" w:hAnsi="Courier New" w:cs="Courier New"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nsid w:val="781D3E0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9A87490"/>
    <w:multiLevelType w:val="multilevel"/>
    <w:tmpl w:val="E1865B06"/>
    <w:numStyleLink w:val="OrdinaryEnumeration"/>
  </w:abstractNum>
  <w:num w:numId="1">
    <w:abstractNumId w:val="3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7"/>
  </w:num>
  <w:num w:numId="13">
    <w:abstractNumId w:val="17"/>
  </w:num>
  <w:num w:numId="14">
    <w:abstractNumId w:val="22"/>
  </w:num>
  <w:num w:numId="15">
    <w:abstractNumId w:val="18"/>
  </w:num>
  <w:num w:numId="16">
    <w:abstractNumId w:val="20"/>
  </w:num>
  <w:num w:numId="17">
    <w:abstractNumId w:val="35"/>
  </w:num>
  <w:num w:numId="18">
    <w:abstractNumId w:val="28"/>
  </w:num>
  <w:num w:numId="19">
    <w:abstractNumId w:val="23"/>
  </w:num>
  <w:num w:numId="20">
    <w:abstractNumId w:val="26"/>
  </w:num>
  <w:num w:numId="21">
    <w:abstractNumId w:val="38"/>
  </w:num>
  <w:num w:numId="22">
    <w:abstractNumId w:val="32"/>
  </w:num>
  <w:num w:numId="23">
    <w:abstractNumId w:val="24"/>
  </w:num>
  <w:num w:numId="24">
    <w:abstractNumId w:val="10"/>
  </w:num>
  <w:num w:numId="25">
    <w:abstractNumId w:val="11"/>
  </w:num>
  <w:num w:numId="26">
    <w:abstractNumId w:val="12"/>
  </w:num>
  <w:num w:numId="27">
    <w:abstractNumId w:val="13"/>
  </w:num>
  <w:num w:numId="28">
    <w:abstractNumId w:val="14"/>
  </w:num>
  <w:num w:numId="29">
    <w:abstractNumId w:val="15"/>
  </w:num>
  <w:num w:numId="30">
    <w:abstractNumId w:val="21"/>
  </w:num>
  <w:num w:numId="31">
    <w:abstractNumId w:val="36"/>
  </w:num>
  <w:num w:numId="32">
    <w:abstractNumId w:val="34"/>
  </w:num>
  <w:num w:numId="33">
    <w:abstractNumId w:val="34"/>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37"/>
  </w:num>
  <w:num w:numId="37">
    <w:abstractNumId w:val="19"/>
  </w:num>
  <w:num w:numId="38">
    <w:abstractNumId w:val="25"/>
  </w:num>
  <w:num w:numId="39">
    <w:abstractNumId w:val="33"/>
  </w:num>
  <w:num w:numId="40">
    <w:abstractNumId w:val="16"/>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B54"/>
    <w:rsid w:val="000649ED"/>
    <w:rsid w:val="000A63B2"/>
    <w:rsid w:val="000E517C"/>
    <w:rsid w:val="001D16EF"/>
    <w:rsid w:val="002A6BCE"/>
    <w:rsid w:val="002F78CD"/>
    <w:rsid w:val="00317AC2"/>
    <w:rsid w:val="003D5443"/>
    <w:rsid w:val="004D0B25"/>
    <w:rsid w:val="005360AF"/>
    <w:rsid w:val="00543B0C"/>
    <w:rsid w:val="005469AB"/>
    <w:rsid w:val="006915FC"/>
    <w:rsid w:val="006C5861"/>
    <w:rsid w:val="006E1FD3"/>
    <w:rsid w:val="008B233C"/>
    <w:rsid w:val="008C0B54"/>
    <w:rsid w:val="00904A8E"/>
    <w:rsid w:val="009557FE"/>
    <w:rsid w:val="00956BC2"/>
    <w:rsid w:val="0098541A"/>
    <w:rsid w:val="009B17A5"/>
    <w:rsid w:val="00A10066"/>
    <w:rsid w:val="00B1681E"/>
    <w:rsid w:val="00B312B9"/>
    <w:rsid w:val="00B56815"/>
    <w:rsid w:val="00BC06D9"/>
    <w:rsid w:val="00BD1C6A"/>
    <w:rsid w:val="00E3392D"/>
    <w:rsid w:val="00E77B7C"/>
    <w:rsid w:val="00EC4965"/>
    <w:rsid w:val="00ED6E70"/>
    <w:rsid w:val="00EE4494"/>
    <w:rsid w:val="00F32DBE"/>
    <w:rsid w:val="00FA52DC"/>
    <w:rsid w:val="00FD2CBA"/>
    <w:rsid w:val="00FF0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OrdinaryText"/>
    <w:qFormat/>
    <w:rsid w:val="00FF063D"/>
    <w:pPr>
      <w:spacing w:after="120" w:line="240" w:lineRule="auto"/>
      <w:jc w:val="both"/>
    </w:pPr>
    <w:rPr>
      <w:rFonts w:ascii="Times New Roman" w:hAnsi="Times New Roman"/>
      <w:sz w:val="20"/>
    </w:rPr>
  </w:style>
  <w:style w:type="paragraph" w:styleId="1">
    <w:name w:val="heading 1"/>
    <w:aliases w:val="Chapter"/>
    <w:basedOn w:val="a"/>
    <w:next w:val="a"/>
    <w:link w:val="10"/>
    <w:uiPriority w:val="9"/>
    <w:qFormat/>
    <w:rsid w:val="005C2D2C"/>
    <w:pPr>
      <w:keepNext/>
      <w:keepLines/>
      <w:numPr>
        <w:numId w:val="40"/>
      </w:numPr>
      <w:spacing w:before="480" w:after="0"/>
      <w:jc w:val="center"/>
      <w:outlineLvl w:val="0"/>
    </w:pPr>
    <w:rPr>
      <w:rFonts w:eastAsiaTheme="majorEastAsia" w:cstheme="majorBidi"/>
      <w:b/>
      <w:bCs/>
      <w:sz w:val="28"/>
      <w:szCs w:val="28"/>
    </w:rPr>
  </w:style>
  <w:style w:type="paragraph" w:styleId="2">
    <w:name w:val="heading 2"/>
    <w:aliases w:val="Div"/>
    <w:basedOn w:val="a"/>
    <w:next w:val="a"/>
    <w:link w:val="20"/>
    <w:uiPriority w:val="9"/>
    <w:unhideWhenUsed/>
    <w:qFormat/>
    <w:rsid w:val="00033C06"/>
    <w:pPr>
      <w:keepNext/>
      <w:keepLines/>
      <w:numPr>
        <w:ilvl w:val="1"/>
        <w:numId w:val="40"/>
      </w:numPr>
      <w:spacing w:before="200" w:after="0"/>
      <w:jc w:val="center"/>
      <w:outlineLvl w:val="1"/>
    </w:pPr>
    <w:rPr>
      <w:rFonts w:eastAsiaTheme="majorEastAsia" w:cstheme="majorBidi"/>
      <w:b/>
      <w:bCs/>
      <w:sz w:val="24"/>
      <w:szCs w:val="26"/>
    </w:rPr>
  </w:style>
  <w:style w:type="paragraph" w:styleId="3">
    <w:name w:val="heading 3"/>
    <w:aliases w:val="Таблица"/>
    <w:basedOn w:val="a"/>
    <w:next w:val="a"/>
    <w:link w:val="30"/>
    <w:uiPriority w:val="9"/>
    <w:unhideWhenUsed/>
    <w:qFormat/>
    <w:rsid w:val="005C2D2C"/>
    <w:pPr>
      <w:keepNext/>
      <w:keepLines/>
      <w:numPr>
        <w:ilvl w:val="2"/>
        <w:numId w:val="40"/>
      </w:numPr>
      <w:spacing w:before="200" w:after="0"/>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5C2D2C"/>
    <w:pPr>
      <w:keepNext/>
      <w:keepLines/>
      <w:numPr>
        <w:ilvl w:val="3"/>
        <w:numId w:val="40"/>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C2D2C"/>
    <w:pPr>
      <w:keepNext/>
      <w:keepLines/>
      <w:numPr>
        <w:ilvl w:val="4"/>
        <w:numId w:val="40"/>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C2D2C"/>
    <w:pPr>
      <w:keepNext/>
      <w:keepLines/>
      <w:numPr>
        <w:ilvl w:val="5"/>
        <w:numId w:val="40"/>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C2D2C"/>
    <w:pPr>
      <w:keepNext/>
      <w:keepLines/>
      <w:numPr>
        <w:ilvl w:val="6"/>
        <w:numId w:val="40"/>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C2D2C"/>
    <w:pPr>
      <w:keepNext/>
      <w:keepLines/>
      <w:numPr>
        <w:ilvl w:val="7"/>
        <w:numId w:val="40"/>
      </w:numPr>
      <w:spacing w:before="200" w:after="0"/>
      <w:outlineLvl w:val="7"/>
    </w:pPr>
    <w:rPr>
      <w:rFonts w:asciiTheme="majorHAnsi" w:eastAsiaTheme="majorEastAsia" w:hAnsiTheme="majorHAnsi" w:cstheme="majorBidi"/>
      <w:color w:val="404040" w:themeColor="text1" w:themeTint="BF"/>
      <w:szCs w:val="20"/>
    </w:rPr>
  </w:style>
  <w:style w:type="paragraph" w:styleId="9">
    <w:name w:val="heading 9"/>
    <w:basedOn w:val="a"/>
    <w:next w:val="a"/>
    <w:link w:val="90"/>
    <w:uiPriority w:val="9"/>
    <w:semiHidden/>
    <w:unhideWhenUsed/>
    <w:qFormat/>
    <w:rsid w:val="005C2D2C"/>
    <w:pPr>
      <w:keepNext/>
      <w:keepLines/>
      <w:numPr>
        <w:ilvl w:val="8"/>
        <w:numId w:val="40"/>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Chapter Знак"/>
    <w:basedOn w:val="a0"/>
    <w:link w:val="1"/>
    <w:uiPriority w:val="9"/>
    <w:rsid w:val="005C2D2C"/>
    <w:rPr>
      <w:rFonts w:ascii="Times New Roman" w:eastAsiaTheme="majorEastAsia" w:hAnsiTheme="majorHAnsi" w:cstheme="majorBidi"/>
      <w:b/>
      <w:bCs/>
      <w:sz w:val="28"/>
      <w:szCs w:val="28"/>
    </w:rPr>
  </w:style>
  <w:style w:type="character" w:customStyle="1" w:styleId="20">
    <w:name w:val="Заголовок 2 Знак"/>
    <w:aliases w:val="Div Знак"/>
    <w:basedOn w:val="a0"/>
    <w:link w:val="2"/>
    <w:uiPriority w:val="9"/>
    <w:rsid w:val="00033C06"/>
    <w:rPr>
      <w:rFonts w:ascii="Times New Roman" w:eastAsiaTheme="majorEastAsia" w:hAnsi="Times New Roman" w:cstheme="majorBidi"/>
      <w:b/>
      <w:bCs/>
      <w:sz w:val="24"/>
      <w:szCs w:val="26"/>
    </w:rPr>
  </w:style>
  <w:style w:type="table" w:customStyle="1" w:styleId="FieldValueTable">
    <w:name w:val="FieldValueTable"/>
    <w:basedOn w:val="a1"/>
    <w:uiPriority w:val="99"/>
    <w:rsid w:val="00317AC2"/>
    <w:pPr>
      <w:spacing w:after="0" w:line="240" w:lineRule="auto"/>
    </w:pPr>
    <w:rPr>
      <w:rFonts w:ascii="Times New Roman" w:hAnsi="Times New Roman"/>
      <w:sz w:val="20"/>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jc w:val="center"/>
      </w:pPr>
      <w:rPr>
        <w:b/>
        <w:sz w:val="20"/>
      </w:rPr>
      <w:tblPr/>
      <w:trPr>
        <w:tblHeader/>
      </w:trPr>
      <w:tcPr>
        <w:shd w:val="clear" w:color="auto" w:fill="F2F2F2" w:themeFill="background1" w:themeFillShade="F2"/>
      </w:tcPr>
    </w:tblStylePr>
  </w:style>
  <w:style w:type="table" w:styleId="a3">
    <w:name w:val="Table Grid"/>
    <w:basedOn w:val="a1"/>
    <w:uiPriority w:val="59"/>
    <w:rsid w:val="00317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OrdinaryEnumeration">
    <w:name w:val="OrdinaryEnumeration"/>
    <w:basedOn w:val="a2"/>
    <w:uiPriority w:val="99"/>
    <w:rsid w:val="009B17A5"/>
    <w:pPr>
      <w:numPr>
        <w:numId w:val="12"/>
      </w:numPr>
    </w:pPr>
  </w:style>
  <w:style w:type="paragraph" w:styleId="a4">
    <w:name w:val="List Paragraph"/>
    <w:basedOn w:val="a"/>
    <w:uiPriority w:val="34"/>
    <w:qFormat/>
    <w:rsid w:val="009B17A5"/>
    <w:pPr>
      <w:ind w:left="720"/>
      <w:contextualSpacing/>
    </w:pPr>
  </w:style>
  <w:style w:type="paragraph" w:customStyle="1" w:styleId="CenteredBold">
    <w:name w:val="CenteredBold"/>
    <w:basedOn w:val="a"/>
    <w:qFormat/>
    <w:rsid w:val="009B17A5"/>
    <w:pPr>
      <w:jc w:val="center"/>
    </w:pPr>
    <w:rPr>
      <w:b/>
      <w:lang w:val="ru-RU"/>
    </w:rPr>
  </w:style>
  <w:style w:type="table" w:customStyle="1" w:styleId="NoCaptionTable">
    <w:name w:val="NoCaptionTable"/>
    <w:basedOn w:val="a1"/>
    <w:uiPriority w:val="99"/>
    <w:rsid w:val="00E77B7C"/>
    <w:pPr>
      <w:spacing w:after="0" w:line="240" w:lineRule="auto"/>
    </w:pPr>
    <w:rPr>
      <w:rFonts w:ascii="Times New Roman" w:hAnsi="Times New Roman"/>
      <w:sz w:val="18"/>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cPr>
      <w:vAlign w:val="center"/>
    </w:tcPr>
  </w:style>
  <w:style w:type="paragraph" w:customStyle="1" w:styleId="TextInTable">
    <w:name w:val="TextInTable"/>
    <w:basedOn w:val="a"/>
    <w:qFormat/>
    <w:rsid w:val="005469AB"/>
    <w:pPr>
      <w:spacing w:after="0"/>
      <w:jc w:val="left"/>
    </w:pPr>
    <w:rPr>
      <w:lang w:val="ru-RU"/>
    </w:rPr>
  </w:style>
  <w:style w:type="paragraph" w:styleId="a5">
    <w:name w:val="TOC Heading"/>
    <w:basedOn w:val="1"/>
    <w:next w:val="a"/>
    <w:uiPriority w:val="39"/>
    <w:semiHidden/>
    <w:unhideWhenUsed/>
    <w:qFormat/>
    <w:rsid w:val="001D16EF"/>
    <w:pPr>
      <w:spacing w:line="276" w:lineRule="auto"/>
      <w:jc w:val="left"/>
      <w:outlineLvl w:val="9"/>
    </w:pPr>
    <w:rPr>
      <w:color w:val="365F91" w:themeColor="accent1" w:themeShade="BF"/>
    </w:rPr>
  </w:style>
  <w:style w:type="paragraph" w:styleId="11">
    <w:name w:val="toc 1"/>
    <w:basedOn w:val="a"/>
    <w:next w:val="a"/>
    <w:autoRedefine/>
    <w:uiPriority w:val="39"/>
    <w:unhideWhenUsed/>
    <w:qFormat/>
    <w:rsid w:val="001D16EF"/>
    <w:pPr>
      <w:spacing w:after="100"/>
    </w:pPr>
  </w:style>
  <w:style w:type="paragraph" w:styleId="21">
    <w:name w:val="toc 2"/>
    <w:basedOn w:val="a"/>
    <w:next w:val="a"/>
    <w:autoRedefine/>
    <w:uiPriority w:val="39"/>
    <w:unhideWhenUsed/>
    <w:qFormat/>
    <w:rsid w:val="001D16EF"/>
    <w:pPr>
      <w:spacing w:after="100"/>
      <w:ind w:left="200"/>
    </w:pPr>
  </w:style>
  <w:style w:type="character" w:styleId="a6">
    <w:name w:val="Hyperlink"/>
    <w:basedOn w:val="a0"/>
    <w:uiPriority w:val="99"/>
    <w:unhideWhenUsed/>
    <w:rsid w:val="001D16EF"/>
    <w:rPr>
      <w:color w:val="0000FF" w:themeColor="hyperlink"/>
      <w:u w:val="single"/>
    </w:rPr>
  </w:style>
  <w:style w:type="paragraph" w:styleId="a7">
    <w:name w:val="Balloon Text"/>
    <w:basedOn w:val="a"/>
    <w:link w:val="a8"/>
    <w:uiPriority w:val="99"/>
    <w:semiHidden/>
    <w:unhideWhenUsed/>
    <w:rsid w:val="001D16EF"/>
    <w:pPr>
      <w:spacing w:after="0"/>
    </w:pPr>
    <w:rPr>
      <w:rFonts w:ascii="Tahoma" w:hAnsi="Tahoma" w:cs="Tahoma"/>
      <w:sz w:val="16"/>
      <w:szCs w:val="16"/>
    </w:rPr>
  </w:style>
  <w:style w:type="character" w:customStyle="1" w:styleId="a8">
    <w:name w:val="Текст выноски Знак"/>
    <w:basedOn w:val="a0"/>
    <w:link w:val="a7"/>
    <w:uiPriority w:val="99"/>
    <w:semiHidden/>
    <w:rsid w:val="001D16EF"/>
    <w:rPr>
      <w:rFonts w:ascii="Tahoma" w:hAnsi="Tahoma" w:cs="Tahoma"/>
      <w:sz w:val="16"/>
      <w:szCs w:val="16"/>
    </w:rPr>
  </w:style>
  <w:style w:type="paragraph" w:customStyle="1" w:styleId="TOCCaption">
    <w:name w:val="TOCCaption"/>
    <w:basedOn w:val="a"/>
    <w:qFormat/>
    <w:rsid w:val="001D16EF"/>
    <w:pPr>
      <w:jc w:val="center"/>
    </w:pPr>
    <w:rPr>
      <w:b/>
      <w:sz w:val="24"/>
      <w:lang w:val="ru-RU"/>
    </w:rPr>
  </w:style>
  <w:style w:type="character" w:styleId="a9">
    <w:name w:val="line number"/>
    <w:basedOn w:val="a0"/>
    <w:uiPriority w:val="99"/>
    <w:semiHidden/>
    <w:unhideWhenUsed/>
    <w:rsid w:val="00EC4965"/>
  </w:style>
  <w:style w:type="paragraph" w:styleId="aa">
    <w:name w:val="header"/>
    <w:basedOn w:val="a"/>
    <w:link w:val="ab"/>
    <w:uiPriority w:val="99"/>
    <w:unhideWhenUsed/>
    <w:rsid w:val="00EC4965"/>
    <w:pPr>
      <w:tabs>
        <w:tab w:val="center" w:pos="4844"/>
        <w:tab w:val="right" w:pos="9689"/>
      </w:tabs>
      <w:spacing w:after="0"/>
    </w:pPr>
  </w:style>
  <w:style w:type="character" w:customStyle="1" w:styleId="ab">
    <w:name w:val="Верхний колонтитул Знак"/>
    <w:basedOn w:val="a0"/>
    <w:link w:val="aa"/>
    <w:uiPriority w:val="99"/>
    <w:rsid w:val="00EC4965"/>
    <w:rPr>
      <w:rFonts w:ascii="Times New Roman" w:hAnsi="Times New Roman"/>
      <w:sz w:val="20"/>
    </w:rPr>
  </w:style>
  <w:style w:type="paragraph" w:styleId="ac">
    <w:name w:val="footer"/>
    <w:basedOn w:val="a"/>
    <w:link w:val="ad"/>
    <w:uiPriority w:val="99"/>
    <w:unhideWhenUsed/>
    <w:rsid w:val="00EC4965"/>
    <w:pPr>
      <w:tabs>
        <w:tab w:val="center" w:pos="4844"/>
        <w:tab w:val="right" w:pos="9689"/>
      </w:tabs>
      <w:spacing w:after="0"/>
    </w:pPr>
  </w:style>
  <w:style w:type="character" w:customStyle="1" w:styleId="ad">
    <w:name w:val="Нижний колонтитул Знак"/>
    <w:basedOn w:val="a0"/>
    <w:link w:val="ac"/>
    <w:uiPriority w:val="99"/>
    <w:rsid w:val="00EC4965"/>
    <w:rPr>
      <w:rFonts w:ascii="Times New Roman" w:hAnsi="Times New Roman"/>
      <w:sz w:val="20"/>
    </w:rPr>
  </w:style>
  <w:style w:type="paragraph" w:customStyle="1" w:styleId="ae">
    <w:name w:val="Текст отчета"/>
    <w:rsid w:val="000A63B2"/>
    <w:pPr>
      <w:widowControl w:val="0"/>
      <w:suppressAutoHyphens/>
      <w:spacing w:after="57" w:line="240" w:lineRule="auto"/>
      <w:jc w:val="both"/>
    </w:pPr>
    <w:rPr>
      <w:rFonts w:ascii="Times New Roman" w:eastAsia="Lucida Sans Unicode" w:hAnsi="Times New Roman" w:cs="Times New Roman"/>
      <w:kern w:val="1"/>
      <w:sz w:val="20"/>
      <w:szCs w:val="24"/>
      <w:lang w:val="ru-RU"/>
    </w:rPr>
  </w:style>
  <w:style w:type="paragraph" w:customStyle="1" w:styleId="af">
    <w:name w:val="ГлаваОтчетаПортрет"/>
    <w:basedOn w:val="a"/>
    <w:next w:val="ae"/>
    <w:rsid w:val="000A63B2"/>
    <w:pPr>
      <w:pageBreakBefore/>
      <w:widowControl w:val="0"/>
      <w:suppressAutoHyphens/>
      <w:spacing w:after="57"/>
      <w:jc w:val="center"/>
    </w:pPr>
    <w:rPr>
      <w:rFonts w:eastAsia="Lucida Sans Unicode" w:cs="Times New Roman"/>
      <w:b/>
      <w:kern w:val="1"/>
      <w:sz w:val="32"/>
      <w:szCs w:val="24"/>
      <w:lang w:val="ru-RU"/>
    </w:rPr>
  </w:style>
  <w:style w:type="paragraph" w:customStyle="1" w:styleId="af0">
    <w:name w:val="НомерСтраницыОтчета"/>
    <w:pPr>
      <w:pBdr>
        <w:top w:val="single" w:sz="1" w:space="0" w:color="000000"/>
      </w:pBdr>
      <w:jc w:val="right"/>
    </w:pPr>
    <w:rPr>
      <w:sz w:val="18"/>
    </w:rPr>
  </w:style>
  <w:style w:type="character" w:customStyle="1" w:styleId="30">
    <w:name w:val="Заголовок 3 Знак"/>
    <w:aliases w:val="Таблица Знак"/>
    <w:basedOn w:val="a0"/>
    <w:link w:val="3"/>
    <w:uiPriority w:val="9"/>
    <w:rsid w:val="00CD7FD3"/>
    <w:rPr>
      <w:rFonts w:ascii="Times New Roman" w:eastAsiaTheme="majorEastAsia" w:hAnsi="Times New Roman" w:cstheme="majorBidi"/>
      <w:b/>
      <w:bCs/>
      <w:color w:val="4F81BD" w:themeColor="accent1"/>
      <w:sz w:val="20"/>
    </w:rPr>
  </w:style>
  <w:style w:type="character" w:customStyle="1" w:styleId="40">
    <w:name w:val="Заголовок 4 Знак"/>
    <w:basedOn w:val="a0"/>
    <w:link w:val="4"/>
    <w:uiPriority w:val="9"/>
    <w:semiHidden/>
    <w:rsid w:val="005C2D2C"/>
    <w:rPr>
      <w:rFonts w:asciiTheme="majorHAnsi" w:eastAsiaTheme="majorEastAsia" w:hAnsiTheme="majorHAnsi" w:cstheme="majorBidi"/>
      <w:b/>
      <w:bCs/>
      <w:i/>
      <w:iCs/>
      <w:color w:val="4F81BD" w:themeColor="accent1"/>
      <w:sz w:val="20"/>
    </w:rPr>
  </w:style>
  <w:style w:type="character" w:customStyle="1" w:styleId="50">
    <w:name w:val="Заголовок 5 Знак"/>
    <w:basedOn w:val="a0"/>
    <w:link w:val="5"/>
    <w:uiPriority w:val="9"/>
    <w:semiHidden/>
    <w:rsid w:val="005C2D2C"/>
    <w:rPr>
      <w:rFonts w:asciiTheme="majorHAnsi" w:eastAsiaTheme="majorEastAsia" w:hAnsiTheme="majorHAnsi" w:cstheme="majorBidi"/>
      <w:color w:val="243F60" w:themeColor="accent1" w:themeShade="7F"/>
      <w:sz w:val="20"/>
    </w:rPr>
  </w:style>
  <w:style w:type="character" w:customStyle="1" w:styleId="60">
    <w:name w:val="Заголовок 6 Знак"/>
    <w:basedOn w:val="a0"/>
    <w:link w:val="6"/>
    <w:uiPriority w:val="9"/>
    <w:semiHidden/>
    <w:rsid w:val="005C2D2C"/>
    <w:rPr>
      <w:rFonts w:asciiTheme="majorHAnsi" w:eastAsiaTheme="majorEastAsia" w:hAnsiTheme="majorHAnsi" w:cstheme="majorBidi"/>
      <w:i/>
      <w:iCs/>
      <w:color w:val="243F60" w:themeColor="accent1" w:themeShade="7F"/>
      <w:sz w:val="20"/>
    </w:rPr>
  </w:style>
  <w:style w:type="character" w:customStyle="1" w:styleId="70">
    <w:name w:val="Заголовок 7 Знак"/>
    <w:basedOn w:val="a0"/>
    <w:link w:val="7"/>
    <w:uiPriority w:val="9"/>
    <w:semiHidden/>
    <w:rsid w:val="005C2D2C"/>
    <w:rPr>
      <w:rFonts w:asciiTheme="majorHAnsi" w:eastAsiaTheme="majorEastAsia" w:hAnsiTheme="majorHAnsi" w:cstheme="majorBidi"/>
      <w:i/>
      <w:iCs/>
      <w:color w:val="404040" w:themeColor="text1" w:themeTint="BF"/>
      <w:sz w:val="20"/>
    </w:rPr>
  </w:style>
  <w:style w:type="character" w:customStyle="1" w:styleId="80">
    <w:name w:val="Заголовок 8 Знак"/>
    <w:basedOn w:val="a0"/>
    <w:link w:val="8"/>
    <w:uiPriority w:val="9"/>
    <w:semiHidden/>
    <w:rsid w:val="005C2D2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5C2D2C"/>
    <w:rPr>
      <w:rFonts w:asciiTheme="majorHAnsi" w:eastAsiaTheme="majorEastAsia" w:hAnsiTheme="majorHAnsi" w:cstheme="majorBidi"/>
      <w:i/>
      <w:iCs/>
      <w:color w:val="404040" w:themeColor="text1" w:themeTint="BF"/>
      <w:sz w:val="20"/>
      <w:szCs w:val="20"/>
    </w:rPr>
  </w:style>
  <w:style w:type="paragraph" w:styleId="31">
    <w:name w:val="toc 3"/>
    <w:basedOn w:val="a"/>
    <w:next w:val="a"/>
    <w:autoRedefine/>
    <w:uiPriority w:val="39"/>
    <w:unhideWhenUsed/>
    <w:qFormat/>
    <w:rsid w:val="001A4B8B"/>
    <w:pPr>
      <w:spacing w:after="100"/>
      <w:ind w:left="4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OrdinaryText"/>
    <w:qFormat/>
    <w:rsid w:val="00FF063D"/>
    <w:pPr>
      <w:spacing w:after="120" w:line="240" w:lineRule="auto"/>
      <w:jc w:val="both"/>
    </w:pPr>
    <w:rPr>
      <w:rFonts w:ascii="Times New Roman" w:hAnsi="Times New Roman"/>
      <w:sz w:val="20"/>
    </w:rPr>
  </w:style>
  <w:style w:type="paragraph" w:styleId="1">
    <w:name w:val="heading 1"/>
    <w:aliases w:val="Chapter"/>
    <w:basedOn w:val="a"/>
    <w:next w:val="a"/>
    <w:link w:val="10"/>
    <w:uiPriority w:val="9"/>
    <w:qFormat/>
    <w:rsid w:val="005C2D2C"/>
    <w:pPr>
      <w:keepNext/>
      <w:keepLines/>
      <w:numPr>
        <w:numId w:val="40"/>
      </w:numPr>
      <w:spacing w:before="480" w:after="0"/>
      <w:jc w:val="center"/>
      <w:outlineLvl w:val="0"/>
    </w:pPr>
    <w:rPr>
      <w:rFonts w:eastAsiaTheme="majorEastAsia" w:cstheme="majorBidi"/>
      <w:b/>
      <w:bCs/>
      <w:sz w:val="28"/>
      <w:szCs w:val="28"/>
    </w:rPr>
  </w:style>
  <w:style w:type="paragraph" w:styleId="2">
    <w:name w:val="heading 2"/>
    <w:aliases w:val="Div"/>
    <w:basedOn w:val="a"/>
    <w:next w:val="a"/>
    <w:link w:val="20"/>
    <w:uiPriority w:val="9"/>
    <w:unhideWhenUsed/>
    <w:qFormat/>
    <w:rsid w:val="00033C06"/>
    <w:pPr>
      <w:keepNext/>
      <w:keepLines/>
      <w:numPr>
        <w:ilvl w:val="1"/>
        <w:numId w:val="40"/>
      </w:numPr>
      <w:spacing w:before="200" w:after="0"/>
      <w:jc w:val="center"/>
      <w:outlineLvl w:val="1"/>
    </w:pPr>
    <w:rPr>
      <w:rFonts w:eastAsiaTheme="majorEastAsia" w:cstheme="majorBidi"/>
      <w:b/>
      <w:bCs/>
      <w:sz w:val="24"/>
      <w:szCs w:val="26"/>
    </w:rPr>
  </w:style>
  <w:style w:type="paragraph" w:styleId="3">
    <w:name w:val="heading 3"/>
    <w:aliases w:val="Таблица"/>
    <w:basedOn w:val="a"/>
    <w:next w:val="a"/>
    <w:link w:val="30"/>
    <w:uiPriority w:val="9"/>
    <w:unhideWhenUsed/>
    <w:qFormat/>
    <w:rsid w:val="005C2D2C"/>
    <w:pPr>
      <w:keepNext/>
      <w:keepLines/>
      <w:numPr>
        <w:ilvl w:val="2"/>
        <w:numId w:val="40"/>
      </w:numPr>
      <w:spacing w:before="200" w:after="0"/>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5C2D2C"/>
    <w:pPr>
      <w:keepNext/>
      <w:keepLines/>
      <w:numPr>
        <w:ilvl w:val="3"/>
        <w:numId w:val="40"/>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C2D2C"/>
    <w:pPr>
      <w:keepNext/>
      <w:keepLines/>
      <w:numPr>
        <w:ilvl w:val="4"/>
        <w:numId w:val="40"/>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C2D2C"/>
    <w:pPr>
      <w:keepNext/>
      <w:keepLines/>
      <w:numPr>
        <w:ilvl w:val="5"/>
        <w:numId w:val="40"/>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C2D2C"/>
    <w:pPr>
      <w:keepNext/>
      <w:keepLines/>
      <w:numPr>
        <w:ilvl w:val="6"/>
        <w:numId w:val="40"/>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C2D2C"/>
    <w:pPr>
      <w:keepNext/>
      <w:keepLines/>
      <w:numPr>
        <w:ilvl w:val="7"/>
        <w:numId w:val="40"/>
      </w:numPr>
      <w:spacing w:before="200" w:after="0"/>
      <w:outlineLvl w:val="7"/>
    </w:pPr>
    <w:rPr>
      <w:rFonts w:asciiTheme="majorHAnsi" w:eastAsiaTheme="majorEastAsia" w:hAnsiTheme="majorHAnsi" w:cstheme="majorBidi"/>
      <w:color w:val="404040" w:themeColor="text1" w:themeTint="BF"/>
      <w:szCs w:val="20"/>
    </w:rPr>
  </w:style>
  <w:style w:type="paragraph" w:styleId="9">
    <w:name w:val="heading 9"/>
    <w:basedOn w:val="a"/>
    <w:next w:val="a"/>
    <w:link w:val="90"/>
    <w:uiPriority w:val="9"/>
    <w:semiHidden/>
    <w:unhideWhenUsed/>
    <w:qFormat/>
    <w:rsid w:val="005C2D2C"/>
    <w:pPr>
      <w:keepNext/>
      <w:keepLines/>
      <w:numPr>
        <w:ilvl w:val="8"/>
        <w:numId w:val="40"/>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Chapter Знак"/>
    <w:basedOn w:val="a0"/>
    <w:link w:val="1"/>
    <w:uiPriority w:val="9"/>
    <w:rsid w:val="005C2D2C"/>
    <w:rPr>
      <w:rFonts w:ascii="Times New Roman" w:eastAsiaTheme="majorEastAsia" w:hAnsiTheme="majorHAnsi" w:cstheme="majorBidi"/>
      <w:b/>
      <w:bCs/>
      <w:sz w:val="28"/>
      <w:szCs w:val="28"/>
    </w:rPr>
  </w:style>
  <w:style w:type="character" w:customStyle="1" w:styleId="20">
    <w:name w:val="Заголовок 2 Знак"/>
    <w:aliases w:val="Div Знак"/>
    <w:basedOn w:val="a0"/>
    <w:link w:val="2"/>
    <w:uiPriority w:val="9"/>
    <w:rsid w:val="00033C06"/>
    <w:rPr>
      <w:rFonts w:ascii="Times New Roman" w:eastAsiaTheme="majorEastAsia" w:hAnsi="Times New Roman" w:cstheme="majorBidi"/>
      <w:b/>
      <w:bCs/>
      <w:sz w:val="24"/>
      <w:szCs w:val="26"/>
    </w:rPr>
  </w:style>
  <w:style w:type="table" w:customStyle="1" w:styleId="FieldValueTable">
    <w:name w:val="FieldValueTable"/>
    <w:basedOn w:val="a1"/>
    <w:uiPriority w:val="99"/>
    <w:rsid w:val="00317AC2"/>
    <w:pPr>
      <w:spacing w:after="0" w:line="240" w:lineRule="auto"/>
    </w:pPr>
    <w:rPr>
      <w:rFonts w:ascii="Times New Roman" w:hAnsi="Times New Roman"/>
      <w:sz w:val="20"/>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jc w:val="center"/>
      </w:pPr>
      <w:rPr>
        <w:b/>
        <w:sz w:val="20"/>
      </w:rPr>
      <w:tblPr/>
      <w:trPr>
        <w:tblHeader/>
      </w:trPr>
      <w:tcPr>
        <w:shd w:val="clear" w:color="auto" w:fill="F2F2F2" w:themeFill="background1" w:themeFillShade="F2"/>
      </w:tcPr>
    </w:tblStylePr>
  </w:style>
  <w:style w:type="table" w:styleId="a3">
    <w:name w:val="Table Grid"/>
    <w:basedOn w:val="a1"/>
    <w:uiPriority w:val="59"/>
    <w:rsid w:val="00317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OrdinaryEnumeration">
    <w:name w:val="OrdinaryEnumeration"/>
    <w:basedOn w:val="a2"/>
    <w:uiPriority w:val="99"/>
    <w:rsid w:val="009B17A5"/>
    <w:pPr>
      <w:numPr>
        <w:numId w:val="12"/>
      </w:numPr>
    </w:pPr>
  </w:style>
  <w:style w:type="paragraph" w:styleId="a4">
    <w:name w:val="List Paragraph"/>
    <w:basedOn w:val="a"/>
    <w:uiPriority w:val="34"/>
    <w:qFormat/>
    <w:rsid w:val="009B17A5"/>
    <w:pPr>
      <w:ind w:left="720"/>
      <w:contextualSpacing/>
    </w:pPr>
  </w:style>
  <w:style w:type="paragraph" w:customStyle="1" w:styleId="CenteredBold">
    <w:name w:val="CenteredBold"/>
    <w:basedOn w:val="a"/>
    <w:qFormat/>
    <w:rsid w:val="009B17A5"/>
    <w:pPr>
      <w:jc w:val="center"/>
    </w:pPr>
    <w:rPr>
      <w:b/>
      <w:lang w:val="ru-RU"/>
    </w:rPr>
  </w:style>
  <w:style w:type="table" w:customStyle="1" w:styleId="NoCaptionTable">
    <w:name w:val="NoCaptionTable"/>
    <w:basedOn w:val="a1"/>
    <w:uiPriority w:val="99"/>
    <w:rsid w:val="00E77B7C"/>
    <w:pPr>
      <w:spacing w:after="0" w:line="240" w:lineRule="auto"/>
    </w:pPr>
    <w:rPr>
      <w:rFonts w:ascii="Times New Roman" w:hAnsi="Times New Roman"/>
      <w:sz w:val="18"/>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cPr>
      <w:vAlign w:val="center"/>
    </w:tcPr>
  </w:style>
  <w:style w:type="paragraph" w:customStyle="1" w:styleId="TextInTable">
    <w:name w:val="TextInTable"/>
    <w:basedOn w:val="a"/>
    <w:qFormat/>
    <w:rsid w:val="005469AB"/>
    <w:pPr>
      <w:spacing w:after="0"/>
      <w:jc w:val="left"/>
    </w:pPr>
    <w:rPr>
      <w:lang w:val="ru-RU"/>
    </w:rPr>
  </w:style>
  <w:style w:type="paragraph" w:styleId="a5">
    <w:name w:val="TOC Heading"/>
    <w:basedOn w:val="1"/>
    <w:next w:val="a"/>
    <w:uiPriority w:val="39"/>
    <w:semiHidden/>
    <w:unhideWhenUsed/>
    <w:qFormat/>
    <w:rsid w:val="001D16EF"/>
    <w:pPr>
      <w:spacing w:line="276" w:lineRule="auto"/>
      <w:jc w:val="left"/>
      <w:outlineLvl w:val="9"/>
    </w:pPr>
    <w:rPr>
      <w:color w:val="365F91" w:themeColor="accent1" w:themeShade="BF"/>
    </w:rPr>
  </w:style>
  <w:style w:type="paragraph" w:styleId="11">
    <w:name w:val="toc 1"/>
    <w:basedOn w:val="a"/>
    <w:next w:val="a"/>
    <w:autoRedefine/>
    <w:uiPriority w:val="39"/>
    <w:unhideWhenUsed/>
    <w:qFormat/>
    <w:rsid w:val="001D16EF"/>
    <w:pPr>
      <w:spacing w:after="100"/>
    </w:pPr>
  </w:style>
  <w:style w:type="paragraph" w:styleId="21">
    <w:name w:val="toc 2"/>
    <w:basedOn w:val="a"/>
    <w:next w:val="a"/>
    <w:autoRedefine/>
    <w:uiPriority w:val="39"/>
    <w:unhideWhenUsed/>
    <w:qFormat/>
    <w:rsid w:val="001D16EF"/>
    <w:pPr>
      <w:spacing w:after="100"/>
      <w:ind w:left="200"/>
    </w:pPr>
  </w:style>
  <w:style w:type="character" w:styleId="a6">
    <w:name w:val="Hyperlink"/>
    <w:basedOn w:val="a0"/>
    <w:uiPriority w:val="99"/>
    <w:unhideWhenUsed/>
    <w:rsid w:val="001D16EF"/>
    <w:rPr>
      <w:color w:val="0000FF" w:themeColor="hyperlink"/>
      <w:u w:val="single"/>
    </w:rPr>
  </w:style>
  <w:style w:type="paragraph" w:styleId="a7">
    <w:name w:val="Balloon Text"/>
    <w:basedOn w:val="a"/>
    <w:link w:val="a8"/>
    <w:uiPriority w:val="99"/>
    <w:semiHidden/>
    <w:unhideWhenUsed/>
    <w:rsid w:val="001D16EF"/>
    <w:pPr>
      <w:spacing w:after="0"/>
    </w:pPr>
    <w:rPr>
      <w:rFonts w:ascii="Tahoma" w:hAnsi="Tahoma" w:cs="Tahoma"/>
      <w:sz w:val="16"/>
      <w:szCs w:val="16"/>
    </w:rPr>
  </w:style>
  <w:style w:type="character" w:customStyle="1" w:styleId="a8">
    <w:name w:val="Текст выноски Знак"/>
    <w:basedOn w:val="a0"/>
    <w:link w:val="a7"/>
    <w:uiPriority w:val="99"/>
    <w:semiHidden/>
    <w:rsid w:val="001D16EF"/>
    <w:rPr>
      <w:rFonts w:ascii="Tahoma" w:hAnsi="Tahoma" w:cs="Tahoma"/>
      <w:sz w:val="16"/>
      <w:szCs w:val="16"/>
    </w:rPr>
  </w:style>
  <w:style w:type="paragraph" w:customStyle="1" w:styleId="TOCCaption">
    <w:name w:val="TOCCaption"/>
    <w:basedOn w:val="a"/>
    <w:qFormat/>
    <w:rsid w:val="001D16EF"/>
    <w:pPr>
      <w:jc w:val="center"/>
    </w:pPr>
    <w:rPr>
      <w:b/>
      <w:sz w:val="24"/>
      <w:lang w:val="ru-RU"/>
    </w:rPr>
  </w:style>
  <w:style w:type="character" w:styleId="a9">
    <w:name w:val="line number"/>
    <w:basedOn w:val="a0"/>
    <w:uiPriority w:val="99"/>
    <w:semiHidden/>
    <w:unhideWhenUsed/>
    <w:rsid w:val="00EC4965"/>
  </w:style>
  <w:style w:type="paragraph" w:styleId="aa">
    <w:name w:val="header"/>
    <w:basedOn w:val="a"/>
    <w:link w:val="ab"/>
    <w:uiPriority w:val="99"/>
    <w:unhideWhenUsed/>
    <w:rsid w:val="00EC4965"/>
    <w:pPr>
      <w:tabs>
        <w:tab w:val="center" w:pos="4844"/>
        <w:tab w:val="right" w:pos="9689"/>
      </w:tabs>
      <w:spacing w:after="0"/>
    </w:pPr>
  </w:style>
  <w:style w:type="character" w:customStyle="1" w:styleId="ab">
    <w:name w:val="Верхний колонтитул Знак"/>
    <w:basedOn w:val="a0"/>
    <w:link w:val="aa"/>
    <w:uiPriority w:val="99"/>
    <w:rsid w:val="00EC4965"/>
    <w:rPr>
      <w:rFonts w:ascii="Times New Roman" w:hAnsi="Times New Roman"/>
      <w:sz w:val="20"/>
    </w:rPr>
  </w:style>
  <w:style w:type="paragraph" w:styleId="ac">
    <w:name w:val="footer"/>
    <w:basedOn w:val="a"/>
    <w:link w:val="ad"/>
    <w:uiPriority w:val="99"/>
    <w:unhideWhenUsed/>
    <w:rsid w:val="00EC4965"/>
    <w:pPr>
      <w:tabs>
        <w:tab w:val="center" w:pos="4844"/>
        <w:tab w:val="right" w:pos="9689"/>
      </w:tabs>
      <w:spacing w:after="0"/>
    </w:pPr>
  </w:style>
  <w:style w:type="character" w:customStyle="1" w:styleId="ad">
    <w:name w:val="Нижний колонтитул Знак"/>
    <w:basedOn w:val="a0"/>
    <w:link w:val="ac"/>
    <w:uiPriority w:val="99"/>
    <w:rsid w:val="00EC4965"/>
    <w:rPr>
      <w:rFonts w:ascii="Times New Roman" w:hAnsi="Times New Roman"/>
      <w:sz w:val="20"/>
    </w:rPr>
  </w:style>
  <w:style w:type="paragraph" w:customStyle="1" w:styleId="ae">
    <w:name w:val="Текст отчета"/>
    <w:rsid w:val="000A63B2"/>
    <w:pPr>
      <w:widowControl w:val="0"/>
      <w:suppressAutoHyphens/>
      <w:spacing w:after="57" w:line="240" w:lineRule="auto"/>
      <w:jc w:val="both"/>
    </w:pPr>
    <w:rPr>
      <w:rFonts w:ascii="Times New Roman" w:eastAsia="Lucida Sans Unicode" w:hAnsi="Times New Roman" w:cs="Times New Roman"/>
      <w:kern w:val="1"/>
      <w:sz w:val="20"/>
      <w:szCs w:val="24"/>
      <w:lang w:val="ru-RU"/>
    </w:rPr>
  </w:style>
  <w:style w:type="paragraph" w:customStyle="1" w:styleId="af">
    <w:name w:val="ГлаваОтчетаПортрет"/>
    <w:basedOn w:val="a"/>
    <w:next w:val="ae"/>
    <w:rsid w:val="000A63B2"/>
    <w:pPr>
      <w:pageBreakBefore/>
      <w:widowControl w:val="0"/>
      <w:suppressAutoHyphens/>
      <w:spacing w:after="57"/>
      <w:jc w:val="center"/>
    </w:pPr>
    <w:rPr>
      <w:rFonts w:eastAsia="Lucida Sans Unicode" w:cs="Times New Roman"/>
      <w:b/>
      <w:kern w:val="1"/>
      <w:sz w:val="32"/>
      <w:szCs w:val="24"/>
      <w:lang w:val="ru-RU"/>
    </w:rPr>
  </w:style>
  <w:style w:type="paragraph" w:customStyle="1" w:styleId="af0">
    <w:name w:val="НомерСтраницыОтчета"/>
    <w:pPr>
      <w:pBdr>
        <w:top w:val="single" w:sz="1" w:space="0" w:color="000000"/>
      </w:pBdr>
      <w:jc w:val="right"/>
    </w:pPr>
    <w:rPr>
      <w:sz w:val="18"/>
    </w:rPr>
  </w:style>
  <w:style w:type="character" w:customStyle="1" w:styleId="30">
    <w:name w:val="Заголовок 3 Знак"/>
    <w:aliases w:val="Таблица Знак"/>
    <w:basedOn w:val="a0"/>
    <w:link w:val="3"/>
    <w:uiPriority w:val="9"/>
    <w:rsid w:val="00CD7FD3"/>
    <w:rPr>
      <w:rFonts w:ascii="Times New Roman" w:eastAsiaTheme="majorEastAsia" w:hAnsi="Times New Roman" w:cstheme="majorBidi"/>
      <w:b/>
      <w:bCs/>
      <w:color w:val="4F81BD" w:themeColor="accent1"/>
      <w:sz w:val="20"/>
    </w:rPr>
  </w:style>
  <w:style w:type="character" w:customStyle="1" w:styleId="40">
    <w:name w:val="Заголовок 4 Знак"/>
    <w:basedOn w:val="a0"/>
    <w:link w:val="4"/>
    <w:uiPriority w:val="9"/>
    <w:semiHidden/>
    <w:rsid w:val="005C2D2C"/>
    <w:rPr>
      <w:rFonts w:asciiTheme="majorHAnsi" w:eastAsiaTheme="majorEastAsia" w:hAnsiTheme="majorHAnsi" w:cstheme="majorBidi"/>
      <w:b/>
      <w:bCs/>
      <w:i/>
      <w:iCs/>
      <w:color w:val="4F81BD" w:themeColor="accent1"/>
      <w:sz w:val="20"/>
    </w:rPr>
  </w:style>
  <w:style w:type="character" w:customStyle="1" w:styleId="50">
    <w:name w:val="Заголовок 5 Знак"/>
    <w:basedOn w:val="a0"/>
    <w:link w:val="5"/>
    <w:uiPriority w:val="9"/>
    <w:semiHidden/>
    <w:rsid w:val="005C2D2C"/>
    <w:rPr>
      <w:rFonts w:asciiTheme="majorHAnsi" w:eastAsiaTheme="majorEastAsia" w:hAnsiTheme="majorHAnsi" w:cstheme="majorBidi"/>
      <w:color w:val="243F60" w:themeColor="accent1" w:themeShade="7F"/>
      <w:sz w:val="20"/>
    </w:rPr>
  </w:style>
  <w:style w:type="character" w:customStyle="1" w:styleId="60">
    <w:name w:val="Заголовок 6 Знак"/>
    <w:basedOn w:val="a0"/>
    <w:link w:val="6"/>
    <w:uiPriority w:val="9"/>
    <w:semiHidden/>
    <w:rsid w:val="005C2D2C"/>
    <w:rPr>
      <w:rFonts w:asciiTheme="majorHAnsi" w:eastAsiaTheme="majorEastAsia" w:hAnsiTheme="majorHAnsi" w:cstheme="majorBidi"/>
      <w:i/>
      <w:iCs/>
      <w:color w:val="243F60" w:themeColor="accent1" w:themeShade="7F"/>
      <w:sz w:val="20"/>
    </w:rPr>
  </w:style>
  <w:style w:type="character" w:customStyle="1" w:styleId="70">
    <w:name w:val="Заголовок 7 Знак"/>
    <w:basedOn w:val="a0"/>
    <w:link w:val="7"/>
    <w:uiPriority w:val="9"/>
    <w:semiHidden/>
    <w:rsid w:val="005C2D2C"/>
    <w:rPr>
      <w:rFonts w:asciiTheme="majorHAnsi" w:eastAsiaTheme="majorEastAsia" w:hAnsiTheme="majorHAnsi" w:cstheme="majorBidi"/>
      <w:i/>
      <w:iCs/>
      <w:color w:val="404040" w:themeColor="text1" w:themeTint="BF"/>
      <w:sz w:val="20"/>
    </w:rPr>
  </w:style>
  <w:style w:type="character" w:customStyle="1" w:styleId="80">
    <w:name w:val="Заголовок 8 Знак"/>
    <w:basedOn w:val="a0"/>
    <w:link w:val="8"/>
    <w:uiPriority w:val="9"/>
    <w:semiHidden/>
    <w:rsid w:val="005C2D2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5C2D2C"/>
    <w:rPr>
      <w:rFonts w:asciiTheme="majorHAnsi" w:eastAsiaTheme="majorEastAsia" w:hAnsiTheme="majorHAnsi" w:cstheme="majorBidi"/>
      <w:i/>
      <w:iCs/>
      <w:color w:val="404040" w:themeColor="text1" w:themeTint="BF"/>
      <w:sz w:val="20"/>
      <w:szCs w:val="20"/>
    </w:rPr>
  </w:style>
  <w:style w:type="paragraph" w:styleId="31">
    <w:name w:val="toc 3"/>
    <w:basedOn w:val="a"/>
    <w:next w:val="a"/>
    <w:autoRedefine/>
    <w:uiPriority w:val="39"/>
    <w:unhideWhenUsed/>
    <w:qFormat/>
    <w:rsid w:val="001A4B8B"/>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image" Target="media/image39.jpg"/><Relationship Id="rId55" Type="http://schemas.openxmlformats.org/officeDocument/2006/relationships/image" Target="media/image44.jp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g"/><Relationship Id="rId29" Type="http://schemas.openxmlformats.org/officeDocument/2006/relationships/image" Target="media/image18.jpg"/><Relationship Id="rId11" Type="http://schemas.openxmlformats.org/officeDocument/2006/relationships/footer" Target="footer1.xm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image" Target="media/image42.jp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8.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image" Target="media/image45.jpg"/><Relationship Id="rId8" Type="http://schemas.openxmlformats.org/officeDocument/2006/relationships/endnotes" Target="endnotes.xml"/><Relationship Id="rId51" Type="http://schemas.openxmlformats.org/officeDocument/2006/relationships/image" Target="media/image40.jp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20" Type="http://schemas.openxmlformats.org/officeDocument/2006/relationships/image" Target="media/image9.jpg"/><Relationship Id="rId41" Type="http://schemas.openxmlformats.org/officeDocument/2006/relationships/image" Target="media/image30.jpg"/><Relationship Id="rId54" Type="http://schemas.openxmlformats.org/officeDocument/2006/relationships/image" Target="media/image43.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image" Target="media/image38.jp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image" Target="media/image4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7DB0A-3A88-4B54-96B9-96162DB25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8388</Words>
  <Characters>47814</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VICTOR</cp:lastModifiedBy>
  <cp:revision>2</cp:revision>
  <dcterms:created xsi:type="dcterms:W3CDTF">2016-01-20T10:12:00Z</dcterms:created>
  <dcterms:modified xsi:type="dcterms:W3CDTF">2016-01-20T10:12:00Z</dcterms:modified>
</cp:coreProperties>
</file>