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5FE" w:rsidRDefault="009F35FE">
      <w:r>
        <w:rPr>
          <w:color w:val="000000"/>
        </w:rPr>
        <w:tab/>
      </w:r>
      <w:r>
        <w:rPr>
          <w:color w:val="000000"/>
        </w:rPr>
        <w:tab/>
      </w:r>
      <w:r>
        <w:rPr>
          <w:color w:val="000000"/>
        </w:rPr>
        <w:tab/>
      </w:r>
      <w:r>
        <w:rPr>
          <w:color w:val="000000"/>
        </w:rPr>
        <w:tab/>
      </w:r>
    </w:p>
    <w:p w:rsidR="00682F45" w:rsidRDefault="00682F45">
      <w:pPr>
        <w:jc w:val="center"/>
        <w:rPr>
          <w:b/>
        </w:rPr>
      </w:pPr>
    </w:p>
    <w:p w:rsidR="00682F45" w:rsidRDefault="00782683">
      <w:pPr>
        <w:jc w:val="center"/>
        <w:rPr>
          <w:b/>
        </w:rPr>
      </w:pPr>
      <w:r>
        <w:rPr>
          <w:b/>
        </w:rPr>
        <w:t>_______________________________________________________________________________</w:t>
      </w:r>
    </w:p>
    <w:p w:rsidR="00682F45" w:rsidRDefault="00682F45">
      <w:pPr>
        <w:jc w:val="center"/>
        <w:rPr>
          <w:b/>
        </w:rPr>
      </w:pPr>
    </w:p>
    <w:p w:rsidR="00682F45" w:rsidRDefault="00682F45">
      <w:pPr>
        <w:jc w:val="center"/>
        <w:rPr>
          <w:b/>
        </w:rPr>
      </w:pPr>
    </w:p>
    <w:p w:rsidR="00682F45" w:rsidRDefault="00682F45">
      <w:pPr>
        <w:jc w:val="center"/>
        <w:rPr>
          <w:b/>
        </w:rPr>
      </w:pPr>
    </w:p>
    <w:p w:rsidR="00397878" w:rsidRDefault="00397878">
      <w:pPr>
        <w:jc w:val="center"/>
        <w:rPr>
          <w:b/>
        </w:rPr>
      </w:pPr>
    </w:p>
    <w:p w:rsidR="00461136" w:rsidRDefault="00461136">
      <w:pPr>
        <w:jc w:val="center"/>
        <w:rPr>
          <w:b/>
        </w:rPr>
      </w:pPr>
    </w:p>
    <w:p w:rsidR="00461136" w:rsidRDefault="00461136">
      <w:pPr>
        <w:jc w:val="center"/>
        <w:rPr>
          <w:b/>
        </w:rPr>
      </w:pPr>
    </w:p>
    <w:p w:rsidR="00E140F8" w:rsidRDefault="00E140F8">
      <w:pPr>
        <w:jc w:val="center"/>
        <w:rPr>
          <w:b/>
        </w:rPr>
      </w:pPr>
    </w:p>
    <w:p w:rsidR="00397878" w:rsidRDefault="00397878">
      <w:pPr>
        <w:jc w:val="center"/>
        <w:rPr>
          <w:b/>
        </w:rPr>
      </w:pPr>
    </w:p>
    <w:p w:rsidR="00682F45" w:rsidRDefault="00682F45">
      <w:pPr>
        <w:jc w:val="center"/>
        <w:rPr>
          <w:b/>
        </w:rPr>
      </w:pPr>
    </w:p>
    <w:p w:rsidR="00682F45" w:rsidRPr="002C274C" w:rsidRDefault="00E45AA8">
      <w:pPr>
        <w:jc w:val="center"/>
        <w:rPr>
          <w:b/>
          <w:sz w:val="40"/>
          <w:szCs w:val="40"/>
        </w:rPr>
      </w:pPr>
      <w:r>
        <w:rPr>
          <w:b/>
          <w:sz w:val="40"/>
          <w:szCs w:val="40"/>
        </w:rPr>
        <w:t xml:space="preserve">ОТЧЕТ </w:t>
      </w:r>
    </w:p>
    <w:p w:rsidR="00682F45" w:rsidRPr="003C4422" w:rsidRDefault="00682F45">
      <w:pPr>
        <w:jc w:val="center"/>
        <w:rPr>
          <w:b/>
        </w:rPr>
      </w:pPr>
      <w:r>
        <w:rPr>
          <w:b/>
        </w:rPr>
        <w:t>ОБ ОЦЕНКЕ РЫНОЧНОЙ СТОИМОСТИ</w:t>
      </w:r>
    </w:p>
    <w:p w:rsidR="00682F45" w:rsidRDefault="00682F45">
      <w:pPr>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69"/>
        <w:gridCol w:w="6095"/>
      </w:tblGrid>
      <w:tr w:rsidR="00682F45" w:rsidRPr="000412C8" w:rsidTr="00F4644D">
        <w:tc>
          <w:tcPr>
            <w:tcW w:w="3369" w:type="dxa"/>
          </w:tcPr>
          <w:p w:rsidR="00682F45" w:rsidRPr="00782683" w:rsidRDefault="00682F45" w:rsidP="00F4644D">
            <w:pPr>
              <w:rPr>
                <w:rFonts w:eastAsia="Calibri"/>
                <w:sz w:val="28"/>
                <w:szCs w:val="28"/>
              </w:rPr>
            </w:pPr>
            <w:r w:rsidRPr="00782683">
              <w:rPr>
                <w:rFonts w:eastAsia="Calibri"/>
                <w:sz w:val="28"/>
                <w:szCs w:val="28"/>
              </w:rPr>
              <w:t>Объект оценки</w:t>
            </w:r>
          </w:p>
        </w:tc>
        <w:tc>
          <w:tcPr>
            <w:tcW w:w="6095" w:type="dxa"/>
          </w:tcPr>
          <w:p w:rsidR="002F2559" w:rsidRPr="008031DD" w:rsidRDefault="00F4644D" w:rsidP="00F4644D">
            <w:pPr>
              <w:rPr>
                <w:rFonts w:eastAsia="Calibri"/>
                <w:sz w:val="28"/>
                <w:szCs w:val="28"/>
              </w:rPr>
            </w:pPr>
            <w:r w:rsidRPr="008031DD">
              <w:rPr>
                <w:rFonts w:eastAsia="Calibri"/>
                <w:sz w:val="28"/>
                <w:szCs w:val="28"/>
              </w:rPr>
              <w:t xml:space="preserve">Основные средства </w:t>
            </w:r>
          </w:p>
        </w:tc>
      </w:tr>
      <w:tr w:rsidR="00003A1A" w:rsidRPr="000412C8" w:rsidTr="00F4644D">
        <w:tc>
          <w:tcPr>
            <w:tcW w:w="3369" w:type="dxa"/>
          </w:tcPr>
          <w:p w:rsidR="00003A1A" w:rsidRPr="004170FE" w:rsidRDefault="00003A1A" w:rsidP="00F4644D">
            <w:pPr>
              <w:rPr>
                <w:rFonts w:eastAsia="Calibri"/>
                <w:sz w:val="28"/>
                <w:szCs w:val="28"/>
                <w:lang w:val="en-US"/>
              </w:rPr>
            </w:pPr>
            <w:r w:rsidRPr="00782683">
              <w:rPr>
                <w:rFonts w:eastAsia="Calibri"/>
                <w:sz w:val="28"/>
                <w:szCs w:val="28"/>
              </w:rPr>
              <w:t xml:space="preserve">Заказчик </w:t>
            </w:r>
          </w:p>
        </w:tc>
        <w:tc>
          <w:tcPr>
            <w:tcW w:w="6095" w:type="dxa"/>
          </w:tcPr>
          <w:p w:rsidR="00F4644D" w:rsidRPr="00F4644D" w:rsidRDefault="00F4644D" w:rsidP="00F4644D">
            <w:pPr>
              <w:rPr>
                <w:sz w:val="28"/>
                <w:szCs w:val="28"/>
              </w:rPr>
            </w:pPr>
            <w:r w:rsidRPr="00F4644D">
              <w:rPr>
                <w:sz w:val="28"/>
                <w:szCs w:val="28"/>
              </w:rPr>
              <w:t>Краевое государственное бюджетное учреждение "</w:t>
            </w:r>
            <w:r w:rsidR="003E3733">
              <w:rPr>
                <w:sz w:val="28"/>
                <w:szCs w:val="28"/>
              </w:rPr>
              <w:t>ххххх</w:t>
            </w:r>
            <w:r w:rsidRPr="00F4644D">
              <w:rPr>
                <w:sz w:val="28"/>
                <w:szCs w:val="28"/>
              </w:rPr>
              <w:t>"</w:t>
            </w:r>
          </w:p>
          <w:p w:rsidR="00003A1A" w:rsidRPr="00717CB9" w:rsidRDefault="00F4644D" w:rsidP="00F4644D">
            <w:pPr>
              <w:rPr>
                <w:sz w:val="28"/>
                <w:szCs w:val="28"/>
              </w:rPr>
            </w:pPr>
            <w:r w:rsidRPr="00F4644D">
              <w:rPr>
                <w:sz w:val="28"/>
                <w:szCs w:val="28"/>
              </w:rPr>
              <w:t xml:space="preserve"> </w:t>
            </w:r>
          </w:p>
        </w:tc>
      </w:tr>
      <w:tr w:rsidR="00397878" w:rsidRPr="000412C8" w:rsidTr="00F4644D">
        <w:tc>
          <w:tcPr>
            <w:tcW w:w="3369" w:type="dxa"/>
          </w:tcPr>
          <w:p w:rsidR="00397878" w:rsidRPr="00782683" w:rsidRDefault="00397878" w:rsidP="00F4644D">
            <w:pPr>
              <w:rPr>
                <w:rFonts w:eastAsia="Calibri"/>
                <w:sz w:val="28"/>
                <w:szCs w:val="28"/>
              </w:rPr>
            </w:pPr>
            <w:r>
              <w:rPr>
                <w:rFonts w:eastAsia="Calibri"/>
                <w:sz w:val="28"/>
                <w:szCs w:val="28"/>
              </w:rPr>
              <w:t>Вид стоимости</w:t>
            </w:r>
          </w:p>
        </w:tc>
        <w:tc>
          <w:tcPr>
            <w:tcW w:w="6095" w:type="dxa"/>
          </w:tcPr>
          <w:p w:rsidR="00397878" w:rsidRDefault="00397878" w:rsidP="00F4644D">
            <w:pPr>
              <w:rPr>
                <w:rFonts w:eastAsia="Calibri"/>
                <w:sz w:val="28"/>
                <w:szCs w:val="28"/>
              </w:rPr>
            </w:pPr>
            <w:r>
              <w:rPr>
                <w:rFonts w:eastAsia="Calibri"/>
                <w:sz w:val="28"/>
                <w:szCs w:val="28"/>
              </w:rPr>
              <w:t>рыночная</w:t>
            </w:r>
          </w:p>
        </w:tc>
      </w:tr>
      <w:tr w:rsidR="00682F45" w:rsidRPr="000412C8" w:rsidTr="00F4644D">
        <w:tc>
          <w:tcPr>
            <w:tcW w:w="3369" w:type="dxa"/>
          </w:tcPr>
          <w:p w:rsidR="00682F45" w:rsidRPr="00782683" w:rsidRDefault="00682F45" w:rsidP="00F4644D">
            <w:pPr>
              <w:rPr>
                <w:rFonts w:eastAsia="Calibri"/>
                <w:sz w:val="28"/>
                <w:szCs w:val="28"/>
              </w:rPr>
            </w:pPr>
            <w:r w:rsidRPr="00782683">
              <w:rPr>
                <w:rFonts w:eastAsia="Calibri"/>
                <w:sz w:val="28"/>
                <w:szCs w:val="28"/>
              </w:rPr>
              <w:t>Дата оценки</w:t>
            </w:r>
          </w:p>
        </w:tc>
        <w:tc>
          <w:tcPr>
            <w:tcW w:w="6095" w:type="dxa"/>
          </w:tcPr>
          <w:p w:rsidR="00682F45" w:rsidRPr="008031DD" w:rsidRDefault="00F4644D" w:rsidP="00F4644D">
            <w:pPr>
              <w:rPr>
                <w:rFonts w:eastAsia="Calibri"/>
                <w:sz w:val="28"/>
                <w:szCs w:val="28"/>
              </w:rPr>
            </w:pPr>
            <w:r w:rsidRPr="008031DD">
              <w:rPr>
                <w:rFonts w:eastAsia="Calibri"/>
                <w:sz w:val="28"/>
                <w:szCs w:val="28"/>
              </w:rPr>
              <w:t>09.03.2016</w:t>
            </w:r>
          </w:p>
        </w:tc>
      </w:tr>
      <w:tr w:rsidR="00682F45" w:rsidRPr="000412C8" w:rsidTr="00F4644D">
        <w:tc>
          <w:tcPr>
            <w:tcW w:w="3369" w:type="dxa"/>
          </w:tcPr>
          <w:p w:rsidR="00682F45" w:rsidRPr="00782683" w:rsidRDefault="00682F45" w:rsidP="00F4644D">
            <w:pPr>
              <w:rPr>
                <w:rFonts w:eastAsia="Calibri"/>
                <w:sz w:val="28"/>
                <w:szCs w:val="28"/>
              </w:rPr>
            </w:pPr>
            <w:r w:rsidRPr="00782683">
              <w:rPr>
                <w:rFonts w:eastAsia="Calibri"/>
                <w:sz w:val="28"/>
                <w:szCs w:val="28"/>
              </w:rPr>
              <w:t>Дата составления отчета</w:t>
            </w:r>
          </w:p>
        </w:tc>
        <w:tc>
          <w:tcPr>
            <w:tcW w:w="6095" w:type="dxa"/>
          </w:tcPr>
          <w:p w:rsidR="00682F45" w:rsidRPr="008031DD" w:rsidRDefault="00F4644D" w:rsidP="00F4644D">
            <w:pPr>
              <w:rPr>
                <w:rFonts w:eastAsia="Calibri"/>
                <w:sz w:val="28"/>
                <w:szCs w:val="28"/>
              </w:rPr>
            </w:pPr>
            <w:r w:rsidRPr="008031DD">
              <w:rPr>
                <w:rFonts w:eastAsia="Calibri"/>
                <w:sz w:val="28"/>
                <w:szCs w:val="28"/>
              </w:rPr>
              <w:t>09.03.2016</w:t>
            </w:r>
          </w:p>
        </w:tc>
      </w:tr>
      <w:tr w:rsidR="00715466" w:rsidRPr="000412C8" w:rsidTr="00F4644D">
        <w:tc>
          <w:tcPr>
            <w:tcW w:w="3369" w:type="dxa"/>
          </w:tcPr>
          <w:p w:rsidR="00715466" w:rsidRPr="00782683" w:rsidRDefault="00715466" w:rsidP="00F4644D">
            <w:pPr>
              <w:rPr>
                <w:rFonts w:eastAsia="Calibri"/>
                <w:sz w:val="28"/>
                <w:szCs w:val="28"/>
              </w:rPr>
            </w:pPr>
            <w:r w:rsidRPr="00782683">
              <w:rPr>
                <w:rFonts w:eastAsia="Calibri"/>
                <w:sz w:val="28"/>
                <w:szCs w:val="28"/>
              </w:rPr>
              <w:t>Исполнитель</w:t>
            </w:r>
          </w:p>
        </w:tc>
        <w:tc>
          <w:tcPr>
            <w:tcW w:w="6095" w:type="dxa"/>
          </w:tcPr>
          <w:p w:rsidR="007416BC" w:rsidRPr="0081389B" w:rsidRDefault="007416BC" w:rsidP="003E3733">
            <w:pPr>
              <w:rPr>
                <w:sz w:val="28"/>
                <w:szCs w:val="28"/>
              </w:rPr>
            </w:pPr>
            <w:r>
              <w:rPr>
                <w:sz w:val="28"/>
                <w:szCs w:val="28"/>
              </w:rPr>
              <w:t>ООО «</w:t>
            </w:r>
            <w:r w:rsidR="003E3733">
              <w:rPr>
                <w:sz w:val="28"/>
                <w:szCs w:val="28"/>
              </w:rPr>
              <w:t>ххххххх</w:t>
            </w:r>
            <w:r>
              <w:rPr>
                <w:sz w:val="28"/>
                <w:szCs w:val="28"/>
              </w:rPr>
              <w:t>»</w:t>
            </w:r>
          </w:p>
        </w:tc>
      </w:tr>
      <w:tr w:rsidR="00715466" w:rsidRPr="000412C8" w:rsidTr="00F4644D">
        <w:tc>
          <w:tcPr>
            <w:tcW w:w="3369" w:type="dxa"/>
          </w:tcPr>
          <w:p w:rsidR="00715466" w:rsidRPr="00782683" w:rsidRDefault="00715466" w:rsidP="00F4644D">
            <w:pPr>
              <w:rPr>
                <w:rFonts w:eastAsia="Calibri"/>
                <w:sz w:val="28"/>
                <w:szCs w:val="28"/>
              </w:rPr>
            </w:pPr>
            <w:r w:rsidRPr="00782683">
              <w:rPr>
                <w:rFonts w:eastAsia="Calibri"/>
                <w:sz w:val="28"/>
                <w:szCs w:val="28"/>
              </w:rPr>
              <w:t>Адрес исполнителя</w:t>
            </w:r>
          </w:p>
        </w:tc>
        <w:tc>
          <w:tcPr>
            <w:tcW w:w="6095" w:type="dxa"/>
          </w:tcPr>
          <w:p w:rsidR="00715466" w:rsidRPr="0081389B" w:rsidRDefault="003E3733" w:rsidP="00F4644D">
            <w:pPr>
              <w:rPr>
                <w:sz w:val="28"/>
                <w:szCs w:val="28"/>
              </w:rPr>
            </w:pPr>
            <w:r>
              <w:rPr>
                <w:sz w:val="28"/>
                <w:szCs w:val="28"/>
              </w:rPr>
              <w:t>хххххххххх</w:t>
            </w:r>
          </w:p>
        </w:tc>
      </w:tr>
    </w:tbl>
    <w:p w:rsidR="00682F45" w:rsidRDefault="00682F45">
      <w:pPr>
        <w:jc w:val="center"/>
        <w:rPr>
          <w:b/>
        </w:rPr>
      </w:pPr>
    </w:p>
    <w:p w:rsidR="00682F45" w:rsidRDefault="00682F45">
      <w:pPr>
        <w:jc w:val="center"/>
        <w:rPr>
          <w:b/>
        </w:rPr>
      </w:pPr>
    </w:p>
    <w:p w:rsidR="00682F45" w:rsidRDefault="00682F45">
      <w:pPr>
        <w:jc w:val="center"/>
        <w:rPr>
          <w:b/>
        </w:rPr>
      </w:pPr>
    </w:p>
    <w:p w:rsidR="00682F45" w:rsidRDefault="00682F45">
      <w:pPr>
        <w:jc w:val="center"/>
        <w:rPr>
          <w:b/>
        </w:rPr>
      </w:pPr>
    </w:p>
    <w:p w:rsidR="00682F45" w:rsidRDefault="00682F45">
      <w:pPr>
        <w:jc w:val="center"/>
        <w:rPr>
          <w:b/>
        </w:rPr>
      </w:pPr>
    </w:p>
    <w:p w:rsidR="00682F45" w:rsidRDefault="00682F45">
      <w:pPr>
        <w:jc w:val="center"/>
        <w:rPr>
          <w:b/>
        </w:rPr>
      </w:pPr>
    </w:p>
    <w:p w:rsidR="00682F45" w:rsidRDefault="00682F45">
      <w:pPr>
        <w:jc w:val="center"/>
        <w:rPr>
          <w:b/>
        </w:rPr>
      </w:pPr>
    </w:p>
    <w:p w:rsidR="00682F45" w:rsidRDefault="00682F45">
      <w:pPr>
        <w:jc w:val="center"/>
        <w:rPr>
          <w:b/>
        </w:rPr>
      </w:pPr>
    </w:p>
    <w:p w:rsidR="00682F45" w:rsidRDefault="00682F45">
      <w:pPr>
        <w:jc w:val="center"/>
        <w:rPr>
          <w:b/>
        </w:rPr>
      </w:pPr>
    </w:p>
    <w:p w:rsidR="00682F45" w:rsidRDefault="00682F45">
      <w:pPr>
        <w:jc w:val="center"/>
        <w:rPr>
          <w:b/>
        </w:rPr>
      </w:pPr>
    </w:p>
    <w:p w:rsidR="00682F45" w:rsidRDefault="00682F45">
      <w:pPr>
        <w:jc w:val="center"/>
        <w:rPr>
          <w:b/>
          <w:lang w:val="en-US"/>
        </w:rPr>
      </w:pPr>
    </w:p>
    <w:p w:rsidR="00780A29" w:rsidRPr="00780A29" w:rsidRDefault="00780A29">
      <w:pPr>
        <w:jc w:val="center"/>
        <w:rPr>
          <w:b/>
          <w:lang w:val="en-US"/>
        </w:rPr>
      </w:pPr>
    </w:p>
    <w:p w:rsidR="001A79F8" w:rsidRDefault="001A79F8">
      <w:pPr>
        <w:jc w:val="center"/>
        <w:rPr>
          <w:b/>
        </w:rPr>
      </w:pPr>
    </w:p>
    <w:p w:rsidR="001A79F8" w:rsidRDefault="001A79F8">
      <w:pPr>
        <w:jc w:val="center"/>
        <w:rPr>
          <w:b/>
          <w:lang w:val="en-US"/>
        </w:rPr>
      </w:pPr>
    </w:p>
    <w:p w:rsidR="00C91C01" w:rsidRPr="002E4CE9" w:rsidRDefault="00C91C01" w:rsidP="002E4CE9">
      <w:pPr>
        <w:rPr>
          <w:b/>
        </w:rPr>
      </w:pPr>
    </w:p>
    <w:p w:rsidR="003E3733" w:rsidRDefault="003E3733">
      <w:pPr>
        <w:jc w:val="center"/>
        <w:rPr>
          <w:sz w:val="28"/>
          <w:szCs w:val="28"/>
        </w:rPr>
      </w:pPr>
    </w:p>
    <w:p w:rsidR="003E3733" w:rsidRDefault="003E3733">
      <w:pPr>
        <w:jc w:val="center"/>
        <w:rPr>
          <w:sz w:val="28"/>
          <w:szCs w:val="28"/>
        </w:rPr>
      </w:pPr>
    </w:p>
    <w:p w:rsidR="003E3733" w:rsidRDefault="003E3733">
      <w:pPr>
        <w:jc w:val="center"/>
        <w:rPr>
          <w:sz w:val="28"/>
          <w:szCs w:val="28"/>
        </w:rPr>
      </w:pPr>
    </w:p>
    <w:p w:rsidR="003E3733" w:rsidRDefault="003E3733">
      <w:pPr>
        <w:jc w:val="center"/>
        <w:rPr>
          <w:sz w:val="28"/>
          <w:szCs w:val="28"/>
        </w:rPr>
      </w:pPr>
    </w:p>
    <w:p w:rsidR="003E3733" w:rsidRDefault="003E3733">
      <w:pPr>
        <w:jc w:val="center"/>
        <w:rPr>
          <w:sz w:val="28"/>
          <w:szCs w:val="28"/>
        </w:rPr>
      </w:pPr>
    </w:p>
    <w:p w:rsidR="003E3733" w:rsidRDefault="003E3733">
      <w:pPr>
        <w:jc w:val="center"/>
        <w:rPr>
          <w:sz w:val="28"/>
          <w:szCs w:val="28"/>
        </w:rPr>
      </w:pPr>
    </w:p>
    <w:p w:rsidR="003E3733" w:rsidRDefault="003E3733">
      <w:pPr>
        <w:jc w:val="center"/>
        <w:rPr>
          <w:sz w:val="28"/>
          <w:szCs w:val="28"/>
        </w:rPr>
      </w:pPr>
    </w:p>
    <w:p w:rsidR="003E3733" w:rsidRDefault="003E3733">
      <w:pPr>
        <w:jc w:val="center"/>
        <w:rPr>
          <w:sz w:val="28"/>
          <w:szCs w:val="28"/>
        </w:rPr>
      </w:pPr>
    </w:p>
    <w:p w:rsidR="003E3733" w:rsidRDefault="003E3733">
      <w:pPr>
        <w:jc w:val="center"/>
        <w:rPr>
          <w:sz w:val="28"/>
          <w:szCs w:val="28"/>
        </w:rPr>
      </w:pPr>
    </w:p>
    <w:p w:rsidR="009F35FE" w:rsidRDefault="00E56108">
      <w:pPr>
        <w:jc w:val="center"/>
        <w:rPr>
          <w:b/>
        </w:rPr>
      </w:pPr>
      <w:r>
        <w:rPr>
          <w:b/>
        </w:rPr>
        <w:t>СОПРОВОДИТЕЛЬНОЕ ПИСЬМО</w:t>
      </w:r>
    </w:p>
    <w:p w:rsidR="009F3B9D" w:rsidRDefault="009F3B9D">
      <w:pPr>
        <w:jc w:val="center"/>
        <w:rPr>
          <w:b/>
        </w:rPr>
      </w:pPr>
    </w:p>
    <w:p w:rsidR="00732480" w:rsidRPr="00931B8B" w:rsidRDefault="009F35FE" w:rsidP="00F00CC5">
      <w:pPr>
        <w:jc w:val="both"/>
        <w:rPr>
          <w:rFonts w:eastAsia="Calibri"/>
          <w:sz w:val="22"/>
          <w:szCs w:val="22"/>
        </w:rPr>
      </w:pPr>
      <w:r>
        <w:t xml:space="preserve">        </w:t>
      </w:r>
      <w:r w:rsidR="00732480">
        <w:t>В соответствии с договором</w:t>
      </w:r>
      <w:r w:rsidR="00C10048">
        <w:t xml:space="preserve"> </w:t>
      </w:r>
      <w:r w:rsidR="003E3733">
        <w:t>ххххххххххх</w:t>
      </w:r>
      <w:r w:rsidR="00732480" w:rsidRPr="00931B8B">
        <w:t xml:space="preserve">, </w:t>
      </w:r>
      <w:r w:rsidR="00D21FE6" w:rsidRPr="00931B8B">
        <w:t>оценщики</w:t>
      </w:r>
      <w:r w:rsidR="00732480" w:rsidRPr="00931B8B">
        <w:t xml:space="preserve"> ООО «</w:t>
      </w:r>
      <w:r w:rsidR="003E3733">
        <w:t>хххххххххххххх</w:t>
      </w:r>
      <w:r w:rsidR="00732480" w:rsidRPr="00931B8B">
        <w:t xml:space="preserve">» провели оценку </w:t>
      </w:r>
      <w:r w:rsidR="00C16E5D" w:rsidRPr="00931B8B">
        <w:t>рыночной стоимости группы оборудования, предназначенного для передачи в аренду и рыночно обоснованной величины ставки арендной платы за его использование.</w:t>
      </w:r>
    </w:p>
    <w:p w:rsidR="00732480" w:rsidRPr="00732480" w:rsidRDefault="00732480" w:rsidP="004C4F44">
      <w:pPr>
        <w:ind w:firstLine="567"/>
        <w:jc w:val="both"/>
        <w:rPr>
          <w:sz w:val="22"/>
          <w:szCs w:val="22"/>
        </w:rPr>
      </w:pPr>
      <w:r>
        <w:rPr>
          <w:rFonts w:eastAsia="Calibri"/>
          <w:sz w:val="22"/>
          <w:szCs w:val="22"/>
        </w:rPr>
        <w:t xml:space="preserve">В оценке мы опирались на результаты изучения пакета копий документов </w:t>
      </w:r>
      <w:r w:rsidR="00F4644D">
        <w:rPr>
          <w:rFonts w:eastAsia="Calibri"/>
          <w:sz w:val="22"/>
          <w:szCs w:val="22"/>
        </w:rPr>
        <w:t>на оборудование</w:t>
      </w:r>
      <w:r>
        <w:rPr>
          <w:rFonts w:eastAsia="Calibri"/>
          <w:sz w:val="22"/>
          <w:szCs w:val="22"/>
        </w:rPr>
        <w:t xml:space="preserve">, представленных собственником, анализ </w:t>
      </w:r>
      <w:r w:rsidR="00F4644D">
        <w:rPr>
          <w:rFonts w:eastAsia="Calibri"/>
          <w:sz w:val="22"/>
          <w:szCs w:val="22"/>
        </w:rPr>
        <w:t>соответствующего сегмента рынка</w:t>
      </w:r>
      <w:r>
        <w:rPr>
          <w:rFonts w:eastAsia="Calibri"/>
          <w:sz w:val="22"/>
          <w:szCs w:val="22"/>
        </w:rPr>
        <w:t>.</w:t>
      </w:r>
    </w:p>
    <w:p w:rsidR="00682F45" w:rsidRPr="00931B8B" w:rsidRDefault="009F35FE" w:rsidP="00682F45">
      <w:pPr>
        <w:ind w:firstLine="567"/>
        <w:jc w:val="both"/>
        <w:rPr>
          <w:b/>
          <w:sz w:val="22"/>
          <w:szCs w:val="22"/>
        </w:rPr>
      </w:pPr>
      <w:r>
        <w:t xml:space="preserve"> </w:t>
      </w:r>
      <w:r w:rsidR="00682F45" w:rsidRPr="00847466">
        <w:rPr>
          <w:b/>
          <w:sz w:val="22"/>
          <w:szCs w:val="22"/>
        </w:rPr>
        <w:t xml:space="preserve">Оценка рыночной стоимости проведена  по состоянию </w:t>
      </w:r>
      <w:r w:rsidR="00F4644D">
        <w:rPr>
          <w:b/>
          <w:sz w:val="22"/>
          <w:szCs w:val="22"/>
        </w:rPr>
        <w:t xml:space="preserve">на </w:t>
      </w:r>
      <w:r w:rsidR="00F4644D" w:rsidRPr="00931B8B">
        <w:rPr>
          <w:b/>
          <w:sz w:val="22"/>
          <w:szCs w:val="22"/>
        </w:rPr>
        <w:t>09.03.2016</w:t>
      </w:r>
      <w:r w:rsidR="00682F45" w:rsidRPr="00931B8B">
        <w:rPr>
          <w:b/>
          <w:sz w:val="22"/>
          <w:szCs w:val="22"/>
        </w:rPr>
        <w:t xml:space="preserve"> года. </w:t>
      </w:r>
    </w:p>
    <w:p w:rsidR="00A01473" w:rsidRPr="00931B8B" w:rsidRDefault="00A01473" w:rsidP="00A01473">
      <w:pPr>
        <w:ind w:firstLine="567"/>
        <w:jc w:val="both"/>
        <w:rPr>
          <w:sz w:val="22"/>
          <w:szCs w:val="22"/>
        </w:rPr>
      </w:pPr>
      <w:r w:rsidRPr="00931B8B">
        <w:rPr>
          <w:sz w:val="22"/>
          <w:szCs w:val="22"/>
        </w:rPr>
        <w:t>Исследования по определению рыночной стоимости выполнялись в соответствии с нормативными актами, регулирующими оценочную деятельность, в части, касающейся методологии и процедуры оценки права собственности и иных вещных прав на имущество или отдельные вещи из состава имущества.</w:t>
      </w:r>
    </w:p>
    <w:p w:rsidR="00E141EA" w:rsidRPr="00AA1428" w:rsidRDefault="00A01473" w:rsidP="00A01473">
      <w:pPr>
        <w:ind w:firstLine="567"/>
        <w:jc w:val="both"/>
        <w:rPr>
          <w:color w:val="FF0000"/>
          <w:sz w:val="22"/>
          <w:szCs w:val="22"/>
        </w:rPr>
      </w:pPr>
      <w:r w:rsidRPr="00931B8B">
        <w:rPr>
          <w:sz w:val="22"/>
          <w:szCs w:val="22"/>
        </w:rPr>
        <w:t>Результатом о</w:t>
      </w:r>
      <w:r w:rsidR="00AA1428" w:rsidRPr="00931B8B">
        <w:rPr>
          <w:sz w:val="22"/>
          <w:szCs w:val="22"/>
        </w:rPr>
        <w:t>ценки является итоговая величина</w:t>
      </w:r>
      <w:r w:rsidRPr="00931B8B">
        <w:rPr>
          <w:sz w:val="22"/>
          <w:szCs w:val="22"/>
        </w:rPr>
        <w:t xml:space="preserve"> рыночной стоимости объекта оценки, </w:t>
      </w:r>
      <w:r w:rsidR="00AA1428" w:rsidRPr="00931B8B">
        <w:rPr>
          <w:sz w:val="22"/>
          <w:szCs w:val="22"/>
        </w:rPr>
        <w:t>и рыночно обоснованная величина арендной ставки за пользование объектом оценки</w:t>
      </w:r>
      <w:r w:rsidR="00AA1428">
        <w:rPr>
          <w:color w:val="FF0000"/>
          <w:sz w:val="22"/>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117"/>
      </w:tblGrid>
      <w:tr w:rsidR="00F03B0E" w:rsidRPr="00A26EC4" w:rsidTr="00331BC8">
        <w:tc>
          <w:tcPr>
            <w:tcW w:w="10117" w:type="dxa"/>
          </w:tcPr>
          <w:p w:rsidR="00A01C1D" w:rsidRDefault="00C16E5D" w:rsidP="00331BC8">
            <w:pPr>
              <w:jc w:val="center"/>
              <w:rPr>
                <w:rFonts w:eastAsia="Calibri"/>
                <w:b/>
                <w:sz w:val="22"/>
                <w:szCs w:val="22"/>
              </w:rPr>
            </w:pPr>
            <w:r>
              <w:rPr>
                <w:rFonts w:eastAsia="Calibri"/>
                <w:b/>
                <w:sz w:val="22"/>
                <w:szCs w:val="22"/>
              </w:rPr>
              <w:t>Рыночная стоимость группы оборудования :</w:t>
            </w:r>
            <w:r>
              <w:rPr>
                <w:b/>
              </w:rPr>
              <w:t xml:space="preserve"> </w:t>
            </w:r>
            <w:r w:rsidR="00E6390C">
              <w:rPr>
                <w:rFonts w:cs="Courier New CYR"/>
                <w:b/>
                <w:snapToGrid w:val="0"/>
              </w:rPr>
              <w:t>2069943</w:t>
            </w:r>
            <w:r w:rsidR="00E6390C">
              <w:rPr>
                <w:b/>
              </w:rPr>
              <w:t xml:space="preserve"> </w:t>
            </w:r>
            <w:r w:rsidR="00E6390C">
              <w:rPr>
                <w:rFonts w:cs="Courier New CYR"/>
                <w:b/>
                <w:snapToGrid w:val="0"/>
              </w:rPr>
              <w:t>( два миллиона шестьдесят девять тысяч девятьсот сорок три) рубля</w:t>
            </w:r>
          </w:p>
          <w:p w:rsidR="00F03B0E" w:rsidRPr="00F03B0E" w:rsidRDefault="00F4644D" w:rsidP="00331BC8">
            <w:pPr>
              <w:jc w:val="center"/>
              <w:rPr>
                <w:rFonts w:eastAsia="Calibri"/>
                <w:b/>
              </w:rPr>
            </w:pPr>
            <w:r>
              <w:rPr>
                <w:rFonts w:eastAsia="Calibri"/>
                <w:b/>
                <w:sz w:val="22"/>
                <w:szCs w:val="22"/>
              </w:rPr>
              <w:t>Рыночн</w:t>
            </w:r>
            <w:r w:rsidR="002048D6">
              <w:rPr>
                <w:rFonts w:eastAsia="Calibri"/>
                <w:b/>
                <w:sz w:val="22"/>
                <w:szCs w:val="22"/>
              </w:rPr>
              <w:t>о обоснованная величина</w:t>
            </w:r>
            <w:r>
              <w:rPr>
                <w:rFonts w:eastAsia="Calibri"/>
                <w:b/>
                <w:sz w:val="22"/>
                <w:szCs w:val="22"/>
              </w:rPr>
              <w:t xml:space="preserve"> арендной ставки за пользование </w:t>
            </w:r>
            <w:r w:rsidR="002048D6">
              <w:rPr>
                <w:rFonts w:eastAsia="Calibri"/>
                <w:b/>
                <w:sz w:val="22"/>
                <w:szCs w:val="22"/>
              </w:rPr>
              <w:t xml:space="preserve">объектом оценки </w:t>
            </w:r>
            <w:r>
              <w:rPr>
                <w:rFonts w:eastAsia="Calibri"/>
                <w:b/>
                <w:sz w:val="22"/>
                <w:szCs w:val="22"/>
              </w:rPr>
              <w:t xml:space="preserve"> составляет:</w:t>
            </w:r>
            <w:r w:rsidR="00C16E5D">
              <w:rPr>
                <w:rFonts w:eastAsia="Calibri"/>
                <w:b/>
                <w:sz w:val="22"/>
                <w:szCs w:val="22"/>
              </w:rPr>
              <w:t xml:space="preserve"> </w:t>
            </w:r>
            <w:r w:rsidR="00E6390C">
              <w:rPr>
                <w:b/>
              </w:rPr>
              <w:t>314 631 (триста четырнадцать тысяч шестьсот тридцать один) рубль в год</w:t>
            </w:r>
            <w:r w:rsidR="00C16E5D" w:rsidRPr="00C16E5D">
              <w:rPr>
                <w:rFonts w:eastAsia="Calibri"/>
                <w:b/>
                <w:color w:val="FF0000"/>
                <w:sz w:val="22"/>
                <w:szCs w:val="22"/>
              </w:rPr>
              <w:t xml:space="preserve"> </w:t>
            </w:r>
            <w:r w:rsidR="00C16E5D" w:rsidRPr="00931B8B">
              <w:rPr>
                <w:rFonts w:eastAsia="Calibri"/>
                <w:b/>
                <w:sz w:val="22"/>
                <w:szCs w:val="22"/>
              </w:rPr>
              <w:t>включая НДС.</w:t>
            </w:r>
          </w:p>
          <w:p w:rsidR="00F03B0E" w:rsidRPr="000D1DCB" w:rsidRDefault="00F03B0E" w:rsidP="00331BC8">
            <w:pPr>
              <w:jc w:val="center"/>
              <w:rPr>
                <w:rFonts w:eastAsia="Calibri"/>
                <w:b/>
              </w:rPr>
            </w:pPr>
          </w:p>
        </w:tc>
      </w:tr>
    </w:tbl>
    <w:p w:rsidR="00F03B0E" w:rsidRPr="0022534B" w:rsidRDefault="00F03B0E" w:rsidP="00F03B0E">
      <w:pPr>
        <w:widowControl w:val="0"/>
        <w:rPr>
          <w:snapToGrid w:val="0"/>
          <w:color w:val="0000FF"/>
          <w:sz w:val="22"/>
        </w:rPr>
      </w:pPr>
    </w:p>
    <w:p w:rsidR="00F03B0E" w:rsidRDefault="00F03B0E" w:rsidP="00682F45">
      <w:pPr>
        <w:widowControl w:val="0"/>
        <w:autoSpaceDE w:val="0"/>
        <w:autoSpaceDN w:val="0"/>
        <w:adjustRightInd w:val="0"/>
        <w:ind w:firstLine="454"/>
        <w:jc w:val="both"/>
        <w:rPr>
          <w:sz w:val="22"/>
          <w:szCs w:val="22"/>
        </w:rPr>
      </w:pPr>
    </w:p>
    <w:p w:rsidR="00F03B0E" w:rsidRDefault="00F03B0E" w:rsidP="00682F45">
      <w:pPr>
        <w:widowControl w:val="0"/>
        <w:autoSpaceDE w:val="0"/>
        <w:autoSpaceDN w:val="0"/>
        <w:adjustRightInd w:val="0"/>
        <w:ind w:firstLine="454"/>
        <w:jc w:val="both"/>
        <w:rPr>
          <w:sz w:val="22"/>
          <w:szCs w:val="22"/>
        </w:rPr>
      </w:pPr>
    </w:p>
    <w:p w:rsidR="00682F45" w:rsidRPr="006F5B1E" w:rsidRDefault="00682F45" w:rsidP="00682F45">
      <w:pPr>
        <w:widowControl w:val="0"/>
        <w:autoSpaceDE w:val="0"/>
        <w:autoSpaceDN w:val="0"/>
        <w:adjustRightInd w:val="0"/>
        <w:ind w:firstLine="454"/>
        <w:jc w:val="both"/>
        <w:rPr>
          <w:sz w:val="22"/>
          <w:szCs w:val="22"/>
        </w:rPr>
      </w:pPr>
      <w:r>
        <w:rPr>
          <w:sz w:val="22"/>
          <w:szCs w:val="22"/>
        </w:rPr>
        <w:t>Мнение оценщика относительно стоимости действительно только на дату оценки. Оценщик не принимает на себя ответственности за изменение политических, экономических, социальных и прочих факторов, которые могут возникнуть после даты оценки и повлиять на рыночную ситуацию и стоимость имущества.</w:t>
      </w:r>
    </w:p>
    <w:p w:rsidR="00A25CC8" w:rsidRDefault="00A25CC8" w:rsidP="00E56108">
      <w:pPr>
        <w:jc w:val="both"/>
        <w:rPr>
          <w:sz w:val="22"/>
        </w:rPr>
      </w:pPr>
    </w:p>
    <w:p w:rsidR="00A25CC8" w:rsidRDefault="00A25CC8" w:rsidP="00E56108">
      <w:pPr>
        <w:jc w:val="both"/>
        <w:rPr>
          <w:sz w:val="22"/>
        </w:rPr>
      </w:pPr>
    </w:p>
    <w:p w:rsidR="00E56108" w:rsidRDefault="00E56108" w:rsidP="00E56108">
      <w:pPr>
        <w:jc w:val="both"/>
        <w:rPr>
          <w:sz w:val="22"/>
        </w:rPr>
      </w:pPr>
      <w:r>
        <w:rPr>
          <w:sz w:val="22"/>
        </w:rPr>
        <w:t>С уважением,</w:t>
      </w:r>
    </w:p>
    <w:p w:rsidR="00E56108" w:rsidRPr="00C10048" w:rsidRDefault="00206B40" w:rsidP="00E56108">
      <w:pPr>
        <w:jc w:val="both"/>
        <w:rPr>
          <w:sz w:val="22"/>
        </w:rPr>
      </w:pPr>
      <w:r>
        <w:rPr>
          <w:sz w:val="22"/>
        </w:rPr>
        <w:t>оценщик</w:t>
      </w:r>
      <w:r w:rsidR="00F252AD">
        <w:rPr>
          <w:sz w:val="22"/>
        </w:rPr>
        <w:t xml:space="preserve"> ООО «</w:t>
      </w:r>
      <w:r w:rsidR="003E3733">
        <w:rPr>
          <w:sz w:val="22"/>
        </w:rPr>
        <w:t>ххххххххххххххххххххххххххх</w:t>
      </w:r>
      <w:r w:rsidR="00C10048">
        <w:rPr>
          <w:sz w:val="22"/>
        </w:rPr>
        <w:t>В.</w:t>
      </w:r>
      <w:r w:rsidR="00F252AD">
        <w:rPr>
          <w:sz w:val="22"/>
        </w:rPr>
        <w:t xml:space="preserve"> </w:t>
      </w:r>
      <w:r w:rsidR="00FC66C1">
        <w:rPr>
          <w:sz w:val="22"/>
        </w:rPr>
        <w:t xml:space="preserve">   </w:t>
      </w:r>
    </w:p>
    <w:p w:rsidR="00E56108" w:rsidRDefault="00E56108" w:rsidP="00E56108">
      <w:pPr>
        <w:jc w:val="both"/>
        <w:rPr>
          <w:sz w:val="22"/>
        </w:rPr>
      </w:pPr>
    </w:p>
    <w:p w:rsidR="0007230B" w:rsidRDefault="0007230B" w:rsidP="00502EA5">
      <w:pPr>
        <w:jc w:val="center"/>
        <w:rPr>
          <w:b/>
        </w:rPr>
      </w:pPr>
    </w:p>
    <w:p w:rsidR="000861D0" w:rsidRDefault="000861D0" w:rsidP="00502EA5">
      <w:pPr>
        <w:jc w:val="center"/>
        <w:rPr>
          <w:b/>
        </w:rPr>
      </w:pPr>
    </w:p>
    <w:p w:rsidR="000861D0" w:rsidRDefault="000861D0" w:rsidP="00502EA5">
      <w:pPr>
        <w:jc w:val="center"/>
        <w:rPr>
          <w:b/>
        </w:rPr>
      </w:pPr>
    </w:p>
    <w:p w:rsidR="000861D0" w:rsidRDefault="000861D0" w:rsidP="00502EA5">
      <w:pPr>
        <w:jc w:val="center"/>
        <w:rPr>
          <w:b/>
        </w:rPr>
      </w:pPr>
    </w:p>
    <w:p w:rsidR="000861D0" w:rsidRDefault="000861D0" w:rsidP="00502EA5">
      <w:pPr>
        <w:jc w:val="center"/>
        <w:rPr>
          <w:b/>
        </w:rPr>
      </w:pPr>
    </w:p>
    <w:p w:rsidR="000861D0" w:rsidRDefault="000861D0" w:rsidP="00502EA5">
      <w:pPr>
        <w:jc w:val="center"/>
        <w:rPr>
          <w:b/>
        </w:rPr>
      </w:pPr>
    </w:p>
    <w:p w:rsidR="000861D0" w:rsidRDefault="000861D0" w:rsidP="00502EA5">
      <w:pPr>
        <w:jc w:val="center"/>
        <w:rPr>
          <w:b/>
        </w:rPr>
      </w:pPr>
    </w:p>
    <w:p w:rsidR="000861D0" w:rsidRDefault="000861D0" w:rsidP="00502EA5">
      <w:pPr>
        <w:jc w:val="center"/>
        <w:rPr>
          <w:b/>
        </w:rPr>
      </w:pPr>
    </w:p>
    <w:p w:rsidR="000861D0" w:rsidRDefault="000861D0" w:rsidP="00502EA5">
      <w:pPr>
        <w:jc w:val="center"/>
        <w:rPr>
          <w:b/>
        </w:rPr>
      </w:pPr>
    </w:p>
    <w:p w:rsidR="000861D0" w:rsidRDefault="000861D0" w:rsidP="00502EA5">
      <w:pPr>
        <w:jc w:val="center"/>
        <w:rPr>
          <w:b/>
        </w:rPr>
      </w:pPr>
    </w:p>
    <w:p w:rsidR="00C135C4" w:rsidRDefault="00C135C4" w:rsidP="00502EA5">
      <w:pPr>
        <w:jc w:val="center"/>
        <w:rPr>
          <w:b/>
        </w:rPr>
      </w:pPr>
    </w:p>
    <w:p w:rsidR="00873877" w:rsidRDefault="00873877" w:rsidP="00502EA5">
      <w:pPr>
        <w:jc w:val="center"/>
        <w:rPr>
          <w:b/>
        </w:rPr>
      </w:pPr>
    </w:p>
    <w:p w:rsidR="00B458DB" w:rsidRDefault="00B458DB" w:rsidP="002E4CE9">
      <w:pPr>
        <w:rPr>
          <w:b/>
        </w:rPr>
      </w:pPr>
    </w:p>
    <w:p w:rsidR="002E4CE9" w:rsidRDefault="002E4CE9" w:rsidP="002E4CE9">
      <w:pPr>
        <w:rPr>
          <w:b/>
        </w:rPr>
      </w:pPr>
    </w:p>
    <w:p w:rsidR="00B458DB" w:rsidRDefault="00B458DB" w:rsidP="00502EA5">
      <w:pPr>
        <w:jc w:val="center"/>
        <w:rPr>
          <w:b/>
        </w:rPr>
      </w:pPr>
    </w:p>
    <w:p w:rsidR="009728B7" w:rsidRDefault="009728B7" w:rsidP="00502EA5">
      <w:pPr>
        <w:jc w:val="center"/>
        <w:rPr>
          <w:b/>
        </w:rPr>
      </w:pPr>
    </w:p>
    <w:p w:rsidR="009728B7" w:rsidRDefault="009728B7" w:rsidP="00502EA5">
      <w:pPr>
        <w:jc w:val="center"/>
        <w:rPr>
          <w:b/>
        </w:rPr>
      </w:pPr>
    </w:p>
    <w:p w:rsidR="009728B7" w:rsidRDefault="009728B7" w:rsidP="00502EA5">
      <w:pPr>
        <w:jc w:val="center"/>
        <w:rPr>
          <w:b/>
        </w:rPr>
      </w:pPr>
    </w:p>
    <w:p w:rsidR="00265814" w:rsidRDefault="00265814" w:rsidP="00502EA5">
      <w:pPr>
        <w:jc w:val="center"/>
        <w:rPr>
          <w:b/>
        </w:rPr>
      </w:pPr>
    </w:p>
    <w:p w:rsidR="00265814" w:rsidRDefault="00265814" w:rsidP="00502EA5">
      <w:pPr>
        <w:jc w:val="center"/>
        <w:rPr>
          <w:b/>
        </w:rPr>
      </w:pPr>
    </w:p>
    <w:p w:rsidR="00265814" w:rsidRDefault="00265814" w:rsidP="00502EA5">
      <w:pPr>
        <w:jc w:val="center"/>
        <w:rPr>
          <w:b/>
        </w:rPr>
      </w:pPr>
    </w:p>
    <w:p w:rsidR="009728B7" w:rsidRDefault="009728B7" w:rsidP="00502EA5">
      <w:pPr>
        <w:jc w:val="center"/>
        <w:rPr>
          <w:b/>
        </w:rPr>
      </w:pPr>
    </w:p>
    <w:p w:rsidR="002048D6" w:rsidRDefault="002048D6" w:rsidP="002C5B48">
      <w:pPr>
        <w:rPr>
          <w:b/>
        </w:rPr>
      </w:pPr>
    </w:p>
    <w:p w:rsidR="00B458DB" w:rsidRDefault="00B458DB" w:rsidP="00502EA5">
      <w:pPr>
        <w:jc w:val="center"/>
        <w:rPr>
          <w:b/>
        </w:rPr>
      </w:pPr>
    </w:p>
    <w:p w:rsidR="00502EA5" w:rsidRDefault="00502EA5" w:rsidP="00931B8B">
      <w:pPr>
        <w:jc w:val="both"/>
        <w:rPr>
          <w:b/>
        </w:rPr>
      </w:pPr>
      <w:r>
        <w:rPr>
          <w:b/>
        </w:rPr>
        <w:t>ОГЛАВЛЕНИЕ</w:t>
      </w:r>
    </w:p>
    <w:p w:rsidR="00502EA5" w:rsidRPr="00555841" w:rsidRDefault="00502EA5" w:rsidP="00265814">
      <w:pPr>
        <w:pStyle w:val="51"/>
      </w:pPr>
      <w:r w:rsidRPr="00555841">
        <w:rPr>
          <w:b/>
        </w:rPr>
        <w:fldChar w:fldCharType="begin"/>
      </w:r>
      <w:r w:rsidRPr="00555841">
        <w:rPr>
          <w:b/>
        </w:rPr>
        <w:instrText xml:space="preserve"> TOC  \* MERGEFORMAT </w:instrText>
      </w:r>
      <w:r w:rsidRPr="00555841">
        <w:rPr>
          <w:b/>
        </w:rPr>
        <w:fldChar w:fldCharType="separate"/>
      </w:r>
      <w:r w:rsidR="00931B8B">
        <w:t>1.Основные</w:t>
      </w:r>
      <w:r w:rsidR="00265814">
        <w:t xml:space="preserve"> факты и выводы……………………………………………..</w:t>
      </w:r>
      <w:r w:rsidR="00931B8B">
        <w:t>………</w:t>
      </w:r>
      <w:r w:rsidRPr="00555841">
        <w:t>………………</w:t>
      </w:r>
      <w:r w:rsidR="00555841" w:rsidRPr="00555841">
        <w:t>..</w:t>
      </w:r>
      <w:r w:rsidRPr="00555841">
        <w:t>….4</w:t>
      </w:r>
    </w:p>
    <w:p w:rsidR="00502EA5" w:rsidRPr="00555841" w:rsidRDefault="00502EA5" w:rsidP="00931B8B">
      <w:pPr>
        <w:pStyle w:val="24"/>
        <w:tabs>
          <w:tab w:val="clear" w:pos="9900"/>
          <w:tab w:val="left" w:pos="9923"/>
        </w:tabs>
        <w:jc w:val="both"/>
        <w:rPr>
          <w:sz w:val="22"/>
          <w:szCs w:val="22"/>
        </w:rPr>
      </w:pPr>
      <w:r w:rsidRPr="00555841">
        <w:rPr>
          <w:sz w:val="22"/>
          <w:szCs w:val="22"/>
        </w:rPr>
        <w:t>2. Основания для пров</w:t>
      </w:r>
      <w:r w:rsidR="00931B8B">
        <w:rPr>
          <w:sz w:val="22"/>
          <w:szCs w:val="22"/>
        </w:rPr>
        <w:t>едения оценки………………………………</w:t>
      </w:r>
      <w:r w:rsidR="00265814">
        <w:rPr>
          <w:sz w:val="22"/>
          <w:szCs w:val="22"/>
        </w:rPr>
        <w:t>……</w:t>
      </w:r>
      <w:r w:rsidR="00931B8B">
        <w:rPr>
          <w:sz w:val="22"/>
          <w:szCs w:val="22"/>
        </w:rPr>
        <w:t>…………</w:t>
      </w:r>
      <w:r w:rsidRPr="00555841">
        <w:rPr>
          <w:sz w:val="22"/>
          <w:szCs w:val="22"/>
        </w:rPr>
        <w:t>…………………</w:t>
      </w:r>
      <w:r w:rsidR="00555841" w:rsidRPr="00555841">
        <w:rPr>
          <w:sz w:val="22"/>
          <w:szCs w:val="22"/>
        </w:rPr>
        <w:t>.</w:t>
      </w:r>
      <w:r w:rsidR="00D139FF">
        <w:rPr>
          <w:sz w:val="22"/>
          <w:szCs w:val="22"/>
        </w:rPr>
        <w:t>…….6</w:t>
      </w:r>
    </w:p>
    <w:p w:rsidR="00502EA5" w:rsidRPr="00555841" w:rsidRDefault="00502EA5" w:rsidP="00265814">
      <w:pPr>
        <w:pStyle w:val="51"/>
      </w:pPr>
      <w:r w:rsidRPr="00555841">
        <w:t>3. Задани</w:t>
      </w:r>
      <w:r w:rsidR="00931B8B">
        <w:t>е на оценку………………………………………………</w:t>
      </w:r>
      <w:r w:rsidR="00265814">
        <w:t>……….</w:t>
      </w:r>
      <w:r w:rsidRPr="00555841">
        <w:t>……………………</w:t>
      </w:r>
      <w:r w:rsidR="00555841" w:rsidRPr="00555841">
        <w:t>.</w:t>
      </w:r>
      <w:r w:rsidR="00D139FF">
        <w:t>…….6</w:t>
      </w:r>
    </w:p>
    <w:p w:rsidR="00502EA5" w:rsidRPr="00555841" w:rsidRDefault="00502EA5" w:rsidP="00931B8B">
      <w:pPr>
        <w:tabs>
          <w:tab w:val="left" w:pos="9923"/>
        </w:tabs>
        <w:jc w:val="both"/>
        <w:rPr>
          <w:sz w:val="22"/>
          <w:szCs w:val="22"/>
        </w:rPr>
      </w:pPr>
      <w:r w:rsidRPr="00555841">
        <w:rPr>
          <w:sz w:val="22"/>
          <w:szCs w:val="22"/>
        </w:rPr>
        <w:t xml:space="preserve">3.1. Постановка задания </w:t>
      </w:r>
      <w:r w:rsidR="00931B8B">
        <w:rPr>
          <w:sz w:val="22"/>
          <w:szCs w:val="22"/>
        </w:rPr>
        <w:t>на оценку………………………………………………</w:t>
      </w:r>
      <w:r w:rsidR="00265814">
        <w:rPr>
          <w:sz w:val="22"/>
          <w:szCs w:val="22"/>
        </w:rPr>
        <w:t>…….</w:t>
      </w:r>
      <w:r w:rsidR="00931B8B">
        <w:rPr>
          <w:sz w:val="22"/>
          <w:szCs w:val="22"/>
        </w:rPr>
        <w:t>……….</w:t>
      </w:r>
      <w:r w:rsidR="00555841">
        <w:rPr>
          <w:sz w:val="22"/>
          <w:szCs w:val="22"/>
        </w:rPr>
        <w:t>…...</w:t>
      </w:r>
      <w:r w:rsidRPr="00555841">
        <w:rPr>
          <w:sz w:val="22"/>
          <w:szCs w:val="22"/>
        </w:rPr>
        <w:t>…</w:t>
      </w:r>
      <w:r w:rsidR="007D4B97" w:rsidRPr="00555841">
        <w:rPr>
          <w:sz w:val="22"/>
          <w:szCs w:val="22"/>
        </w:rPr>
        <w:t>.......</w:t>
      </w:r>
      <w:r w:rsidR="00D139FF">
        <w:rPr>
          <w:sz w:val="22"/>
          <w:szCs w:val="22"/>
        </w:rPr>
        <w:t>6</w:t>
      </w:r>
    </w:p>
    <w:p w:rsidR="00502EA5" w:rsidRPr="00555841" w:rsidRDefault="00542C99" w:rsidP="00931B8B">
      <w:pPr>
        <w:tabs>
          <w:tab w:val="left" w:pos="9923"/>
        </w:tabs>
        <w:jc w:val="both"/>
        <w:rPr>
          <w:sz w:val="22"/>
          <w:szCs w:val="22"/>
        </w:rPr>
      </w:pPr>
      <w:r>
        <w:rPr>
          <w:sz w:val="22"/>
          <w:szCs w:val="22"/>
        </w:rPr>
        <w:t>4</w:t>
      </w:r>
      <w:r w:rsidR="00502EA5" w:rsidRPr="00555841">
        <w:rPr>
          <w:sz w:val="22"/>
          <w:szCs w:val="22"/>
        </w:rPr>
        <w:t xml:space="preserve">. </w:t>
      </w:r>
      <w:r w:rsidR="00D139FF" w:rsidRPr="00DD079A">
        <w:t>Содержание</w:t>
      </w:r>
      <w:r w:rsidR="00D139FF">
        <w:rPr>
          <w:sz w:val="22"/>
          <w:szCs w:val="22"/>
        </w:rPr>
        <w:t xml:space="preserve"> и объем работ использованных при проведении оценки ……</w:t>
      </w:r>
      <w:r w:rsidR="00265814">
        <w:rPr>
          <w:sz w:val="22"/>
          <w:szCs w:val="22"/>
        </w:rPr>
        <w:t>…..</w:t>
      </w:r>
      <w:r w:rsidR="00502EA5" w:rsidRPr="00555841">
        <w:rPr>
          <w:sz w:val="22"/>
          <w:szCs w:val="22"/>
        </w:rPr>
        <w:t>……</w:t>
      </w:r>
      <w:r w:rsidR="00931B8B">
        <w:rPr>
          <w:sz w:val="22"/>
          <w:szCs w:val="22"/>
        </w:rPr>
        <w:t>………</w:t>
      </w:r>
      <w:r w:rsidR="00555841">
        <w:rPr>
          <w:sz w:val="22"/>
          <w:szCs w:val="22"/>
        </w:rPr>
        <w:t>…...</w:t>
      </w:r>
      <w:r w:rsidR="00502EA5" w:rsidRPr="00555841">
        <w:rPr>
          <w:sz w:val="22"/>
          <w:szCs w:val="22"/>
        </w:rPr>
        <w:t>…</w:t>
      </w:r>
      <w:r w:rsidR="007D4B97" w:rsidRPr="00555841">
        <w:rPr>
          <w:sz w:val="22"/>
          <w:szCs w:val="22"/>
        </w:rPr>
        <w:t>.</w:t>
      </w:r>
      <w:r w:rsidR="00D139FF">
        <w:rPr>
          <w:sz w:val="22"/>
          <w:szCs w:val="22"/>
        </w:rPr>
        <w:t>.7</w:t>
      </w:r>
    </w:p>
    <w:p w:rsidR="00502EA5" w:rsidRPr="00555841" w:rsidRDefault="00542C99" w:rsidP="00931B8B">
      <w:pPr>
        <w:tabs>
          <w:tab w:val="left" w:pos="9923"/>
        </w:tabs>
        <w:jc w:val="both"/>
        <w:rPr>
          <w:sz w:val="22"/>
          <w:szCs w:val="22"/>
        </w:rPr>
      </w:pPr>
      <w:r>
        <w:rPr>
          <w:sz w:val="22"/>
          <w:szCs w:val="22"/>
        </w:rPr>
        <w:t>5</w:t>
      </w:r>
      <w:r w:rsidR="00502EA5" w:rsidRPr="00555841">
        <w:rPr>
          <w:sz w:val="22"/>
          <w:szCs w:val="22"/>
        </w:rPr>
        <w:t xml:space="preserve">. </w:t>
      </w:r>
      <w:r w:rsidR="00D139FF">
        <w:rPr>
          <w:sz w:val="22"/>
          <w:szCs w:val="22"/>
        </w:rPr>
        <w:t>Сведения о заказчике оценки и оценщике</w:t>
      </w:r>
      <w:r w:rsidR="00931B8B">
        <w:rPr>
          <w:sz w:val="22"/>
          <w:szCs w:val="22"/>
        </w:rPr>
        <w:t>…………………………………………</w:t>
      </w:r>
      <w:r w:rsidR="00265814">
        <w:rPr>
          <w:sz w:val="22"/>
          <w:szCs w:val="22"/>
        </w:rPr>
        <w:t>……</w:t>
      </w:r>
      <w:r w:rsidR="00931B8B">
        <w:rPr>
          <w:sz w:val="22"/>
          <w:szCs w:val="22"/>
        </w:rPr>
        <w:t>…</w:t>
      </w:r>
      <w:r w:rsidR="00555841">
        <w:rPr>
          <w:sz w:val="22"/>
          <w:szCs w:val="22"/>
        </w:rPr>
        <w:t>…</w:t>
      </w:r>
      <w:r w:rsidR="000A118B">
        <w:rPr>
          <w:sz w:val="22"/>
          <w:szCs w:val="22"/>
        </w:rPr>
        <w:t>..</w:t>
      </w:r>
      <w:r w:rsidR="00555841">
        <w:rPr>
          <w:sz w:val="22"/>
          <w:szCs w:val="22"/>
        </w:rPr>
        <w:t>…</w:t>
      </w:r>
      <w:r w:rsidR="00502EA5" w:rsidRPr="00555841">
        <w:rPr>
          <w:sz w:val="22"/>
          <w:szCs w:val="22"/>
        </w:rPr>
        <w:t>……</w:t>
      </w:r>
      <w:r w:rsidR="00D139FF">
        <w:rPr>
          <w:sz w:val="22"/>
          <w:szCs w:val="22"/>
        </w:rPr>
        <w:t>…8</w:t>
      </w:r>
    </w:p>
    <w:p w:rsidR="00502EA5" w:rsidRPr="00555841" w:rsidRDefault="00542C99" w:rsidP="00931B8B">
      <w:pPr>
        <w:tabs>
          <w:tab w:val="left" w:pos="9923"/>
        </w:tabs>
        <w:jc w:val="both"/>
        <w:rPr>
          <w:sz w:val="22"/>
          <w:szCs w:val="22"/>
        </w:rPr>
      </w:pPr>
      <w:r>
        <w:rPr>
          <w:sz w:val="22"/>
          <w:szCs w:val="22"/>
        </w:rPr>
        <w:t>6</w:t>
      </w:r>
      <w:r w:rsidR="00502EA5" w:rsidRPr="00555841">
        <w:rPr>
          <w:sz w:val="22"/>
          <w:szCs w:val="22"/>
        </w:rPr>
        <w:t>.</w:t>
      </w:r>
      <w:r w:rsidR="00D139FF">
        <w:rPr>
          <w:sz w:val="22"/>
          <w:szCs w:val="22"/>
        </w:rPr>
        <w:t>Допущения и ограничивающие условия……………………</w:t>
      </w:r>
      <w:r w:rsidR="00265814">
        <w:rPr>
          <w:sz w:val="22"/>
          <w:szCs w:val="22"/>
        </w:rPr>
        <w:t>..</w:t>
      </w:r>
      <w:r w:rsidR="00D139FF">
        <w:rPr>
          <w:sz w:val="22"/>
          <w:szCs w:val="22"/>
        </w:rPr>
        <w:t>………….</w:t>
      </w:r>
      <w:r w:rsidR="00931B8B">
        <w:rPr>
          <w:sz w:val="22"/>
          <w:szCs w:val="22"/>
        </w:rPr>
        <w:t>…………</w:t>
      </w:r>
      <w:r w:rsidR="00265814">
        <w:rPr>
          <w:sz w:val="22"/>
          <w:szCs w:val="22"/>
        </w:rPr>
        <w:t>……</w:t>
      </w:r>
      <w:r w:rsidR="00555841">
        <w:rPr>
          <w:sz w:val="22"/>
          <w:szCs w:val="22"/>
        </w:rPr>
        <w:t>………...</w:t>
      </w:r>
      <w:r w:rsidR="00502EA5" w:rsidRPr="00555841">
        <w:rPr>
          <w:sz w:val="22"/>
          <w:szCs w:val="22"/>
        </w:rPr>
        <w:t>………</w:t>
      </w:r>
      <w:r w:rsidR="007D4B97" w:rsidRPr="00555841">
        <w:rPr>
          <w:sz w:val="22"/>
          <w:szCs w:val="22"/>
        </w:rPr>
        <w:t>.</w:t>
      </w:r>
      <w:r w:rsidR="00D139FF">
        <w:rPr>
          <w:sz w:val="22"/>
          <w:szCs w:val="22"/>
        </w:rPr>
        <w:t>.8</w:t>
      </w:r>
    </w:p>
    <w:p w:rsidR="00502EA5" w:rsidRPr="00555841" w:rsidRDefault="00D139FF" w:rsidP="00931B8B">
      <w:pPr>
        <w:tabs>
          <w:tab w:val="left" w:pos="9923"/>
        </w:tabs>
        <w:jc w:val="both"/>
        <w:rPr>
          <w:sz w:val="22"/>
          <w:szCs w:val="22"/>
        </w:rPr>
      </w:pPr>
      <w:r>
        <w:rPr>
          <w:sz w:val="22"/>
          <w:szCs w:val="22"/>
        </w:rPr>
        <w:t>6.1 Допущения………………………………….</w:t>
      </w:r>
      <w:r w:rsidR="00931B8B">
        <w:rPr>
          <w:sz w:val="22"/>
          <w:szCs w:val="22"/>
        </w:rPr>
        <w:t>…</w:t>
      </w:r>
      <w:r w:rsidR="00502EA5" w:rsidRPr="00555841">
        <w:rPr>
          <w:sz w:val="22"/>
          <w:szCs w:val="22"/>
        </w:rPr>
        <w:t>…………………………………</w:t>
      </w:r>
      <w:r w:rsidR="00555841">
        <w:rPr>
          <w:sz w:val="22"/>
          <w:szCs w:val="22"/>
        </w:rPr>
        <w:t>………</w:t>
      </w:r>
      <w:r w:rsidR="00265814">
        <w:rPr>
          <w:sz w:val="22"/>
          <w:szCs w:val="22"/>
        </w:rPr>
        <w:t>……..</w:t>
      </w:r>
      <w:r w:rsidR="00555841">
        <w:rPr>
          <w:sz w:val="22"/>
          <w:szCs w:val="22"/>
        </w:rPr>
        <w:t>..</w:t>
      </w:r>
      <w:r w:rsidR="00FD7EAE">
        <w:rPr>
          <w:sz w:val="22"/>
          <w:szCs w:val="22"/>
        </w:rPr>
        <w:t>………</w:t>
      </w:r>
      <w:r w:rsidR="007D4B97" w:rsidRPr="00555841">
        <w:rPr>
          <w:sz w:val="22"/>
          <w:szCs w:val="22"/>
        </w:rPr>
        <w:t>..</w:t>
      </w:r>
      <w:r w:rsidR="00FD7EAE">
        <w:rPr>
          <w:sz w:val="22"/>
          <w:szCs w:val="22"/>
        </w:rPr>
        <w:t>9</w:t>
      </w:r>
    </w:p>
    <w:p w:rsidR="00502EA5" w:rsidRPr="00555841" w:rsidRDefault="00931B8B" w:rsidP="00931B8B">
      <w:pPr>
        <w:tabs>
          <w:tab w:val="left" w:pos="9923"/>
        </w:tabs>
        <w:jc w:val="both"/>
        <w:rPr>
          <w:sz w:val="22"/>
          <w:szCs w:val="22"/>
        </w:rPr>
      </w:pPr>
      <w:r>
        <w:rPr>
          <w:sz w:val="22"/>
          <w:szCs w:val="22"/>
        </w:rPr>
        <w:t xml:space="preserve">6.2 </w:t>
      </w:r>
      <w:r w:rsidR="00D139FF">
        <w:rPr>
          <w:sz w:val="22"/>
          <w:szCs w:val="22"/>
        </w:rPr>
        <w:t>Ограничения…</w:t>
      </w:r>
      <w:r>
        <w:rPr>
          <w:sz w:val="22"/>
          <w:szCs w:val="22"/>
        </w:rPr>
        <w:t>..</w:t>
      </w:r>
      <w:r w:rsidR="00D139FF">
        <w:rPr>
          <w:sz w:val="22"/>
          <w:szCs w:val="22"/>
        </w:rPr>
        <w:t>……..</w:t>
      </w:r>
      <w:r>
        <w:rPr>
          <w:sz w:val="22"/>
          <w:szCs w:val="22"/>
        </w:rPr>
        <w:t>…………………………………………</w:t>
      </w:r>
      <w:r w:rsidR="00265814">
        <w:rPr>
          <w:sz w:val="22"/>
          <w:szCs w:val="22"/>
        </w:rPr>
        <w:t>……..</w:t>
      </w:r>
      <w:r>
        <w:rPr>
          <w:sz w:val="22"/>
          <w:szCs w:val="22"/>
        </w:rPr>
        <w:t>…</w:t>
      </w:r>
      <w:r w:rsidR="00502EA5" w:rsidRPr="00555841">
        <w:rPr>
          <w:sz w:val="22"/>
          <w:szCs w:val="22"/>
        </w:rPr>
        <w:t>…………</w:t>
      </w:r>
      <w:r w:rsidR="00555841">
        <w:rPr>
          <w:sz w:val="22"/>
          <w:szCs w:val="22"/>
        </w:rPr>
        <w:t>………...</w:t>
      </w:r>
      <w:r w:rsidR="00502EA5" w:rsidRPr="00555841">
        <w:rPr>
          <w:sz w:val="22"/>
          <w:szCs w:val="22"/>
        </w:rPr>
        <w:t>…………</w:t>
      </w:r>
      <w:r w:rsidR="007D4B97" w:rsidRPr="00555841">
        <w:rPr>
          <w:sz w:val="22"/>
          <w:szCs w:val="22"/>
        </w:rPr>
        <w:t>..</w:t>
      </w:r>
      <w:r w:rsidR="00D139FF">
        <w:rPr>
          <w:sz w:val="22"/>
          <w:szCs w:val="22"/>
        </w:rPr>
        <w:t>.9</w:t>
      </w:r>
    </w:p>
    <w:p w:rsidR="00502EA5" w:rsidRPr="00555841" w:rsidRDefault="00D139FF" w:rsidP="00931B8B">
      <w:pPr>
        <w:tabs>
          <w:tab w:val="left" w:pos="9923"/>
        </w:tabs>
        <w:jc w:val="both"/>
        <w:rPr>
          <w:sz w:val="22"/>
          <w:szCs w:val="22"/>
        </w:rPr>
      </w:pPr>
      <w:r>
        <w:rPr>
          <w:sz w:val="22"/>
          <w:szCs w:val="22"/>
        </w:rPr>
        <w:t>7. Заключение о соответствии.</w:t>
      </w:r>
      <w:r w:rsidR="00931B8B">
        <w:rPr>
          <w:sz w:val="22"/>
          <w:szCs w:val="22"/>
        </w:rPr>
        <w:t>……………………………………………</w:t>
      </w:r>
      <w:r w:rsidR="00502EA5" w:rsidRPr="00555841">
        <w:rPr>
          <w:sz w:val="22"/>
          <w:szCs w:val="22"/>
        </w:rPr>
        <w:t>………</w:t>
      </w:r>
      <w:r w:rsidR="00265814">
        <w:rPr>
          <w:sz w:val="22"/>
          <w:szCs w:val="22"/>
        </w:rPr>
        <w:t>……</w:t>
      </w:r>
      <w:r w:rsidR="00502EA5" w:rsidRPr="00555841">
        <w:rPr>
          <w:sz w:val="22"/>
          <w:szCs w:val="22"/>
        </w:rPr>
        <w:t>…</w:t>
      </w:r>
      <w:r w:rsidR="00555841">
        <w:rPr>
          <w:sz w:val="22"/>
          <w:szCs w:val="22"/>
        </w:rPr>
        <w:t>…………</w:t>
      </w:r>
      <w:r w:rsidR="00502EA5" w:rsidRPr="00555841">
        <w:rPr>
          <w:sz w:val="22"/>
          <w:szCs w:val="22"/>
        </w:rPr>
        <w:t>…</w:t>
      </w:r>
      <w:r w:rsidR="000A118B">
        <w:rPr>
          <w:sz w:val="22"/>
          <w:szCs w:val="22"/>
        </w:rPr>
        <w:t>..</w:t>
      </w:r>
      <w:r w:rsidR="007D4B97" w:rsidRPr="00555841">
        <w:rPr>
          <w:sz w:val="22"/>
          <w:szCs w:val="22"/>
        </w:rPr>
        <w:t>..</w:t>
      </w:r>
      <w:r>
        <w:rPr>
          <w:sz w:val="22"/>
          <w:szCs w:val="22"/>
        </w:rPr>
        <w:t>…9</w:t>
      </w:r>
    </w:p>
    <w:p w:rsidR="00502EA5" w:rsidRPr="00555841" w:rsidRDefault="00D139FF" w:rsidP="00931B8B">
      <w:pPr>
        <w:tabs>
          <w:tab w:val="left" w:pos="9923"/>
        </w:tabs>
        <w:jc w:val="both"/>
        <w:rPr>
          <w:sz w:val="22"/>
          <w:szCs w:val="22"/>
        </w:rPr>
      </w:pPr>
      <w:r>
        <w:rPr>
          <w:sz w:val="22"/>
          <w:szCs w:val="22"/>
        </w:rPr>
        <w:t>8. Применяемые стандарты оценочной деятельности………………</w:t>
      </w:r>
      <w:r w:rsidR="00931B8B">
        <w:rPr>
          <w:sz w:val="22"/>
          <w:szCs w:val="22"/>
        </w:rPr>
        <w:t>…………</w:t>
      </w:r>
      <w:r w:rsidR="00265814">
        <w:rPr>
          <w:sz w:val="22"/>
          <w:szCs w:val="22"/>
        </w:rPr>
        <w:t>…….</w:t>
      </w:r>
      <w:r w:rsidR="00931B8B">
        <w:rPr>
          <w:sz w:val="22"/>
          <w:szCs w:val="22"/>
        </w:rPr>
        <w:t>………</w:t>
      </w:r>
      <w:r w:rsidR="00502EA5" w:rsidRPr="00555841">
        <w:rPr>
          <w:sz w:val="22"/>
          <w:szCs w:val="22"/>
        </w:rPr>
        <w:t>…</w:t>
      </w:r>
      <w:r w:rsidR="00FD7EAE">
        <w:rPr>
          <w:sz w:val="22"/>
          <w:szCs w:val="22"/>
        </w:rPr>
        <w:t>…….…10</w:t>
      </w:r>
    </w:p>
    <w:p w:rsidR="00502EA5" w:rsidRPr="00555841" w:rsidRDefault="00D139FF" w:rsidP="00931B8B">
      <w:pPr>
        <w:tabs>
          <w:tab w:val="left" w:pos="9923"/>
        </w:tabs>
        <w:jc w:val="both"/>
        <w:rPr>
          <w:sz w:val="22"/>
          <w:szCs w:val="22"/>
        </w:rPr>
      </w:pPr>
      <w:r>
        <w:rPr>
          <w:sz w:val="22"/>
          <w:szCs w:val="22"/>
        </w:rPr>
        <w:t>9. Применяемые пон</w:t>
      </w:r>
      <w:r w:rsidR="00931B8B">
        <w:rPr>
          <w:sz w:val="22"/>
          <w:szCs w:val="22"/>
        </w:rPr>
        <w:t>ятия и определения………………………………</w:t>
      </w:r>
      <w:r>
        <w:rPr>
          <w:sz w:val="22"/>
          <w:szCs w:val="22"/>
        </w:rPr>
        <w:t>………</w:t>
      </w:r>
      <w:r w:rsidR="00265814">
        <w:rPr>
          <w:sz w:val="22"/>
          <w:szCs w:val="22"/>
        </w:rPr>
        <w:t>….</w:t>
      </w:r>
      <w:r w:rsidR="00502EA5" w:rsidRPr="00555841">
        <w:rPr>
          <w:sz w:val="22"/>
          <w:szCs w:val="22"/>
        </w:rPr>
        <w:t>…</w:t>
      </w:r>
      <w:r w:rsidR="00555841">
        <w:rPr>
          <w:sz w:val="22"/>
          <w:szCs w:val="22"/>
        </w:rPr>
        <w:t>………</w:t>
      </w:r>
      <w:r>
        <w:rPr>
          <w:sz w:val="22"/>
          <w:szCs w:val="22"/>
        </w:rPr>
        <w:t>..</w:t>
      </w:r>
      <w:r w:rsidR="00555841">
        <w:rPr>
          <w:sz w:val="22"/>
          <w:szCs w:val="22"/>
        </w:rPr>
        <w:t>...</w:t>
      </w:r>
      <w:r w:rsidR="00502EA5" w:rsidRPr="00555841">
        <w:rPr>
          <w:sz w:val="22"/>
          <w:szCs w:val="22"/>
        </w:rPr>
        <w:t>…</w:t>
      </w:r>
      <w:r w:rsidR="000A118B">
        <w:rPr>
          <w:sz w:val="22"/>
          <w:szCs w:val="22"/>
        </w:rPr>
        <w:t>…</w:t>
      </w:r>
      <w:r w:rsidR="00502EA5" w:rsidRPr="00555841">
        <w:rPr>
          <w:sz w:val="22"/>
          <w:szCs w:val="22"/>
        </w:rPr>
        <w:t>…</w:t>
      </w:r>
      <w:r w:rsidR="007D4B97" w:rsidRPr="00555841">
        <w:rPr>
          <w:sz w:val="22"/>
          <w:szCs w:val="22"/>
        </w:rPr>
        <w:t>..</w:t>
      </w:r>
      <w:r>
        <w:rPr>
          <w:sz w:val="22"/>
          <w:szCs w:val="22"/>
        </w:rPr>
        <w:t>10</w:t>
      </w:r>
    </w:p>
    <w:p w:rsidR="00502EA5" w:rsidRPr="00555841" w:rsidRDefault="00D139FF" w:rsidP="00931B8B">
      <w:pPr>
        <w:tabs>
          <w:tab w:val="left" w:pos="9923"/>
        </w:tabs>
        <w:jc w:val="both"/>
        <w:rPr>
          <w:sz w:val="22"/>
          <w:szCs w:val="22"/>
        </w:rPr>
      </w:pPr>
      <w:r>
        <w:rPr>
          <w:sz w:val="22"/>
          <w:szCs w:val="22"/>
        </w:rPr>
        <w:t>10. Перечень источников информации………</w:t>
      </w:r>
      <w:r w:rsidR="00931B8B">
        <w:rPr>
          <w:sz w:val="22"/>
          <w:szCs w:val="22"/>
        </w:rPr>
        <w:t>…………………</w:t>
      </w:r>
      <w:r w:rsidR="007D4B97" w:rsidRPr="00555841">
        <w:rPr>
          <w:sz w:val="22"/>
          <w:szCs w:val="22"/>
        </w:rPr>
        <w:t>…</w:t>
      </w:r>
      <w:r w:rsidR="00555841">
        <w:rPr>
          <w:sz w:val="22"/>
          <w:szCs w:val="22"/>
        </w:rPr>
        <w:t>………</w:t>
      </w:r>
      <w:r w:rsidR="004A0CE2">
        <w:rPr>
          <w:sz w:val="22"/>
          <w:szCs w:val="22"/>
        </w:rPr>
        <w:t>………</w:t>
      </w:r>
      <w:r w:rsidR="00265814">
        <w:rPr>
          <w:sz w:val="22"/>
          <w:szCs w:val="22"/>
        </w:rPr>
        <w:t>….</w:t>
      </w:r>
      <w:r w:rsidR="004A0CE2">
        <w:rPr>
          <w:sz w:val="22"/>
          <w:szCs w:val="22"/>
        </w:rPr>
        <w:t>………...</w:t>
      </w:r>
      <w:r w:rsidR="007D4B97" w:rsidRPr="00555841">
        <w:rPr>
          <w:sz w:val="22"/>
          <w:szCs w:val="22"/>
        </w:rPr>
        <w:t>…</w:t>
      </w:r>
      <w:r w:rsidR="000A118B">
        <w:rPr>
          <w:sz w:val="22"/>
          <w:szCs w:val="22"/>
        </w:rPr>
        <w:t>...</w:t>
      </w:r>
      <w:r w:rsidR="00542C99">
        <w:rPr>
          <w:sz w:val="22"/>
          <w:szCs w:val="22"/>
        </w:rPr>
        <w:t>…</w:t>
      </w:r>
      <w:r>
        <w:rPr>
          <w:sz w:val="22"/>
          <w:szCs w:val="22"/>
        </w:rPr>
        <w:t>....10</w:t>
      </w:r>
    </w:p>
    <w:p w:rsidR="007D4B97" w:rsidRPr="00555841" w:rsidRDefault="00316304" w:rsidP="00931B8B">
      <w:pPr>
        <w:tabs>
          <w:tab w:val="left" w:pos="9923"/>
        </w:tabs>
        <w:jc w:val="both"/>
        <w:rPr>
          <w:sz w:val="22"/>
          <w:szCs w:val="22"/>
        </w:rPr>
      </w:pPr>
      <w:r>
        <w:rPr>
          <w:sz w:val="22"/>
          <w:szCs w:val="22"/>
        </w:rPr>
        <w:t>1</w:t>
      </w:r>
      <w:r w:rsidR="00542C99">
        <w:rPr>
          <w:sz w:val="22"/>
          <w:szCs w:val="22"/>
        </w:rPr>
        <w:t>1</w:t>
      </w:r>
      <w:r w:rsidR="007D4B97" w:rsidRPr="00555841">
        <w:rPr>
          <w:sz w:val="22"/>
          <w:szCs w:val="22"/>
        </w:rPr>
        <w:t>.</w:t>
      </w:r>
      <w:r w:rsidR="00A542E1" w:rsidRPr="00A542E1">
        <w:rPr>
          <w:sz w:val="22"/>
          <w:szCs w:val="22"/>
        </w:rPr>
        <w:t xml:space="preserve"> Обоснование выбора вида определяемой стоимости и даты оценки </w:t>
      </w:r>
      <w:r w:rsidR="007D4B97" w:rsidRPr="00555841">
        <w:rPr>
          <w:sz w:val="22"/>
          <w:szCs w:val="22"/>
        </w:rPr>
        <w:t>…</w:t>
      </w:r>
      <w:r w:rsidR="004A0CE2">
        <w:rPr>
          <w:sz w:val="22"/>
          <w:szCs w:val="22"/>
        </w:rPr>
        <w:t>…</w:t>
      </w:r>
      <w:r w:rsidR="00A542E1">
        <w:rPr>
          <w:sz w:val="22"/>
          <w:szCs w:val="22"/>
        </w:rPr>
        <w:t>……</w:t>
      </w:r>
      <w:r w:rsidR="00265814">
        <w:rPr>
          <w:sz w:val="22"/>
          <w:szCs w:val="22"/>
        </w:rPr>
        <w:t>….</w:t>
      </w:r>
      <w:r w:rsidR="00A542E1">
        <w:rPr>
          <w:sz w:val="22"/>
          <w:szCs w:val="22"/>
        </w:rPr>
        <w:t>……….</w:t>
      </w:r>
      <w:r w:rsidR="00931B8B">
        <w:rPr>
          <w:sz w:val="22"/>
          <w:szCs w:val="22"/>
        </w:rPr>
        <w:t>……</w:t>
      </w:r>
      <w:r w:rsidR="00FD7EAE">
        <w:rPr>
          <w:sz w:val="22"/>
          <w:szCs w:val="22"/>
        </w:rPr>
        <w:t>....11</w:t>
      </w:r>
    </w:p>
    <w:p w:rsidR="00316304" w:rsidRDefault="00542C99" w:rsidP="00931B8B">
      <w:pPr>
        <w:tabs>
          <w:tab w:val="left" w:pos="9923"/>
        </w:tabs>
        <w:jc w:val="both"/>
        <w:rPr>
          <w:sz w:val="22"/>
          <w:szCs w:val="22"/>
        </w:rPr>
      </w:pPr>
      <w:r>
        <w:rPr>
          <w:sz w:val="22"/>
          <w:szCs w:val="22"/>
        </w:rPr>
        <w:t>12</w:t>
      </w:r>
      <w:r w:rsidR="00316304">
        <w:rPr>
          <w:sz w:val="22"/>
          <w:szCs w:val="22"/>
        </w:rPr>
        <w:t>.</w:t>
      </w:r>
      <w:r w:rsidR="00A542E1">
        <w:rPr>
          <w:sz w:val="22"/>
          <w:szCs w:val="22"/>
        </w:rPr>
        <w:t>Анализ рынка окружения и объекта оценки</w:t>
      </w:r>
      <w:r w:rsidR="00316304">
        <w:rPr>
          <w:sz w:val="22"/>
          <w:szCs w:val="22"/>
        </w:rPr>
        <w:t>……</w:t>
      </w:r>
      <w:r w:rsidR="00A542E1">
        <w:rPr>
          <w:sz w:val="22"/>
          <w:szCs w:val="22"/>
        </w:rPr>
        <w:t>………</w:t>
      </w:r>
      <w:r w:rsidR="00931B8B">
        <w:rPr>
          <w:sz w:val="22"/>
          <w:szCs w:val="22"/>
        </w:rPr>
        <w:t>………………</w:t>
      </w:r>
      <w:r w:rsidR="00316304">
        <w:rPr>
          <w:sz w:val="22"/>
          <w:szCs w:val="22"/>
        </w:rPr>
        <w:t>…</w:t>
      </w:r>
      <w:r w:rsidR="00A542E1">
        <w:rPr>
          <w:sz w:val="22"/>
          <w:szCs w:val="22"/>
        </w:rPr>
        <w:t>………</w:t>
      </w:r>
      <w:r w:rsidR="00265814">
        <w:rPr>
          <w:sz w:val="22"/>
          <w:szCs w:val="22"/>
        </w:rPr>
        <w:t>…..</w:t>
      </w:r>
      <w:r w:rsidR="00A542E1">
        <w:rPr>
          <w:sz w:val="22"/>
          <w:szCs w:val="22"/>
        </w:rPr>
        <w:t>……..</w:t>
      </w:r>
      <w:r w:rsidR="000A118B">
        <w:rPr>
          <w:sz w:val="22"/>
          <w:szCs w:val="22"/>
        </w:rPr>
        <w:t>…</w:t>
      </w:r>
      <w:r w:rsidR="00FD7EAE">
        <w:rPr>
          <w:sz w:val="22"/>
          <w:szCs w:val="22"/>
        </w:rPr>
        <w:t>……..12</w:t>
      </w:r>
    </w:p>
    <w:p w:rsidR="00316304" w:rsidRDefault="00316304" w:rsidP="00931B8B">
      <w:pPr>
        <w:tabs>
          <w:tab w:val="left" w:pos="9923"/>
        </w:tabs>
        <w:jc w:val="both"/>
        <w:rPr>
          <w:sz w:val="22"/>
          <w:szCs w:val="22"/>
        </w:rPr>
      </w:pPr>
      <w:r>
        <w:rPr>
          <w:sz w:val="22"/>
          <w:szCs w:val="22"/>
        </w:rPr>
        <w:t>1</w:t>
      </w:r>
      <w:r w:rsidR="00542C99">
        <w:rPr>
          <w:sz w:val="22"/>
          <w:szCs w:val="22"/>
        </w:rPr>
        <w:t>3</w:t>
      </w:r>
      <w:r>
        <w:rPr>
          <w:sz w:val="22"/>
          <w:szCs w:val="22"/>
        </w:rPr>
        <w:t xml:space="preserve">. </w:t>
      </w:r>
      <w:r w:rsidR="00A542E1">
        <w:rPr>
          <w:sz w:val="22"/>
          <w:szCs w:val="22"/>
        </w:rPr>
        <w:t>Описание объекта оценки</w:t>
      </w:r>
      <w:r>
        <w:rPr>
          <w:sz w:val="22"/>
          <w:szCs w:val="22"/>
        </w:rPr>
        <w:t>……</w:t>
      </w:r>
      <w:r w:rsidR="004A0CE2">
        <w:rPr>
          <w:sz w:val="22"/>
          <w:szCs w:val="22"/>
        </w:rPr>
        <w:t>…………………………</w:t>
      </w:r>
      <w:r w:rsidR="00931B8B">
        <w:rPr>
          <w:sz w:val="22"/>
          <w:szCs w:val="22"/>
        </w:rPr>
        <w:t>…………………………</w:t>
      </w:r>
      <w:r w:rsidR="00265814">
        <w:rPr>
          <w:sz w:val="22"/>
          <w:szCs w:val="22"/>
        </w:rPr>
        <w:t>………</w:t>
      </w:r>
      <w:r w:rsidR="00A542E1">
        <w:rPr>
          <w:sz w:val="22"/>
          <w:szCs w:val="22"/>
        </w:rPr>
        <w:t>………..</w:t>
      </w:r>
      <w:r w:rsidR="004A0CE2">
        <w:rPr>
          <w:sz w:val="22"/>
          <w:szCs w:val="22"/>
        </w:rPr>
        <w:t>.</w:t>
      </w:r>
      <w:r w:rsidR="00FD7EAE">
        <w:rPr>
          <w:sz w:val="22"/>
          <w:szCs w:val="22"/>
        </w:rPr>
        <w:t>…..15</w:t>
      </w:r>
    </w:p>
    <w:p w:rsidR="00316304" w:rsidRDefault="00A542E1" w:rsidP="00931B8B">
      <w:pPr>
        <w:tabs>
          <w:tab w:val="left" w:pos="9923"/>
        </w:tabs>
        <w:jc w:val="both"/>
        <w:rPr>
          <w:sz w:val="22"/>
          <w:szCs w:val="22"/>
        </w:rPr>
      </w:pPr>
      <w:r>
        <w:rPr>
          <w:sz w:val="22"/>
          <w:szCs w:val="22"/>
        </w:rPr>
        <w:t>13.1 Документы устанавливающие количественные и качественные характеристики объекта оценки</w:t>
      </w:r>
      <w:r w:rsidR="00316304">
        <w:rPr>
          <w:sz w:val="22"/>
          <w:szCs w:val="22"/>
        </w:rPr>
        <w:t>……</w:t>
      </w:r>
      <w:r w:rsidR="00931B8B">
        <w:rPr>
          <w:sz w:val="22"/>
          <w:szCs w:val="22"/>
        </w:rPr>
        <w:t>………………………………………</w:t>
      </w:r>
      <w:r w:rsidR="00265814">
        <w:rPr>
          <w:sz w:val="22"/>
          <w:szCs w:val="22"/>
        </w:rPr>
        <w:t>………………………………………</w:t>
      </w:r>
      <w:r>
        <w:rPr>
          <w:sz w:val="22"/>
          <w:szCs w:val="22"/>
        </w:rPr>
        <w:t>………</w:t>
      </w:r>
      <w:r w:rsidR="004A0CE2">
        <w:rPr>
          <w:sz w:val="22"/>
          <w:szCs w:val="22"/>
        </w:rPr>
        <w:t>………</w:t>
      </w:r>
      <w:r w:rsidR="00316304">
        <w:rPr>
          <w:sz w:val="22"/>
          <w:szCs w:val="22"/>
        </w:rPr>
        <w:t>……</w:t>
      </w:r>
      <w:r w:rsidR="00FD7EAE">
        <w:rPr>
          <w:sz w:val="22"/>
          <w:szCs w:val="22"/>
        </w:rPr>
        <w:t>15</w:t>
      </w:r>
    </w:p>
    <w:p w:rsidR="00502EA5" w:rsidRPr="00555841" w:rsidRDefault="00A542E1" w:rsidP="00265814">
      <w:pPr>
        <w:pStyle w:val="51"/>
      </w:pPr>
      <w:r>
        <w:t>13.2  Характеристики объекта оценки</w:t>
      </w:r>
      <w:r w:rsidR="00931B8B">
        <w:t>………………………………</w:t>
      </w:r>
      <w:r w:rsidR="004A0CE2">
        <w:t>..</w:t>
      </w:r>
      <w:r w:rsidR="00FD7EAE">
        <w:t>……………….……..……...15</w:t>
      </w:r>
    </w:p>
    <w:p w:rsidR="00502EA5" w:rsidRPr="00555841" w:rsidRDefault="00A542E1" w:rsidP="00265814">
      <w:pPr>
        <w:pStyle w:val="51"/>
      </w:pPr>
      <w:r>
        <w:t>14</w:t>
      </w:r>
      <w:r w:rsidR="00502EA5" w:rsidRPr="00555841">
        <w:t>. Анализ наилучшего и наиболее эффективного использования…………</w:t>
      </w:r>
      <w:r w:rsidR="004A0CE2">
        <w:t>..</w:t>
      </w:r>
      <w:r w:rsidR="00265814">
        <w:t>………</w:t>
      </w:r>
      <w:r w:rsidR="00502EA5" w:rsidRPr="00555841">
        <w:t>…</w:t>
      </w:r>
      <w:r>
        <w:t>.</w:t>
      </w:r>
      <w:r w:rsidR="00502EA5" w:rsidRPr="00555841">
        <w:t>…</w:t>
      </w:r>
      <w:r w:rsidR="00542C99">
        <w:t>..</w:t>
      </w:r>
      <w:r w:rsidR="007D4B97" w:rsidRPr="00555841">
        <w:t>..</w:t>
      </w:r>
      <w:r w:rsidR="005312A3">
        <w:t>.</w:t>
      </w:r>
      <w:r w:rsidR="007D4B97" w:rsidRPr="00555841">
        <w:t>.</w:t>
      </w:r>
      <w:r w:rsidR="00502EA5" w:rsidRPr="00555841">
        <w:t>…</w:t>
      </w:r>
      <w:r w:rsidR="00FD7EAE">
        <w:t>15</w:t>
      </w:r>
    </w:p>
    <w:p w:rsidR="004A0CE2" w:rsidRDefault="004A0CE2" w:rsidP="00265814">
      <w:pPr>
        <w:pStyle w:val="51"/>
      </w:pPr>
      <w:r>
        <w:t>1</w:t>
      </w:r>
      <w:r w:rsidR="00A542E1">
        <w:t>5</w:t>
      </w:r>
      <w:r>
        <w:t>.Описание процесса оценки в части применения доходного, затра</w:t>
      </w:r>
      <w:r w:rsidR="00931B8B">
        <w:t>тного и сравн</w:t>
      </w:r>
      <w:r w:rsidR="00265814">
        <w:t>ительного подходов…………………………………</w:t>
      </w:r>
      <w:r w:rsidR="00931B8B">
        <w:t>…………………………………………</w:t>
      </w:r>
      <w:r w:rsidR="00265814">
        <w:t>...</w:t>
      </w:r>
      <w:r w:rsidR="00931B8B">
        <w:t>……………….</w:t>
      </w:r>
      <w:r w:rsidR="00FD7EAE">
        <w:t>16</w:t>
      </w:r>
    </w:p>
    <w:p w:rsidR="00502EA5" w:rsidRPr="00555841" w:rsidRDefault="004A0CE2" w:rsidP="00265814">
      <w:pPr>
        <w:pStyle w:val="51"/>
      </w:pPr>
      <w:r>
        <w:t>1</w:t>
      </w:r>
      <w:r w:rsidR="00A542E1">
        <w:t>6</w:t>
      </w:r>
      <w:r>
        <w:t>.</w:t>
      </w:r>
      <w:r w:rsidR="00502EA5" w:rsidRPr="00555841">
        <w:t>Определение рыночной стоимости объектов оценки затратным подходом………</w:t>
      </w:r>
      <w:r w:rsidR="00931B8B">
        <w:t>.…</w:t>
      </w:r>
      <w:r w:rsidR="00265814">
        <w:t>.</w:t>
      </w:r>
      <w:r w:rsidR="000A118B">
        <w:t>..</w:t>
      </w:r>
      <w:r w:rsidR="00A542E1">
        <w:t>.</w:t>
      </w:r>
      <w:r>
        <w:t>…....</w:t>
      </w:r>
      <w:r w:rsidR="00FD7EAE">
        <w:t>17</w:t>
      </w:r>
    </w:p>
    <w:p w:rsidR="00502EA5" w:rsidRPr="002101C3" w:rsidRDefault="007D4B97" w:rsidP="00265814">
      <w:pPr>
        <w:pStyle w:val="51"/>
      </w:pPr>
      <w:r w:rsidRPr="00555841">
        <w:t>1</w:t>
      </w:r>
      <w:r w:rsidR="00A542E1">
        <w:t>7</w:t>
      </w:r>
      <w:r w:rsidR="00502EA5" w:rsidRPr="00555841">
        <w:t>. Определение рыночной стоимости объектов оценк</w:t>
      </w:r>
      <w:r w:rsidR="00931B8B">
        <w:t>и сравнительн</w:t>
      </w:r>
      <w:r w:rsidR="00265814">
        <w:t>ым подходом…..….</w:t>
      </w:r>
      <w:r w:rsidR="00502EA5" w:rsidRPr="00555841">
        <w:t>....</w:t>
      </w:r>
      <w:r w:rsidRPr="00555841">
        <w:t>..</w:t>
      </w:r>
      <w:r w:rsidR="00502EA5" w:rsidRPr="00555841">
        <w:t>..</w:t>
      </w:r>
      <w:r w:rsidR="00FD7EAE">
        <w:t>23</w:t>
      </w:r>
    </w:p>
    <w:p w:rsidR="00502EA5" w:rsidRPr="00555841" w:rsidRDefault="00A542E1" w:rsidP="00265814">
      <w:pPr>
        <w:pStyle w:val="51"/>
      </w:pPr>
      <w:r>
        <w:t>18</w:t>
      </w:r>
      <w:r w:rsidR="00502EA5" w:rsidRPr="00555841">
        <w:t>. Определение рыночной стоимости  объектов о</w:t>
      </w:r>
      <w:r w:rsidR="00931B8B">
        <w:t>ценки доходным подходом……………</w:t>
      </w:r>
      <w:r w:rsidR="00265814">
        <w:t>..</w:t>
      </w:r>
      <w:r w:rsidR="00502EA5" w:rsidRPr="00555841">
        <w:t>….</w:t>
      </w:r>
      <w:r w:rsidR="00FD7EAE">
        <w:t>25</w:t>
      </w:r>
    </w:p>
    <w:p w:rsidR="00502EA5" w:rsidRDefault="00A542E1" w:rsidP="00265814">
      <w:pPr>
        <w:pStyle w:val="51"/>
      </w:pPr>
      <w:r>
        <w:t>19</w:t>
      </w:r>
      <w:r w:rsidR="00502EA5" w:rsidRPr="00555841">
        <w:t>. Согласование результатов по определению</w:t>
      </w:r>
      <w:r w:rsidR="00265814">
        <w:t xml:space="preserve"> рыночной стоимости..……………</w:t>
      </w:r>
      <w:r w:rsidR="00931B8B">
        <w:t>………</w:t>
      </w:r>
      <w:r w:rsidR="00502EA5" w:rsidRPr="00555841">
        <w:t>..…</w:t>
      </w:r>
      <w:r w:rsidR="007D4B97" w:rsidRPr="00555841">
        <w:t>..</w:t>
      </w:r>
      <w:r w:rsidR="00502EA5" w:rsidRPr="00555841">
        <w:t>.</w:t>
      </w:r>
      <w:r w:rsidR="006529E8">
        <w:t>2</w:t>
      </w:r>
      <w:r w:rsidR="00FD7EAE">
        <w:t>5</w:t>
      </w:r>
    </w:p>
    <w:p w:rsidR="00A542E1" w:rsidRPr="00A542E1" w:rsidRDefault="00A542E1" w:rsidP="00931B8B">
      <w:pPr>
        <w:jc w:val="both"/>
      </w:pPr>
      <w:r>
        <w:t>20. Определение рыночно обоснованной арендной платы за пользование объектом оценки</w:t>
      </w:r>
      <w:r w:rsidR="00265814">
        <w:t>…………………………………….</w:t>
      </w:r>
      <w:r w:rsidR="00931B8B">
        <w:t>………………………………………………………..</w:t>
      </w:r>
      <w:r w:rsidR="00FD7EAE">
        <w:t>….25</w:t>
      </w:r>
    </w:p>
    <w:p w:rsidR="00502EA5" w:rsidRPr="00811F3F" w:rsidRDefault="00265814" w:rsidP="00265814">
      <w:pPr>
        <w:pStyle w:val="51"/>
      </w:pPr>
      <w:r>
        <w:t>Приложения……………………</w:t>
      </w:r>
      <w:r w:rsidR="00931B8B">
        <w:t>…………</w:t>
      </w:r>
      <w:r w:rsidR="00502EA5" w:rsidRPr="00555841">
        <w:t>…………………………………………………...……...</w:t>
      </w:r>
      <w:r w:rsidR="004B60E9">
        <w:t>2</w:t>
      </w:r>
      <w:r>
        <w:t>6</w:t>
      </w:r>
    </w:p>
    <w:p w:rsidR="00502EA5" w:rsidRPr="00555841" w:rsidRDefault="00502EA5" w:rsidP="00931B8B">
      <w:pPr>
        <w:jc w:val="both"/>
        <w:rPr>
          <w:sz w:val="22"/>
          <w:szCs w:val="22"/>
        </w:rPr>
      </w:pPr>
    </w:p>
    <w:p w:rsidR="00502EA5" w:rsidRPr="00555841" w:rsidRDefault="00502EA5" w:rsidP="00931B8B">
      <w:pPr>
        <w:jc w:val="both"/>
        <w:rPr>
          <w:sz w:val="22"/>
          <w:szCs w:val="22"/>
        </w:rPr>
      </w:pPr>
    </w:p>
    <w:p w:rsidR="00502EA5" w:rsidRPr="00555841" w:rsidRDefault="00502EA5" w:rsidP="00931B8B">
      <w:pPr>
        <w:jc w:val="both"/>
        <w:rPr>
          <w:sz w:val="22"/>
          <w:szCs w:val="22"/>
        </w:rPr>
      </w:pPr>
    </w:p>
    <w:p w:rsidR="00502EA5" w:rsidRPr="00555841" w:rsidRDefault="00502EA5" w:rsidP="00931B8B">
      <w:pPr>
        <w:jc w:val="both"/>
        <w:rPr>
          <w:sz w:val="22"/>
          <w:szCs w:val="22"/>
        </w:rPr>
      </w:pPr>
    </w:p>
    <w:p w:rsidR="00502EA5" w:rsidRPr="00555841" w:rsidRDefault="00502EA5" w:rsidP="00931B8B">
      <w:pPr>
        <w:jc w:val="both"/>
        <w:rPr>
          <w:sz w:val="22"/>
          <w:szCs w:val="22"/>
        </w:rPr>
      </w:pPr>
    </w:p>
    <w:p w:rsidR="00502EA5" w:rsidRPr="00555841" w:rsidRDefault="00502EA5" w:rsidP="00931B8B">
      <w:pPr>
        <w:jc w:val="both"/>
        <w:rPr>
          <w:sz w:val="22"/>
          <w:szCs w:val="22"/>
        </w:rPr>
      </w:pPr>
    </w:p>
    <w:p w:rsidR="009F35FE" w:rsidRDefault="00502EA5" w:rsidP="00931B8B">
      <w:pPr>
        <w:ind w:right="1"/>
        <w:jc w:val="both"/>
      </w:pPr>
      <w:r w:rsidRPr="00555841">
        <w:rPr>
          <w:sz w:val="22"/>
          <w:szCs w:val="22"/>
        </w:rPr>
        <w:fldChar w:fldCharType="end"/>
      </w:r>
    </w:p>
    <w:p w:rsidR="00637F05" w:rsidRDefault="00637F05">
      <w:pPr>
        <w:rPr>
          <w:sz w:val="22"/>
        </w:rPr>
      </w:pPr>
    </w:p>
    <w:p w:rsidR="00931B8B" w:rsidRDefault="00931B8B">
      <w:pPr>
        <w:rPr>
          <w:sz w:val="22"/>
        </w:rPr>
      </w:pPr>
    </w:p>
    <w:p w:rsidR="00931B8B" w:rsidRDefault="00931B8B">
      <w:pPr>
        <w:rPr>
          <w:sz w:val="22"/>
        </w:rPr>
      </w:pPr>
    </w:p>
    <w:p w:rsidR="00931B8B" w:rsidRDefault="00931B8B">
      <w:pPr>
        <w:rPr>
          <w:sz w:val="22"/>
        </w:rPr>
      </w:pPr>
    </w:p>
    <w:p w:rsidR="00637F05" w:rsidRDefault="00637F05" w:rsidP="00637F05"/>
    <w:p w:rsidR="002C5B48" w:rsidRDefault="002C5B48" w:rsidP="00637F05"/>
    <w:p w:rsidR="002C5B48" w:rsidRDefault="002C5B48" w:rsidP="00637F05"/>
    <w:p w:rsidR="002C5B48" w:rsidRDefault="002C5B48" w:rsidP="00637F05"/>
    <w:p w:rsidR="002C5B48" w:rsidRDefault="002C5B48" w:rsidP="00637F05"/>
    <w:p w:rsidR="002C5B48" w:rsidRDefault="002C5B48" w:rsidP="00637F05"/>
    <w:p w:rsidR="002C5B48" w:rsidRDefault="002C5B48" w:rsidP="00637F05"/>
    <w:p w:rsidR="002C5B48" w:rsidRDefault="002C5B48" w:rsidP="00637F05"/>
    <w:p w:rsidR="009728B7" w:rsidRDefault="009728B7" w:rsidP="00637F05"/>
    <w:p w:rsidR="002C5B48" w:rsidRDefault="002C5B48" w:rsidP="00637F05"/>
    <w:p w:rsidR="002C5B48" w:rsidRDefault="002C5B48" w:rsidP="00637F05"/>
    <w:p w:rsidR="006818D1" w:rsidRDefault="006818D1" w:rsidP="006818D1">
      <w:pPr>
        <w:pStyle w:val="20"/>
        <w:numPr>
          <w:ilvl w:val="0"/>
          <w:numId w:val="0"/>
        </w:numPr>
        <w:spacing w:before="0" w:after="0"/>
        <w:ind w:left="360"/>
        <w:rPr>
          <w:szCs w:val="24"/>
        </w:rPr>
      </w:pPr>
      <w:r>
        <w:rPr>
          <w:szCs w:val="24"/>
        </w:rPr>
        <w:lastRenderedPageBreak/>
        <w:t>1.ОСНОВНЫЕ ФАКТЫ И ВЫВОДЫ</w:t>
      </w:r>
    </w:p>
    <w:p w:rsidR="00682F45" w:rsidRPr="009728B7" w:rsidRDefault="00DD079A" w:rsidP="00C57364">
      <w:pPr>
        <w:pStyle w:val="20"/>
        <w:numPr>
          <w:ilvl w:val="0"/>
          <w:numId w:val="0"/>
        </w:numPr>
        <w:ind w:left="340" w:hanging="340"/>
        <w:jc w:val="both"/>
        <w:rPr>
          <w:b w:val="0"/>
          <w:smallCaps w:val="0"/>
          <w:sz w:val="24"/>
          <w:szCs w:val="24"/>
        </w:rPr>
      </w:pPr>
      <w:r>
        <w:rPr>
          <w:b w:val="0"/>
          <w:smallCaps w:val="0"/>
          <w:sz w:val="24"/>
          <w:szCs w:val="24"/>
          <w:lang w:val="ru-RU"/>
        </w:rPr>
        <w:t xml:space="preserve">      </w:t>
      </w:r>
      <w:r w:rsidR="00682F45" w:rsidRPr="009728B7">
        <w:rPr>
          <w:b w:val="0"/>
          <w:smallCaps w:val="0"/>
          <w:sz w:val="24"/>
          <w:szCs w:val="24"/>
        </w:rPr>
        <w:t>Настоящий отчет является полным отчетом об</w:t>
      </w:r>
      <w:r w:rsidR="003324F2" w:rsidRPr="009728B7">
        <w:rPr>
          <w:b w:val="0"/>
          <w:smallCaps w:val="0"/>
          <w:sz w:val="24"/>
          <w:szCs w:val="24"/>
        </w:rPr>
        <w:t xml:space="preserve"> оценке, отвечающим требованиям</w:t>
      </w:r>
      <w:r w:rsidR="003324F2" w:rsidRPr="009728B7">
        <w:rPr>
          <w:b w:val="0"/>
          <w:smallCaps w:val="0"/>
          <w:sz w:val="24"/>
          <w:szCs w:val="24"/>
          <w:lang w:val="ru-RU"/>
        </w:rPr>
        <w:t xml:space="preserve"> </w:t>
      </w:r>
      <w:r w:rsidR="00682F45" w:rsidRPr="009728B7">
        <w:rPr>
          <w:b w:val="0"/>
          <w:smallCaps w:val="0"/>
          <w:sz w:val="24"/>
          <w:szCs w:val="24"/>
        </w:rPr>
        <w:t>Федерального Зако</w:t>
      </w:r>
      <w:r w:rsidR="00150355" w:rsidRPr="009728B7">
        <w:rPr>
          <w:b w:val="0"/>
          <w:smallCaps w:val="0"/>
          <w:sz w:val="24"/>
          <w:szCs w:val="24"/>
        </w:rPr>
        <w:t>н</w:t>
      </w:r>
      <w:r w:rsidR="00682F45" w:rsidRPr="009728B7">
        <w:rPr>
          <w:b w:val="0"/>
          <w:smallCaps w:val="0"/>
          <w:sz w:val="24"/>
          <w:szCs w:val="24"/>
        </w:rPr>
        <w:t xml:space="preserve">а №135-ФЗ от 29.07.1998 </w:t>
      </w:r>
      <w:r>
        <w:rPr>
          <w:b w:val="0"/>
          <w:smallCaps w:val="0"/>
          <w:sz w:val="24"/>
          <w:szCs w:val="24"/>
        </w:rPr>
        <w:t>г. «Об оценочной деятельности в</w:t>
      </w:r>
      <w:r>
        <w:rPr>
          <w:b w:val="0"/>
          <w:smallCaps w:val="0"/>
          <w:sz w:val="24"/>
          <w:szCs w:val="24"/>
          <w:lang w:val="ru-RU"/>
        </w:rPr>
        <w:t xml:space="preserve"> </w:t>
      </w:r>
      <w:r w:rsidR="00682F45" w:rsidRPr="009728B7">
        <w:rPr>
          <w:b w:val="0"/>
          <w:smallCaps w:val="0"/>
          <w:sz w:val="24"/>
          <w:szCs w:val="24"/>
        </w:rPr>
        <w:t xml:space="preserve">Российской Федерации», Федерального стандарта оценки «Общие понятия оценки, подходы к оценке и требования к проведению оценки (ФСО 1), </w:t>
      </w:r>
      <w:r w:rsidR="00C57364" w:rsidRPr="00C57364">
        <w:rPr>
          <w:b w:val="0"/>
          <w:sz w:val="24"/>
          <w:szCs w:val="24"/>
          <w:lang w:val="ru-RU"/>
        </w:rPr>
        <w:t>Утвержден приказом Минэкономразвития России от 20.05.2015 N 297.,</w:t>
      </w:r>
      <w:r w:rsidR="00682F45" w:rsidRPr="009728B7">
        <w:rPr>
          <w:b w:val="0"/>
          <w:smallCaps w:val="0"/>
          <w:sz w:val="24"/>
          <w:szCs w:val="24"/>
        </w:rPr>
        <w:t xml:space="preserve">Федерального стандарта оценки «Цель оценки и виды стоимости (ФСО №2), </w:t>
      </w:r>
      <w:r w:rsidR="009728B7" w:rsidRPr="009728B7">
        <w:rPr>
          <w:b w:val="0"/>
          <w:sz w:val="24"/>
          <w:szCs w:val="24"/>
        </w:rPr>
        <w:t>Утвержден приказом Минэкономразвития России</w:t>
      </w:r>
      <w:r w:rsidR="009728B7" w:rsidRPr="009728B7">
        <w:rPr>
          <w:b w:val="0"/>
          <w:smallCaps w:val="0"/>
          <w:sz w:val="24"/>
          <w:szCs w:val="24"/>
        </w:rPr>
        <w:t xml:space="preserve"> </w:t>
      </w:r>
      <w:r w:rsidR="009728B7" w:rsidRPr="009728B7">
        <w:rPr>
          <w:b w:val="0"/>
          <w:sz w:val="24"/>
          <w:szCs w:val="24"/>
        </w:rPr>
        <w:t>от 20 мая 2015 г. N 298</w:t>
      </w:r>
      <w:r w:rsidR="009728B7" w:rsidRPr="009728B7">
        <w:rPr>
          <w:b w:val="0"/>
          <w:smallCaps w:val="0"/>
          <w:sz w:val="24"/>
          <w:szCs w:val="24"/>
        </w:rPr>
        <w:t>,</w:t>
      </w:r>
      <w:r w:rsidR="00682F45" w:rsidRPr="009728B7">
        <w:rPr>
          <w:b w:val="0"/>
          <w:smallCaps w:val="0"/>
          <w:sz w:val="24"/>
          <w:szCs w:val="24"/>
        </w:rPr>
        <w:t xml:space="preserve">Федерального стандарта оценки  №3 «Требования к отчету об оценке, </w:t>
      </w:r>
      <w:r w:rsidR="009728B7" w:rsidRPr="009728B7">
        <w:rPr>
          <w:b w:val="0"/>
          <w:sz w:val="24"/>
          <w:szCs w:val="24"/>
        </w:rPr>
        <w:t>Утвержден приказом Минэкономразвития России</w:t>
      </w:r>
      <w:r w:rsidR="009728B7" w:rsidRPr="009728B7">
        <w:rPr>
          <w:b w:val="0"/>
          <w:smallCaps w:val="0"/>
          <w:sz w:val="24"/>
          <w:szCs w:val="24"/>
        </w:rPr>
        <w:t xml:space="preserve"> </w:t>
      </w:r>
      <w:r w:rsidR="009728B7" w:rsidRPr="009728B7">
        <w:rPr>
          <w:b w:val="0"/>
          <w:sz w:val="24"/>
          <w:szCs w:val="24"/>
        </w:rPr>
        <w:t>от 20.05.2015 N 299</w:t>
      </w:r>
      <w:r w:rsidR="00F4644D" w:rsidRPr="009728B7">
        <w:rPr>
          <w:b w:val="0"/>
          <w:smallCaps w:val="0"/>
          <w:sz w:val="24"/>
          <w:szCs w:val="24"/>
          <w:lang w:val="ru-RU"/>
        </w:rPr>
        <w:t>федеральный стандарт оценки "Оценка стоимости машин и оборудования (ФСО N 10)",</w:t>
      </w:r>
      <w:r w:rsidR="00682F45" w:rsidRPr="009728B7">
        <w:rPr>
          <w:b w:val="0"/>
          <w:smallCaps w:val="0"/>
          <w:sz w:val="24"/>
          <w:szCs w:val="24"/>
        </w:rPr>
        <w:t xml:space="preserve"> </w:t>
      </w:r>
      <w:r w:rsidR="00F4644D" w:rsidRPr="009728B7">
        <w:rPr>
          <w:b w:val="0"/>
          <w:smallCaps w:val="0"/>
          <w:sz w:val="24"/>
          <w:szCs w:val="24"/>
          <w:lang w:val="ru-RU"/>
        </w:rPr>
        <w:t>у</w:t>
      </w:r>
      <w:r w:rsidR="00931B8B" w:rsidRPr="009728B7">
        <w:rPr>
          <w:b w:val="0"/>
          <w:smallCaps w:val="0"/>
          <w:sz w:val="24"/>
          <w:szCs w:val="24"/>
        </w:rPr>
        <w:t>тверждён</w:t>
      </w:r>
      <w:r w:rsidR="00F4644D" w:rsidRPr="009728B7">
        <w:rPr>
          <w:b w:val="0"/>
          <w:smallCaps w:val="0"/>
          <w:sz w:val="24"/>
          <w:szCs w:val="24"/>
        </w:rPr>
        <w:t xml:space="preserve"> пр</w:t>
      </w:r>
      <w:r w:rsidR="003324F2" w:rsidRPr="009728B7">
        <w:rPr>
          <w:b w:val="0"/>
          <w:smallCaps w:val="0"/>
          <w:sz w:val="24"/>
          <w:szCs w:val="24"/>
        </w:rPr>
        <w:t>иказом Минэкономразвития России</w:t>
      </w:r>
      <w:r w:rsidR="003324F2" w:rsidRPr="009728B7">
        <w:rPr>
          <w:b w:val="0"/>
          <w:smallCaps w:val="0"/>
          <w:sz w:val="24"/>
          <w:szCs w:val="24"/>
          <w:lang w:val="ru-RU"/>
        </w:rPr>
        <w:t xml:space="preserve"> </w:t>
      </w:r>
      <w:r w:rsidR="00F4644D" w:rsidRPr="009728B7">
        <w:rPr>
          <w:b w:val="0"/>
          <w:smallCaps w:val="0"/>
          <w:sz w:val="24"/>
          <w:szCs w:val="24"/>
        </w:rPr>
        <w:t xml:space="preserve">от 1 июня 2015 г. N 328 </w:t>
      </w:r>
      <w:r w:rsidR="00682F45" w:rsidRPr="009728B7">
        <w:rPr>
          <w:b w:val="0"/>
          <w:smallCaps w:val="0"/>
          <w:sz w:val="24"/>
          <w:szCs w:val="24"/>
        </w:rPr>
        <w:t>года, в части не противоречащей законодательству РФ.</w:t>
      </w:r>
    </w:p>
    <w:p w:rsidR="002C5B48" w:rsidRPr="002C5B48" w:rsidRDefault="002C5B48" w:rsidP="00F4644D">
      <w:pPr>
        <w:pStyle w:val="20"/>
        <w:numPr>
          <w:ilvl w:val="0"/>
          <w:numId w:val="0"/>
        </w:numPr>
        <w:spacing w:before="0" w:after="0"/>
        <w:ind w:firstLine="567"/>
        <w:jc w:val="both"/>
        <w:rPr>
          <w:b w:val="0"/>
          <w:smallCaps w:val="0"/>
          <w:sz w:val="24"/>
          <w:szCs w:val="24"/>
          <w:lang w:val="ru-RU"/>
        </w:rPr>
      </w:pPr>
    </w:p>
    <w:p w:rsidR="00351966" w:rsidRPr="000F360E" w:rsidRDefault="00351966" w:rsidP="00351966">
      <w:pPr>
        <w:pStyle w:val="20"/>
        <w:numPr>
          <w:ilvl w:val="0"/>
          <w:numId w:val="0"/>
        </w:numPr>
        <w:spacing w:before="0" w:after="0"/>
        <w:ind w:firstLine="567"/>
        <w:jc w:val="right"/>
        <w:rPr>
          <w:smallCaps w:val="0"/>
          <w:szCs w:val="24"/>
        </w:rPr>
      </w:pPr>
      <w:r w:rsidRPr="000F360E">
        <w:rPr>
          <w:smallCaps w:val="0"/>
          <w:sz w:val="22"/>
          <w:szCs w:val="22"/>
        </w:rPr>
        <w:t>Таблица 2</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6"/>
        <w:gridCol w:w="2913"/>
        <w:gridCol w:w="298"/>
        <w:gridCol w:w="6222"/>
      </w:tblGrid>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0" w:name="_Toc228177979"/>
            <w:r w:rsidRPr="002C5B48">
              <w:rPr>
                <w:b w:val="0"/>
                <w:i w:val="0"/>
                <w:szCs w:val="24"/>
                <w:lang w:val="ru-RU" w:eastAsia="ru-RU"/>
              </w:rPr>
              <w:t>№</w:t>
            </w:r>
            <w:bookmarkEnd w:id="0"/>
          </w:p>
        </w:tc>
        <w:tc>
          <w:tcPr>
            <w:tcW w:w="3211" w:type="dxa"/>
            <w:gridSpan w:val="2"/>
          </w:tcPr>
          <w:p w:rsidR="006818D1" w:rsidRPr="002C5B48" w:rsidRDefault="00AD2AD3" w:rsidP="00AD2AD3">
            <w:pPr>
              <w:pStyle w:val="2"/>
              <w:widowControl w:val="0"/>
              <w:numPr>
                <w:ilvl w:val="0"/>
                <w:numId w:val="0"/>
              </w:numPr>
              <w:ind w:left="576" w:hanging="434"/>
              <w:rPr>
                <w:b w:val="0"/>
                <w:i w:val="0"/>
                <w:szCs w:val="24"/>
                <w:lang w:val="ru-RU" w:eastAsia="ru-RU"/>
              </w:rPr>
            </w:pPr>
            <w:r w:rsidRPr="002C5B48">
              <w:rPr>
                <w:b w:val="0"/>
                <w:i w:val="0"/>
                <w:szCs w:val="24"/>
                <w:lang w:val="ru-RU" w:eastAsia="ru-RU"/>
              </w:rPr>
              <w:t>Наименование</w:t>
            </w:r>
          </w:p>
        </w:tc>
        <w:tc>
          <w:tcPr>
            <w:tcW w:w="6222" w:type="dxa"/>
          </w:tcPr>
          <w:p w:rsidR="006818D1" w:rsidRPr="002C5B48" w:rsidRDefault="00AD2AD3" w:rsidP="00AD2AD3">
            <w:pPr>
              <w:pStyle w:val="2"/>
              <w:widowControl w:val="0"/>
              <w:numPr>
                <w:ilvl w:val="0"/>
                <w:numId w:val="0"/>
              </w:numPr>
              <w:ind w:left="576" w:hanging="434"/>
              <w:rPr>
                <w:b w:val="0"/>
                <w:i w:val="0"/>
                <w:szCs w:val="24"/>
                <w:lang w:val="ru-RU" w:eastAsia="ru-RU"/>
              </w:rPr>
            </w:pPr>
            <w:r w:rsidRPr="002C5B48">
              <w:rPr>
                <w:b w:val="0"/>
                <w:i w:val="0"/>
                <w:szCs w:val="24"/>
                <w:lang w:val="ru-RU" w:eastAsia="ru-RU"/>
              </w:rPr>
              <w:t>Значение</w:t>
            </w:r>
          </w:p>
        </w:tc>
      </w:tr>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1" w:name="_Toc228177980"/>
            <w:r w:rsidRPr="002C5B48">
              <w:rPr>
                <w:b w:val="0"/>
                <w:i w:val="0"/>
                <w:szCs w:val="24"/>
                <w:lang w:val="ru-RU" w:eastAsia="ru-RU"/>
              </w:rPr>
              <w:t>1</w:t>
            </w:r>
            <w:bookmarkEnd w:id="1"/>
          </w:p>
        </w:tc>
        <w:tc>
          <w:tcPr>
            <w:tcW w:w="9433" w:type="dxa"/>
            <w:gridSpan w:val="3"/>
          </w:tcPr>
          <w:p w:rsidR="006818D1" w:rsidRPr="002C5B48" w:rsidRDefault="006818D1" w:rsidP="00BA3E50">
            <w:pPr>
              <w:pStyle w:val="2"/>
              <w:widowControl w:val="0"/>
              <w:numPr>
                <w:ilvl w:val="0"/>
                <w:numId w:val="0"/>
              </w:numPr>
              <w:rPr>
                <w:b w:val="0"/>
                <w:i w:val="0"/>
                <w:szCs w:val="24"/>
                <w:lang w:val="ru-RU" w:eastAsia="ru-RU"/>
              </w:rPr>
            </w:pPr>
            <w:bookmarkStart w:id="2" w:name="_Toc228177981"/>
            <w:r w:rsidRPr="002C5B48">
              <w:rPr>
                <w:b w:val="0"/>
                <w:i w:val="0"/>
                <w:szCs w:val="24"/>
                <w:lang w:val="ru-RU" w:eastAsia="ru-RU"/>
              </w:rPr>
              <w:t>Общая информация, идентифицирующая объект оценки</w:t>
            </w:r>
            <w:bookmarkEnd w:id="2"/>
          </w:p>
        </w:tc>
      </w:tr>
      <w:tr w:rsidR="004026CE" w:rsidRPr="002C5B48" w:rsidTr="00FD7EAE">
        <w:tc>
          <w:tcPr>
            <w:tcW w:w="456" w:type="dxa"/>
          </w:tcPr>
          <w:p w:rsidR="004026CE" w:rsidRPr="002C5B48" w:rsidRDefault="004026CE" w:rsidP="009C36BB">
            <w:pPr>
              <w:pStyle w:val="2"/>
              <w:widowControl w:val="0"/>
              <w:numPr>
                <w:ilvl w:val="0"/>
                <w:numId w:val="0"/>
              </w:numPr>
              <w:rPr>
                <w:b w:val="0"/>
                <w:i w:val="0"/>
                <w:szCs w:val="24"/>
                <w:lang w:val="ru-RU" w:eastAsia="ru-RU"/>
              </w:rPr>
            </w:pPr>
            <w:bookmarkStart w:id="3" w:name="_Toc228177982"/>
            <w:bookmarkStart w:id="4" w:name="_Hlk366062648"/>
            <w:r w:rsidRPr="002C5B48">
              <w:rPr>
                <w:b w:val="0"/>
                <w:i w:val="0"/>
                <w:szCs w:val="24"/>
                <w:lang w:val="ru-RU" w:eastAsia="ru-RU"/>
              </w:rPr>
              <w:t>2</w:t>
            </w:r>
            <w:bookmarkEnd w:id="3"/>
          </w:p>
        </w:tc>
        <w:tc>
          <w:tcPr>
            <w:tcW w:w="2913" w:type="dxa"/>
          </w:tcPr>
          <w:p w:rsidR="004026CE" w:rsidRPr="002C5B48" w:rsidRDefault="004026CE" w:rsidP="006818D1">
            <w:pPr>
              <w:pStyle w:val="2"/>
              <w:widowControl w:val="0"/>
              <w:numPr>
                <w:ilvl w:val="0"/>
                <w:numId w:val="0"/>
              </w:numPr>
              <w:ind w:left="576" w:hanging="434"/>
              <w:jc w:val="left"/>
              <w:rPr>
                <w:b w:val="0"/>
                <w:i w:val="0"/>
                <w:szCs w:val="24"/>
                <w:lang w:val="ru-RU" w:eastAsia="ru-RU"/>
              </w:rPr>
            </w:pPr>
            <w:bookmarkStart w:id="5" w:name="_Toc228177983"/>
            <w:r w:rsidRPr="002C5B48">
              <w:rPr>
                <w:b w:val="0"/>
                <w:i w:val="0"/>
                <w:szCs w:val="24"/>
                <w:lang w:val="ru-RU" w:eastAsia="ru-RU"/>
              </w:rPr>
              <w:t>Заказчик</w:t>
            </w:r>
            <w:bookmarkEnd w:id="5"/>
          </w:p>
        </w:tc>
        <w:tc>
          <w:tcPr>
            <w:tcW w:w="6520" w:type="dxa"/>
            <w:gridSpan w:val="2"/>
          </w:tcPr>
          <w:p w:rsidR="00F4644D" w:rsidRPr="002C5B48" w:rsidRDefault="00F4644D" w:rsidP="00F4644D">
            <w:pPr>
              <w:pStyle w:val="28"/>
              <w:shd w:val="clear" w:color="auto" w:fill="auto"/>
              <w:spacing w:after="0" w:line="230" w:lineRule="exact"/>
              <w:rPr>
                <w:sz w:val="24"/>
                <w:szCs w:val="24"/>
              </w:rPr>
            </w:pPr>
            <w:r w:rsidRPr="002C5B48">
              <w:rPr>
                <w:rStyle w:val="2Exact"/>
                <w:sz w:val="24"/>
                <w:szCs w:val="24"/>
              </w:rPr>
              <w:t>Краевое государственное бюджетное учреждение "</w:t>
            </w:r>
            <w:r w:rsidR="003E3733">
              <w:rPr>
                <w:rStyle w:val="2Exact"/>
                <w:sz w:val="24"/>
                <w:szCs w:val="24"/>
              </w:rPr>
              <w:t>хххххххххххххх</w:t>
            </w:r>
            <w:r w:rsidRPr="002C5B48">
              <w:rPr>
                <w:rStyle w:val="2Exact"/>
                <w:sz w:val="24"/>
                <w:szCs w:val="24"/>
              </w:rPr>
              <w:t>"</w:t>
            </w:r>
          </w:p>
          <w:p w:rsidR="004026CE" w:rsidRPr="002C5B48" w:rsidRDefault="004026CE" w:rsidP="00F4644D">
            <w:pPr>
              <w:pStyle w:val="28"/>
              <w:shd w:val="clear" w:color="auto" w:fill="auto"/>
              <w:spacing w:after="0" w:line="230" w:lineRule="exact"/>
              <w:rPr>
                <w:b/>
                <w:i/>
                <w:sz w:val="24"/>
                <w:szCs w:val="24"/>
              </w:rPr>
            </w:pPr>
          </w:p>
        </w:tc>
      </w:tr>
      <w:tr w:rsidR="004026CE" w:rsidRPr="002C5B48" w:rsidTr="00FD7EAE">
        <w:tc>
          <w:tcPr>
            <w:tcW w:w="456" w:type="dxa"/>
          </w:tcPr>
          <w:p w:rsidR="004026CE" w:rsidRPr="002C5B48" w:rsidRDefault="004026CE" w:rsidP="009C36BB">
            <w:pPr>
              <w:pStyle w:val="2"/>
              <w:widowControl w:val="0"/>
              <w:numPr>
                <w:ilvl w:val="0"/>
                <w:numId w:val="0"/>
              </w:numPr>
              <w:rPr>
                <w:b w:val="0"/>
                <w:i w:val="0"/>
                <w:szCs w:val="24"/>
                <w:lang w:val="ru-RU" w:eastAsia="ru-RU"/>
              </w:rPr>
            </w:pPr>
            <w:bookmarkStart w:id="6" w:name="_Toc228177984"/>
            <w:r w:rsidRPr="002C5B48">
              <w:rPr>
                <w:b w:val="0"/>
                <w:i w:val="0"/>
                <w:szCs w:val="24"/>
                <w:lang w:val="ru-RU" w:eastAsia="ru-RU"/>
              </w:rPr>
              <w:t>3</w:t>
            </w:r>
            <w:bookmarkEnd w:id="6"/>
          </w:p>
        </w:tc>
        <w:tc>
          <w:tcPr>
            <w:tcW w:w="2913" w:type="dxa"/>
          </w:tcPr>
          <w:p w:rsidR="004026CE" w:rsidRPr="002C5B48" w:rsidRDefault="004026CE" w:rsidP="006042E7">
            <w:pPr>
              <w:pStyle w:val="2"/>
              <w:widowControl w:val="0"/>
              <w:numPr>
                <w:ilvl w:val="0"/>
                <w:numId w:val="0"/>
              </w:numPr>
              <w:ind w:left="576" w:hanging="434"/>
              <w:jc w:val="left"/>
              <w:rPr>
                <w:b w:val="0"/>
                <w:i w:val="0"/>
                <w:szCs w:val="24"/>
                <w:lang w:val="ru-RU" w:eastAsia="ru-RU"/>
              </w:rPr>
            </w:pPr>
            <w:bookmarkStart w:id="7" w:name="_Toc228177985"/>
            <w:r w:rsidRPr="002C5B48">
              <w:rPr>
                <w:b w:val="0"/>
                <w:i w:val="0"/>
                <w:szCs w:val="24"/>
                <w:lang w:val="ru-RU" w:eastAsia="ru-RU"/>
              </w:rPr>
              <w:t>Адрес заказчика</w:t>
            </w:r>
            <w:bookmarkEnd w:id="7"/>
          </w:p>
        </w:tc>
        <w:tc>
          <w:tcPr>
            <w:tcW w:w="6520" w:type="dxa"/>
            <w:gridSpan w:val="2"/>
          </w:tcPr>
          <w:p w:rsidR="004026CE" w:rsidRPr="003E3733" w:rsidRDefault="003E3733" w:rsidP="00F4644D">
            <w:pPr>
              <w:pStyle w:val="2"/>
              <w:widowControl w:val="0"/>
              <w:numPr>
                <w:ilvl w:val="0"/>
                <w:numId w:val="0"/>
              </w:numPr>
              <w:ind w:left="-564"/>
              <w:rPr>
                <w:b w:val="0"/>
                <w:i w:val="0"/>
                <w:szCs w:val="24"/>
                <w:lang w:val="ru-RU"/>
              </w:rPr>
            </w:pPr>
            <w:r>
              <w:rPr>
                <w:b w:val="0"/>
                <w:i w:val="0"/>
                <w:szCs w:val="24"/>
                <w:lang w:val="ru-RU"/>
              </w:rPr>
              <w:t>хххххххххххххх</w:t>
            </w:r>
          </w:p>
        </w:tc>
      </w:tr>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8" w:name="_Toc228177986"/>
            <w:bookmarkEnd w:id="4"/>
            <w:r w:rsidRPr="002C5B48">
              <w:rPr>
                <w:b w:val="0"/>
                <w:i w:val="0"/>
                <w:szCs w:val="24"/>
                <w:lang w:val="ru-RU" w:eastAsia="ru-RU"/>
              </w:rPr>
              <w:t>4</w:t>
            </w:r>
            <w:bookmarkEnd w:id="8"/>
          </w:p>
        </w:tc>
        <w:tc>
          <w:tcPr>
            <w:tcW w:w="2913" w:type="dxa"/>
          </w:tcPr>
          <w:p w:rsidR="006818D1" w:rsidRPr="002C5B48" w:rsidRDefault="006818D1" w:rsidP="006818D1">
            <w:pPr>
              <w:pStyle w:val="2"/>
              <w:widowControl w:val="0"/>
              <w:numPr>
                <w:ilvl w:val="0"/>
                <w:numId w:val="0"/>
              </w:numPr>
              <w:ind w:left="576" w:hanging="434"/>
              <w:jc w:val="left"/>
              <w:rPr>
                <w:b w:val="0"/>
                <w:i w:val="0"/>
                <w:szCs w:val="24"/>
                <w:lang w:val="ru-RU" w:eastAsia="ru-RU"/>
              </w:rPr>
            </w:pPr>
            <w:bookmarkStart w:id="9" w:name="_Toc228177987"/>
            <w:r w:rsidRPr="002C5B48">
              <w:rPr>
                <w:b w:val="0"/>
                <w:i w:val="0"/>
                <w:szCs w:val="24"/>
                <w:lang w:val="ru-RU" w:eastAsia="ru-RU"/>
              </w:rPr>
              <w:t xml:space="preserve">Объект </w:t>
            </w:r>
            <w:r w:rsidRPr="002C5B48">
              <w:rPr>
                <w:b w:val="0"/>
                <w:i w:val="0"/>
                <w:sz w:val="20"/>
                <w:lang w:val="ru-RU" w:eastAsia="ru-RU"/>
              </w:rPr>
              <w:t>оценки</w:t>
            </w:r>
            <w:bookmarkEnd w:id="9"/>
          </w:p>
        </w:tc>
        <w:tc>
          <w:tcPr>
            <w:tcW w:w="6520" w:type="dxa"/>
            <w:gridSpan w:val="2"/>
          </w:tcPr>
          <w:p w:rsidR="006818D1" w:rsidRPr="009728B7" w:rsidRDefault="00C16E5D" w:rsidP="003849A9">
            <w:pPr>
              <w:pStyle w:val="2"/>
              <w:widowControl w:val="0"/>
              <w:numPr>
                <w:ilvl w:val="0"/>
                <w:numId w:val="0"/>
              </w:numPr>
              <w:ind w:left="12"/>
              <w:rPr>
                <w:rFonts w:eastAsia="Arial Unicode MS"/>
                <w:b w:val="0"/>
                <w:i w:val="0"/>
                <w:szCs w:val="24"/>
                <w:lang w:val="ru-RU"/>
              </w:rPr>
            </w:pPr>
            <w:r w:rsidRPr="009728B7">
              <w:rPr>
                <w:rFonts w:eastAsia="Arial Unicode MS"/>
                <w:b w:val="0"/>
                <w:i w:val="0"/>
                <w:szCs w:val="24"/>
                <w:lang w:val="ru-RU"/>
              </w:rPr>
              <w:t>Группа телекоммуникационного оборудования в составе:</w:t>
            </w:r>
          </w:p>
          <w:p w:rsidR="002C5B48" w:rsidRPr="009728B7" w:rsidRDefault="002C5B48" w:rsidP="002C5B48">
            <w:pPr>
              <w:rPr>
                <w:lang/>
              </w:rPr>
            </w:pPr>
            <w:r w:rsidRPr="009728B7">
              <w:rPr>
                <w:lang/>
              </w:rPr>
              <w:t>1</w:t>
            </w:r>
            <w:r w:rsidRPr="009728B7">
              <w:rPr>
                <w:lang/>
              </w:rPr>
              <w:tab/>
              <w:t>ТВ передатчик TTV 100,МВ, 11 ТВК, ввод в эксплуатацию</w:t>
            </w:r>
            <w:r w:rsidRPr="009728B7">
              <w:rPr>
                <w:lang/>
              </w:rPr>
              <w:tab/>
              <w:t>31.12.2003</w:t>
            </w:r>
            <w:r w:rsidRPr="009728B7">
              <w:rPr>
                <w:lang/>
              </w:rPr>
              <w:tab/>
              <w:t>зав.№ 4390</w:t>
            </w:r>
          </w:p>
          <w:p w:rsidR="002C5B48" w:rsidRPr="009728B7" w:rsidRDefault="002C5B48" w:rsidP="002C5B48">
            <w:pPr>
              <w:rPr>
                <w:lang/>
              </w:rPr>
            </w:pPr>
            <w:r w:rsidRPr="009728B7">
              <w:rPr>
                <w:lang/>
              </w:rPr>
              <w:t>2</w:t>
            </w:r>
            <w:r w:rsidRPr="009728B7">
              <w:rPr>
                <w:lang/>
              </w:rPr>
              <w:tab/>
              <w:t xml:space="preserve">ТВ передатчик </w:t>
            </w:r>
            <w:r w:rsidRPr="009728B7">
              <w:rPr>
                <w:lang/>
              </w:rPr>
              <w:tab/>
              <w:t>TTV 100,МВ, 6 ТВК, ввод в эксплуатацию</w:t>
            </w:r>
            <w:r w:rsidRPr="009728B7">
              <w:rPr>
                <w:lang/>
              </w:rPr>
              <w:tab/>
              <w:t>30.12.2003, зав. №</w:t>
            </w:r>
            <w:r w:rsidRPr="009728B7">
              <w:rPr>
                <w:lang/>
              </w:rPr>
              <w:tab/>
              <w:t>4389</w:t>
            </w:r>
          </w:p>
          <w:p w:rsidR="002C5B48" w:rsidRPr="009728B7" w:rsidRDefault="002C5B48" w:rsidP="002C5B48">
            <w:pPr>
              <w:rPr>
                <w:lang/>
              </w:rPr>
            </w:pPr>
            <w:r w:rsidRPr="009728B7">
              <w:rPr>
                <w:lang/>
              </w:rPr>
              <w:t>3</w:t>
            </w:r>
            <w:r w:rsidRPr="009728B7">
              <w:rPr>
                <w:lang/>
              </w:rPr>
              <w:tab/>
              <w:t xml:space="preserve">Передатчик Микротек </w:t>
            </w:r>
            <w:r w:rsidRPr="009728B7">
              <w:rPr>
                <w:lang/>
              </w:rPr>
              <w:tab/>
              <w:t>TTU 1000/DD, ввод в эксплуатацию</w:t>
            </w:r>
            <w:r w:rsidRPr="009728B7">
              <w:rPr>
                <w:lang/>
              </w:rPr>
              <w:tab/>
              <w:t>30.11.2009, зав.№ 4390, зав. №</w:t>
            </w:r>
            <w:r w:rsidRPr="009728B7">
              <w:rPr>
                <w:lang/>
              </w:rPr>
              <w:tab/>
              <w:t>9778</w:t>
            </w:r>
          </w:p>
          <w:p w:rsidR="002C5B48" w:rsidRPr="009728B7" w:rsidRDefault="002C5B48" w:rsidP="002C5B48">
            <w:pPr>
              <w:rPr>
                <w:lang/>
              </w:rPr>
            </w:pPr>
            <w:r w:rsidRPr="009728B7">
              <w:rPr>
                <w:lang/>
              </w:rPr>
              <w:t>4</w:t>
            </w:r>
            <w:r w:rsidRPr="009728B7">
              <w:rPr>
                <w:lang/>
              </w:rPr>
              <w:tab/>
              <w:t xml:space="preserve">Передающая антенна Микротек </w:t>
            </w:r>
            <w:r w:rsidRPr="009728B7">
              <w:rPr>
                <w:lang/>
              </w:rPr>
              <w:tab/>
              <w:t>AUT-Z52 38 ТВК, ввод в эксплуатацию</w:t>
            </w:r>
            <w:r w:rsidRPr="009728B7">
              <w:rPr>
                <w:lang/>
              </w:rPr>
              <w:tab/>
              <w:t>30.11.2009, зав. №</w:t>
            </w:r>
            <w:r w:rsidRPr="009728B7">
              <w:rPr>
                <w:lang/>
              </w:rPr>
              <w:tab/>
              <w:t>нет</w:t>
            </w:r>
          </w:p>
          <w:p w:rsidR="002C5B48" w:rsidRPr="009728B7" w:rsidRDefault="002C5B48" w:rsidP="002C5B48">
            <w:pPr>
              <w:rPr>
                <w:lang/>
              </w:rPr>
            </w:pPr>
            <w:r w:rsidRPr="009728B7">
              <w:rPr>
                <w:lang/>
              </w:rPr>
              <w:t>5</w:t>
            </w:r>
            <w:r w:rsidRPr="009728B7">
              <w:rPr>
                <w:lang/>
              </w:rPr>
              <w:tab/>
              <w:t xml:space="preserve">Передающая антенна Микротек </w:t>
            </w:r>
            <w:r w:rsidRPr="009728B7">
              <w:rPr>
                <w:lang/>
              </w:rPr>
              <w:tab/>
              <w:t>AUT-Z42 23 ТВК, ввод в эксплуатацию</w:t>
            </w:r>
            <w:r w:rsidRPr="009728B7">
              <w:rPr>
                <w:lang/>
              </w:rPr>
              <w:tab/>
              <w:t>30.11.2009</w:t>
            </w:r>
            <w:r w:rsidR="003324F2" w:rsidRPr="009728B7">
              <w:rPr>
                <w:lang/>
              </w:rPr>
              <w:t>, зав. №</w:t>
            </w:r>
            <w:r w:rsidRPr="009728B7">
              <w:rPr>
                <w:lang/>
              </w:rPr>
              <w:tab/>
              <w:t>нет</w:t>
            </w:r>
          </w:p>
          <w:p w:rsidR="002C5B48" w:rsidRPr="009728B7" w:rsidRDefault="002C5B48" w:rsidP="002C5B48">
            <w:pPr>
              <w:rPr>
                <w:lang/>
              </w:rPr>
            </w:pPr>
            <w:r w:rsidRPr="009728B7">
              <w:rPr>
                <w:lang/>
              </w:rPr>
              <w:t>6</w:t>
            </w:r>
            <w:r w:rsidRPr="009728B7">
              <w:rPr>
                <w:lang/>
              </w:rPr>
              <w:tab/>
              <w:t xml:space="preserve">Передатчик </w:t>
            </w:r>
            <w:r w:rsidRPr="009728B7">
              <w:rPr>
                <w:lang/>
              </w:rPr>
              <w:tab/>
              <w:t>ТВ-500</w:t>
            </w:r>
            <w:r w:rsidR="003324F2" w:rsidRPr="009728B7">
              <w:rPr>
                <w:lang/>
              </w:rPr>
              <w:t>, ввод в эксплуатацию</w:t>
            </w:r>
            <w:r w:rsidRPr="009728B7">
              <w:rPr>
                <w:lang/>
              </w:rPr>
              <w:tab/>
              <w:t>30.12.2007</w:t>
            </w:r>
            <w:r w:rsidR="003324F2" w:rsidRPr="009728B7">
              <w:rPr>
                <w:lang/>
              </w:rPr>
              <w:t>, зав. №</w:t>
            </w:r>
            <w:r w:rsidRPr="009728B7">
              <w:rPr>
                <w:lang/>
              </w:rPr>
              <w:tab/>
              <w:t>050102</w:t>
            </w:r>
          </w:p>
          <w:p w:rsidR="002C5B48" w:rsidRPr="009728B7" w:rsidRDefault="002C5B48" w:rsidP="002C5B48">
            <w:pPr>
              <w:rPr>
                <w:lang/>
              </w:rPr>
            </w:pPr>
            <w:r w:rsidRPr="009728B7">
              <w:rPr>
                <w:lang/>
              </w:rPr>
              <w:t>7</w:t>
            </w:r>
            <w:r w:rsidRPr="009728B7">
              <w:rPr>
                <w:lang/>
              </w:rPr>
              <w:tab/>
              <w:t xml:space="preserve">Передатчик </w:t>
            </w:r>
            <w:r w:rsidRPr="009728B7">
              <w:rPr>
                <w:lang/>
              </w:rPr>
              <w:tab/>
              <w:t>ПТ 100-32</w:t>
            </w:r>
            <w:r w:rsidRPr="009728B7">
              <w:rPr>
                <w:lang/>
              </w:rPr>
              <w:tab/>
            </w:r>
            <w:r w:rsidR="003324F2" w:rsidRPr="009728B7">
              <w:rPr>
                <w:lang/>
              </w:rPr>
              <w:t xml:space="preserve">ввод в эксплуатацию </w:t>
            </w:r>
            <w:r w:rsidRPr="009728B7">
              <w:rPr>
                <w:lang/>
              </w:rPr>
              <w:t>30.04.1999</w:t>
            </w:r>
            <w:r w:rsidR="003324F2" w:rsidRPr="009728B7">
              <w:rPr>
                <w:lang/>
              </w:rPr>
              <w:t xml:space="preserve"> зав. №</w:t>
            </w:r>
            <w:r w:rsidRPr="009728B7">
              <w:rPr>
                <w:lang/>
              </w:rPr>
              <w:tab/>
              <w:t>442</w:t>
            </w:r>
          </w:p>
          <w:p w:rsidR="002C5B48" w:rsidRPr="009728B7" w:rsidRDefault="002C5B48" w:rsidP="002C5B48">
            <w:pPr>
              <w:rPr>
                <w:lang/>
              </w:rPr>
            </w:pPr>
            <w:r w:rsidRPr="009728B7">
              <w:rPr>
                <w:lang/>
              </w:rPr>
              <w:t>8</w:t>
            </w:r>
            <w:r w:rsidRPr="009728B7">
              <w:rPr>
                <w:lang/>
              </w:rPr>
              <w:tab/>
              <w:t xml:space="preserve">Передатчик </w:t>
            </w:r>
            <w:r w:rsidRPr="009728B7">
              <w:rPr>
                <w:lang/>
              </w:rPr>
              <w:tab/>
              <w:t>ПТ 1000-6</w:t>
            </w:r>
            <w:r w:rsidR="003324F2" w:rsidRPr="009728B7">
              <w:rPr>
                <w:lang/>
              </w:rPr>
              <w:t xml:space="preserve"> ввод в эксплуатацию</w:t>
            </w:r>
            <w:r w:rsidRPr="009728B7">
              <w:rPr>
                <w:lang/>
              </w:rPr>
              <w:tab/>
              <w:t>30.09.1999</w:t>
            </w:r>
            <w:r w:rsidR="003324F2" w:rsidRPr="009728B7">
              <w:rPr>
                <w:lang/>
              </w:rPr>
              <w:t xml:space="preserve"> зав. №</w:t>
            </w:r>
            <w:r w:rsidRPr="009728B7">
              <w:rPr>
                <w:lang/>
              </w:rPr>
              <w:tab/>
              <w:t>431</w:t>
            </w:r>
          </w:p>
          <w:p w:rsidR="002C5B48" w:rsidRPr="009728B7" w:rsidRDefault="002C5B48" w:rsidP="002C5B48">
            <w:pPr>
              <w:rPr>
                <w:lang/>
              </w:rPr>
            </w:pPr>
            <w:r w:rsidRPr="009728B7">
              <w:rPr>
                <w:lang/>
              </w:rPr>
              <w:t>9</w:t>
            </w:r>
            <w:r w:rsidRPr="009728B7">
              <w:rPr>
                <w:lang/>
              </w:rPr>
              <w:tab/>
              <w:t xml:space="preserve">Антенна "Зигзаг-2" </w:t>
            </w:r>
            <w:r w:rsidRPr="009728B7">
              <w:rPr>
                <w:lang/>
              </w:rPr>
              <w:tab/>
              <w:t>23-38 ТВК, 500 ВТ, 75 Ом</w:t>
            </w:r>
            <w:r w:rsidR="003324F2" w:rsidRPr="009728B7">
              <w:rPr>
                <w:lang/>
              </w:rPr>
              <w:t>, ввод в эксплуатацию</w:t>
            </w:r>
            <w:r w:rsidRPr="009728B7">
              <w:rPr>
                <w:lang/>
              </w:rPr>
              <w:tab/>
              <w:t>30.12.2007</w:t>
            </w:r>
            <w:r w:rsidR="003324F2" w:rsidRPr="009728B7">
              <w:rPr>
                <w:lang/>
              </w:rPr>
              <w:t>, зав. №</w:t>
            </w:r>
            <w:r w:rsidRPr="009728B7">
              <w:rPr>
                <w:lang/>
              </w:rPr>
              <w:tab/>
              <w:t>Нет</w:t>
            </w:r>
          </w:p>
          <w:p w:rsidR="002C5B48" w:rsidRPr="009728B7" w:rsidRDefault="002C5B48" w:rsidP="002C5B48">
            <w:pPr>
              <w:rPr>
                <w:lang/>
              </w:rPr>
            </w:pPr>
            <w:r w:rsidRPr="009728B7">
              <w:rPr>
                <w:lang/>
              </w:rPr>
              <w:t>10</w:t>
            </w:r>
            <w:r w:rsidRPr="009728B7">
              <w:rPr>
                <w:lang/>
              </w:rPr>
              <w:tab/>
              <w:t xml:space="preserve">Антенна "Зигзаг-2" </w:t>
            </w:r>
            <w:r w:rsidRPr="009728B7">
              <w:rPr>
                <w:lang/>
              </w:rPr>
              <w:tab/>
              <w:t>23-38 ТВК, 500 ВТ, 75 Ом</w:t>
            </w:r>
            <w:r w:rsidR="003324F2" w:rsidRPr="009728B7">
              <w:rPr>
                <w:lang/>
              </w:rPr>
              <w:t>, ввод в эксплуатацию</w:t>
            </w:r>
            <w:r w:rsidRPr="009728B7">
              <w:rPr>
                <w:lang/>
              </w:rPr>
              <w:tab/>
              <w:t>30.12.2007</w:t>
            </w:r>
            <w:r w:rsidR="003324F2" w:rsidRPr="009728B7">
              <w:rPr>
                <w:lang/>
              </w:rPr>
              <w:t>, зав. №</w:t>
            </w:r>
            <w:r w:rsidRPr="009728B7">
              <w:rPr>
                <w:lang/>
              </w:rPr>
              <w:tab/>
              <w:t>нет</w:t>
            </w:r>
          </w:p>
          <w:p w:rsidR="002C5B48" w:rsidRPr="009728B7" w:rsidRDefault="002C5B48" w:rsidP="002C5B48">
            <w:pPr>
              <w:rPr>
                <w:lang/>
              </w:rPr>
            </w:pPr>
            <w:r w:rsidRPr="009728B7">
              <w:rPr>
                <w:lang/>
              </w:rPr>
              <w:t>11</w:t>
            </w:r>
            <w:r w:rsidRPr="009728B7">
              <w:rPr>
                <w:lang/>
              </w:rPr>
              <w:tab/>
              <w:t xml:space="preserve">Фидер </w:t>
            </w:r>
            <w:r w:rsidRPr="009728B7">
              <w:rPr>
                <w:lang/>
              </w:rPr>
              <w:tab/>
              <w:t>100 Вт</w:t>
            </w:r>
            <w:r w:rsidRPr="009728B7">
              <w:rPr>
                <w:lang/>
              </w:rPr>
              <w:tab/>
            </w:r>
            <w:r w:rsidR="003324F2" w:rsidRPr="009728B7">
              <w:rPr>
                <w:lang/>
              </w:rPr>
              <w:t>½ , ввод в эксплуатацию</w:t>
            </w:r>
            <w:r w:rsidRPr="009728B7">
              <w:rPr>
                <w:lang/>
              </w:rPr>
              <w:t>29.09.2004</w:t>
            </w:r>
            <w:r w:rsidRPr="009728B7">
              <w:rPr>
                <w:lang/>
              </w:rPr>
              <w:tab/>
            </w:r>
            <w:r w:rsidR="003324F2" w:rsidRPr="009728B7">
              <w:rPr>
                <w:lang/>
              </w:rPr>
              <w:t xml:space="preserve">зав. № </w:t>
            </w:r>
            <w:r w:rsidRPr="009728B7">
              <w:rPr>
                <w:lang/>
              </w:rPr>
              <w:t>нет</w:t>
            </w:r>
          </w:p>
          <w:p w:rsidR="002C5B48" w:rsidRPr="009728B7" w:rsidRDefault="002C5B48" w:rsidP="002C5B48">
            <w:pPr>
              <w:rPr>
                <w:lang/>
              </w:rPr>
            </w:pPr>
            <w:r w:rsidRPr="009728B7">
              <w:rPr>
                <w:lang/>
              </w:rPr>
              <w:t>12</w:t>
            </w:r>
            <w:r w:rsidRPr="009728B7">
              <w:rPr>
                <w:lang/>
              </w:rPr>
              <w:tab/>
              <w:t xml:space="preserve">Фидер </w:t>
            </w:r>
            <w:r w:rsidRPr="009728B7">
              <w:rPr>
                <w:lang/>
              </w:rPr>
              <w:tab/>
            </w:r>
            <w:r w:rsidR="003324F2" w:rsidRPr="009728B7">
              <w:rPr>
                <w:lang/>
              </w:rPr>
              <w:t>100 Вт</w:t>
            </w:r>
            <w:r w:rsidR="003324F2" w:rsidRPr="009728B7">
              <w:rPr>
                <w:lang/>
              </w:rPr>
              <w:tab/>
              <w:t xml:space="preserve">½ </w:t>
            </w:r>
            <w:r w:rsidRPr="009728B7">
              <w:rPr>
                <w:lang/>
              </w:rPr>
              <w:tab/>
            </w:r>
            <w:r w:rsidR="003324F2" w:rsidRPr="009728B7">
              <w:rPr>
                <w:lang/>
              </w:rPr>
              <w:t xml:space="preserve">ввод в эксплуатацию </w:t>
            </w:r>
            <w:r w:rsidRPr="009728B7">
              <w:rPr>
                <w:lang/>
              </w:rPr>
              <w:t>29.09.2004</w:t>
            </w:r>
            <w:r w:rsidR="003324F2" w:rsidRPr="009728B7">
              <w:rPr>
                <w:lang/>
              </w:rPr>
              <w:t xml:space="preserve">  зав. №</w:t>
            </w:r>
            <w:r w:rsidRPr="009728B7">
              <w:rPr>
                <w:lang/>
              </w:rPr>
              <w:tab/>
              <w:t>нет</w:t>
            </w:r>
          </w:p>
          <w:p w:rsidR="00C16E5D" w:rsidRPr="009728B7" w:rsidRDefault="002C5B48" w:rsidP="002C5B48">
            <w:pPr>
              <w:rPr>
                <w:lang/>
              </w:rPr>
            </w:pPr>
            <w:r w:rsidRPr="009728B7">
              <w:rPr>
                <w:lang/>
              </w:rPr>
              <w:t>13</w:t>
            </w:r>
            <w:r w:rsidRPr="009728B7">
              <w:rPr>
                <w:lang/>
              </w:rPr>
              <w:tab/>
              <w:t xml:space="preserve">Кабель </w:t>
            </w:r>
            <w:r w:rsidRPr="009728B7">
              <w:rPr>
                <w:lang/>
              </w:rPr>
              <w:tab/>
              <w:t>Регсоn SV 5650</w:t>
            </w:r>
            <w:r w:rsidRPr="009728B7">
              <w:rPr>
                <w:lang/>
              </w:rPr>
              <w:tab/>
            </w:r>
            <w:r w:rsidR="003324F2" w:rsidRPr="009728B7">
              <w:rPr>
                <w:lang/>
              </w:rPr>
              <w:t xml:space="preserve">ввод в эксплуатацию </w:t>
            </w:r>
            <w:r w:rsidRPr="009728B7">
              <w:rPr>
                <w:lang/>
              </w:rPr>
              <w:t>31.07.2009</w:t>
            </w:r>
            <w:r w:rsidR="003324F2" w:rsidRPr="009728B7">
              <w:rPr>
                <w:lang/>
              </w:rPr>
              <w:t xml:space="preserve"> зав. №</w:t>
            </w:r>
            <w:r w:rsidRPr="009728B7">
              <w:rPr>
                <w:lang/>
              </w:rPr>
              <w:tab/>
              <w:t>нет</w:t>
            </w:r>
          </w:p>
        </w:tc>
      </w:tr>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10" w:name="_Toc228177988"/>
            <w:r w:rsidRPr="002C5B48">
              <w:rPr>
                <w:b w:val="0"/>
                <w:i w:val="0"/>
                <w:szCs w:val="24"/>
                <w:lang w:val="ru-RU" w:eastAsia="ru-RU"/>
              </w:rPr>
              <w:t>5</w:t>
            </w:r>
            <w:bookmarkEnd w:id="10"/>
          </w:p>
        </w:tc>
        <w:tc>
          <w:tcPr>
            <w:tcW w:w="2913" w:type="dxa"/>
          </w:tcPr>
          <w:p w:rsidR="006818D1" w:rsidRPr="002C5B48" w:rsidRDefault="006818D1" w:rsidP="006818D1">
            <w:pPr>
              <w:pStyle w:val="2"/>
              <w:widowControl w:val="0"/>
              <w:numPr>
                <w:ilvl w:val="0"/>
                <w:numId w:val="0"/>
              </w:numPr>
              <w:ind w:left="576" w:hanging="434"/>
              <w:jc w:val="left"/>
              <w:rPr>
                <w:b w:val="0"/>
                <w:i w:val="0"/>
                <w:szCs w:val="24"/>
                <w:lang w:val="ru-RU" w:eastAsia="ru-RU"/>
              </w:rPr>
            </w:pPr>
            <w:bookmarkStart w:id="11" w:name="_Toc228177989"/>
            <w:r w:rsidRPr="002C5B48">
              <w:rPr>
                <w:b w:val="0"/>
                <w:i w:val="0"/>
                <w:szCs w:val="24"/>
                <w:lang w:val="ru-RU" w:eastAsia="ru-RU"/>
              </w:rPr>
              <w:t>Основание оценки</w:t>
            </w:r>
            <w:bookmarkEnd w:id="11"/>
          </w:p>
        </w:tc>
        <w:tc>
          <w:tcPr>
            <w:tcW w:w="6520" w:type="dxa"/>
            <w:gridSpan w:val="2"/>
          </w:tcPr>
          <w:p w:rsidR="006818D1" w:rsidRPr="002C5B48" w:rsidRDefault="0042464F" w:rsidP="003E3733">
            <w:pPr>
              <w:pStyle w:val="2"/>
              <w:widowControl w:val="0"/>
              <w:numPr>
                <w:ilvl w:val="0"/>
                <w:numId w:val="0"/>
              </w:numPr>
              <w:ind w:left="12"/>
              <w:rPr>
                <w:b w:val="0"/>
                <w:i w:val="0"/>
                <w:szCs w:val="24"/>
                <w:lang w:val="ru-RU" w:eastAsia="ru-RU"/>
              </w:rPr>
            </w:pPr>
            <w:r w:rsidRPr="002C5B48">
              <w:rPr>
                <w:b w:val="0"/>
                <w:i w:val="0"/>
                <w:szCs w:val="24"/>
                <w:lang w:val="ru-RU" w:eastAsia="ru-RU"/>
              </w:rPr>
              <w:t xml:space="preserve">Договор </w:t>
            </w:r>
            <w:r w:rsidR="00A97A45" w:rsidRPr="002C5B48">
              <w:rPr>
                <w:b w:val="0"/>
                <w:i w:val="0"/>
                <w:color w:val="FF0000"/>
                <w:szCs w:val="24"/>
                <w:lang w:val="ru-RU" w:eastAsia="ru-RU"/>
              </w:rPr>
              <w:t xml:space="preserve"> </w:t>
            </w:r>
            <w:r w:rsidR="003E3733">
              <w:rPr>
                <w:b w:val="0"/>
                <w:i w:val="0"/>
                <w:szCs w:val="24"/>
                <w:lang w:val="ru-RU" w:eastAsia="ru-RU"/>
              </w:rPr>
              <w:t>ххххххххх</w:t>
            </w:r>
          </w:p>
        </w:tc>
      </w:tr>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12" w:name="_Toc228177990"/>
            <w:r w:rsidRPr="002C5B48">
              <w:rPr>
                <w:b w:val="0"/>
                <w:i w:val="0"/>
                <w:szCs w:val="24"/>
                <w:lang w:val="ru-RU" w:eastAsia="ru-RU"/>
              </w:rPr>
              <w:t>6</w:t>
            </w:r>
            <w:bookmarkEnd w:id="12"/>
          </w:p>
        </w:tc>
        <w:tc>
          <w:tcPr>
            <w:tcW w:w="2913" w:type="dxa"/>
          </w:tcPr>
          <w:p w:rsidR="006818D1" w:rsidRPr="002C5B48" w:rsidRDefault="006818D1" w:rsidP="006818D1">
            <w:pPr>
              <w:pStyle w:val="2"/>
              <w:widowControl w:val="0"/>
              <w:numPr>
                <w:ilvl w:val="0"/>
                <w:numId w:val="0"/>
              </w:numPr>
              <w:ind w:left="576" w:hanging="434"/>
              <w:jc w:val="left"/>
              <w:rPr>
                <w:b w:val="0"/>
                <w:i w:val="0"/>
                <w:szCs w:val="24"/>
                <w:lang w:val="ru-RU" w:eastAsia="ru-RU"/>
              </w:rPr>
            </w:pPr>
            <w:bookmarkStart w:id="13" w:name="_Toc228177991"/>
            <w:r w:rsidRPr="002C5B48">
              <w:rPr>
                <w:b w:val="0"/>
                <w:i w:val="0"/>
                <w:szCs w:val="24"/>
                <w:lang w:val="ru-RU" w:eastAsia="ru-RU"/>
              </w:rPr>
              <w:t>Назначение оценки</w:t>
            </w:r>
            <w:bookmarkEnd w:id="13"/>
          </w:p>
        </w:tc>
        <w:tc>
          <w:tcPr>
            <w:tcW w:w="6520" w:type="dxa"/>
            <w:gridSpan w:val="2"/>
          </w:tcPr>
          <w:p w:rsidR="006818D1" w:rsidRPr="002C5B48" w:rsidRDefault="003324F2" w:rsidP="00C16E5D">
            <w:pPr>
              <w:pStyle w:val="2"/>
              <w:widowControl w:val="0"/>
              <w:numPr>
                <w:ilvl w:val="0"/>
                <w:numId w:val="0"/>
              </w:numPr>
              <w:ind w:left="12"/>
              <w:rPr>
                <w:b w:val="0"/>
                <w:i w:val="0"/>
                <w:szCs w:val="24"/>
                <w:lang w:val="ru-RU" w:eastAsia="ru-RU"/>
              </w:rPr>
            </w:pPr>
            <w:r>
              <w:rPr>
                <w:b w:val="0"/>
                <w:i w:val="0"/>
                <w:szCs w:val="24"/>
                <w:lang w:val="ru-RU" w:eastAsia="ru-RU"/>
              </w:rPr>
              <w:t>Определение рыночной стоимости объекта оценки</w:t>
            </w:r>
          </w:p>
        </w:tc>
      </w:tr>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14" w:name="_Toc228177992"/>
            <w:r w:rsidRPr="002C5B48">
              <w:rPr>
                <w:b w:val="0"/>
                <w:i w:val="0"/>
                <w:szCs w:val="24"/>
                <w:lang w:val="ru-RU" w:eastAsia="ru-RU"/>
              </w:rPr>
              <w:t>7</w:t>
            </w:r>
            <w:bookmarkEnd w:id="14"/>
          </w:p>
        </w:tc>
        <w:tc>
          <w:tcPr>
            <w:tcW w:w="2913" w:type="dxa"/>
          </w:tcPr>
          <w:p w:rsidR="006818D1" w:rsidRPr="002C5B48" w:rsidRDefault="006818D1" w:rsidP="006818D1">
            <w:pPr>
              <w:pStyle w:val="2"/>
              <w:widowControl w:val="0"/>
              <w:numPr>
                <w:ilvl w:val="0"/>
                <w:numId w:val="0"/>
              </w:numPr>
              <w:ind w:left="576" w:hanging="434"/>
              <w:jc w:val="left"/>
              <w:rPr>
                <w:b w:val="0"/>
                <w:i w:val="0"/>
                <w:szCs w:val="24"/>
                <w:lang w:val="ru-RU" w:eastAsia="ru-RU"/>
              </w:rPr>
            </w:pPr>
            <w:bookmarkStart w:id="15" w:name="_Toc228177993"/>
            <w:r w:rsidRPr="002C5B48">
              <w:rPr>
                <w:b w:val="0"/>
                <w:i w:val="0"/>
                <w:szCs w:val="24"/>
                <w:lang w:val="ru-RU" w:eastAsia="ru-RU"/>
              </w:rPr>
              <w:t>Вид определяемой стоимости</w:t>
            </w:r>
            <w:bookmarkEnd w:id="15"/>
          </w:p>
        </w:tc>
        <w:tc>
          <w:tcPr>
            <w:tcW w:w="6520" w:type="dxa"/>
            <w:gridSpan w:val="2"/>
          </w:tcPr>
          <w:p w:rsidR="006818D1" w:rsidRPr="002C5B48" w:rsidRDefault="006818D1" w:rsidP="006871BA">
            <w:pPr>
              <w:pStyle w:val="2"/>
              <w:widowControl w:val="0"/>
              <w:numPr>
                <w:ilvl w:val="0"/>
                <w:numId w:val="0"/>
              </w:numPr>
              <w:ind w:left="12"/>
              <w:rPr>
                <w:b w:val="0"/>
                <w:i w:val="0"/>
                <w:szCs w:val="24"/>
                <w:lang w:val="ru-RU" w:eastAsia="ru-RU"/>
              </w:rPr>
            </w:pPr>
            <w:r w:rsidRPr="002C5B48">
              <w:rPr>
                <w:b w:val="0"/>
                <w:i w:val="0"/>
                <w:szCs w:val="24"/>
                <w:lang w:val="ru-RU" w:eastAsia="ru-RU"/>
              </w:rPr>
              <w:t>Рыночная стоимость</w:t>
            </w:r>
          </w:p>
        </w:tc>
      </w:tr>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16" w:name="_Toc228177994"/>
            <w:r w:rsidRPr="002C5B48">
              <w:rPr>
                <w:b w:val="0"/>
                <w:i w:val="0"/>
                <w:szCs w:val="24"/>
                <w:lang w:val="ru-RU" w:eastAsia="ru-RU"/>
              </w:rPr>
              <w:t>8</w:t>
            </w:r>
            <w:bookmarkEnd w:id="16"/>
          </w:p>
        </w:tc>
        <w:tc>
          <w:tcPr>
            <w:tcW w:w="2913" w:type="dxa"/>
          </w:tcPr>
          <w:p w:rsidR="006818D1" w:rsidRPr="002C5B48" w:rsidRDefault="006818D1" w:rsidP="006818D1">
            <w:pPr>
              <w:pStyle w:val="2"/>
              <w:widowControl w:val="0"/>
              <w:numPr>
                <w:ilvl w:val="0"/>
                <w:numId w:val="0"/>
              </w:numPr>
              <w:ind w:left="576" w:hanging="434"/>
              <w:jc w:val="left"/>
              <w:rPr>
                <w:b w:val="0"/>
                <w:i w:val="0"/>
                <w:szCs w:val="24"/>
                <w:lang w:val="ru-RU" w:eastAsia="ru-RU"/>
              </w:rPr>
            </w:pPr>
            <w:bookmarkStart w:id="17" w:name="_Toc228177995"/>
            <w:r w:rsidRPr="002C5B48">
              <w:rPr>
                <w:b w:val="0"/>
                <w:i w:val="0"/>
                <w:szCs w:val="24"/>
                <w:lang w:val="ru-RU" w:eastAsia="ru-RU"/>
              </w:rPr>
              <w:t>Цель, задачи оценки</w:t>
            </w:r>
            <w:bookmarkEnd w:id="17"/>
          </w:p>
        </w:tc>
        <w:tc>
          <w:tcPr>
            <w:tcW w:w="6520" w:type="dxa"/>
            <w:gridSpan w:val="2"/>
          </w:tcPr>
          <w:p w:rsidR="001B3729" w:rsidRPr="002C5B48" w:rsidRDefault="00A66CEA" w:rsidP="00FF4B55">
            <w:pPr>
              <w:pStyle w:val="2"/>
              <w:widowControl w:val="0"/>
              <w:numPr>
                <w:ilvl w:val="0"/>
                <w:numId w:val="0"/>
              </w:numPr>
              <w:ind w:left="12"/>
              <w:rPr>
                <w:szCs w:val="24"/>
              </w:rPr>
            </w:pPr>
            <w:r w:rsidRPr="002C5B48">
              <w:rPr>
                <w:b w:val="0"/>
                <w:i w:val="0"/>
                <w:szCs w:val="24"/>
                <w:lang w:val="ru-RU" w:eastAsia="ru-RU"/>
              </w:rPr>
              <w:t xml:space="preserve">Консультирование по вопросу </w:t>
            </w:r>
            <w:r w:rsidR="00AD4CFE" w:rsidRPr="002C5B48">
              <w:rPr>
                <w:b w:val="0"/>
                <w:i w:val="0"/>
                <w:szCs w:val="24"/>
                <w:lang w:val="ru-RU" w:eastAsia="ru-RU"/>
              </w:rPr>
              <w:t xml:space="preserve">рыночно обоснованной </w:t>
            </w:r>
            <w:r w:rsidRPr="002C5B48">
              <w:rPr>
                <w:b w:val="0"/>
                <w:i w:val="0"/>
                <w:szCs w:val="24"/>
                <w:lang w:val="ru-RU" w:eastAsia="ru-RU"/>
              </w:rPr>
              <w:lastRenderedPageBreak/>
              <w:t>величины арендной ставки</w:t>
            </w:r>
          </w:p>
        </w:tc>
      </w:tr>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18" w:name="_Toc228177996"/>
            <w:r w:rsidRPr="002C5B48">
              <w:rPr>
                <w:b w:val="0"/>
                <w:i w:val="0"/>
                <w:szCs w:val="24"/>
                <w:lang w:val="ru-RU" w:eastAsia="ru-RU"/>
              </w:rPr>
              <w:lastRenderedPageBreak/>
              <w:t>9</w:t>
            </w:r>
            <w:bookmarkEnd w:id="18"/>
          </w:p>
        </w:tc>
        <w:tc>
          <w:tcPr>
            <w:tcW w:w="2913" w:type="dxa"/>
          </w:tcPr>
          <w:p w:rsidR="006818D1" w:rsidRPr="002C5B48" w:rsidRDefault="006818D1" w:rsidP="006818D1">
            <w:pPr>
              <w:pStyle w:val="2"/>
              <w:widowControl w:val="0"/>
              <w:numPr>
                <w:ilvl w:val="0"/>
                <w:numId w:val="0"/>
              </w:numPr>
              <w:ind w:left="576" w:hanging="434"/>
              <w:jc w:val="left"/>
              <w:rPr>
                <w:b w:val="0"/>
                <w:i w:val="0"/>
                <w:szCs w:val="24"/>
                <w:lang w:val="ru-RU" w:eastAsia="ru-RU"/>
              </w:rPr>
            </w:pPr>
            <w:bookmarkStart w:id="19" w:name="_Toc228177997"/>
            <w:r w:rsidRPr="002C5B48">
              <w:rPr>
                <w:b w:val="0"/>
                <w:i w:val="0"/>
                <w:szCs w:val="24"/>
                <w:lang w:val="ru-RU" w:eastAsia="ru-RU"/>
              </w:rPr>
              <w:t>Подходы оценки</w:t>
            </w:r>
            <w:bookmarkEnd w:id="19"/>
          </w:p>
        </w:tc>
        <w:tc>
          <w:tcPr>
            <w:tcW w:w="6520" w:type="dxa"/>
            <w:gridSpan w:val="2"/>
          </w:tcPr>
          <w:p w:rsidR="006818D1" w:rsidRPr="002C5B48" w:rsidRDefault="00A66CEA" w:rsidP="00A01C1D">
            <w:pPr>
              <w:pStyle w:val="2"/>
              <w:widowControl w:val="0"/>
              <w:numPr>
                <w:ilvl w:val="0"/>
                <w:numId w:val="0"/>
              </w:numPr>
              <w:ind w:left="12"/>
              <w:rPr>
                <w:b w:val="0"/>
                <w:i w:val="0"/>
                <w:szCs w:val="24"/>
                <w:lang w:val="ru-RU" w:eastAsia="ru-RU"/>
              </w:rPr>
            </w:pPr>
            <w:r w:rsidRPr="002C5B48">
              <w:rPr>
                <w:b w:val="0"/>
                <w:i w:val="0"/>
                <w:szCs w:val="24"/>
                <w:lang w:val="ru-RU" w:eastAsia="ru-RU"/>
              </w:rPr>
              <w:t>Затратный</w:t>
            </w:r>
          </w:p>
        </w:tc>
      </w:tr>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20" w:name="_Toc228177998"/>
            <w:r w:rsidRPr="002C5B48">
              <w:rPr>
                <w:b w:val="0"/>
                <w:i w:val="0"/>
                <w:szCs w:val="24"/>
                <w:lang w:val="ru-RU" w:eastAsia="ru-RU"/>
              </w:rPr>
              <w:t>10</w:t>
            </w:r>
            <w:bookmarkEnd w:id="20"/>
          </w:p>
        </w:tc>
        <w:tc>
          <w:tcPr>
            <w:tcW w:w="2913" w:type="dxa"/>
          </w:tcPr>
          <w:p w:rsidR="006818D1" w:rsidRPr="002C5B48" w:rsidRDefault="006818D1" w:rsidP="006818D1">
            <w:pPr>
              <w:pStyle w:val="2"/>
              <w:widowControl w:val="0"/>
              <w:numPr>
                <w:ilvl w:val="0"/>
                <w:numId w:val="0"/>
              </w:numPr>
              <w:ind w:left="576" w:hanging="434"/>
              <w:jc w:val="left"/>
              <w:rPr>
                <w:b w:val="0"/>
                <w:i w:val="0"/>
                <w:szCs w:val="24"/>
                <w:lang w:val="ru-RU" w:eastAsia="ru-RU"/>
              </w:rPr>
            </w:pPr>
            <w:bookmarkStart w:id="21" w:name="_Toc228177999"/>
            <w:r w:rsidRPr="002C5B48">
              <w:rPr>
                <w:b w:val="0"/>
                <w:i w:val="0"/>
                <w:szCs w:val="24"/>
                <w:lang w:val="ru-RU" w:eastAsia="ru-RU"/>
              </w:rPr>
              <w:t>Стандарты оценки</w:t>
            </w:r>
            <w:bookmarkEnd w:id="21"/>
          </w:p>
        </w:tc>
        <w:tc>
          <w:tcPr>
            <w:tcW w:w="6520" w:type="dxa"/>
            <w:gridSpan w:val="2"/>
          </w:tcPr>
          <w:p w:rsidR="00931B8B" w:rsidRPr="002C5B48" w:rsidRDefault="006042E7" w:rsidP="003324F2">
            <w:pPr>
              <w:pStyle w:val="20"/>
              <w:numPr>
                <w:ilvl w:val="0"/>
                <w:numId w:val="0"/>
              </w:numPr>
              <w:ind w:left="567" w:hanging="340"/>
              <w:jc w:val="both"/>
              <w:rPr>
                <w:b w:val="0"/>
                <w:smallCaps w:val="0"/>
                <w:sz w:val="24"/>
                <w:szCs w:val="24"/>
                <w:lang w:val="ru-RU" w:eastAsia="ru-RU"/>
              </w:rPr>
            </w:pPr>
            <w:r w:rsidRPr="002C5B48">
              <w:rPr>
                <w:b w:val="0"/>
                <w:smallCaps w:val="0"/>
                <w:sz w:val="24"/>
                <w:szCs w:val="24"/>
                <w:lang w:val="ru-RU" w:eastAsia="ru-RU"/>
              </w:rPr>
              <w:t>Федеральный стандар</w:t>
            </w:r>
            <w:r w:rsidR="003324F2">
              <w:rPr>
                <w:b w:val="0"/>
                <w:smallCaps w:val="0"/>
                <w:sz w:val="24"/>
                <w:szCs w:val="24"/>
                <w:lang w:val="ru-RU" w:eastAsia="ru-RU"/>
              </w:rPr>
              <w:t xml:space="preserve">т оценки «Общие понятия оценки, </w:t>
            </w:r>
            <w:r w:rsidRPr="002C5B48">
              <w:rPr>
                <w:b w:val="0"/>
                <w:smallCaps w:val="0"/>
                <w:sz w:val="24"/>
                <w:szCs w:val="24"/>
                <w:lang w:val="ru-RU" w:eastAsia="ru-RU"/>
              </w:rPr>
              <w:t xml:space="preserve">подходы к оценке и требования к проведению оценки (ФСО 1), </w:t>
            </w:r>
            <w:r w:rsidR="00931B8B" w:rsidRPr="002C5B48">
              <w:rPr>
                <w:b w:val="0"/>
                <w:smallCaps w:val="0"/>
                <w:sz w:val="24"/>
                <w:szCs w:val="24"/>
                <w:lang w:val="ru-RU" w:eastAsia="ru-RU"/>
              </w:rPr>
              <w:t>Утвержден приказом Минэкономразвития России</w:t>
            </w:r>
            <w:r w:rsidR="003324F2">
              <w:t xml:space="preserve"> </w:t>
            </w:r>
            <w:r w:rsidR="003324F2" w:rsidRPr="003324F2">
              <w:rPr>
                <w:b w:val="0"/>
                <w:smallCaps w:val="0"/>
                <w:sz w:val="24"/>
                <w:szCs w:val="24"/>
                <w:lang w:val="ru-RU" w:eastAsia="ru-RU"/>
              </w:rPr>
              <w:t>от 20.05.2015 N 297.,</w:t>
            </w:r>
          </w:p>
          <w:p w:rsidR="003324F2" w:rsidRDefault="006042E7" w:rsidP="003324F2">
            <w:pPr>
              <w:pStyle w:val="20"/>
              <w:numPr>
                <w:ilvl w:val="0"/>
                <w:numId w:val="0"/>
              </w:numPr>
              <w:ind w:left="567" w:hanging="340"/>
              <w:jc w:val="both"/>
              <w:rPr>
                <w:b w:val="0"/>
                <w:smallCaps w:val="0"/>
                <w:sz w:val="24"/>
                <w:szCs w:val="24"/>
                <w:lang w:val="ru-RU" w:eastAsia="ru-RU"/>
              </w:rPr>
            </w:pPr>
            <w:r w:rsidRPr="002C5B48">
              <w:rPr>
                <w:b w:val="0"/>
                <w:smallCaps w:val="0"/>
                <w:sz w:val="24"/>
                <w:szCs w:val="24"/>
                <w:lang w:val="ru-RU" w:eastAsia="ru-RU"/>
              </w:rPr>
              <w:t xml:space="preserve">Федеральный стандарт оценки «Цель оценки и виды стоимости (ФСО №2), </w:t>
            </w:r>
            <w:r w:rsidR="002C5B48" w:rsidRPr="002C5B48">
              <w:rPr>
                <w:b w:val="0"/>
                <w:smallCaps w:val="0"/>
                <w:sz w:val="24"/>
                <w:szCs w:val="24"/>
                <w:lang w:val="ru-RU" w:eastAsia="ru-RU"/>
              </w:rPr>
              <w:t>Утвержден приказом Минэкономразвития России от 20 мая 2015 г. N 298</w:t>
            </w:r>
            <w:r w:rsidR="003324F2">
              <w:rPr>
                <w:b w:val="0"/>
                <w:smallCaps w:val="0"/>
                <w:sz w:val="24"/>
                <w:szCs w:val="24"/>
                <w:lang w:val="ru-RU" w:eastAsia="ru-RU"/>
              </w:rPr>
              <w:t>,</w:t>
            </w:r>
          </w:p>
          <w:p w:rsidR="002C5B48" w:rsidRPr="002C5B48" w:rsidRDefault="006042E7" w:rsidP="003324F2">
            <w:pPr>
              <w:pStyle w:val="20"/>
              <w:numPr>
                <w:ilvl w:val="0"/>
                <w:numId w:val="0"/>
              </w:numPr>
              <w:ind w:left="567" w:hanging="340"/>
              <w:jc w:val="both"/>
              <w:rPr>
                <w:b w:val="0"/>
                <w:smallCaps w:val="0"/>
                <w:sz w:val="24"/>
                <w:szCs w:val="24"/>
                <w:lang w:val="ru-RU" w:eastAsia="ru-RU"/>
              </w:rPr>
            </w:pPr>
            <w:r w:rsidRPr="002C5B48">
              <w:rPr>
                <w:b w:val="0"/>
                <w:smallCaps w:val="0"/>
                <w:sz w:val="24"/>
                <w:szCs w:val="24"/>
                <w:lang w:val="ru-RU" w:eastAsia="ru-RU"/>
              </w:rPr>
              <w:t>Федеральный стандарт оценки  «Требования к отчету об оценке,</w:t>
            </w:r>
            <w:r w:rsidR="003324F2">
              <w:t xml:space="preserve"> </w:t>
            </w:r>
            <w:r w:rsidR="003324F2" w:rsidRPr="003324F2">
              <w:rPr>
                <w:b w:val="0"/>
                <w:smallCaps w:val="0"/>
                <w:sz w:val="24"/>
                <w:szCs w:val="24"/>
                <w:lang w:val="ru-RU" w:eastAsia="ru-RU"/>
              </w:rPr>
              <w:t>(ФСО №3)</w:t>
            </w:r>
            <w:r w:rsidRPr="002C5B48">
              <w:rPr>
                <w:b w:val="0"/>
                <w:smallCaps w:val="0"/>
                <w:sz w:val="24"/>
                <w:szCs w:val="24"/>
                <w:lang w:val="ru-RU" w:eastAsia="ru-RU"/>
              </w:rPr>
              <w:t xml:space="preserve"> </w:t>
            </w:r>
            <w:r w:rsidR="002C5B48" w:rsidRPr="002C5B48">
              <w:rPr>
                <w:b w:val="0"/>
                <w:smallCaps w:val="0"/>
                <w:sz w:val="24"/>
                <w:szCs w:val="24"/>
                <w:lang w:val="ru-RU" w:eastAsia="ru-RU"/>
              </w:rPr>
              <w:t>Утвержден приказом Минэкономразвития России</w:t>
            </w:r>
            <w:r w:rsidR="003324F2">
              <w:rPr>
                <w:b w:val="0"/>
                <w:smallCaps w:val="0"/>
                <w:sz w:val="24"/>
                <w:szCs w:val="24"/>
                <w:lang w:val="ru-RU" w:eastAsia="ru-RU"/>
              </w:rPr>
              <w:t xml:space="preserve"> </w:t>
            </w:r>
            <w:r w:rsidR="003324F2" w:rsidRPr="003324F2">
              <w:rPr>
                <w:b w:val="0"/>
                <w:smallCaps w:val="0"/>
                <w:sz w:val="24"/>
                <w:szCs w:val="24"/>
                <w:lang w:val="ru-RU" w:eastAsia="ru-RU"/>
              </w:rPr>
              <w:t>от 20.05.2015 N 299</w:t>
            </w:r>
          </w:p>
          <w:p w:rsidR="00A66CEA" w:rsidRPr="00C57364" w:rsidRDefault="003324F2" w:rsidP="00C57364">
            <w:pPr>
              <w:pStyle w:val="20"/>
              <w:numPr>
                <w:ilvl w:val="0"/>
                <w:numId w:val="0"/>
              </w:numPr>
              <w:ind w:left="227"/>
              <w:jc w:val="both"/>
              <w:rPr>
                <w:b w:val="0"/>
                <w:smallCaps w:val="0"/>
                <w:sz w:val="24"/>
                <w:szCs w:val="24"/>
                <w:lang w:val="ru-RU" w:eastAsia="ru-RU"/>
              </w:rPr>
            </w:pPr>
            <w:r>
              <w:rPr>
                <w:b w:val="0"/>
                <w:smallCaps w:val="0"/>
                <w:sz w:val="24"/>
                <w:szCs w:val="24"/>
                <w:lang w:val="ru-RU" w:eastAsia="ru-RU"/>
              </w:rPr>
              <w:t>Ф</w:t>
            </w:r>
            <w:r w:rsidR="00A66CEA" w:rsidRPr="002C5B48">
              <w:rPr>
                <w:b w:val="0"/>
                <w:smallCaps w:val="0"/>
                <w:sz w:val="24"/>
                <w:szCs w:val="24"/>
                <w:lang w:val="ru-RU" w:eastAsia="ru-RU"/>
              </w:rPr>
              <w:t>едеральный стандарт оценки "Оценка стоимости машин и оборудования (ФСО N 10)"</w:t>
            </w:r>
            <w:r w:rsidR="006042E7" w:rsidRPr="002C5B48">
              <w:rPr>
                <w:b w:val="0"/>
                <w:smallCaps w:val="0"/>
                <w:sz w:val="24"/>
                <w:szCs w:val="24"/>
                <w:lang w:val="ru-RU" w:eastAsia="ru-RU"/>
              </w:rPr>
              <w:t xml:space="preserve"> </w:t>
            </w:r>
            <w:r w:rsidR="002C5B48" w:rsidRPr="002C5B48">
              <w:rPr>
                <w:b w:val="0"/>
                <w:smallCaps w:val="0"/>
                <w:sz w:val="24"/>
                <w:szCs w:val="24"/>
                <w:lang w:val="ru-RU" w:eastAsia="ru-RU"/>
              </w:rPr>
              <w:t>Утвержден приказом Минэкономразвития России</w:t>
            </w:r>
            <w:r w:rsidR="00560ABC">
              <w:t xml:space="preserve"> </w:t>
            </w:r>
            <w:r w:rsidR="00560ABC" w:rsidRPr="00560ABC">
              <w:rPr>
                <w:b w:val="0"/>
                <w:smallCaps w:val="0"/>
                <w:sz w:val="24"/>
                <w:szCs w:val="24"/>
                <w:lang w:val="ru-RU" w:eastAsia="ru-RU"/>
              </w:rPr>
              <w:t>от 1 июня 2015 г. N 328</w:t>
            </w:r>
          </w:p>
        </w:tc>
      </w:tr>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22" w:name="_Toc228178000"/>
            <w:r w:rsidRPr="002C5B48">
              <w:rPr>
                <w:b w:val="0"/>
                <w:i w:val="0"/>
                <w:szCs w:val="24"/>
                <w:lang w:val="ru-RU" w:eastAsia="ru-RU"/>
              </w:rPr>
              <w:t>11</w:t>
            </w:r>
            <w:bookmarkEnd w:id="22"/>
          </w:p>
        </w:tc>
        <w:tc>
          <w:tcPr>
            <w:tcW w:w="2913" w:type="dxa"/>
          </w:tcPr>
          <w:p w:rsidR="006818D1" w:rsidRPr="002C5B48" w:rsidRDefault="006818D1" w:rsidP="006818D1">
            <w:pPr>
              <w:pStyle w:val="2"/>
              <w:widowControl w:val="0"/>
              <w:numPr>
                <w:ilvl w:val="0"/>
                <w:numId w:val="0"/>
              </w:numPr>
              <w:ind w:left="576" w:hanging="434"/>
              <w:jc w:val="left"/>
              <w:rPr>
                <w:b w:val="0"/>
                <w:i w:val="0"/>
                <w:szCs w:val="24"/>
                <w:lang w:val="ru-RU" w:eastAsia="ru-RU"/>
              </w:rPr>
            </w:pPr>
            <w:bookmarkStart w:id="23" w:name="_Toc228178001"/>
            <w:r w:rsidRPr="002C5B48">
              <w:rPr>
                <w:b w:val="0"/>
                <w:i w:val="0"/>
                <w:szCs w:val="24"/>
                <w:lang w:val="ru-RU" w:eastAsia="ru-RU"/>
              </w:rPr>
              <w:t>Период проведения оценки</w:t>
            </w:r>
            <w:bookmarkEnd w:id="23"/>
          </w:p>
        </w:tc>
        <w:tc>
          <w:tcPr>
            <w:tcW w:w="6520" w:type="dxa"/>
            <w:gridSpan w:val="2"/>
          </w:tcPr>
          <w:p w:rsidR="006818D1" w:rsidRPr="009728B7" w:rsidRDefault="006818D1" w:rsidP="00AD2AD3">
            <w:pPr>
              <w:pStyle w:val="2"/>
              <w:widowControl w:val="0"/>
              <w:numPr>
                <w:ilvl w:val="0"/>
                <w:numId w:val="0"/>
              </w:numPr>
              <w:ind w:left="12"/>
              <w:rPr>
                <w:b w:val="0"/>
                <w:i w:val="0"/>
                <w:szCs w:val="24"/>
                <w:lang w:val="ru-RU" w:eastAsia="ru-RU"/>
              </w:rPr>
            </w:pPr>
          </w:p>
        </w:tc>
      </w:tr>
      <w:tr w:rsidR="006818D1" w:rsidRPr="002C5B48" w:rsidTr="00FD7EAE">
        <w:tc>
          <w:tcPr>
            <w:tcW w:w="456" w:type="dxa"/>
          </w:tcPr>
          <w:p w:rsidR="006818D1" w:rsidRPr="002C5B48" w:rsidRDefault="006818D1" w:rsidP="009C36BB">
            <w:pPr>
              <w:pStyle w:val="2"/>
              <w:widowControl w:val="0"/>
              <w:numPr>
                <w:ilvl w:val="0"/>
                <w:numId w:val="0"/>
              </w:numPr>
              <w:rPr>
                <w:b w:val="0"/>
                <w:i w:val="0"/>
                <w:szCs w:val="24"/>
                <w:lang w:val="ru-RU" w:eastAsia="ru-RU"/>
              </w:rPr>
            </w:pPr>
            <w:bookmarkStart w:id="24" w:name="_Toc228178002"/>
            <w:r w:rsidRPr="002C5B48">
              <w:rPr>
                <w:b w:val="0"/>
                <w:i w:val="0"/>
                <w:szCs w:val="24"/>
                <w:lang w:val="ru-RU" w:eastAsia="ru-RU"/>
              </w:rPr>
              <w:t>12</w:t>
            </w:r>
            <w:bookmarkEnd w:id="24"/>
          </w:p>
        </w:tc>
        <w:tc>
          <w:tcPr>
            <w:tcW w:w="2913" w:type="dxa"/>
          </w:tcPr>
          <w:p w:rsidR="006818D1" w:rsidRPr="002C5B48" w:rsidRDefault="006818D1" w:rsidP="006818D1">
            <w:pPr>
              <w:pStyle w:val="2"/>
              <w:widowControl w:val="0"/>
              <w:numPr>
                <w:ilvl w:val="0"/>
                <w:numId w:val="0"/>
              </w:numPr>
              <w:ind w:left="576" w:hanging="434"/>
              <w:jc w:val="left"/>
              <w:rPr>
                <w:b w:val="0"/>
                <w:i w:val="0"/>
                <w:szCs w:val="24"/>
                <w:lang w:val="ru-RU" w:eastAsia="ru-RU"/>
              </w:rPr>
            </w:pPr>
            <w:bookmarkStart w:id="25" w:name="_Toc228178003"/>
            <w:r w:rsidRPr="002C5B48">
              <w:rPr>
                <w:b w:val="0"/>
                <w:i w:val="0"/>
                <w:szCs w:val="24"/>
                <w:lang w:val="ru-RU" w:eastAsia="ru-RU"/>
              </w:rPr>
              <w:t>Действительная дата оценки</w:t>
            </w:r>
            <w:bookmarkEnd w:id="25"/>
          </w:p>
        </w:tc>
        <w:tc>
          <w:tcPr>
            <w:tcW w:w="6520" w:type="dxa"/>
            <w:gridSpan w:val="2"/>
          </w:tcPr>
          <w:p w:rsidR="006818D1" w:rsidRPr="009728B7" w:rsidRDefault="00A66CEA" w:rsidP="006A1A03">
            <w:pPr>
              <w:pStyle w:val="2"/>
              <w:widowControl w:val="0"/>
              <w:numPr>
                <w:ilvl w:val="0"/>
                <w:numId w:val="0"/>
              </w:numPr>
              <w:ind w:left="12"/>
              <w:rPr>
                <w:b w:val="0"/>
                <w:i w:val="0"/>
                <w:szCs w:val="24"/>
                <w:lang w:val="ru-RU" w:eastAsia="ru-RU"/>
              </w:rPr>
            </w:pPr>
            <w:r w:rsidRPr="009728B7">
              <w:rPr>
                <w:b w:val="0"/>
                <w:i w:val="0"/>
                <w:szCs w:val="24"/>
                <w:lang w:val="ru-RU" w:eastAsia="ru-RU"/>
              </w:rPr>
              <w:t>09.03.2016</w:t>
            </w:r>
          </w:p>
        </w:tc>
      </w:tr>
      <w:tr w:rsidR="00652448" w:rsidRPr="002C5B48" w:rsidTr="00FD7EAE">
        <w:tc>
          <w:tcPr>
            <w:tcW w:w="456" w:type="dxa"/>
          </w:tcPr>
          <w:p w:rsidR="00652448" w:rsidRPr="002C5B48" w:rsidRDefault="008E2F2F" w:rsidP="009C36BB">
            <w:pPr>
              <w:pStyle w:val="2"/>
              <w:widowControl w:val="0"/>
              <w:numPr>
                <w:ilvl w:val="0"/>
                <w:numId w:val="0"/>
              </w:numPr>
              <w:rPr>
                <w:b w:val="0"/>
                <w:i w:val="0"/>
                <w:szCs w:val="24"/>
                <w:lang w:val="ru-RU" w:eastAsia="ru-RU"/>
              </w:rPr>
            </w:pPr>
            <w:r w:rsidRPr="002C5B48">
              <w:rPr>
                <w:b w:val="0"/>
                <w:i w:val="0"/>
                <w:szCs w:val="24"/>
                <w:lang w:val="ru-RU" w:eastAsia="ru-RU"/>
              </w:rPr>
              <w:t>13</w:t>
            </w:r>
          </w:p>
        </w:tc>
        <w:tc>
          <w:tcPr>
            <w:tcW w:w="2913" w:type="dxa"/>
          </w:tcPr>
          <w:p w:rsidR="00652448" w:rsidRPr="002C5B48" w:rsidRDefault="00652448" w:rsidP="006818D1">
            <w:pPr>
              <w:pStyle w:val="2"/>
              <w:widowControl w:val="0"/>
              <w:numPr>
                <w:ilvl w:val="0"/>
                <w:numId w:val="0"/>
              </w:numPr>
              <w:ind w:left="576" w:hanging="434"/>
              <w:jc w:val="left"/>
              <w:rPr>
                <w:b w:val="0"/>
                <w:i w:val="0"/>
                <w:szCs w:val="24"/>
                <w:lang w:val="ru-RU" w:eastAsia="ru-RU"/>
              </w:rPr>
            </w:pPr>
            <w:r w:rsidRPr="002C5B48">
              <w:rPr>
                <w:b w:val="0"/>
                <w:i w:val="0"/>
                <w:szCs w:val="24"/>
                <w:lang w:val="ru-RU" w:eastAsia="ru-RU"/>
              </w:rPr>
              <w:t>Балансовая стоимость</w:t>
            </w:r>
          </w:p>
        </w:tc>
        <w:tc>
          <w:tcPr>
            <w:tcW w:w="6520" w:type="dxa"/>
            <w:gridSpan w:val="2"/>
          </w:tcPr>
          <w:p w:rsidR="00652448" w:rsidRPr="009728B7" w:rsidRDefault="00A66CEA" w:rsidP="006A1A03">
            <w:pPr>
              <w:pStyle w:val="2"/>
              <w:widowControl w:val="0"/>
              <w:numPr>
                <w:ilvl w:val="0"/>
                <w:numId w:val="0"/>
              </w:numPr>
              <w:ind w:left="12"/>
              <w:rPr>
                <w:b w:val="0"/>
                <w:i w:val="0"/>
                <w:szCs w:val="24"/>
                <w:lang w:val="ru-RU" w:eastAsia="ru-RU"/>
              </w:rPr>
            </w:pPr>
            <w:r w:rsidRPr="009728B7">
              <w:rPr>
                <w:b w:val="0"/>
                <w:i w:val="0"/>
                <w:szCs w:val="24"/>
                <w:lang w:val="ru-RU" w:eastAsia="ru-RU"/>
              </w:rPr>
              <w:t>2 364 925,66</w:t>
            </w:r>
          </w:p>
        </w:tc>
      </w:tr>
      <w:tr w:rsidR="00715466" w:rsidRPr="002C5B48" w:rsidTr="00FD7EAE">
        <w:tc>
          <w:tcPr>
            <w:tcW w:w="456" w:type="dxa"/>
          </w:tcPr>
          <w:p w:rsidR="00715466" w:rsidRPr="002C5B48" w:rsidRDefault="008E2F2F" w:rsidP="009C36BB">
            <w:pPr>
              <w:pStyle w:val="2"/>
              <w:widowControl w:val="0"/>
              <w:numPr>
                <w:ilvl w:val="0"/>
                <w:numId w:val="0"/>
              </w:numPr>
              <w:rPr>
                <w:b w:val="0"/>
                <w:i w:val="0"/>
                <w:szCs w:val="24"/>
                <w:lang w:val="ru-RU" w:eastAsia="ru-RU"/>
              </w:rPr>
            </w:pPr>
            <w:r w:rsidRPr="002C5B48">
              <w:rPr>
                <w:b w:val="0"/>
                <w:i w:val="0"/>
                <w:szCs w:val="24"/>
                <w:lang w:val="ru-RU" w:eastAsia="ru-RU"/>
              </w:rPr>
              <w:t>14</w:t>
            </w:r>
          </w:p>
        </w:tc>
        <w:tc>
          <w:tcPr>
            <w:tcW w:w="2913" w:type="dxa"/>
          </w:tcPr>
          <w:p w:rsidR="00715466" w:rsidRPr="002C5B48" w:rsidRDefault="00171FA8" w:rsidP="006818D1">
            <w:pPr>
              <w:pStyle w:val="2"/>
              <w:widowControl w:val="0"/>
              <w:numPr>
                <w:ilvl w:val="0"/>
                <w:numId w:val="0"/>
              </w:numPr>
              <w:ind w:left="576" w:hanging="434"/>
              <w:jc w:val="left"/>
              <w:rPr>
                <w:b w:val="0"/>
                <w:i w:val="0"/>
                <w:szCs w:val="24"/>
                <w:lang w:val="ru-RU" w:eastAsia="ru-RU"/>
              </w:rPr>
            </w:pPr>
            <w:r w:rsidRPr="002C5B48">
              <w:rPr>
                <w:b w:val="0"/>
                <w:i w:val="0"/>
                <w:szCs w:val="24"/>
                <w:lang w:val="ru-RU" w:eastAsia="ru-RU"/>
              </w:rPr>
              <w:t>Исполнитель</w:t>
            </w:r>
          </w:p>
        </w:tc>
        <w:tc>
          <w:tcPr>
            <w:tcW w:w="6520" w:type="dxa"/>
            <w:gridSpan w:val="2"/>
          </w:tcPr>
          <w:p w:rsidR="007416BC" w:rsidRPr="002C5B48" w:rsidRDefault="007416BC" w:rsidP="003E3733">
            <w:pPr>
              <w:pStyle w:val="2"/>
              <w:widowControl w:val="0"/>
              <w:numPr>
                <w:ilvl w:val="0"/>
                <w:numId w:val="0"/>
              </w:numPr>
              <w:ind w:left="13"/>
              <w:rPr>
                <w:rFonts w:eastAsia="Calibri"/>
                <w:szCs w:val="24"/>
                <w:lang w:val="ru-RU" w:eastAsia="ru-RU"/>
              </w:rPr>
            </w:pPr>
            <w:r w:rsidRPr="002C5B48">
              <w:rPr>
                <w:rFonts w:eastAsia="Calibri"/>
                <w:b w:val="0"/>
                <w:i w:val="0"/>
                <w:szCs w:val="24"/>
                <w:lang w:val="ru-RU" w:eastAsia="ru-RU"/>
              </w:rPr>
              <w:t>ООО «</w:t>
            </w:r>
            <w:r w:rsidR="003E3733">
              <w:rPr>
                <w:rFonts w:eastAsia="Calibri"/>
                <w:b w:val="0"/>
                <w:i w:val="0"/>
                <w:szCs w:val="24"/>
                <w:lang w:val="ru-RU" w:eastAsia="ru-RU"/>
              </w:rPr>
              <w:t>ххххххххххххххх</w:t>
            </w:r>
            <w:r w:rsidRPr="002C5B48">
              <w:rPr>
                <w:rFonts w:eastAsia="Calibri"/>
                <w:b w:val="0"/>
                <w:i w:val="0"/>
                <w:szCs w:val="24"/>
                <w:lang w:val="ru-RU" w:eastAsia="ru-RU"/>
              </w:rPr>
              <w:t>»</w:t>
            </w:r>
          </w:p>
        </w:tc>
      </w:tr>
      <w:tr w:rsidR="00715466" w:rsidRPr="002C5B48" w:rsidTr="00FD7EAE">
        <w:tc>
          <w:tcPr>
            <w:tcW w:w="456" w:type="dxa"/>
          </w:tcPr>
          <w:p w:rsidR="00715466" w:rsidRPr="002C5B48" w:rsidRDefault="008E2F2F" w:rsidP="009C36BB">
            <w:pPr>
              <w:pStyle w:val="2"/>
              <w:widowControl w:val="0"/>
              <w:numPr>
                <w:ilvl w:val="0"/>
                <w:numId w:val="0"/>
              </w:numPr>
              <w:rPr>
                <w:b w:val="0"/>
                <w:i w:val="0"/>
                <w:szCs w:val="24"/>
                <w:lang w:val="ru-RU" w:eastAsia="ru-RU"/>
              </w:rPr>
            </w:pPr>
            <w:r w:rsidRPr="002C5B48">
              <w:rPr>
                <w:b w:val="0"/>
                <w:i w:val="0"/>
                <w:szCs w:val="24"/>
                <w:lang w:val="ru-RU" w:eastAsia="ru-RU"/>
              </w:rPr>
              <w:t>15</w:t>
            </w:r>
          </w:p>
        </w:tc>
        <w:tc>
          <w:tcPr>
            <w:tcW w:w="2913" w:type="dxa"/>
          </w:tcPr>
          <w:p w:rsidR="00715466" w:rsidRPr="002C5B48" w:rsidRDefault="00715466" w:rsidP="00171FA8">
            <w:pPr>
              <w:pStyle w:val="2"/>
              <w:widowControl w:val="0"/>
              <w:numPr>
                <w:ilvl w:val="0"/>
                <w:numId w:val="0"/>
              </w:numPr>
              <w:ind w:left="576" w:hanging="434"/>
              <w:jc w:val="left"/>
              <w:rPr>
                <w:b w:val="0"/>
                <w:i w:val="0"/>
                <w:szCs w:val="24"/>
                <w:lang w:val="ru-RU" w:eastAsia="ru-RU"/>
              </w:rPr>
            </w:pPr>
            <w:bookmarkStart w:id="26" w:name="_Toc228178007"/>
            <w:r w:rsidRPr="002C5B48">
              <w:rPr>
                <w:b w:val="0"/>
                <w:i w:val="0"/>
                <w:szCs w:val="24"/>
                <w:lang w:val="ru-RU" w:eastAsia="ru-RU"/>
              </w:rPr>
              <w:t xml:space="preserve">Юридический адрес </w:t>
            </w:r>
            <w:bookmarkEnd w:id="26"/>
            <w:r w:rsidR="00171FA8" w:rsidRPr="002C5B48">
              <w:rPr>
                <w:b w:val="0"/>
                <w:i w:val="0"/>
                <w:szCs w:val="24"/>
                <w:lang w:val="ru-RU" w:eastAsia="ru-RU"/>
              </w:rPr>
              <w:t>исполнителя</w:t>
            </w:r>
          </w:p>
        </w:tc>
        <w:tc>
          <w:tcPr>
            <w:tcW w:w="6520" w:type="dxa"/>
            <w:gridSpan w:val="2"/>
          </w:tcPr>
          <w:p w:rsidR="00715466" w:rsidRPr="002C5B48" w:rsidRDefault="003E3733" w:rsidP="00CD1E13">
            <w:pPr>
              <w:pStyle w:val="2"/>
              <w:widowControl w:val="0"/>
              <w:numPr>
                <w:ilvl w:val="0"/>
                <w:numId w:val="0"/>
              </w:numPr>
              <w:ind w:left="13"/>
              <w:rPr>
                <w:rFonts w:eastAsia="Calibri"/>
                <w:b w:val="0"/>
                <w:i w:val="0"/>
                <w:szCs w:val="24"/>
                <w:lang w:val="ru-RU" w:eastAsia="ru-RU"/>
              </w:rPr>
            </w:pPr>
            <w:r>
              <w:rPr>
                <w:rFonts w:eastAsia="Calibri"/>
                <w:b w:val="0"/>
                <w:i w:val="0"/>
                <w:szCs w:val="24"/>
                <w:lang w:val="ru-RU" w:eastAsia="ru-RU"/>
              </w:rPr>
              <w:t>ххххххххххххххххх</w:t>
            </w:r>
          </w:p>
        </w:tc>
      </w:tr>
      <w:tr w:rsidR="00715466" w:rsidRPr="002C5B48" w:rsidTr="00FD7EAE">
        <w:tc>
          <w:tcPr>
            <w:tcW w:w="456" w:type="dxa"/>
          </w:tcPr>
          <w:p w:rsidR="00715466" w:rsidRPr="002C5B48" w:rsidRDefault="008E2F2F" w:rsidP="009C36BB">
            <w:pPr>
              <w:pStyle w:val="2"/>
              <w:widowControl w:val="0"/>
              <w:numPr>
                <w:ilvl w:val="0"/>
                <w:numId w:val="0"/>
              </w:numPr>
              <w:rPr>
                <w:b w:val="0"/>
                <w:i w:val="0"/>
                <w:szCs w:val="24"/>
                <w:lang w:val="ru-RU" w:eastAsia="ru-RU"/>
              </w:rPr>
            </w:pPr>
            <w:r w:rsidRPr="002C5B48">
              <w:rPr>
                <w:b w:val="0"/>
                <w:i w:val="0"/>
                <w:szCs w:val="24"/>
                <w:lang w:val="ru-RU" w:eastAsia="ru-RU"/>
              </w:rPr>
              <w:t>16</w:t>
            </w:r>
          </w:p>
        </w:tc>
        <w:tc>
          <w:tcPr>
            <w:tcW w:w="2913" w:type="dxa"/>
          </w:tcPr>
          <w:p w:rsidR="00715466" w:rsidRPr="002C5B48" w:rsidRDefault="00715466" w:rsidP="00171FA8">
            <w:pPr>
              <w:pStyle w:val="2"/>
              <w:widowControl w:val="0"/>
              <w:numPr>
                <w:ilvl w:val="0"/>
                <w:numId w:val="0"/>
              </w:numPr>
              <w:ind w:left="576" w:hanging="434"/>
              <w:jc w:val="left"/>
              <w:rPr>
                <w:b w:val="0"/>
                <w:i w:val="0"/>
                <w:szCs w:val="24"/>
                <w:lang w:val="ru-RU" w:eastAsia="ru-RU"/>
              </w:rPr>
            </w:pPr>
            <w:bookmarkStart w:id="27" w:name="_Toc228178009"/>
            <w:r w:rsidRPr="002C5B48">
              <w:rPr>
                <w:b w:val="0"/>
                <w:i w:val="0"/>
                <w:szCs w:val="24"/>
                <w:lang w:val="ru-RU" w:eastAsia="ru-RU"/>
              </w:rPr>
              <w:t xml:space="preserve">Физический адрес </w:t>
            </w:r>
            <w:bookmarkEnd w:id="27"/>
            <w:r w:rsidR="00171FA8" w:rsidRPr="002C5B48">
              <w:rPr>
                <w:b w:val="0"/>
                <w:i w:val="0"/>
                <w:szCs w:val="24"/>
                <w:lang w:val="ru-RU" w:eastAsia="ru-RU"/>
              </w:rPr>
              <w:t>исполнителя</w:t>
            </w:r>
          </w:p>
        </w:tc>
        <w:tc>
          <w:tcPr>
            <w:tcW w:w="6520" w:type="dxa"/>
            <w:gridSpan w:val="2"/>
          </w:tcPr>
          <w:p w:rsidR="00715466" w:rsidRPr="002C5B48" w:rsidRDefault="003E3733" w:rsidP="00CD1E13">
            <w:pPr>
              <w:pStyle w:val="2"/>
              <w:widowControl w:val="0"/>
              <w:numPr>
                <w:ilvl w:val="0"/>
                <w:numId w:val="0"/>
              </w:numPr>
              <w:ind w:left="13"/>
              <w:rPr>
                <w:rFonts w:eastAsia="Calibri"/>
                <w:b w:val="0"/>
                <w:i w:val="0"/>
                <w:szCs w:val="24"/>
                <w:lang w:val="ru-RU" w:eastAsia="ru-RU"/>
              </w:rPr>
            </w:pPr>
            <w:r>
              <w:rPr>
                <w:rFonts w:eastAsia="Calibri"/>
                <w:b w:val="0"/>
                <w:i w:val="0"/>
                <w:szCs w:val="24"/>
                <w:lang w:val="ru-RU" w:eastAsia="ru-RU"/>
              </w:rPr>
              <w:t>ххххххххххххххххххх</w:t>
            </w:r>
          </w:p>
        </w:tc>
      </w:tr>
      <w:tr w:rsidR="006818D1" w:rsidRPr="002C5B48" w:rsidTr="00FD7EAE">
        <w:tc>
          <w:tcPr>
            <w:tcW w:w="456" w:type="dxa"/>
          </w:tcPr>
          <w:p w:rsidR="006818D1" w:rsidRPr="002C5B48" w:rsidRDefault="008E2F2F" w:rsidP="009C36BB">
            <w:pPr>
              <w:pStyle w:val="2"/>
              <w:widowControl w:val="0"/>
              <w:numPr>
                <w:ilvl w:val="0"/>
                <w:numId w:val="0"/>
              </w:numPr>
              <w:rPr>
                <w:b w:val="0"/>
                <w:i w:val="0"/>
                <w:szCs w:val="24"/>
                <w:lang w:val="ru-RU" w:eastAsia="ru-RU"/>
              </w:rPr>
            </w:pPr>
            <w:r w:rsidRPr="002C5B48">
              <w:rPr>
                <w:b w:val="0"/>
                <w:i w:val="0"/>
                <w:szCs w:val="24"/>
                <w:lang w:val="ru-RU" w:eastAsia="ru-RU"/>
              </w:rPr>
              <w:t>17</w:t>
            </w:r>
          </w:p>
        </w:tc>
        <w:tc>
          <w:tcPr>
            <w:tcW w:w="9433" w:type="dxa"/>
            <w:gridSpan w:val="3"/>
          </w:tcPr>
          <w:p w:rsidR="006818D1" w:rsidRPr="002C5B48" w:rsidRDefault="006818D1" w:rsidP="00BA3E50">
            <w:pPr>
              <w:pStyle w:val="2"/>
              <w:widowControl w:val="0"/>
              <w:numPr>
                <w:ilvl w:val="0"/>
                <w:numId w:val="0"/>
              </w:numPr>
              <w:jc w:val="left"/>
              <w:rPr>
                <w:b w:val="0"/>
                <w:i w:val="0"/>
                <w:szCs w:val="24"/>
                <w:lang w:val="ru-RU" w:eastAsia="ru-RU"/>
              </w:rPr>
            </w:pPr>
            <w:bookmarkStart w:id="28" w:name="_Toc228178011"/>
            <w:r w:rsidRPr="002C5B48">
              <w:rPr>
                <w:b w:val="0"/>
                <w:i w:val="0"/>
                <w:szCs w:val="24"/>
                <w:lang w:val="ru-RU" w:eastAsia="ru-RU"/>
              </w:rPr>
              <w:t>Результаты оценки, полученные при применении различных подходов оценки</w:t>
            </w:r>
            <w:bookmarkEnd w:id="28"/>
          </w:p>
        </w:tc>
      </w:tr>
      <w:tr w:rsidR="00873877" w:rsidRPr="002C5B48" w:rsidTr="00FD7EAE">
        <w:tc>
          <w:tcPr>
            <w:tcW w:w="456" w:type="dxa"/>
          </w:tcPr>
          <w:p w:rsidR="00873877" w:rsidRPr="002C5B48" w:rsidRDefault="008E2F2F" w:rsidP="009C36BB">
            <w:pPr>
              <w:pStyle w:val="2"/>
              <w:widowControl w:val="0"/>
              <w:numPr>
                <w:ilvl w:val="0"/>
                <w:numId w:val="0"/>
              </w:numPr>
              <w:rPr>
                <w:b w:val="0"/>
                <w:i w:val="0"/>
                <w:szCs w:val="24"/>
                <w:lang w:val="ru-RU" w:eastAsia="ru-RU"/>
              </w:rPr>
            </w:pPr>
            <w:r w:rsidRPr="002C5B48">
              <w:rPr>
                <w:b w:val="0"/>
                <w:i w:val="0"/>
                <w:szCs w:val="24"/>
                <w:lang w:val="ru-RU" w:eastAsia="ru-RU"/>
              </w:rPr>
              <w:t>18</w:t>
            </w:r>
          </w:p>
        </w:tc>
        <w:tc>
          <w:tcPr>
            <w:tcW w:w="3211" w:type="dxa"/>
            <w:gridSpan w:val="2"/>
          </w:tcPr>
          <w:p w:rsidR="00873877" w:rsidRPr="002C5B48" w:rsidRDefault="00873877" w:rsidP="0042464F">
            <w:pPr>
              <w:pStyle w:val="2"/>
              <w:widowControl w:val="0"/>
              <w:numPr>
                <w:ilvl w:val="0"/>
                <w:numId w:val="0"/>
              </w:numPr>
              <w:jc w:val="left"/>
              <w:rPr>
                <w:b w:val="0"/>
                <w:i w:val="0"/>
                <w:szCs w:val="24"/>
                <w:lang w:val="ru-RU" w:eastAsia="ru-RU"/>
              </w:rPr>
            </w:pPr>
            <w:bookmarkStart w:id="29" w:name="_Toc228178013"/>
            <w:r w:rsidRPr="002C5B48">
              <w:rPr>
                <w:b w:val="0"/>
                <w:i w:val="0"/>
                <w:szCs w:val="24"/>
                <w:lang w:val="ru-RU" w:eastAsia="ru-RU"/>
              </w:rPr>
              <w:t>Рыночная стоимость по сравнительному подходу</w:t>
            </w:r>
            <w:bookmarkEnd w:id="29"/>
            <w:r w:rsidRPr="002C5B48">
              <w:rPr>
                <w:b w:val="0"/>
                <w:i w:val="0"/>
                <w:szCs w:val="24"/>
                <w:lang w:val="ru-RU" w:eastAsia="ru-RU"/>
              </w:rPr>
              <w:t>, руб.</w:t>
            </w:r>
          </w:p>
        </w:tc>
        <w:tc>
          <w:tcPr>
            <w:tcW w:w="6222" w:type="dxa"/>
          </w:tcPr>
          <w:p w:rsidR="00873877" w:rsidRPr="002C5B48" w:rsidRDefault="00A66CEA" w:rsidP="00FF28E7">
            <w:pPr>
              <w:pStyle w:val="2"/>
              <w:widowControl w:val="0"/>
              <w:numPr>
                <w:ilvl w:val="0"/>
                <w:numId w:val="0"/>
              </w:numPr>
              <w:rPr>
                <w:b w:val="0"/>
                <w:i w:val="0"/>
                <w:szCs w:val="24"/>
                <w:lang w:val="ru-RU" w:eastAsia="ru-RU"/>
              </w:rPr>
            </w:pPr>
            <w:r w:rsidRPr="002C5B48">
              <w:rPr>
                <w:b w:val="0"/>
                <w:i w:val="0"/>
                <w:szCs w:val="24"/>
                <w:lang w:val="ru-RU" w:eastAsia="ru-RU"/>
              </w:rPr>
              <w:t>Не применялся с обоснованием</w:t>
            </w:r>
          </w:p>
        </w:tc>
      </w:tr>
      <w:tr w:rsidR="007416BC" w:rsidRPr="002C5B48" w:rsidTr="00FD7EAE">
        <w:tc>
          <w:tcPr>
            <w:tcW w:w="456" w:type="dxa"/>
          </w:tcPr>
          <w:p w:rsidR="007416BC" w:rsidRPr="002C5B48" w:rsidRDefault="008E2F2F" w:rsidP="009C36BB">
            <w:pPr>
              <w:pStyle w:val="2"/>
              <w:widowControl w:val="0"/>
              <w:numPr>
                <w:ilvl w:val="0"/>
                <w:numId w:val="0"/>
              </w:numPr>
              <w:rPr>
                <w:b w:val="0"/>
                <w:i w:val="0"/>
                <w:szCs w:val="24"/>
                <w:lang w:val="ru-RU" w:eastAsia="ru-RU"/>
              </w:rPr>
            </w:pPr>
            <w:r w:rsidRPr="002C5B48">
              <w:rPr>
                <w:b w:val="0"/>
                <w:i w:val="0"/>
                <w:szCs w:val="24"/>
                <w:lang w:val="ru-RU" w:eastAsia="ru-RU"/>
              </w:rPr>
              <w:t>19</w:t>
            </w:r>
          </w:p>
        </w:tc>
        <w:tc>
          <w:tcPr>
            <w:tcW w:w="3211" w:type="dxa"/>
            <w:gridSpan w:val="2"/>
          </w:tcPr>
          <w:p w:rsidR="007416BC" w:rsidRPr="002C5B48" w:rsidRDefault="007416BC" w:rsidP="0042464F">
            <w:pPr>
              <w:pStyle w:val="2"/>
              <w:widowControl w:val="0"/>
              <w:numPr>
                <w:ilvl w:val="0"/>
                <w:numId w:val="0"/>
              </w:numPr>
              <w:jc w:val="left"/>
              <w:rPr>
                <w:b w:val="0"/>
                <w:i w:val="0"/>
                <w:szCs w:val="24"/>
                <w:lang w:val="ru-RU" w:eastAsia="ru-RU"/>
              </w:rPr>
            </w:pPr>
            <w:bookmarkStart w:id="30" w:name="_Toc228178015"/>
            <w:r w:rsidRPr="002C5B48">
              <w:rPr>
                <w:b w:val="0"/>
                <w:i w:val="0"/>
                <w:szCs w:val="24"/>
                <w:lang w:val="ru-RU" w:eastAsia="ru-RU"/>
              </w:rPr>
              <w:t>Рыночная стоимость по затратному подходу</w:t>
            </w:r>
            <w:bookmarkEnd w:id="30"/>
            <w:r w:rsidRPr="002C5B48">
              <w:rPr>
                <w:b w:val="0"/>
                <w:i w:val="0"/>
                <w:szCs w:val="24"/>
                <w:lang w:val="ru-RU" w:eastAsia="ru-RU"/>
              </w:rPr>
              <w:t>, руб.</w:t>
            </w:r>
          </w:p>
        </w:tc>
        <w:tc>
          <w:tcPr>
            <w:tcW w:w="6222" w:type="dxa"/>
          </w:tcPr>
          <w:p w:rsidR="007416BC" w:rsidRPr="002C5B48" w:rsidRDefault="00E6390C" w:rsidP="00FF28E7">
            <w:pPr>
              <w:pStyle w:val="2"/>
              <w:widowControl w:val="0"/>
              <w:numPr>
                <w:ilvl w:val="0"/>
                <w:numId w:val="0"/>
              </w:numPr>
              <w:rPr>
                <w:i w:val="0"/>
                <w:color w:val="FF0000"/>
                <w:szCs w:val="24"/>
                <w:lang w:val="ru-RU" w:eastAsia="ru-RU"/>
              </w:rPr>
            </w:pPr>
            <w:r w:rsidRPr="002C5B48">
              <w:rPr>
                <w:rFonts w:cs="Courier New CYR"/>
                <w:i w:val="0"/>
                <w:szCs w:val="24"/>
              </w:rPr>
              <w:t>2</w:t>
            </w:r>
            <w:r w:rsidRPr="002C5B48">
              <w:rPr>
                <w:rFonts w:cs="Courier New CYR"/>
                <w:i w:val="0"/>
                <w:szCs w:val="24"/>
                <w:lang w:val="ru-RU"/>
              </w:rPr>
              <w:t> </w:t>
            </w:r>
            <w:r w:rsidRPr="002C5B48">
              <w:rPr>
                <w:rFonts w:cs="Courier New CYR"/>
                <w:i w:val="0"/>
                <w:szCs w:val="24"/>
              </w:rPr>
              <w:t>069</w:t>
            </w:r>
            <w:r w:rsidRPr="002C5B48">
              <w:rPr>
                <w:rFonts w:cs="Courier New CYR"/>
                <w:i w:val="0"/>
                <w:szCs w:val="24"/>
                <w:lang w:val="ru-RU"/>
              </w:rPr>
              <w:t xml:space="preserve"> </w:t>
            </w:r>
            <w:r w:rsidRPr="002C5B48">
              <w:rPr>
                <w:rFonts w:cs="Courier New CYR"/>
                <w:i w:val="0"/>
                <w:szCs w:val="24"/>
              </w:rPr>
              <w:t>943</w:t>
            </w:r>
          </w:p>
        </w:tc>
      </w:tr>
      <w:tr w:rsidR="006818D1" w:rsidRPr="002C5B48" w:rsidTr="00FD7EAE">
        <w:tc>
          <w:tcPr>
            <w:tcW w:w="456" w:type="dxa"/>
          </w:tcPr>
          <w:p w:rsidR="006818D1" w:rsidRPr="002C5B48" w:rsidRDefault="008E2F2F" w:rsidP="009C36BB">
            <w:pPr>
              <w:pStyle w:val="2"/>
              <w:widowControl w:val="0"/>
              <w:numPr>
                <w:ilvl w:val="0"/>
                <w:numId w:val="0"/>
              </w:numPr>
              <w:rPr>
                <w:b w:val="0"/>
                <w:i w:val="0"/>
                <w:szCs w:val="24"/>
                <w:lang w:val="ru-RU" w:eastAsia="ru-RU"/>
              </w:rPr>
            </w:pPr>
            <w:r w:rsidRPr="002C5B48">
              <w:rPr>
                <w:b w:val="0"/>
                <w:i w:val="0"/>
                <w:szCs w:val="24"/>
                <w:lang w:val="ru-RU" w:eastAsia="ru-RU"/>
              </w:rPr>
              <w:t>20</w:t>
            </w:r>
          </w:p>
        </w:tc>
        <w:tc>
          <w:tcPr>
            <w:tcW w:w="3211" w:type="dxa"/>
            <w:gridSpan w:val="2"/>
          </w:tcPr>
          <w:p w:rsidR="006818D1" w:rsidRPr="002C5B48" w:rsidRDefault="006818D1" w:rsidP="0042464F">
            <w:pPr>
              <w:pStyle w:val="2"/>
              <w:widowControl w:val="0"/>
              <w:numPr>
                <w:ilvl w:val="0"/>
                <w:numId w:val="0"/>
              </w:numPr>
              <w:jc w:val="left"/>
              <w:rPr>
                <w:b w:val="0"/>
                <w:i w:val="0"/>
                <w:szCs w:val="24"/>
                <w:lang w:val="ru-RU" w:eastAsia="ru-RU"/>
              </w:rPr>
            </w:pPr>
            <w:bookmarkStart w:id="31" w:name="_Toc228178017"/>
            <w:r w:rsidRPr="002C5B48">
              <w:rPr>
                <w:b w:val="0"/>
                <w:i w:val="0"/>
                <w:szCs w:val="24"/>
                <w:lang w:val="ru-RU" w:eastAsia="ru-RU"/>
              </w:rPr>
              <w:t>Рыночная стоимость по доходному подходу</w:t>
            </w:r>
            <w:bookmarkEnd w:id="31"/>
          </w:p>
        </w:tc>
        <w:tc>
          <w:tcPr>
            <w:tcW w:w="6222" w:type="dxa"/>
          </w:tcPr>
          <w:p w:rsidR="006818D1" w:rsidRPr="002C5B48" w:rsidRDefault="00F673DA" w:rsidP="00FF28E7">
            <w:pPr>
              <w:pStyle w:val="2"/>
              <w:widowControl w:val="0"/>
              <w:numPr>
                <w:ilvl w:val="0"/>
                <w:numId w:val="0"/>
              </w:numPr>
              <w:rPr>
                <w:b w:val="0"/>
                <w:i w:val="0"/>
                <w:szCs w:val="24"/>
                <w:lang w:val="ru-RU" w:eastAsia="ru-RU"/>
              </w:rPr>
            </w:pPr>
            <w:bookmarkStart w:id="32" w:name="OLE_LINK49"/>
            <w:bookmarkStart w:id="33" w:name="OLE_LINK50"/>
            <w:r w:rsidRPr="002C5B48">
              <w:rPr>
                <w:b w:val="0"/>
                <w:i w:val="0"/>
                <w:szCs w:val="24"/>
                <w:lang w:val="ru-RU" w:eastAsia="ru-RU"/>
              </w:rPr>
              <w:t>Не применялся</w:t>
            </w:r>
            <w:r w:rsidR="006930CE" w:rsidRPr="002C5B48">
              <w:rPr>
                <w:b w:val="0"/>
                <w:i w:val="0"/>
                <w:szCs w:val="24"/>
                <w:lang w:val="ru-RU" w:eastAsia="ru-RU"/>
              </w:rPr>
              <w:t xml:space="preserve"> с обоснованием</w:t>
            </w:r>
            <w:bookmarkEnd w:id="32"/>
            <w:bookmarkEnd w:id="33"/>
          </w:p>
        </w:tc>
      </w:tr>
      <w:tr w:rsidR="00873877" w:rsidRPr="002C5B48" w:rsidTr="00FD7EAE">
        <w:tc>
          <w:tcPr>
            <w:tcW w:w="456" w:type="dxa"/>
          </w:tcPr>
          <w:p w:rsidR="00873877" w:rsidRPr="002C5B48" w:rsidRDefault="002048D6" w:rsidP="009C36BB">
            <w:pPr>
              <w:pStyle w:val="2"/>
              <w:widowControl w:val="0"/>
              <w:numPr>
                <w:ilvl w:val="0"/>
                <w:numId w:val="0"/>
              </w:numPr>
              <w:rPr>
                <w:b w:val="0"/>
                <w:i w:val="0"/>
                <w:szCs w:val="24"/>
                <w:lang w:val="ru-RU" w:eastAsia="ru-RU"/>
              </w:rPr>
            </w:pPr>
            <w:r w:rsidRPr="002C5B48">
              <w:rPr>
                <w:b w:val="0"/>
                <w:i w:val="0"/>
                <w:szCs w:val="24"/>
                <w:lang w:val="ru-RU" w:eastAsia="ru-RU"/>
              </w:rPr>
              <w:t>21</w:t>
            </w:r>
          </w:p>
        </w:tc>
        <w:tc>
          <w:tcPr>
            <w:tcW w:w="3211" w:type="dxa"/>
            <w:gridSpan w:val="2"/>
          </w:tcPr>
          <w:p w:rsidR="00873877" w:rsidRPr="002C5B48" w:rsidRDefault="00873877" w:rsidP="00597DB8">
            <w:pPr>
              <w:pStyle w:val="2"/>
              <w:widowControl w:val="0"/>
              <w:numPr>
                <w:ilvl w:val="0"/>
                <w:numId w:val="0"/>
              </w:numPr>
              <w:ind w:left="131" w:firstLine="11"/>
              <w:jc w:val="left"/>
              <w:rPr>
                <w:b w:val="0"/>
                <w:i w:val="0"/>
                <w:szCs w:val="24"/>
                <w:lang w:val="ru-RU" w:eastAsia="ru-RU"/>
              </w:rPr>
            </w:pPr>
            <w:bookmarkStart w:id="34" w:name="_Toc228178021"/>
            <w:r w:rsidRPr="002C5B48">
              <w:rPr>
                <w:b w:val="0"/>
                <w:i w:val="0"/>
                <w:szCs w:val="24"/>
                <w:lang w:val="ru-RU" w:eastAsia="ru-RU"/>
              </w:rPr>
              <w:t>Рыночная стоимость объекта оценки</w:t>
            </w:r>
            <w:bookmarkEnd w:id="34"/>
            <w:r w:rsidRPr="002C5B48">
              <w:rPr>
                <w:b w:val="0"/>
                <w:i w:val="0"/>
                <w:szCs w:val="24"/>
                <w:lang w:val="ru-RU" w:eastAsia="ru-RU"/>
              </w:rPr>
              <w:t xml:space="preserve"> на дату оценки, округленно, руб.</w:t>
            </w:r>
          </w:p>
        </w:tc>
        <w:tc>
          <w:tcPr>
            <w:tcW w:w="6222" w:type="dxa"/>
          </w:tcPr>
          <w:p w:rsidR="004331E1" w:rsidRPr="002C5B48" w:rsidRDefault="00E6390C" w:rsidP="00FB3B67">
            <w:pPr>
              <w:jc w:val="center"/>
              <w:rPr>
                <w:b/>
              </w:rPr>
            </w:pPr>
            <w:r w:rsidRPr="002C5B48">
              <w:rPr>
                <w:rFonts w:cs="Courier New CYR"/>
                <w:b/>
                <w:snapToGrid w:val="0"/>
              </w:rPr>
              <w:t>2 069 943</w:t>
            </w:r>
          </w:p>
        </w:tc>
      </w:tr>
      <w:tr w:rsidR="002048D6" w:rsidRPr="002C5B48" w:rsidTr="00FD7EAE">
        <w:tc>
          <w:tcPr>
            <w:tcW w:w="456" w:type="dxa"/>
          </w:tcPr>
          <w:p w:rsidR="002048D6" w:rsidRPr="002C5B48" w:rsidRDefault="002048D6" w:rsidP="009C36BB">
            <w:pPr>
              <w:pStyle w:val="2"/>
              <w:widowControl w:val="0"/>
              <w:numPr>
                <w:ilvl w:val="0"/>
                <w:numId w:val="0"/>
              </w:numPr>
              <w:rPr>
                <w:b w:val="0"/>
                <w:i w:val="0"/>
                <w:szCs w:val="24"/>
                <w:lang w:val="ru-RU" w:eastAsia="ru-RU"/>
              </w:rPr>
            </w:pPr>
            <w:r w:rsidRPr="002C5B48">
              <w:rPr>
                <w:b w:val="0"/>
                <w:i w:val="0"/>
                <w:szCs w:val="24"/>
                <w:lang w:val="ru-RU" w:eastAsia="ru-RU"/>
              </w:rPr>
              <w:t>22</w:t>
            </w:r>
          </w:p>
        </w:tc>
        <w:tc>
          <w:tcPr>
            <w:tcW w:w="3211" w:type="dxa"/>
            <w:gridSpan w:val="2"/>
          </w:tcPr>
          <w:p w:rsidR="002048D6" w:rsidRPr="002C5B48" w:rsidRDefault="002048D6" w:rsidP="00597DB8">
            <w:pPr>
              <w:pStyle w:val="2"/>
              <w:widowControl w:val="0"/>
              <w:numPr>
                <w:ilvl w:val="0"/>
                <w:numId w:val="0"/>
              </w:numPr>
              <w:ind w:left="131" w:firstLine="11"/>
              <w:jc w:val="left"/>
              <w:rPr>
                <w:b w:val="0"/>
                <w:i w:val="0"/>
                <w:szCs w:val="24"/>
                <w:lang w:val="ru-RU" w:eastAsia="ru-RU"/>
              </w:rPr>
            </w:pPr>
            <w:r w:rsidRPr="002C5B48">
              <w:rPr>
                <w:b w:val="0"/>
                <w:i w:val="0"/>
                <w:szCs w:val="24"/>
                <w:lang w:val="ru-RU" w:eastAsia="ru-RU"/>
              </w:rPr>
              <w:t>Рыночно обоснованная величина арендной платы за объект оценки</w:t>
            </w:r>
          </w:p>
        </w:tc>
        <w:tc>
          <w:tcPr>
            <w:tcW w:w="6222" w:type="dxa"/>
          </w:tcPr>
          <w:p w:rsidR="002048D6" w:rsidRPr="002C5B48" w:rsidRDefault="00E6390C" w:rsidP="00E6390C">
            <w:pPr>
              <w:jc w:val="center"/>
              <w:rPr>
                <w:b/>
              </w:rPr>
            </w:pPr>
            <w:r w:rsidRPr="002C5B48">
              <w:rPr>
                <w:b/>
              </w:rPr>
              <w:t>314 631 (триста четырнадцать тысяч шестьсот тридцать один) рубль в год, включая</w:t>
            </w:r>
            <w:r w:rsidR="002048D6" w:rsidRPr="002C5B48">
              <w:rPr>
                <w:rFonts w:eastAsia="Calibri"/>
              </w:rPr>
              <w:t xml:space="preserve"> НДС </w:t>
            </w:r>
          </w:p>
        </w:tc>
      </w:tr>
    </w:tbl>
    <w:p w:rsidR="006818D1" w:rsidRDefault="006818D1" w:rsidP="006818D1">
      <w:pPr>
        <w:pStyle w:val="2"/>
        <w:widowControl w:val="0"/>
        <w:numPr>
          <w:ilvl w:val="0"/>
          <w:numId w:val="0"/>
        </w:numPr>
        <w:ind w:left="576"/>
        <w:jc w:val="left"/>
        <w:rPr>
          <w:szCs w:val="24"/>
        </w:rPr>
      </w:pPr>
    </w:p>
    <w:p w:rsidR="00873877" w:rsidRDefault="00873877" w:rsidP="00637F05">
      <w:pPr>
        <w:jc w:val="both"/>
      </w:pPr>
    </w:p>
    <w:p w:rsidR="000F360E" w:rsidRDefault="00637F05" w:rsidP="00637F05">
      <w:pPr>
        <w:jc w:val="both"/>
      </w:pPr>
      <w:r w:rsidRPr="00E542F0">
        <w:t xml:space="preserve">Оценщик                                                                                                             </w:t>
      </w:r>
      <w:r w:rsidR="003E3733">
        <w:t>ххххххххххххх</w:t>
      </w:r>
    </w:p>
    <w:p w:rsidR="000F360E" w:rsidRDefault="000F360E" w:rsidP="00637F05">
      <w:pPr>
        <w:jc w:val="both"/>
      </w:pPr>
    </w:p>
    <w:p w:rsidR="00352DEC" w:rsidRDefault="00352DEC" w:rsidP="00637F05">
      <w:pPr>
        <w:jc w:val="both"/>
      </w:pPr>
    </w:p>
    <w:p w:rsidR="00C57364" w:rsidRDefault="00C57364" w:rsidP="00637F05">
      <w:pPr>
        <w:jc w:val="both"/>
      </w:pPr>
    </w:p>
    <w:p w:rsidR="00C57364" w:rsidRDefault="00C57364" w:rsidP="00637F05">
      <w:pPr>
        <w:jc w:val="both"/>
      </w:pPr>
    </w:p>
    <w:p w:rsidR="00265814" w:rsidRDefault="00265814" w:rsidP="00637F05">
      <w:pPr>
        <w:jc w:val="both"/>
      </w:pPr>
    </w:p>
    <w:p w:rsidR="00265814" w:rsidRDefault="00265814" w:rsidP="00637F05">
      <w:pPr>
        <w:jc w:val="both"/>
      </w:pPr>
    </w:p>
    <w:p w:rsidR="00C57364" w:rsidRDefault="00C57364" w:rsidP="00637F05">
      <w:pPr>
        <w:jc w:val="both"/>
      </w:pPr>
    </w:p>
    <w:p w:rsidR="00637F05" w:rsidRPr="00C57364" w:rsidRDefault="00637F05" w:rsidP="00C57364">
      <w:pPr>
        <w:jc w:val="both"/>
        <w:rPr>
          <w:b/>
        </w:rPr>
      </w:pPr>
      <w:r w:rsidRPr="00C57364">
        <w:rPr>
          <w:b/>
        </w:rPr>
        <w:lastRenderedPageBreak/>
        <w:t>2.ОСНОВАНИЕ ДЛЯ ПРОВЕДЕНИЯ ОЦЕНКИ</w:t>
      </w:r>
    </w:p>
    <w:p w:rsidR="000F360E" w:rsidRDefault="00637F05" w:rsidP="00C57364">
      <w:pPr>
        <w:pStyle w:val="28"/>
        <w:shd w:val="clear" w:color="auto" w:fill="auto"/>
        <w:spacing w:after="0" w:line="230" w:lineRule="exact"/>
        <w:jc w:val="both"/>
        <w:rPr>
          <w:sz w:val="24"/>
          <w:szCs w:val="24"/>
        </w:rPr>
      </w:pPr>
      <w:r w:rsidRPr="00C57364">
        <w:rPr>
          <w:sz w:val="24"/>
          <w:szCs w:val="24"/>
        </w:rPr>
        <w:t xml:space="preserve">Основанием для проведения оценки является Договор </w:t>
      </w:r>
      <w:r w:rsidR="003E3733">
        <w:rPr>
          <w:sz w:val="24"/>
          <w:szCs w:val="24"/>
        </w:rPr>
        <w:t>ххххххххххххххххххххххх</w:t>
      </w:r>
    </w:p>
    <w:p w:rsidR="003E3733" w:rsidRPr="00C57364" w:rsidRDefault="003E3733" w:rsidP="00C57364">
      <w:pPr>
        <w:pStyle w:val="28"/>
        <w:shd w:val="clear" w:color="auto" w:fill="auto"/>
        <w:spacing w:after="0" w:line="230" w:lineRule="exact"/>
        <w:jc w:val="both"/>
        <w:rPr>
          <w:sz w:val="24"/>
          <w:szCs w:val="24"/>
        </w:rPr>
      </w:pPr>
    </w:p>
    <w:p w:rsidR="000F360E" w:rsidRPr="00A66CEA" w:rsidRDefault="000F360E" w:rsidP="00A66CEA">
      <w:pPr>
        <w:pStyle w:val="28"/>
        <w:shd w:val="clear" w:color="auto" w:fill="auto"/>
        <w:spacing w:after="0" w:line="230" w:lineRule="exact"/>
      </w:pPr>
    </w:p>
    <w:p w:rsidR="00637F05" w:rsidRPr="004A4596" w:rsidRDefault="00637F05" w:rsidP="00C57364">
      <w:pPr>
        <w:jc w:val="both"/>
        <w:rPr>
          <w:b/>
        </w:rPr>
      </w:pPr>
      <w:r w:rsidRPr="004A4596">
        <w:rPr>
          <w:b/>
        </w:rPr>
        <w:t>3. ЗАДАНИЕ НА ОЦЕНКУ</w:t>
      </w:r>
    </w:p>
    <w:p w:rsidR="00637F05" w:rsidRPr="00297A71" w:rsidRDefault="00637F05" w:rsidP="00C57364">
      <w:pPr>
        <w:jc w:val="both"/>
        <w:rPr>
          <w:b/>
        </w:rPr>
      </w:pPr>
      <w:r w:rsidRPr="004A4596">
        <w:rPr>
          <w:b/>
        </w:rPr>
        <w:t>3.1. ПОСТАНОВКА ЗАДАНИЯ НА ОЦЕНКУ</w:t>
      </w:r>
    </w:p>
    <w:p w:rsidR="00637F05" w:rsidRDefault="00637F05" w:rsidP="00C57364">
      <w:pPr>
        <w:jc w:val="both"/>
      </w:pPr>
      <w:r w:rsidRPr="00A54701">
        <w:t>ООО «</w:t>
      </w:r>
      <w:r w:rsidR="003E3733">
        <w:t>ххххххххххххххххх</w:t>
      </w:r>
      <w:r w:rsidRPr="00A54701">
        <w:t xml:space="preserve">» заказчиком </w:t>
      </w:r>
      <w:r>
        <w:t xml:space="preserve"> поручено проведение оценки рыночной стоимости </w:t>
      </w:r>
      <w:r w:rsidR="000F360E" w:rsidRPr="00560ABC">
        <w:t>группы телекоммуникационного оборудования и определения рыночно обоснованной величины арендной платы за пользованием объектом</w:t>
      </w:r>
      <w:r w:rsidR="000F360E">
        <w:rPr>
          <w:color w:val="FF0000"/>
        </w:rPr>
        <w:t xml:space="preserve"> </w:t>
      </w:r>
      <w:r w:rsidR="000F360E" w:rsidRPr="00560ABC">
        <w:t>оценки.</w:t>
      </w:r>
    </w:p>
    <w:p w:rsidR="00637F05" w:rsidRPr="000F360E" w:rsidRDefault="00637F05" w:rsidP="00637F05">
      <w:pPr>
        <w:jc w:val="right"/>
        <w:rPr>
          <w:b/>
        </w:rPr>
      </w:pPr>
      <w:r w:rsidRPr="000F360E">
        <w:rPr>
          <w:b/>
        </w:rPr>
        <w:t xml:space="preserve">Таблица </w:t>
      </w:r>
      <w:r w:rsidR="008015A8" w:rsidRPr="000F360E">
        <w:rPr>
          <w:b/>
        </w:rPr>
        <w:t>3</w:t>
      </w:r>
    </w:p>
    <w:tbl>
      <w:tblPr>
        <w:tblW w:w="9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tblPr>
      <w:tblGrid>
        <w:gridCol w:w="572"/>
        <w:gridCol w:w="2127"/>
        <w:gridCol w:w="6804"/>
      </w:tblGrid>
      <w:tr w:rsidR="007128B1" w:rsidRPr="00560ABC" w:rsidTr="00FD7EAE">
        <w:tc>
          <w:tcPr>
            <w:tcW w:w="572" w:type="dxa"/>
          </w:tcPr>
          <w:p w:rsidR="007128B1" w:rsidRPr="00560ABC" w:rsidRDefault="007128B1" w:rsidP="00560ABC">
            <w:pPr>
              <w:ind w:firstLine="5"/>
              <w:rPr>
                <w:rFonts w:eastAsia="Calibri"/>
                <w:sz w:val="22"/>
                <w:szCs w:val="22"/>
              </w:rPr>
            </w:pPr>
            <w:bookmarkStart w:id="35" w:name="_Hlk428365550"/>
            <w:r w:rsidRPr="00560ABC">
              <w:rPr>
                <w:rFonts w:eastAsia="Calibri"/>
                <w:sz w:val="22"/>
                <w:szCs w:val="22"/>
              </w:rPr>
              <w:t>№</w:t>
            </w:r>
          </w:p>
        </w:tc>
        <w:tc>
          <w:tcPr>
            <w:tcW w:w="2127" w:type="dxa"/>
          </w:tcPr>
          <w:p w:rsidR="007128B1" w:rsidRPr="00560ABC" w:rsidRDefault="007128B1" w:rsidP="00560ABC">
            <w:pPr>
              <w:rPr>
                <w:rFonts w:eastAsia="Calibri"/>
                <w:sz w:val="22"/>
                <w:szCs w:val="22"/>
              </w:rPr>
            </w:pPr>
            <w:r w:rsidRPr="00560ABC">
              <w:rPr>
                <w:rFonts w:eastAsia="Arial Unicode MS"/>
                <w:bCs/>
                <w:sz w:val="22"/>
                <w:szCs w:val="22"/>
              </w:rPr>
              <w:t>Наименование</w:t>
            </w:r>
          </w:p>
        </w:tc>
        <w:tc>
          <w:tcPr>
            <w:tcW w:w="6804" w:type="dxa"/>
          </w:tcPr>
          <w:p w:rsidR="007128B1" w:rsidRPr="00560ABC" w:rsidRDefault="007128B1" w:rsidP="00560ABC">
            <w:pPr>
              <w:rPr>
                <w:rFonts w:eastAsia="Calibri"/>
                <w:sz w:val="22"/>
                <w:szCs w:val="22"/>
              </w:rPr>
            </w:pPr>
            <w:r w:rsidRPr="00560ABC">
              <w:rPr>
                <w:rFonts w:eastAsia="Calibri"/>
                <w:sz w:val="22"/>
                <w:szCs w:val="22"/>
              </w:rPr>
              <w:t>Значение</w:t>
            </w:r>
          </w:p>
        </w:tc>
      </w:tr>
      <w:tr w:rsidR="00EF7088" w:rsidRPr="00560ABC" w:rsidTr="00FD7EAE">
        <w:trPr>
          <w:trHeight w:val="70"/>
        </w:trPr>
        <w:tc>
          <w:tcPr>
            <w:tcW w:w="572" w:type="dxa"/>
          </w:tcPr>
          <w:p w:rsidR="00EF7088" w:rsidRPr="00560ABC" w:rsidRDefault="00EF7088" w:rsidP="00560ABC">
            <w:pPr>
              <w:ind w:firstLine="5"/>
              <w:rPr>
                <w:rFonts w:eastAsia="Calibri"/>
                <w:sz w:val="22"/>
                <w:szCs w:val="22"/>
              </w:rPr>
            </w:pPr>
            <w:r w:rsidRPr="00560ABC">
              <w:rPr>
                <w:rFonts w:eastAsia="Calibri"/>
                <w:sz w:val="22"/>
                <w:szCs w:val="22"/>
              </w:rPr>
              <w:t>1</w:t>
            </w:r>
          </w:p>
        </w:tc>
        <w:tc>
          <w:tcPr>
            <w:tcW w:w="2127" w:type="dxa"/>
          </w:tcPr>
          <w:p w:rsidR="00EF7088" w:rsidRPr="00560ABC" w:rsidRDefault="00EF7088" w:rsidP="00560ABC">
            <w:pPr>
              <w:ind w:firstLine="142"/>
              <w:rPr>
                <w:rFonts w:eastAsia="Calibri"/>
                <w:sz w:val="22"/>
                <w:szCs w:val="22"/>
              </w:rPr>
            </w:pPr>
            <w:r w:rsidRPr="00560ABC">
              <w:rPr>
                <w:rFonts w:eastAsia="Calibri"/>
                <w:sz w:val="22"/>
                <w:szCs w:val="22"/>
              </w:rPr>
              <w:t>Заказчик</w:t>
            </w:r>
          </w:p>
        </w:tc>
        <w:tc>
          <w:tcPr>
            <w:tcW w:w="6804" w:type="dxa"/>
          </w:tcPr>
          <w:p w:rsidR="00EF7088" w:rsidRPr="00560ABC" w:rsidRDefault="003E3733" w:rsidP="00560ABC">
            <w:pPr>
              <w:pStyle w:val="28"/>
              <w:shd w:val="clear" w:color="auto" w:fill="auto"/>
              <w:spacing w:after="0" w:line="230" w:lineRule="exact"/>
              <w:rPr>
                <w:sz w:val="22"/>
                <w:szCs w:val="22"/>
              </w:rPr>
            </w:pPr>
            <w:r>
              <w:rPr>
                <w:rStyle w:val="2Exact"/>
                <w:sz w:val="22"/>
                <w:szCs w:val="22"/>
              </w:rPr>
              <w:t>ххххххххххххххххххххххххххххх</w:t>
            </w:r>
          </w:p>
        </w:tc>
      </w:tr>
      <w:tr w:rsidR="00EF7088" w:rsidRPr="00560ABC" w:rsidTr="00FD7EAE">
        <w:trPr>
          <w:trHeight w:val="273"/>
        </w:trPr>
        <w:tc>
          <w:tcPr>
            <w:tcW w:w="572" w:type="dxa"/>
          </w:tcPr>
          <w:p w:rsidR="00EF7088" w:rsidRPr="00560ABC" w:rsidRDefault="00EF7088" w:rsidP="00560ABC">
            <w:pPr>
              <w:ind w:firstLine="5"/>
              <w:rPr>
                <w:rFonts w:eastAsia="Calibri"/>
                <w:sz w:val="22"/>
                <w:szCs w:val="22"/>
              </w:rPr>
            </w:pPr>
            <w:r w:rsidRPr="00560ABC">
              <w:rPr>
                <w:rFonts w:eastAsia="Calibri"/>
                <w:sz w:val="22"/>
                <w:szCs w:val="22"/>
              </w:rPr>
              <w:t>2</w:t>
            </w:r>
          </w:p>
        </w:tc>
        <w:tc>
          <w:tcPr>
            <w:tcW w:w="2127" w:type="dxa"/>
          </w:tcPr>
          <w:p w:rsidR="00EF7088" w:rsidRPr="00560ABC" w:rsidRDefault="00EF7088" w:rsidP="00560ABC">
            <w:pPr>
              <w:ind w:firstLine="142"/>
              <w:rPr>
                <w:rFonts w:eastAsia="Calibri"/>
                <w:sz w:val="22"/>
                <w:szCs w:val="22"/>
              </w:rPr>
            </w:pPr>
            <w:r w:rsidRPr="00560ABC">
              <w:rPr>
                <w:rFonts w:eastAsia="Calibri"/>
                <w:sz w:val="22"/>
                <w:szCs w:val="22"/>
              </w:rPr>
              <w:t>Объект оценки</w:t>
            </w:r>
          </w:p>
        </w:tc>
        <w:tc>
          <w:tcPr>
            <w:tcW w:w="6804" w:type="dxa"/>
          </w:tcPr>
          <w:p w:rsidR="00EF7088" w:rsidRPr="00560ABC" w:rsidRDefault="00A66CEA" w:rsidP="00560ABC">
            <w:pPr>
              <w:rPr>
                <w:rFonts w:eastAsia="Arial Unicode MS"/>
                <w:sz w:val="22"/>
                <w:szCs w:val="22"/>
              </w:rPr>
            </w:pPr>
            <w:r w:rsidRPr="00560ABC">
              <w:rPr>
                <w:rFonts w:eastAsia="Arial Unicode MS"/>
                <w:sz w:val="22"/>
                <w:szCs w:val="22"/>
              </w:rPr>
              <w:t>Основные средства</w:t>
            </w:r>
            <w:r w:rsidR="00BB081E" w:rsidRPr="00560ABC">
              <w:rPr>
                <w:rFonts w:eastAsia="Arial Unicode MS"/>
                <w:sz w:val="22"/>
                <w:szCs w:val="22"/>
              </w:rPr>
              <w:t>, группа телекоммуникационного оборудования в составе:</w:t>
            </w:r>
          </w:p>
          <w:p w:rsidR="00FD7EAE" w:rsidRPr="009728B7" w:rsidRDefault="00FD7EAE" w:rsidP="00FD7EAE">
            <w:pPr>
              <w:rPr>
                <w:lang/>
              </w:rPr>
            </w:pPr>
            <w:r w:rsidRPr="009728B7">
              <w:rPr>
                <w:lang/>
              </w:rPr>
              <w:t>1</w:t>
            </w:r>
            <w:r w:rsidRPr="009728B7">
              <w:rPr>
                <w:lang/>
              </w:rPr>
              <w:tab/>
              <w:t>ТВ передатчик TTV 100,МВ, 11 ТВК, ввод в эксплуатацию</w:t>
            </w:r>
            <w:r w:rsidRPr="009728B7">
              <w:rPr>
                <w:lang/>
              </w:rPr>
              <w:tab/>
              <w:t>31.12.2003</w:t>
            </w:r>
            <w:r w:rsidRPr="009728B7">
              <w:rPr>
                <w:lang/>
              </w:rPr>
              <w:tab/>
              <w:t>зав.№ 4390</w:t>
            </w:r>
          </w:p>
          <w:p w:rsidR="00FD7EAE" w:rsidRPr="009728B7" w:rsidRDefault="00FD7EAE" w:rsidP="00FD7EAE">
            <w:pPr>
              <w:rPr>
                <w:lang/>
              </w:rPr>
            </w:pPr>
            <w:r w:rsidRPr="009728B7">
              <w:rPr>
                <w:lang/>
              </w:rPr>
              <w:t>2</w:t>
            </w:r>
            <w:r w:rsidRPr="009728B7">
              <w:rPr>
                <w:lang/>
              </w:rPr>
              <w:tab/>
              <w:t xml:space="preserve">ТВ передатчик </w:t>
            </w:r>
            <w:r w:rsidRPr="009728B7">
              <w:rPr>
                <w:lang/>
              </w:rPr>
              <w:tab/>
              <w:t>TTV 100,МВ, 6 ТВК, ввод в эксплуатацию</w:t>
            </w:r>
            <w:r w:rsidRPr="009728B7">
              <w:rPr>
                <w:lang/>
              </w:rPr>
              <w:tab/>
              <w:t>30.12.2003, зав. №</w:t>
            </w:r>
            <w:r w:rsidRPr="009728B7">
              <w:rPr>
                <w:lang/>
              </w:rPr>
              <w:tab/>
              <w:t>4389</w:t>
            </w:r>
          </w:p>
          <w:p w:rsidR="00FD7EAE" w:rsidRPr="009728B7" w:rsidRDefault="00FD7EAE" w:rsidP="00FD7EAE">
            <w:pPr>
              <w:rPr>
                <w:lang/>
              </w:rPr>
            </w:pPr>
            <w:r w:rsidRPr="009728B7">
              <w:rPr>
                <w:lang/>
              </w:rPr>
              <w:t>3</w:t>
            </w:r>
            <w:r w:rsidRPr="009728B7">
              <w:rPr>
                <w:lang/>
              </w:rPr>
              <w:tab/>
              <w:t xml:space="preserve">Передатчик Микротек </w:t>
            </w:r>
            <w:r w:rsidRPr="009728B7">
              <w:rPr>
                <w:lang/>
              </w:rPr>
              <w:tab/>
              <w:t>TTU 1000/DD, ввод в эксплуатацию</w:t>
            </w:r>
            <w:r w:rsidRPr="009728B7">
              <w:rPr>
                <w:lang/>
              </w:rPr>
              <w:tab/>
              <w:t>30.11.2009, зав.№ 4390, зав. №</w:t>
            </w:r>
            <w:r w:rsidRPr="009728B7">
              <w:rPr>
                <w:lang/>
              </w:rPr>
              <w:tab/>
              <w:t>9778</w:t>
            </w:r>
          </w:p>
          <w:p w:rsidR="00FD7EAE" w:rsidRPr="009728B7" w:rsidRDefault="00FD7EAE" w:rsidP="00FD7EAE">
            <w:pPr>
              <w:rPr>
                <w:lang/>
              </w:rPr>
            </w:pPr>
            <w:r w:rsidRPr="009728B7">
              <w:rPr>
                <w:lang/>
              </w:rPr>
              <w:t>4</w:t>
            </w:r>
            <w:r w:rsidRPr="009728B7">
              <w:rPr>
                <w:lang/>
              </w:rPr>
              <w:tab/>
              <w:t xml:space="preserve">Передающая антенна Микротек </w:t>
            </w:r>
            <w:r w:rsidRPr="009728B7">
              <w:rPr>
                <w:lang/>
              </w:rPr>
              <w:tab/>
              <w:t>AUT-Z52 38 ТВК, ввод в эксплуатацию</w:t>
            </w:r>
            <w:r w:rsidRPr="009728B7">
              <w:rPr>
                <w:lang/>
              </w:rPr>
              <w:tab/>
              <w:t>30.11.2009, зав. №</w:t>
            </w:r>
            <w:r w:rsidRPr="009728B7">
              <w:rPr>
                <w:lang/>
              </w:rPr>
              <w:tab/>
              <w:t>нет</w:t>
            </w:r>
          </w:p>
          <w:p w:rsidR="00FD7EAE" w:rsidRPr="009728B7" w:rsidRDefault="00FD7EAE" w:rsidP="00FD7EAE">
            <w:pPr>
              <w:rPr>
                <w:lang/>
              </w:rPr>
            </w:pPr>
            <w:r w:rsidRPr="009728B7">
              <w:rPr>
                <w:lang/>
              </w:rPr>
              <w:t>5</w:t>
            </w:r>
            <w:r w:rsidRPr="009728B7">
              <w:rPr>
                <w:lang/>
              </w:rPr>
              <w:tab/>
              <w:t xml:space="preserve">Передающая антенна Микротек </w:t>
            </w:r>
            <w:r w:rsidRPr="009728B7">
              <w:rPr>
                <w:lang/>
              </w:rPr>
              <w:tab/>
              <w:t>AUT-Z42 23 ТВК, ввод в эксплуатацию</w:t>
            </w:r>
            <w:r w:rsidRPr="009728B7">
              <w:rPr>
                <w:lang/>
              </w:rPr>
              <w:tab/>
              <w:t>30.11.2009, зав. №</w:t>
            </w:r>
            <w:r w:rsidRPr="009728B7">
              <w:rPr>
                <w:lang/>
              </w:rPr>
              <w:tab/>
              <w:t>нет</w:t>
            </w:r>
          </w:p>
          <w:p w:rsidR="00FD7EAE" w:rsidRPr="009728B7" w:rsidRDefault="00FD7EAE" w:rsidP="00FD7EAE">
            <w:pPr>
              <w:rPr>
                <w:lang/>
              </w:rPr>
            </w:pPr>
            <w:r w:rsidRPr="009728B7">
              <w:rPr>
                <w:lang/>
              </w:rPr>
              <w:t>6</w:t>
            </w:r>
            <w:r w:rsidRPr="009728B7">
              <w:rPr>
                <w:lang/>
              </w:rPr>
              <w:tab/>
              <w:t xml:space="preserve">Передатчик </w:t>
            </w:r>
            <w:r w:rsidRPr="009728B7">
              <w:rPr>
                <w:lang/>
              </w:rPr>
              <w:tab/>
              <w:t>ТВ-500, ввод в эксплуатацию</w:t>
            </w:r>
            <w:r w:rsidRPr="009728B7">
              <w:rPr>
                <w:lang/>
              </w:rPr>
              <w:tab/>
              <w:t>30.12.2007, зав. №</w:t>
            </w:r>
            <w:r w:rsidRPr="009728B7">
              <w:rPr>
                <w:lang/>
              </w:rPr>
              <w:tab/>
              <w:t>050102</w:t>
            </w:r>
          </w:p>
          <w:p w:rsidR="00FD7EAE" w:rsidRPr="009728B7" w:rsidRDefault="00FD7EAE" w:rsidP="00FD7EAE">
            <w:pPr>
              <w:rPr>
                <w:lang/>
              </w:rPr>
            </w:pPr>
            <w:r w:rsidRPr="009728B7">
              <w:rPr>
                <w:lang/>
              </w:rPr>
              <w:t>7</w:t>
            </w:r>
            <w:r w:rsidRPr="009728B7">
              <w:rPr>
                <w:lang/>
              </w:rPr>
              <w:tab/>
              <w:t xml:space="preserve">Передатчик </w:t>
            </w:r>
            <w:r w:rsidRPr="009728B7">
              <w:rPr>
                <w:lang/>
              </w:rPr>
              <w:tab/>
              <w:t>ПТ 100-32</w:t>
            </w:r>
            <w:r w:rsidRPr="009728B7">
              <w:rPr>
                <w:lang/>
              </w:rPr>
              <w:tab/>
              <w:t>ввод в эксплуатацию 30.04.1999 зав. №</w:t>
            </w:r>
            <w:r w:rsidRPr="009728B7">
              <w:rPr>
                <w:lang/>
              </w:rPr>
              <w:tab/>
              <w:t>442</w:t>
            </w:r>
          </w:p>
          <w:p w:rsidR="00FD7EAE" w:rsidRPr="009728B7" w:rsidRDefault="00FD7EAE" w:rsidP="00FD7EAE">
            <w:pPr>
              <w:rPr>
                <w:lang/>
              </w:rPr>
            </w:pPr>
            <w:r w:rsidRPr="009728B7">
              <w:rPr>
                <w:lang/>
              </w:rPr>
              <w:t>8</w:t>
            </w:r>
            <w:r w:rsidRPr="009728B7">
              <w:rPr>
                <w:lang/>
              </w:rPr>
              <w:tab/>
              <w:t xml:space="preserve">Передатчик </w:t>
            </w:r>
            <w:r w:rsidRPr="009728B7">
              <w:rPr>
                <w:lang/>
              </w:rPr>
              <w:tab/>
              <w:t>ПТ 1000-6 ввод в эксплуатацию</w:t>
            </w:r>
            <w:r w:rsidRPr="009728B7">
              <w:rPr>
                <w:lang/>
              </w:rPr>
              <w:tab/>
              <w:t>30.09.1999 зав. №</w:t>
            </w:r>
            <w:r w:rsidRPr="009728B7">
              <w:rPr>
                <w:lang/>
              </w:rPr>
              <w:tab/>
              <w:t>431</w:t>
            </w:r>
          </w:p>
          <w:p w:rsidR="00FD7EAE" w:rsidRPr="009728B7" w:rsidRDefault="00FD7EAE" w:rsidP="00FD7EAE">
            <w:pPr>
              <w:rPr>
                <w:lang/>
              </w:rPr>
            </w:pPr>
            <w:r w:rsidRPr="009728B7">
              <w:rPr>
                <w:lang/>
              </w:rPr>
              <w:t>9</w:t>
            </w:r>
            <w:r w:rsidRPr="009728B7">
              <w:rPr>
                <w:lang/>
              </w:rPr>
              <w:tab/>
              <w:t xml:space="preserve">Антенна "Зигзаг-2" </w:t>
            </w:r>
            <w:r w:rsidRPr="009728B7">
              <w:rPr>
                <w:lang/>
              </w:rPr>
              <w:tab/>
              <w:t>23-38 ТВК, 500 ВТ, 75 Ом, ввод в эксплуатацию</w:t>
            </w:r>
            <w:r w:rsidRPr="009728B7">
              <w:rPr>
                <w:lang/>
              </w:rPr>
              <w:tab/>
              <w:t>30.12.2007, зав. №</w:t>
            </w:r>
            <w:r w:rsidRPr="009728B7">
              <w:rPr>
                <w:lang/>
              </w:rPr>
              <w:tab/>
              <w:t>Нет</w:t>
            </w:r>
          </w:p>
          <w:p w:rsidR="00FD7EAE" w:rsidRPr="009728B7" w:rsidRDefault="00FD7EAE" w:rsidP="00FD7EAE">
            <w:pPr>
              <w:rPr>
                <w:lang/>
              </w:rPr>
            </w:pPr>
            <w:r w:rsidRPr="009728B7">
              <w:rPr>
                <w:lang/>
              </w:rPr>
              <w:t>10</w:t>
            </w:r>
            <w:r w:rsidRPr="009728B7">
              <w:rPr>
                <w:lang/>
              </w:rPr>
              <w:tab/>
              <w:t xml:space="preserve">Антенна "Зигзаг-2" </w:t>
            </w:r>
            <w:r w:rsidRPr="009728B7">
              <w:rPr>
                <w:lang/>
              </w:rPr>
              <w:tab/>
              <w:t>23-38 ТВК, 500 ВТ, 75 Ом, ввод в эксплуатацию</w:t>
            </w:r>
            <w:r w:rsidRPr="009728B7">
              <w:rPr>
                <w:lang/>
              </w:rPr>
              <w:tab/>
              <w:t>30.12.2007, зав. №</w:t>
            </w:r>
            <w:r w:rsidRPr="009728B7">
              <w:rPr>
                <w:lang/>
              </w:rPr>
              <w:tab/>
              <w:t>нет</w:t>
            </w:r>
          </w:p>
          <w:p w:rsidR="00FD7EAE" w:rsidRPr="009728B7" w:rsidRDefault="00FD7EAE" w:rsidP="00FD7EAE">
            <w:pPr>
              <w:rPr>
                <w:lang/>
              </w:rPr>
            </w:pPr>
            <w:r w:rsidRPr="009728B7">
              <w:rPr>
                <w:lang/>
              </w:rPr>
              <w:t>11</w:t>
            </w:r>
            <w:r w:rsidRPr="009728B7">
              <w:rPr>
                <w:lang/>
              </w:rPr>
              <w:tab/>
              <w:t xml:space="preserve">Фидер </w:t>
            </w:r>
            <w:r w:rsidRPr="009728B7">
              <w:rPr>
                <w:lang/>
              </w:rPr>
              <w:tab/>
              <w:t>100 Вт</w:t>
            </w:r>
            <w:r w:rsidRPr="009728B7">
              <w:rPr>
                <w:lang/>
              </w:rPr>
              <w:tab/>
              <w:t>½ , ввод в эксплуатацию29.09.2004</w:t>
            </w:r>
            <w:r w:rsidRPr="009728B7">
              <w:rPr>
                <w:lang/>
              </w:rPr>
              <w:tab/>
              <w:t>зав. № нет</w:t>
            </w:r>
          </w:p>
          <w:p w:rsidR="00FD7EAE" w:rsidRPr="009728B7" w:rsidRDefault="00FD7EAE" w:rsidP="00FD7EAE">
            <w:pPr>
              <w:rPr>
                <w:lang/>
              </w:rPr>
            </w:pPr>
            <w:r w:rsidRPr="009728B7">
              <w:rPr>
                <w:lang/>
              </w:rPr>
              <w:t>12</w:t>
            </w:r>
            <w:r w:rsidRPr="009728B7">
              <w:rPr>
                <w:lang/>
              </w:rPr>
              <w:tab/>
              <w:t xml:space="preserve">Фидер </w:t>
            </w:r>
            <w:r w:rsidRPr="009728B7">
              <w:rPr>
                <w:lang/>
              </w:rPr>
              <w:tab/>
              <w:t>100 Вт</w:t>
            </w:r>
            <w:r w:rsidRPr="009728B7">
              <w:rPr>
                <w:lang/>
              </w:rPr>
              <w:tab/>
              <w:t xml:space="preserve">½ </w:t>
            </w:r>
            <w:r w:rsidRPr="009728B7">
              <w:rPr>
                <w:lang/>
              </w:rPr>
              <w:tab/>
              <w:t>ввод в эксплуатацию 29.09.2004  зав. №</w:t>
            </w:r>
            <w:r w:rsidRPr="009728B7">
              <w:rPr>
                <w:lang/>
              </w:rPr>
              <w:tab/>
              <w:t>нет</w:t>
            </w:r>
          </w:p>
          <w:p w:rsidR="00BB081E" w:rsidRPr="00560ABC" w:rsidRDefault="00FD7EAE" w:rsidP="00FD7EAE">
            <w:pPr>
              <w:rPr>
                <w:sz w:val="22"/>
                <w:szCs w:val="22"/>
              </w:rPr>
            </w:pPr>
            <w:r w:rsidRPr="009728B7">
              <w:rPr>
                <w:lang/>
              </w:rPr>
              <w:t>13</w:t>
            </w:r>
            <w:r w:rsidRPr="009728B7">
              <w:rPr>
                <w:lang/>
              </w:rPr>
              <w:tab/>
              <w:t xml:space="preserve">Кабель </w:t>
            </w:r>
            <w:r w:rsidRPr="009728B7">
              <w:rPr>
                <w:lang/>
              </w:rPr>
              <w:tab/>
              <w:t>Регсоn SV 5650</w:t>
            </w:r>
            <w:r w:rsidRPr="009728B7">
              <w:rPr>
                <w:lang/>
              </w:rPr>
              <w:tab/>
              <w:t>ввод в эксплуатацию 31.07.2009 зав. №</w:t>
            </w:r>
            <w:r w:rsidRPr="009728B7">
              <w:rPr>
                <w:lang/>
              </w:rPr>
              <w:tab/>
              <w:t>нет</w:t>
            </w:r>
          </w:p>
        </w:tc>
      </w:tr>
      <w:tr w:rsidR="00400DBB" w:rsidRPr="00560ABC" w:rsidTr="00FD7EAE">
        <w:trPr>
          <w:trHeight w:val="273"/>
        </w:trPr>
        <w:tc>
          <w:tcPr>
            <w:tcW w:w="572" w:type="dxa"/>
          </w:tcPr>
          <w:p w:rsidR="00400DBB" w:rsidRPr="00560ABC" w:rsidRDefault="00B042BD" w:rsidP="00560ABC">
            <w:pPr>
              <w:ind w:firstLine="5"/>
              <w:rPr>
                <w:rFonts w:eastAsia="Calibri"/>
                <w:sz w:val="22"/>
                <w:szCs w:val="22"/>
              </w:rPr>
            </w:pPr>
            <w:r w:rsidRPr="00560ABC">
              <w:rPr>
                <w:rFonts w:eastAsia="Calibri"/>
                <w:sz w:val="22"/>
                <w:szCs w:val="22"/>
              </w:rPr>
              <w:t>3</w:t>
            </w:r>
          </w:p>
        </w:tc>
        <w:tc>
          <w:tcPr>
            <w:tcW w:w="2127" w:type="dxa"/>
          </w:tcPr>
          <w:p w:rsidR="00400DBB" w:rsidRPr="00560ABC" w:rsidRDefault="00400DBB" w:rsidP="00560ABC">
            <w:pPr>
              <w:ind w:firstLine="142"/>
              <w:rPr>
                <w:rFonts w:eastAsia="Calibri"/>
                <w:sz w:val="22"/>
                <w:szCs w:val="22"/>
              </w:rPr>
            </w:pPr>
            <w:r w:rsidRPr="00560ABC">
              <w:rPr>
                <w:rFonts w:eastAsia="Calibri"/>
                <w:sz w:val="22"/>
                <w:szCs w:val="22"/>
              </w:rPr>
              <w:t xml:space="preserve">Описание </w:t>
            </w:r>
          </w:p>
        </w:tc>
        <w:tc>
          <w:tcPr>
            <w:tcW w:w="6804" w:type="dxa"/>
          </w:tcPr>
          <w:p w:rsidR="00400DBB" w:rsidRPr="00560ABC" w:rsidRDefault="00A66CEA" w:rsidP="00560ABC">
            <w:pPr>
              <w:rPr>
                <w:rFonts w:eastAsia="Calibri"/>
                <w:sz w:val="22"/>
                <w:szCs w:val="22"/>
              </w:rPr>
            </w:pPr>
            <w:r w:rsidRPr="00560ABC">
              <w:rPr>
                <w:rFonts w:eastAsia="Calibri"/>
                <w:sz w:val="22"/>
                <w:szCs w:val="22"/>
              </w:rPr>
              <w:t xml:space="preserve">Оборудование находится в </w:t>
            </w:r>
            <w:r w:rsidR="00A35337" w:rsidRPr="00560ABC">
              <w:rPr>
                <w:rFonts w:eastAsia="Calibri"/>
                <w:sz w:val="22"/>
                <w:szCs w:val="22"/>
              </w:rPr>
              <w:t xml:space="preserve">удовлетворительном, </w:t>
            </w:r>
            <w:r w:rsidRPr="00560ABC">
              <w:rPr>
                <w:rFonts w:eastAsia="Calibri"/>
                <w:sz w:val="22"/>
                <w:szCs w:val="22"/>
              </w:rPr>
              <w:t>исправном техническом состоянии,</w:t>
            </w:r>
            <w:r w:rsidR="00A35337" w:rsidRPr="00560ABC">
              <w:rPr>
                <w:rFonts w:eastAsia="Calibri"/>
                <w:sz w:val="22"/>
                <w:szCs w:val="22"/>
              </w:rPr>
              <w:t xml:space="preserve"> используется по назначению.</w:t>
            </w:r>
          </w:p>
        </w:tc>
      </w:tr>
      <w:tr w:rsidR="007128B1" w:rsidRPr="00560ABC" w:rsidTr="00FD7EAE">
        <w:tc>
          <w:tcPr>
            <w:tcW w:w="572" w:type="dxa"/>
          </w:tcPr>
          <w:p w:rsidR="007128B1" w:rsidRPr="00560ABC" w:rsidRDefault="00B042BD" w:rsidP="00560ABC">
            <w:pPr>
              <w:ind w:firstLine="5"/>
              <w:rPr>
                <w:rFonts w:eastAsia="Calibri"/>
                <w:sz w:val="22"/>
                <w:szCs w:val="22"/>
              </w:rPr>
            </w:pPr>
            <w:r w:rsidRPr="00560ABC">
              <w:rPr>
                <w:rFonts w:eastAsia="Calibri"/>
                <w:sz w:val="22"/>
                <w:szCs w:val="22"/>
              </w:rPr>
              <w:t>4</w:t>
            </w:r>
          </w:p>
        </w:tc>
        <w:tc>
          <w:tcPr>
            <w:tcW w:w="2127" w:type="dxa"/>
          </w:tcPr>
          <w:p w:rsidR="007128B1" w:rsidRPr="00560ABC" w:rsidRDefault="0040697B" w:rsidP="00560ABC">
            <w:pPr>
              <w:ind w:firstLine="142"/>
              <w:rPr>
                <w:rFonts w:eastAsia="Calibri"/>
                <w:sz w:val="22"/>
                <w:szCs w:val="22"/>
              </w:rPr>
            </w:pPr>
            <w:r w:rsidRPr="00560ABC">
              <w:rPr>
                <w:rFonts w:eastAsia="Calibri"/>
                <w:sz w:val="22"/>
                <w:szCs w:val="22"/>
              </w:rPr>
              <w:t xml:space="preserve">Имущественные права </w:t>
            </w:r>
          </w:p>
        </w:tc>
        <w:tc>
          <w:tcPr>
            <w:tcW w:w="6804" w:type="dxa"/>
          </w:tcPr>
          <w:p w:rsidR="00136905" w:rsidRPr="00560ABC" w:rsidRDefault="00615C06" w:rsidP="003E3733">
            <w:pPr>
              <w:ind w:right="141"/>
              <w:rPr>
                <w:rFonts w:eastAsia="Calibri"/>
                <w:sz w:val="22"/>
                <w:szCs w:val="22"/>
              </w:rPr>
            </w:pPr>
            <w:r w:rsidRPr="00560ABC">
              <w:rPr>
                <w:rFonts w:eastAsia="Calibri"/>
                <w:sz w:val="22"/>
                <w:szCs w:val="22"/>
              </w:rPr>
              <w:t xml:space="preserve">Имущество, принадлежит  на праве собственности </w:t>
            </w:r>
            <w:r w:rsidR="003E3733">
              <w:rPr>
                <w:rFonts w:eastAsia="Calibri"/>
                <w:sz w:val="22"/>
                <w:szCs w:val="22"/>
              </w:rPr>
              <w:t xml:space="preserve">ххххххххххххх </w:t>
            </w:r>
            <w:r w:rsidRPr="00560ABC">
              <w:rPr>
                <w:rFonts w:eastAsia="Calibri"/>
                <w:sz w:val="22"/>
                <w:szCs w:val="22"/>
              </w:rPr>
              <w:t xml:space="preserve">краю, </w:t>
            </w:r>
            <w:r w:rsidR="00560ABC" w:rsidRPr="00560ABC">
              <w:rPr>
                <w:rFonts w:eastAsia="Calibri"/>
                <w:sz w:val="22"/>
                <w:szCs w:val="22"/>
              </w:rPr>
              <w:t>закреплено</w:t>
            </w:r>
            <w:r w:rsidRPr="00560ABC">
              <w:rPr>
                <w:rFonts w:eastAsia="Calibri"/>
                <w:sz w:val="22"/>
                <w:szCs w:val="22"/>
              </w:rPr>
              <w:t xml:space="preserve"> за КГБУ "</w:t>
            </w:r>
            <w:r w:rsidR="003E3733">
              <w:rPr>
                <w:rFonts w:eastAsia="Calibri"/>
                <w:sz w:val="22"/>
                <w:szCs w:val="22"/>
              </w:rPr>
              <w:t>хххххххххххххх</w:t>
            </w:r>
            <w:r w:rsidRPr="00560ABC">
              <w:rPr>
                <w:rFonts w:eastAsia="Calibri"/>
                <w:sz w:val="22"/>
                <w:szCs w:val="22"/>
              </w:rPr>
              <w:t>" во владение, пользование и распоряжение в соответствии со ст.294, 296 Гражданского Кодекса РФ.</w:t>
            </w:r>
          </w:p>
        </w:tc>
      </w:tr>
      <w:tr w:rsidR="007128B1" w:rsidRPr="00560ABC" w:rsidTr="00FD7EAE">
        <w:tc>
          <w:tcPr>
            <w:tcW w:w="572" w:type="dxa"/>
          </w:tcPr>
          <w:p w:rsidR="007128B1" w:rsidRPr="00560ABC" w:rsidRDefault="00B042BD" w:rsidP="00560ABC">
            <w:pPr>
              <w:ind w:firstLine="5"/>
              <w:rPr>
                <w:rFonts w:eastAsia="Calibri"/>
                <w:sz w:val="22"/>
                <w:szCs w:val="22"/>
              </w:rPr>
            </w:pPr>
            <w:r w:rsidRPr="00560ABC">
              <w:rPr>
                <w:rFonts w:eastAsia="Calibri"/>
                <w:sz w:val="22"/>
                <w:szCs w:val="22"/>
              </w:rPr>
              <w:t>5</w:t>
            </w:r>
          </w:p>
        </w:tc>
        <w:tc>
          <w:tcPr>
            <w:tcW w:w="2127" w:type="dxa"/>
          </w:tcPr>
          <w:p w:rsidR="007128B1" w:rsidRPr="00560ABC" w:rsidRDefault="0040697B" w:rsidP="00560ABC">
            <w:pPr>
              <w:ind w:firstLine="142"/>
              <w:rPr>
                <w:rFonts w:eastAsia="Calibri"/>
                <w:sz w:val="22"/>
                <w:szCs w:val="22"/>
              </w:rPr>
            </w:pPr>
            <w:r w:rsidRPr="00560ABC">
              <w:rPr>
                <w:rFonts w:eastAsia="Calibri"/>
                <w:sz w:val="22"/>
                <w:szCs w:val="22"/>
              </w:rPr>
              <w:t>Цель, задачи оценки</w:t>
            </w:r>
          </w:p>
        </w:tc>
        <w:tc>
          <w:tcPr>
            <w:tcW w:w="6804" w:type="dxa"/>
          </w:tcPr>
          <w:p w:rsidR="00F14BAE" w:rsidRPr="00560ABC" w:rsidRDefault="001B3729" w:rsidP="00560ABC">
            <w:pPr>
              <w:pStyle w:val="2"/>
              <w:widowControl w:val="0"/>
              <w:numPr>
                <w:ilvl w:val="0"/>
                <w:numId w:val="0"/>
              </w:numPr>
              <w:ind w:left="12"/>
              <w:jc w:val="left"/>
              <w:rPr>
                <w:rFonts w:eastAsia="Calibri"/>
                <w:color w:val="FF0000"/>
                <w:sz w:val="22"/>
                <w:szCs w:val="22"/>
              </w:rPr>
            </w:pPr>
            <w:bookmarkStart w:id="36" w:name="OLE_LINK83"/>
            <w:bookmarkStart w:id="37" w:name="OLE_LINK84"/>
            <w:r w:rsidRPr="00560ABC">
              <w:rPr>
                <w:b w:val="0"/>
                <w:i w:val="0"/>
                <w:sz w:val="22"/>
                <w:szCs w:val="22"/>
                <w:lang w:val="ru-RU" w:eastAsia="ru-RU"/>
              </w:rPr>
              <w:t xml:space="preserve">Консультирование по вопросу определения  </w:t>
            </w:r>
            <w:bookmarkEnd w:id="36"/>
            <w:bookmarkEnd w:id="37"/>
            <w:r w:rsidR="00615C06" w:rsidRPr="00560ABC">
              <w:rPr>
                <w:b w:val="0"/>
                <w:i w:val="0"/>
                <w:sz w:val="22"/>
                <w:szCs w:val="22"/>
                <w:lang w:val="ru-RU" w:eastAsia="ru-RU"/>
              </w:rPr>
              <w:t>рыночно обоснованной величины арендной ставки</w:t>
            </w:r>
          </w:p>
        </w:tc>
      </w:tr>
      <w:tr w:rsidR="00CA044A" w:rsidRPr="00560ABC" w:rsidTr="00FD7EAE">
        <w:tc>
          <w:tcPr>
            <w:tcW w:w="572" w:type="dxa"/>
          </w:tcPr>
          <w:p w:rsidR="00CA044A" w:rsidRPr="00560ABC" w:rsidRDefault="00B042BD" w:rsidP="00560ABC">
            <w:pPr>
              <w:ind w:firstLine="5"/>
              <w:rPr>
                <w:rFonts w:eastAsia="Calibri"/>
                <w:sz w:val="22"/>
                <w:szCs w:val="22"/>
              </w:rPr>
            </w:pPr>
            <w:r w:rsidRPr="00560ABC">
              <w:rPr>
                <w:rFonts w:eastAsia="Calibri"/>
                <w:sz w:val="22"/>
                <w:szCs w:val="22"/>
              </w:rPr>
              <w:t>6</w:t>
            </w:r>
          </w:p>
        </w:tc>
        <w:tc>
          <w:tcPr>
            <w:tcW w:w="2127" w:type="dxa"/>
          </w:tcPr>
          <w:p w:rsidR="00CA044A" w:rsidRPr="00560ABC" w:rsidRDefault="00CA044A" w:rsidP="00560ABC">
            <w:pPr>
              <w:ind w:firstLine="142"/>
              <w:rPr>
                <w:sz w:val="22"/>
                <w:szCs w:val="22"/>
              </w:rPr>
            </w:pPr>
            <w:r w:rsidRPr="00560ABC">
              <w:rPr>
                <w:sz w:val="22"/>
                <w:szCs w:val="22"/>
              </w:rPr>
              <w:t>Ограничения, связанные с предполагаемым использованием результатов оценки</w:t>
            </w:r>
          </w:p>
        </w:tc>
        <w:tc>
          <w:tcPr>
            <w:tcW w:w="6804" w:type="dxa"/>
          </w:tcPr>
          <w:p w:rsidR="00CA044A" w:rsidRPr="00560ABC" w:rsidRDefault="00837A68" w:rsidP="00560ABC">
            <w:pPr>
              <w:ind w:right="141" w:firstLine="122"/>
              <w:rPr>
                <w:sz w:val="22"/>
                <w:szCs w:val="22"/>
              </w:rPr>
            </w:pPr>
            <w:r w:rsidRPr="00560ABC">
              <w:rPr>
                <w:sz w:val="22"/>
                <w:szCs w:val="22"/>
              </w:rPr>
              <w:t>Оценка может быть использована только согласно заявленных целей и задач</w:t>
            </w:r>
          </w:p>
          <w:p w:rsidR="00F41BBC" w:rsidRPr="00560ABC" w:rsidRDefault="00F41BBC" w:rsidP="00560ABC">
            <w:pPr>
              <w:ind w:right="141" w:firstLine="122"/>
              <w:rPr>
                <w:sz w:val="22"/>
                <w:szCs w:val="22"/>
              </w:rPr>
            </w:pPr>
            <w:r w:rsidRPr="00560ABC">
              <w:rPr>
                <w:sz w:val="22"/>
                <w:szCs w:val="22"/>
              </w:rPr>
              <w:t>Публикация Отчета целиком или по частям или публикации ссылок на Отчет, данных содержащихся в отчете, имени и профессиональной принадлежности оценщика  без его письменного согласия запрещено</w:t>
            </w:r>
          </w:p>
        </w:tc>
      </w:tr>
      <w:tr w:rsidR="0040697B" w:rsidRPr="00560ABC" w:rsidTr="00FD7EAE">
        <w:tc>
          <w:tcPr>
            <w:tcW w:w="572" w:type="dxa"/>
          </w:tcPr>
          <w:p w:rsidR="0040697B" w:rsidRPr="00560ABC" w:rsidRDefault="00B042BD" w:rsidP="00560ABC">
            <w:pPr>
              <w:ind w:firstLine="5"/>
              <w:rPr>
                <w:rFonts w:eastAsia="Calibri"/>
                <w:sz w:val="22"/>
                <w:szCs w:val="22"/>
              </w:rPr>
            </w:pPr>
            <w:r w:rsidRPr="00560ABC">
              <w:rPr>
                <w:rFonts w:eastAsia="Calibri"/>
                <w:sz w:val="22"/>
                <w:szCs w:val="22"/>
              </w:rPr>
              <w:t>7</w:t>
            </w:r>
          </w:p>
        </w:tc>
        <w:tc>
          <w:tcPr>
            <w:tcW w:w="2127" w:type="dxa"/>
          </w:tcPr>
          <w:p w:rsidR="0040697B" w:rsidRPr="00560ABC" w:rsidRDefault="0040697B" w:rsidP="00560ABC">
            <w:pPr>
              <w:ind w:firstLine="142"/>
              <w:rPr>
                <w:rFonts w:eastAsia="Calibri"/>
                <w:sz w:val="22"/>
                <w:szCs w:val="22"/>
              </w:rPr>
            </w:pPr>
            <w:r w:rsidRPr="00560ABC">
              <w:rPr>
                <w:rFonts w:eastAsia="Arial Unicode MS"/>
                <w:bCs/>
                <w:sz w:val="22"/>
                <w:szCs w:val="22"/>
              </w:rPr>
              <w:t>Вид стоимости</w:t>
            </w:r>
          </w:p>
        </w:tc>
        <w:tc>
          <w:tcPr>
            <w:tcW w:w="6804" w:type="dxa"/>
          </w:tcPr>
          <w:p w:rsidR="0040697B" w:rsidRPr="00560ABC" w:rsidRDefault="00E20C37" w:rsidP="00560ABC">
            <w:pPr>
              <w:rPr>
                <w:rFonts w:eastAsia="Calibri"/>
                <w:sz w:val="22"/>
                <w:szCs w:val="22"/>
              </w:rPr>
            </w:pPr>
            <w:r w:rsidRPr="00560ABC">
              <w:rPr>
                <w:rFonts w:eastAsia="Calibri"/>
                <w:sz w:val="22"/>
                <w:szCs w:val="22"/>
              </w:rPr>
              <w:t>рыночная</w:t>
            </w:r>
          </w:p>
        </w:tc>
      </w:tr>
      <w:tr w:rsidR="0040697B" w:rsidRPr="00560ABC" w:rsidTr="00FD7EAE">
        <w:tc>
          <w:tcPr>
            <w:tcW w:w="572" w:type="dxa"/>
          </w:tcPr>
          <w:p w:rsidR="0040697B" w:rsidRPr="00560ABC" w:rsidRDefault="00B042BD" w:rsidP="00560ABC">
            <w:pPr>
              <w:ind w:firstLine="5"/>
              <w:rPr>
                <w:rFonts w:eastAsia="Calibri"/>
                <w:sz w:val="22"/>
                <w:szCs w:val="22"/>
              </w:rPr>
            </w:pPr>
            <w:r w:rsidRPr="00560ABC">
              <w:rPr>
                <w:rFonts w:eastAsia="Calibri"/>
                <w:sz w:val="22"/>
                <w:szCs w:val="22"/>
              </w:rPr>
              <w:t>8</w:t>
            </w:r>
          </w:p>
        </w:tc>
        <w:tc>
          <w:tcPr>
            <w:tcW w:w="2127" w:type="dxa"/>
          </w:tcPr>
          <w:p w:rsidR="0040697B" w:rsidRPr="00560ABC" w:rsidRDefault="0040697B" w:rsidP="00560ABC">
            <w:pPr>
              <w:ind w:firstLine="142"/>
              <w:rPr>
                <w:rFonts w:eastAsia="Calibri"/>
                <w:sz w:val="22"/>
                <w:szCs w:val="22"/>
              </w:rPr>
            </w:pPr>
            <w:r w:rsidRPr="00560ABC">
              <w:rPr>
                <w:rFonts w:eastAsia="Arial Unicode MS"/>
                <w:bCs/>
                <w:sz w:val="22"/>
                <w:szCs w:val="22"/>
              </w:rPr>
              <w:t>Дата оценки</w:t>
            </w:r>
          </w:p>
        </w:tc>
        <w:tc>
          <w:tcPr>
            <w:tcW w:w="6804" w:type="dxa"/>
          </w:tcPr>
          <w:p w:rsidR="0040697B" w:rsidRPr="00560ABC" w:rsidRDefault="00615C06" w:rsidP="00560ABC">
            <w:pPr>
              <w:rPr>
                <w:rFonts w:eastAsia="Calibri"/>
                <w:sz w:val="22"/>
                <w:szCs w:val="22"/>
              </w:rPr>
            </w:pPr>
            <w:r w:rsidRPr="00560ABC">
              <w:rPr>
                <w:rFonts w:eastAsia="Calibri"/>
                <w:sz w:val="22"/>
                <w:szCs w:val="22"/>
              </w:rPr>
              <w:t>09.03.2016</w:t>
            </w:r>
          </w:p>
        </w:tc>
      </w:tr>
      <w:tr w:rsidR="003568EF" w:rsidRPr="00560ABC" w:rsidTr="00FD7EAE">
        <w:tc>
          <w:tcPr>
            <w:tcW w:w="572" w:type="dxa"/>
          </w:tcPr>
          <w:p w:rsidR="003568EF" w:rsidRPr="00560ABC" w:rsidRDefault="003568EF" w:rsidP="00560ABC">
            <w:pPr>
              <w:ind w:firstLine="5"/>
              <w:rPr>
                <w:rFonts w:eastAsia="Calibri"/>
                <w:sz w:val="22"/>
                <w:szCs w:val="22"/>
              </w:rPr>
            </w:pPr>
            <w:r w:rsidRPr="00560ABC">
              <w:rPr>
                <w:rFonts w:eastAsia="Calibri"/>
                <w:sz w:val="22"/>
                <w:szCs w:val="22"/>
              </w:rPr>
              <w:lastRenderedPageBreak/>
              <w:t>9</w:t>
            </w:r>
          </w:p>
        </w:tc>
        <w:tc>
          <w:tcPr>
            <w:tcW w:w="2127" w:type="dxa"/>
          </w:tcPr>
          <w:p w:rsidR="003568EF" w:rsidRPr="00560ABC" w:rsidRDefault="003568EF" w:rsidP="00560ABC">
            <w:pPr>
              <w:ind w:firstLine="142"/>
              <w:rPr>
                <w:rFonts w:eastAsia="Arial Unicode MS"/>
                <w:bCs/>
                <w:sz w:val="22"/>
                <w:szCs w:val="22"/>
              </w:rPr>
            </w:pPr>
            <w:r w:rsidRPr="00560ABC">
              <w:rPr>
                <w:rFonts w:eastAsia="Arial Unicode MS"/>
                <w:bCs/>
                <w:sz w:val="22"/>
                <w:szCs w:val="22"/>
              </w:rPr>
              <w:t>Дата составления отчета</w:t>
            </w:r>
          </w:p>
        </w:tc>
        <w:tc>
          <w:tcPr>
            <w:tcW w:w="6804" w:type="dxa"/>
          </w:tcPr>
          <w:p w:rsidR="003568EF" w:rsidRPr="00560ABC" w:rsidRDefault="00615C06" w:rsidP="00560ABC">
            <w:pPr>
              <w:rPr>
                <w:sz w:val="22"/>
                <w:szCs w:val="22"/>
              </w:rPr>
            </w:pPr>
            <w:r w:rsidRPr="00560ABC">
              <w:rPr>
                <w:sz w:val="22"/>
                <w:szCs w:val="22"/>
              </w:rPr>
              <w:t>09.03.2016</w:t>
            </w:r>
          </w:p>
        </w:tc>
      </w:tr>
      <w:tr w:rsidR="003568EF" w:rsidRPr="00560ABC" w:rsidTr="00FD7EAE">
        <w:tc>
          <w:tcPr>
            <w:tcW w:w="572" w:type="dxa"/>
          </w:tcPr>
          <w:p w:rsidR="003568EF" w:rsidRPr="00560ABC" w:rsidRDefault="003568EF" w:rsidP="00560ABC">
            <w:pPr>
              <w:ind w:firstLine="5"/>
              <w:rPr>
                <w:rFonts w:eastAsia="Calibri"/>
                <w:sz w:val="22"/>
                <w:szCs w:val="22"/>
              </w:rPr>
            </w:pPr>
            <w:r w:rsidRPr="00560ABC">
              <w:rPr>
                <w:rFonts w:eastAsia="Calibri"/>
                <w:sz w:val="22"/>
                <w:szCs w:val="22"/>
              </w:rPr>
              <w:t>10</w:t>
            </w:r>
          </w:p>
        </w:tc>
        <w:tc>
          <w:tcPr>
            <w:tcW w:w="2127" w:type="dxa"/>
          </w:tcPr>
          <w:p w:rsidR="003568EF" w:rsidRPr="00560ABC" w:rsidRDefault="003568EF" w:rsidP="00560ABC">
            <w:pPr>
              <w:ind w:firstLine="142"/>
              <w:rPr>
                <w:rFonts w:eastAsia="Calibri"/>
                <w:sz w:val="22"/>
                <w:szCs w:val="22"/>
              </w:rPr>
            </w:pPr>
            <w:r w:rsidRPr="00560ABC">
              <w:rPr>
                <w:rFonts w:eastAsia="Arial Unicode MS"/>
                <w:bCs/>
                <w:sz w:val="22"/>
                <w:szCs w:val="22"/>
              </w:rPr>
              <w:t>Срок проведения оценки</w:t>
            </w:r>
          </w:p>
        </w:tc>
        <w:tc>
          <w:tcPr>
            <w:tcW w:w="6804" w:type="dxa"/>
          </w:tcPr>
          <w:p w:rsidR="003568EF" w:rsidRPr="00560ABC" w:rsidRDefault="003E3733" w:rsidP="00560ABC">
            <w:pPr>
              <w:rPr>
                <w:sz w:val="22"/>
                <w:szCs w:val="22"/>
              </w:rPr>
            </w:pPr>
            <w:r>
              <w:rPr>
                <w:sz w:val="22"/>
                <w:szCs w:val="22"/>
              </w:rPr>
              <w:t>хххххххххх</w:t>
            </w:r>
          </w:p>
        </w:tc>
      </w:tr>
      <w:tr w:rsidR="003568EF" w:rsidRPr="00560ABC" w:rsidTr="00FD7EAE">
        <w:tc>
          <w:tcPr>
            <w:tcW w:w="572" w:type="dxa"/>
          </w:tcPr>
          <w:p w:rsidR="003568EF" w:rsidRPr="00560ABC" w:rsidRDefault="003568EF" w:rsidP="00560ABC">
            <w:pPr>
              <w:ind w:firstLine="5"/>
              <w:rPr>
                <w:rFonts w:eastAsia="Calibri"/>
                <w:sz w:val="22"/>
                <w:szCs w:val="22"/>
              </w:rPr>
            </w:pPr>
            <w:r w:rsidRPr="00560ABC">
              <w:rPr>
                <w:rFonts w:eastAsia="Calibri"/>
                <w:sz w:val="22"/>
                <w:szCs w:val="22"/>
              </w:rPr>
              <w:t>11</w:t>
            </w:r>
          </w:p>
        </w:tc>
        <w:tc>
          <w:tcPr>
            <w:tcW w:w="2127" w:type="dxa"/>
          </w:tcPr>
          <w:p w:rsidR="003568EF" w:rsidRPr="00560ABC" w:rsidRDefault="003568EF" w:rsidP="00560ABC">
            <w:pPr>
              <w:ind w:firstLine="142"/>
              <w:rPr>
                <w:rFonts w:eastAsia="Arial Unicode MS"/>
                <w:bCs/>
                <w:sz w:val="22"/>
                <w:szCs w:val="22"/>
              </w:rPr>
            </w:pPr>
            <w:r w:rsidRPr="00560ABC">
              <w:rPr>
                <w:rFonts w:eastAsia="Arial Unicode MS"/>
                <w:bCs/>
                <w:sz w:val="22"/>
                <w:szCs w:val="22"/>
              </w:rPr>
              <w:t>Дата осмотра</w:t>
            </w:r>
          </w:p>
        </w:tc>
        <w:tc>
          <w:tcPr>
            <w:tcW w:w="6804" w:type="dxa"/>
          </w:tcPr>
          <w:p w:rsidR="003568EF" w:rsidRPr="00560ABC" w:rsidRDefault="004331E1" w:rsidP="00560ABC">
            <w:pPr>
              <w:rPr>
                <w:sz w:val="22"/>
                <w:szCs w:val="22"/>
              </w:rPr>
            </w:pPr>
            <w:r w:rsidRPr="00560ABC">
              <w:rPr>
                <w:sz w:val="22"/>
                <w:szCs w:val="22"/>
              </w:rPr>
              <w:t>Без проведения осмотра по согласованию с заказчиком</w:t>
            </w:r>
          </w:p>
        </w:tc>
      </w:tr>
      <w:tr w:rsidR="00A97A45" w:rsidRPr="00560ABC" w:rsidTr="00FD7EAE">
        <w:tc>
          <w:tcPr>
            <w:tcW w:w="572" w:type="dxa"/>
          </w:tcPr>
          <w:p w:rsidR="00A97A45" w:rsidRPr="00560ABC" w:rsidRDefault="00B042BD" w:rsidP="00560ABC">
            <w:pPr>
              <w:ind w:firstLine="5"/>
              <w:rPr>
                <w:rFonts w:eastAsia="Calibri"/>
                <w:sz w:val="22"/>
                <w:szCs w:val="22"/>
              </w:rPr>
            </w:pPr>
            <w:r w:rsidRPr="00560ABC">
              <w:rPr>
                <w:rFonts w:eastAsia="Calibri"/>
                <w:sz w:val="22"/>
                <w:szCs w:val="22"/>
              </w:rPr>
              <w:t>12</w:t>
            </w:r>
          </w:p>
        </w:tc>
        <w:tc>
          <w:tcPr>
            <w:tcW w:w="2127" w:type="dxa"/>
          </w:tcPr>
          <w:p w:rsidR="00A97A45" w:rsidRPr="00560ABC" w:rsidRDefault="00A97A45" w:rsidP="00560ABC">
            <w:pPr>
              <w:rPr>
                <w:rFonts w:eastAsia="Calibri"/>
                <w:sz w:val="22"/>
                <w:szCs w:val="22"/>
              </w:rPr>
            </w:pPr>
            <w:r w:rsidRPr="00560ABC">
              <w:rPr>
                <w:rFonts w:eastAsia="Calibri"/>
                <w:sz w:val="22"/>
                <w:szCs w:val="22"/>
              </w:rPr>
              <w:t>Основание для проведения оценщиком оценки объекта оценки</w:t>
            </w:r>
          </w:p>
        </w:tc>
        <w:tc>
          <w:tcPr>
            <w:tcW w:w="6804" w:type="dxa"/>
          </w:tcPr>
          <w:p w:rsidR="00A97A45" w:rsidRPr="00560ABC" w:rsidRDefault="00615C06" w:rsidP="003E3733">
            <w:pPr>
              <w:rPr>
                <w:rFonts w:eastAsia="Calibri"/>
                <w:sz w:val="22"/>
                <w:szCs w:val="22"/>
              </w:rPr>
            </w:pPr>
            <w:r w:rsidRPr="00560ABC">
              <w:rPr>
                <w:rFonts w:eastAsia="Calibri"/>
                <w:sz w:val="22"/>
                <w:szCs w:val="22"/>
              </w:rPr>
              <w:t xml:space="preserve">Договор </w:t>
            </w:r>
            <w:r w:rsidR="003E3733">
              <w:rPr>
                <w:rFonts w:eastAsia="Calibri"/>
                <w:sz w:val="22"/>
                <w:szCs w:val="22"/>
              </w:rPr>
              <w:t>хххххххххххххххх</w:t>
            </w:r>
          </w:p>
        </w:tc>
      </w:tr>
      <w:tr w:rsidR="005A2820" w:rsidRPr="00560ABC" w:rsidTr="00FD7EAE">
        <w:tblPrEx>
          <w:tblCellMar>
            <w:left w:w="108" w:type="dxa"/>
            <w:right w:w="108" w:type="dxa"/>
          </w:tblCellMar>
        </w:tblPrEx>
        <w:tc>
          <w:tcPr>
            <w:tcW w:w="572" w:type="dxa"/>
          </w:tcPr>
          <w:p w:rsidR="005A2820" w:rsidRPr="00560ABC" w:rsidRDefault="005A2820" w:rsidP="00560ABC">
            <w:pPr>
              <w:rPr>
                <w:rFonts w:eastAsia="Calibri"/>
                <w:sz w:val="22"/>
                <w:szCs w:val="22"/>
                <w:lang w:eastAsia="en-US"/>
              </w:rPr>
            </w:pPr>
            <w:r w:rsidRPr="00560ABC">
              <w:rPr>
                <w:rFonts w:eastAsia="Calibri"/>
                <w:sz w:val="22"/>
                <w:szCs w:val="22"/>
                <w:lang w:eastAsia="en-US"/>
              </w:rPr>
              <w:t>13</w:t>
            </w:r>
          </w:p>
        </w:tc>
        <w:tc>
          <w:tcPr>
            <w:tcW w:w="8931" w:type="dxa"/>
            <w:gridSpan w:val="2"/>
          </w:tcPr>
          <w:p w:rsidR="005A2820" w:rsidRPr="00560ABC" w:rsidRDefault="005A2820" w:rsidP="00560ABC">
            <w:pPr>
              <w:rPr>
                <w:rFonts w:eastAsia="Calibri"/>
                <w:sz w:val="22"/>
                <w:szCs w:val="22"/>
                <w:lang w:eastAsia="en-US"/>
              </w:rPr>
            </w:pPr>
            <w:r w:rsidRPr="00560ABC">
              <w:rPr>
                <w:rFonts w:eastAsia="Calibri"/>
                <w:sz w:val="22"/>
                <w:szCs w:val="22"/>
                <w:lang w:eastAsia="en-US"/>
              </w:rPr>
              <w:t>Допущения и ограничения, на которых основывается оценка</w:t>
            </w:r>
          </w:p>
        </w:tc>
      </w:tr>
      <w:tr w:rsidR="00CA660E" w:rsidRPr="00560ABC" w:rsidTr="00FD7EAE">
        <w:tblPrEx>
          <w:tblCellMar>
            <w:left w:w="108" w:type="dxa"/>
            <w:right w:w="108" w:type="dxa"/>
          </w:tblCellMar>
        </w:tblPrEx>
        <w:tc>
          <w:tcPr>
            <w:tcW w:w="572" w:type="dxa"/>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14</w:t>
            </w:r>
          </w:p>
        </w:tc>
        <w:tc>
          <w:tcPr>
            <w:tcW w:w="8931" w:type="dxa"/>
            <w:gridSpan w:val="2"/>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Предполагается, что информация, полученная от Заказчика или сторонних специалистов, является надежной и достоверной. Оценщик не может гарантировать абсолютную точность информации, предоставленную другими сторонами, поэтому для всех сведений указывается источник информации.</w:t>
            </w:r>
          </w:p>
        </w:tc>
      </w:tr>
      <w:tr w:rsidR="00CA660E" w:rsidRPr="00560ABC" w:rsidTr="00FD7EAE">
        <w:tblPrEx>
          <w:tblCellMar>
            <w:left w:w="108" w:type="dxa"/>
            <w:right w:w="108" w:type="dxa"/>
          </w:tblCellMar>
        </w:tblPrEx>
        <w:tc>
          <w:tcPr>
            <w:tcW w:w="572" w:type="dxa"/>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15</w:t>
            </w:r>
          </w:p>
        </w:tc>
        <w:tc>
          <w:tcPr>
            <w:tcW w:w="8931" w:type="dxa"/>
            <w:gridSpan w:val="2"/>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Оценщик не проводит правовой экспертизы правоустанавливающих документов на Объект оценки. Если Оценщиком не выявлены ограничения (обременения) прав, описываемых в отчете, либо иные права / требования третьих лиц на Объект оценки, оценка проводится в предположении, что их не существует, если иное не оговорено специально</w:t>
            </w:r>
          </w:p>
        </w:tc>
      </w:tr>
      <w:tr w:rsidR="00CA660E" w:rsidRPr="00560ABC" w:rsidTr="00FD7EAE">
        <w:tblPrEx>
          <w:tblCellMar>
            <w:left w:w="108" w:type="dxa"/>
            <w:right w:w="108" w:type="dxa"/>
          </w:tblCellMar>
        </w:tblPrEx>
        <w:tc>
          <w:tcPr>
            <w:tcW w:w="572" w:type="dxa"/>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16</w:t>
            </w:r>
          </w:p>
        </w:tc>
        <w:tc>
          <w:tcPr>
            <w:tcW w:w="8931" w:type="dxa"/>
            <w:gridSpan w:val="2"/>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Оценка производится в предположении о том, что не существуют никакие скрытые факторы, влияющие на стоимость Объекта оценки, которые невозможно выявить в рамках компетенции Оценщика в результате анализа представленных к оценке документов, информации, находившейся в открытом доступе к дате проведения оценки</w:t>
            </w:r>
          </w:p>
        </w:tc>
      </w:tr>
      <w:tr w:rsidR="00CA660E" w:rsidRPr="00560ABC" w:rsidTr="00FD7EAE">
        <w:tblPrEx>
          <w:tblCellMar>
            <w:left w:w="108" w:type="dxa"/>
            <w:right w:w="108" w:type="dxa"/>
          </w:tblCellMar>
        </w:tblPrEx>
        <w:tc>
          <w:tcPr>
            <w:tcW w:w="572" w:type="dxa"/>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17</w:t>
            </w:r>
          </w:p>
        </w:tc>
        <w:tc>
          <w:tcPr>
            <w:tcW w:w="8931" w:type="dxa"/>
            <w:gridSpan w:val="2"/>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Оценщик не предоставляет дополнительных консультаций и не отвечает в суде по данному отчету, за исключением случаев, оговариваемых отдельными договорами</w:t>
            </w:r>
          </w:p>
        </w:tc>
      </w:tr>
      <w:tr w:rsidR="00CA660E" w:rsidRPr="00560ABC" w:rsidTr="00FD7EAE">
        <w:tblPrEx>
          <w:tblCellMar>
            <w:left w:w="108" w:type="dxa"/>
            <w:right w:w="108" w:type="dxa"/>
          </w:tblCellMar>
        </w:tblPrEx>
        <w:tc>
          <w:tcPr>
            <w:tcW w:w="572" w:type="dxa"/>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18</w:t>
            </w:r>
          </w:p>
        </w:tc>
        <w:tc>
          <w:tcPr>
            <w:tcW w:w="8931" w:type="dxa"/>
            <w:gridSpan w:val="2"/>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Отчет или его части могут быть использованы Заказчиком только в соответствии с целью и предполагаемым использованием результата оценки</w:t>
            </w:r>
          </w:p>
        </w:tc>
      </w:tr>
      <w:tr w:rsidR="00CA660E" w:rsidRPr="00560ABC" w:rsidTr="00FD7EAE">
        <w:tblPrEx>
          <w:tblCellMar>
            <w:left w:w="108" w:type="dxa"/>
            <w:right w:w="108" w:type="dxa"/>
          </w:tblCellMar>
        </w:tblPrEx>
        <w:tc>
          <w:tcPr>
            <w:tcW w:w="572" w:type="dxa"/>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19</w:t>
            </w:r>
          </w:p>
        </w:tc>
        <w:tc>
          <w:tcPr>
            <w:tcW w:w="8931" w:type="dxa"/>
            <w:gridSpan w:val="2"/>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Заключение о стоимости, содержащееся в отчете, относится к объекту оценки в целом, любое соотнесение частей стоимости, с частью объекта является неправомерным</w:t>
            </w:r>
          </w:p>
        </w:tc>
      </w:tr>
      <w:tr w:rsidR="00CA660E" w:rsidRPr="00560ABC" w:rsidTr="00FD7EAE">
        <w:tblPrEx>
          <w:tblCellMar>
            <w:left w:w="108" w:type="dxa"/>
            <w:right w:w="108" w:type="dxa"/>
          </w:tblCellMar>
        </w:tblPrEx>
        <w:tc>
          <w:tcPr>
            <w:tcW w:w="572" w:type="dxa"/>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20</w:t>
            </w:r>
          </w:p>
        </w:tc>
        <w:tc>
          <w:tcPr>
            <w:tcW w:w="8931" w:type="dxa"/>
            <w:gridSpan w:val="2"/>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Заключение о стоимости действительно только на дату оценки и базируется на рыночной ситуации на дату оценки, которая с течением времени может измениться</w:t>
            </w:r>
          </w:p>
        </w:tc>
      </w:tr>
      <w:tr w:rsidR="00CA660E" w:rsidRPr="00560ABC" w:rsidTr="00FD7EAE">
        <w:tblPrEx>
          <w:tblCellMar>
            <w:left w:w="108" w:type="dxa"/>
            <w:right w:w="108" w:type="dxa"/>
          </w:tblCellMar>
        </w:tblPrEx>
        <w:tc>
          <w:tcPr>
            <w:tcW w:w="572" w:type="dxa"/>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21</w:t>
            </w:r>
          </w:p>
        </w:tc>
        <w:tc>
          <w:tcPr>
            <w:tcW w:w="8931" w:type="dxa"/>
            <w:gridSpan w:val="2"/>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Согласно законодательству Российской Федерации об оценочной деятельности Отчет действителен для целей совершения сделки не более шести месяцев с даты составления Отчета</w:t>
            </w:r>
          </w:p>
        </w:tc>
      </w:tr>
      <w:tr w:rsidR="00CA660E" w:rsidRPr="00560ABC" w:rsidTr="00FD7EAE">
        <w:tblPrEx>
          <w:tblCellMar>
            <w:left w:w="108" w:type="dxa"/>
            <w:right w:w="108" w:type="dxa"/>
          </w:tblCellMar>
        </w:tblPrEx>
        <w:tc>
          <w:tcPr>
            <w:tcW w:w="572" w:type="dxa"/>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22</w:t>
            </w:r>
          </w:p>
        </w:tc>
        <w:tc>
          <w:tcPr>
            <w:tcW w:w="8931" w:type="dxa"/>
            <w:gridSpan w:val="2"/>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Все расчеты, выполненные для целей подготовки настоящего Отчета, произведены в программе Microsoft Office Excel; числовая информация представлена в удобном для восприятия виде, в том числе, округленном, сами расчеты выполнялись с более высокой точностью в соответствии с внутренней архитектурой указанной программы</w:t>
            </w:r>
          </w:p>
        </w:tc>
      </w:tr>
      <w:tr w:rsidR="00CA660E" w:rsidRPr="00560ABC" w:rsidTr="00FD7EAE">
        <w:tblPrEx>
          <w:tblCellMar>
            <w:left w:w="108" w:type="dxa"/>
            <w:right w:w="108" w:type="dxa"/>
          </w:tblCellMar>
        </w:tblPrEx>
        <w:tc>
          <w:tcPr>
            <w:tcW w:w="572" w:type="dxa"/>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23</w:t>
            </w:r>
          </w:p>
        </w:tc>
        <w:tc>
          <w:tcPr>
            <w:tcW w:w="8931" w:type="dxa"/>
            <w:gridSpan w:val="2"/>
            <w:tcBorders>
              <w:top w:val="single" w:sz="4" w:space="0" w:color="000000"/>
              <w:left w:val="single" w:sz="4" w:space="0" w:color="000000"/>
              <w:bottom w:val="single" w:sz="4" w:space="0" w:color="000000"/>
              <w:right w:val="single" w:sz="4" w:space="0" w:color="000000"/>
            </w:tcBorders>
          </w:tcPr>
          <w:p w:rsidR="00CA660E" w:rsidRPr="00560ABC" w:rsidRDefault="00CA660E" w:rsidP="00560ABC">
            <w:pPr>
              <w:rPr>
                <w:rFonts w:eastAsia="Calibri"/>
                <w:sz w:val="22"/>
                <w:szCs w:val="22"/>
                <w:lang w:eastAsia="en-US"/>
              </w:rPr>
            </w:pPr>
            <w:r w:rsidRPr="00560ABC">
              <w:rPr>
                <w:rFonts w:eastAsia="Calibri"/>
                <w:sz w:val="22"/>
                <w:szCs w:val="22"/>
                <w:lang w:eastAsia="en-US"/>
              </w:rPr>
              <w:t>Итоговая величина рыночной стоимости объекта оценки, указанная в отчете, является рекомендуемой для целей совершения сделки с объектом оценки и не является гарантией того, что он будет продан на свободном рынке по цене, равной стоимости, указанной в отчете</w:t>
            </w:r>
          </w:p>
        </w:tc>
      </w:tr>
      <w:bookmarkEnd w:id="35"/>
    </w:tbl>
    <w:p w:rsidR="00CA660E" w:rsidRDefault="00CA660E" w:rsidP="00674584">
      <w:pPr>
        <w:ind w:left="-360"/>
        <w:jc w:val="center"/>
        <w:rPr>
          <w:b/>
          <w:bCs/>
        </w:rPr>
      </w:pPr>
    </w:p>
    <w:p w:rsidR="005A2820" w:rsidRPr="0045526C" w:rsidRDefault="005403DC" w:rsidP="005A2820">
      <w:pPr>
        <w:jc w:val="center"/>
        <w:rPr>
          <w:b/>
        </w:rPr>
      </w:pPr>
      <w:r>
        <w:rPr>
          <w:b/>
        </w:rPr>
        <w:t>4</w:t>
      </w:r>
      <w:r w:rsidR="005A2820" w:rsidRPr="0045526C">
        <w:rPr>
          <w:b/>
        </w:rPr>
        <w:t>. СОДЕРЖАНИЕ И ОБЪЕМ РАБОТ, ИСПОЛЬЗОВАННЫХ ДЛЯ ПРОВЕДЕНИЯ ОЦЕНКИ</w:t>
      </w:r>
    </w:p>
    <w:p w:rsidR="005A2820" w:rsidRPr="00560ABC" w:rsidRDefault="005A2820" w:rsidP="005A2820">
      <w:pPr>
        <w:pStyle w:val="af2"/>
        <w:spacing w:before="0" w:after="0"/>
        <w:ind w:firstLine="567"/>
        <w:jc w:val="both"/>
      </w:pPr>
      <w:r w:rsidRPr="00560ABC">
        <w:t>Оценщик считает, что в процессе настоящей оценки оценщик использовал достаточный объем информации. Вся использованная информация, полученная от Заказчика, - представлена в приложениях к отчету, а при использовании публичной информации Оценщик указал ссыл</w:t>
      </w:r>
      <w:r w:rsidR="00D9787C" w:rsidRPr="00560ABC">
        <w:t>ки на соответствующие источники и в приложениях к данному отчету представлены распечатки с Интернет-ресурсов.</w:t>
      </w:r>
    </w:p>
    <w:p w:rsidR="005A2820" w:rsidRPr="00560ABC" w:rsidRDefault="005A2820" w:rsidP="005A2820">
      <w:pPr>
        <w:pStyle w:val="af2"/>
        <w:spacing w:before="0" w:after="0"/>
        <w:ind w:firstLine="567"/>
        <w:jc w:val="both"/>
      </w:pPr>
      <w:r w:rsidRPr="00560ABC">
        <w:t>В соответствии с Требования к проведению оценки, предусмотренными ФСО №1, оценка рыночной стоимости объекта оценки включает в себя следующие этапы:</w:t>
      </w:r>
    </w:p>
    <w:p w:rsidR="005A2820" w:rsidRPr="00560ABC" w:rsidRDefault="005A2820" w:rsidP="005A2820">
      <w:pPr>
        <w:pStyle w:val="af2"/>
        <w:spacing w:before="0" w:after="0"/>
        <w:ind w:firstLine="567"/>
        <w:jc w:val="both"/>
      </w:pPr>
      <w:r w:rsidRPr="00560ABC">
        <w:t>1.Заключение с Заказчиком Договора на проведение оценки.</w:t>
      </w:r>
    </w:p>
    <w:p w:rsidR="005A2820" w:rsidRPr="00560ABC" w:rsidRDefault="005A2820" w:rsidP="005A2820">
      <w:pPr>
        <w:pStyle w:val="af2"/>
        <w:spacing w:before="0" w:after="0"/>
        <w:ind w:firstLine="567"/>
        <w:jc w:val="both"/>
      </w:pPr>
      <w:r w:rsidRPr="00560ABC">
        <w:t>2.Сбор и анализ информации, необходимой для проведения оценки.</w:t>
      </w:r>
    </w:p>
    <w:p w:rsidR="005A2820" w:rsidRPr="00560ABC" w:rsidRDefault="005A2820" w:rsidP="005A2820">
      <w:pPr>
        <w:pStyle w:val="af2"/>
        <w:widowControl w:val="0"/>
        <w:spacing w:before="0" w:after="0"/>
        <w:ind w:firstLine="567"/>
        <w:jc w:val="both"/>
      </w:pPr>
      <w:r w:rsidRPr="00560ABC">
        <w:t xml:space="preserve">3.Применение подходов к оценке, включая выбор методов оценки и осуществление необходимых расчетов. Использован </w:t>
      </w:r>
      <w:r w:rsidR="00615C06" w:rsidRPr="00560ABC">
        <w:t>затратный</w:t>
      </w:r>
      <w:r w:rsidRPr="00560ABC">
        <w:t xml:space="preserve"> подход. Обоснован отказ от использования </w:t>
      </w:r>
      <w:r w:rsidR="00615C06" w:rsidRPr="00560ABC">
        <w:t>сравнительного</w:t>
      </w:r>
      <w:r w:rsidRPr="00560ABC">
        <w:t xml:space="preserve"> и доходного подходов.</w:t>
      </w:r>
    </w:p>
    <w:p w:rsidR="005A2820" w:rsidRPr="00560ABC" w:rsidRDefault="005A2820" w:rsidP="005A2820">
      <w:pPr>
        <w:pStyle w:val="af2"/>
        <w:widowControl w:val="0"/>
        <w:spacing w:before="0" w:after="0"/>
        <w:ind w:firstLine="567"/>
        <w:jc w:val="both"/>
      </w:pPr>
      <w:r w:rsidRPr="00560ABC">
        <w:lastRenderedPageBreak/>
        <w:t xml:space="preserve">4.Согласнование результатов применения подходов и определение итоговой величины стоимости объекта оценки. </w:t>
      </w:r>
    </w:p>
    <w:p w:rsidR="005A2820" w:rsidRPr="00560ABC" w:rsidRDefault="005A2820" w:rsidP="005A2820">
      <w:pPr>
        <w:pStyle w:val="af2"/>
        <w:spacing w:before="0" w:after="0"/>
        <w:ind w:firstLine="567"/>
        <w:jc w:val="both"/>
      </w:pPr>
      <w:r w:rsidRPr="00560ABC">
        <w:t>5.Составление отчета об оценке.</w:t>
      </w:r>
    </w:p>
    <w:p w:rsidR="0037259B" w:rsidRPr="001E3430" w:rsidRDefault="0037259B" w:rsidP="00560ABC">
      <w:pPr>
        <w:pStyle w:val="af2"/>
        <w:spacing w:before="0" w:after="0"/>
        <w:jc w:val="both"/>
        <w:rPr>
          <w:sz w:val="22"/>
          <w:szCs w:val="22"/>
        </w:rPr>
      </w:pPr>
    </w:p>
    <w:p w:rsidR="005A2820" w:rsidRPr="0036696F" w:rsidRDefault="005A2820" w:rsidP="005A2820">
      <w:pPr>
        <w:rPr>
          <w:sz w:val="22"/>
          <w:szCs w:val="22"/>
        </w:rPr>
      </w:pPr>
    </w:p>
    <w:p w:rsidR="00674584" w:rsidRDefault="005403DC" w:rsidP="00674584">
      <w:pPr>
        <w:ind w:left="-360"/>
        <w:jc w:val="center"/>
        <w:rPr>
          <w:b/>
          <w:bCs/>
        </w:rPr>
      </w:pPr>
      <w:r>
        <w:rPr>
          <w:b/>
          <w:bCs/>
        </w:rPr>
        <w:t>5</w:t>
      </w:r>
      <w:r w:rsidR="00674584" w:rsidRPr="004D56E7">
        <w:rPr>
          <w:b/>
          <w:bCs/>
        </w:rPr>
        <w:t>.СВЕДЕНИЯ О ЗАКАЗЧИКЕ ОЦЕНКИ И ОБ ОЦЕНЩИКЕ</w:t>
      </w:r>
    </w:p>
    <w:p w:rsidR="000F360E" w:rsidRPr="004D56E7" w:rsidRDefault="000F360E" w:rsidP="000F360E">
      <w:pPr>
        <w:ind w:left="-360"/>
        <w:jc w:val="right"/>
        <w:rPr>
          <w:b/>
          <w:bCs/>
        </w:rPr>
      </w:pPr>
      <w:r>
        <w:rPr>
          <w:b/>
          <w:bCs/>
        </w:rPr>
        <w:t>Таблица 4</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25"/>
        <w:gridCol w:w="6664"/>
      </w:tblGrid>
      <w:tr w:rsidR="00A01C1D" w:rsidRPr="00560ABC" w:rsidTr="004026CE">
        <w:trPr>
          <w:trHeight w:val="314"/>
        </w:trPr>
        <w:tc>
          <w:tcPr>
            <w:tcW w:w="3225" w:type="dxa"/>
            <w:tcBorders>
              <w:top w:val="single" w:sz="4" w:space="0" w:color="auto"/>
              <w:left w:val="single" w:sz="4" w:space="0" w:color="auto"/>
              <w:bottom w:val="single" w:sz="4" w:space="0" w:color="auto"/>
              <w:right w:val="single" w:sz="4" w:space="0" w:color="auto"/>
            </w:tcBorders>
            <w:shd w:val="clear" w:color="auto" w:fill="E6E6E6"/>
            <w:hideMark/>
          </w:tcPr>
          <w:p w:rsidR="00A01C1D" w:rsidRPr="00560ABC" w:rsidRDefault="00A01C1D" w:rsidP="00A47086">
            <w:pPr>
              <w:rPr>
                <w:color w:val="000000"/>
              </w:rPr>
            </w:pPr>
            <w:r w:rsidRPr="00560ABC">
              <w:rPr>
                <w:bCs/>
                <w:color w:val="000000"/>
              </w:rPr>
              <w:t>Заказчик</w:t>
            </w:r>
          </w:p>
        </w:tc>
        <w:tc>
          <w:tcPr>
            <w:tcW w:w="6664" w:type="dxa"/>
            <w:tcBorders>
              <w:top w:val="single" w:sz="4" w:space="0" w:color="auto"/>
              <w:left w:val="single" w:sz="4" w:space="0" w:color="auto"/>
              <w:bottom w:val="single" w:sz="4" w:space="0" w:color="auto"/>
              <w:right w:val="single" w:sz="4" w:space="0" w:color="auto"/>
            </w:tcBorders>
          </w:tcPr>
          <w:p w:rsidR="00A01C1D" w:rsidRPr="00560ABC" w:rsidRDefault="003E3733" w:rsidP="00615C06">
            <w:pPr>
              <w:pStyle w:val="28"/>
              <w:shd w:val="clear" w:color="auto" w:fill="auto"/>
              <w:spacing w:after="0" w:line="230" w:lineRule="exact"/>
              <w:rPr>
                <w:sz w:val="24"/>
                <w:szCs w:val="24"/>
              </w:rPr>
            </w:pPr>
            <w:r>
              <w:rPr>
                <w:rStyle w:val="2Exact"/>
                <w:sz w:val="24"/>
                <w:szCs w:val="24"/>
              </w:rPr>
              <w:t>ххххххххххххххх</w:t>
            </w:r>
          </w:p>
        </w:tc>
      </w:tr>
      <w:tr w:rsidR="00A01C1D" w:rsidRPr="00560ABC" w:rsidTr="004026CE">
        <w:trPr>
          <w:trHeight w:val="155"/>
        </w:trPr>
        <w:tc>
          <w:tcPr>
            <w:tcW w:w="3225" w:type="dxa"/>
            <w:tcBorders>
              <w:top w:val="single" w:sz="4" w:space="0" w:color="auto"/>
              <w:left w:val="single" w:sz="4" w:space="0" w:color="auto"/>
              <w:bottom w:val="single" w:sz="4" w:space="0" w:color="auto"/>
              <w:right w:val="single" w:sz="4" w:space="0" w:color="auto"/>
            </w:tcBorders>
            <w:shd w:val="clear" w:color="auto" w:fill="E6E6E6"/>
            <w:hideMark/>
          </w:tcPr>
          <w:p w:rsidR="00A01C1D" w:rsidRPr="00560ABC" w:rsidRDefault="00A01C1D" w:rsidP="00A47086">
            <w:pPr>
              <w:rPr>
                <w:color w:val="000000"/>
              </w:rPr>
            </w:pPr>
            <w:r w:rsidRPr="00560ABC">
              <w:rPr>
                <w:bCs/>
                <w:color w:val="000000"/>
              </w:rPr>
              <w:t>Адрес заказчика</w:t>
            </w:r>
          </w:p>
        </w:tc>
        <w:tc>
          <w:tcPr>
            <w:tcW w:w="6664" w:type="dxa"/>
            <w:tcBorders>
              <w:top w:val="single" w:sz="4" w:space="0" w:color="auto"/>
              <w:left w:val="single" w:sz="4" w:space="0" w:color="auto"/>
              <w:bottom w:val="single" w:sz="4" w:space="0" w:color="auto"/>
              <w:right w:val="single" w:sz="4" w:space="0" w:color="auto"/>
            </w:tcBorders>
          </w:tcPr>
          <w:p w:rsidR="00A01C1D" w:rsidRPr="00560ABC" w:rsidRDefault="00A01C1D" w:rsidP="00615C06">
            <w:pPr>
              <w:pStyle w:val="2"/>
              <w:widowControl w:val="0"/>
              <w:numPr>
                <w:ilvl w:val="0"/>
                <w:numId w:val="0"/>
              </w:numPr>
              <w:ind w:left="-564"/>
              <w:rPr>
                <w:b w:val="0"/>
                <w:i w:val="0"/>
                <w:szCs w:val="24"/>
                <w:lang w:val="ru-RU"/>
              </w:rPr>
            </w:pPr>
          </w:p>
        </w:tc>
      </w:tr>
      <w:tr w:rsidR="004026CE" w:rsidRPr="00560ABC" w:rsidTr="004026CE">
        <w:trPr>
          <w:trHeight w:val="314"/>
        </w:trPr>
        <w:tc>
          <w:tcPr>
            <w:tcW w:w="3225"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026CE" w:rsidRPr="00560ABC" w:rsidRDefault="003D30FC" w:rsidP="00C84AE3">
            <w:pPr>
              <w:rPr>
                <w:bCs/>
              </w:rPr>
            </w:pPr>
            <w:r w:rsidRPr="00560ABC">
              <w:rPr>
                <w:bCs/>
              </w:rPr>
              <w:t>ОГРН</w:t>
            </w:r>
          </w:p>
        </w:tc>
        <w:tc>
          <w:tcPr>
            <w:tcW w:w="6664" w:type="dxa"/>
            <w:tcBorders>
              <w:top w:val="single" w:sz="4" w:space="0" w:color="auto"/>
              <w:left w:val="single" w:sz="4" w:space="0" w:color="auto"/>
              <w:bottom w:val="single" w:sz="4" w:space="0" w:color="auto"/>
              <w:right w:val="single" w:sz="4" w:space="0" w:color="auto"/>
            </w:tcBorders>
          </w:tcPr>
          <w:p w:rsidR="004026CE" w:rsidRPr="00560ABC" w:rsidRDefault="004026CE" w:rsidP="004026CE">
            <w:pPr>
              <w:pStyle w:val="a8"/>
              <w:jc w:val="center"/>
              <w:rPr>
                <w:bCs/>
                <w:lang w:val="ru-RU"/>
              </w:rPr>
            </w:pPr>
          </w:p>
        </w:tc>
      </w:tr>
    </w:tbl>
    <w:p w:rsidR="00674584" w:rsidRDefault="00674584" w:rsidP="00674584">
      <w:pPr>
        <w:jc w:val="center"/>
        <w:rPr>
          <w:b/>
          <w:lang w:eastAsia="en-US"/>
        </w:rPr>
      </w:pPr>
      <w:r>
        <w:rPr>
          <w:b/>
        </w:rPr>
        <w:t>Реквизиты Исполнителя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7"/>
        <w:gridCol w:w="6662"/>
      </w:tblGrid>
      <w:tr w:rsidR="00674584" w:rsidRPr="00560ABC" w:rsidTr="00A47086">
        <w:trPr>
          <w:trHeight w:val="20"/>
        </w:trPr>
        <w:tc>
          <w:tcPr>
            <w:tcW w:w="3227" w:type="dxa"/>
            <w:shd w:val="clear" w:color="auto" w:fill="E6E6E6"/>
          </w:tcPr>
          <w:p w:rsidR="00674584" w:rsidRPr="00560ABC" w:rsidRDefault="00DB2B22" w:rsidP="00A47086">
            <w:pPr>
              <w:pStyle w:val="a8"/>
              <w:rPr>
                <w:bCs/>
                <w:lang w:val="ru-RU" w:eastAsia="ru-RU"/>
              </w:rPr>
            </w:pPr>
            <w:r w:rsidRPr="00560ABC">
              <w:rPr>
                <w:bCs/>
                <w:lang w:val="ru-RU" w:eastAsia="ru-RU"/>
              </w:rPr>
              <w:t>Полное наименование</w:t>
            </w:r>
          </w:p>
        </w:tc>
        <w:tc>
          <w:tcPr>
            <w:tcW w:w="6662" w:type="dxa"/>
            <w:vAlign w:val="center"/>
          </w:tcPr>
          <w:p w:rsidR="00674584" w:rsidRPr="00560ABC" w:rsidRDefault="00674584" w:rsidP="00A47086">
            <w:pPr>
              <w:pStyle w:val="a8"/>
              <w:jc w:val="center"/>
              <w:rPr>
                <w:bCs/>
                <w:lang w:val="ru-RU" w:eastAsia="ru-RU"/>
              </w:rPr>
            </w:pPr>
          </w:p>
        </w:tc>
      </w:tr>
      <w:tr w:rsidR="00674584" w:rsidRPr="00560ABC" w:rsidTr="00A47086">
        <w:trPr>
          <w:trHeight w:val="20"/>
        </w:trPr>
        <w:tc>
          <w:tcPr>
            <w:tcW w:w="3227" w:type="dxa"/>
            <w:shd w:val="clear" w:color="auto" w:fill="E6E6E6"/>
          </w:tcPr>
          <w:p w:rsidR="00674584" w:rsidRPr="00560ABC" w:rsidRDefault="00674584" w:rsidP="00A47086">
            <w:pPr>
              <w:pStyle w:val="a8"/>
              <w:rPr>
                <w:bCs/>
                <w:lang w:val="ru-RU" w:eastAsia="ru-RU"/>
              </w:rPr>
            </w:pPr>
            <w:r w:rsidRPr="00560ABC">
              <w:rPr>
                <w:bCs/>
                <w:lang w:val="ru-RU" w:eastAsia="ru-RU"/>
              </w:rPr>
              <w:t>Сокращенное наименование</w:t>
            </w:r>
          </w:p>
        </w:tc>
        <w:tc>
          <w:tcPr>
            <w:tcW w:w="6662" w:type="dxa"/>
            <w:vAlign w:val="center"/>
          </w:tcPr>
          <w:p w:rsidR="00674584" w:rsidRPr="00560ABC" w:rsidRDefault="00674584" w:rsidP="00A47086">
            <w:pPr>
              <w:pStyle w:val="a8"/>
              <w:jc w:val="center"/>
              <w:rPr>
                <w:bCs/>
                <w:lang w:val="ru-RU" w:eastAsia="ru-RU"/>
              </w:rPr>
            </w:pPr>
          </w:p>
        </w:tc>
      </w:tr>
      <w:tr w:rsidR="00674584" w:rsidRPr="00560ABC" w:rsidTr="00A47086">
        <w:trPr>
          <w:trHeight w:val="20"/>
        </w:trPr>
        <w:tc>
          <w:tcPr>
            <w:tcW w:w="3227" w:type="dxa"/>
            <w:shd w:val="clear" w:color="auto" w:fill="E6E6E6"/>
          </w:tcPr>
          <w:p w:rsidR="00674584" w:rsidRPr="00560ABC" w:rsidRDefault="00674584" w:rsidP="00A47086">
            <w:pPr>
              <w:pStyle w:val="22"/>
              <w:rPr>
                <w:bCs/>
                <w:szCs w:val="24"/>
                <w:lang w:val="ru-RU" w:eastAsia="ru-RU"/>
              </w:rPr>
            </w:pPr>
            <w:r w:rsidRPr="00560ABC">
              <w:rPr>
                <w:bCs/>
                <w:szCs w:val="24"/>
                <w:lang w:val="ru-RU" w:eastAsia="ru-RU"/>
              </w:rPr>
              <w:t>Адрес юридический</w:t>
            </w:r>
          </w:p>
        </w:tc>
        <w:tc>
          <w:tcPr>
            <w:tcW w:w="6662" w:type="dxa"/>
            <w:vAlign w:val="center"/>
          </w:tcPr>
          <w:p w:rsidR="00674584" w:rsidRPr="00560ABC" w:rsidRDefault="00674584" w:rsidP="00A47086">
            <w:pPr>
              <w:pStyle w:val="a8"/>
              <w:jc w:val="center"/>
              <w:rPr>
                <w:bCs/>
                <w:lang w:val="ru-RU" w:eastAsia="ru-RU"/>
              </w:rPr>
            </w:pPr>
          </w:p>
        </w:tc>
      </w:tr>
      <w:tr w:rsidR="00674584" w:rsidRPr="00560ABC" w:rsidTr="00A47086">
        <w:trPr>
          <w:trHeight w:val="20"/>
        </w:trPr>
        <w:tc>
          <w:tcPr>
            <w:tcW w:w="3227" w:type="dxa"/>
            <w:shd w:val="clear" w:color="auto" w:fill="E6E6E6"/>
          </w:tcPr>
          <w:p w:rsidR="00674584" w:rsidRPr="00560ABC" w:rsidRDefault="00674584" w:rsidP="00A47086">
            <w:pPr>
              <w:pStyle w:val="22"/>
              <w:rPr>
                <w:bCs/>
                <w:szCs w:val="24"/>
                <w:lang w:val="ru-RU" w:eastAsia="ru-RU"/>
              </w:rPr>
            </w:pPr>
            <w:r w:rsidRPr="00560ABC">
              <w:rPr>
                <w:bCs/>
                <w:szCs w:val="24"/>
                <w:lang w:val="ru-RU" w:eastAsia="ru-RU"/>
              </w:rPr>
              <w:t xml:space="preserve">Адрес физический </w:t>
            </w:r>
          </w:p>
        </w:tc>
        <w:tc>
          <w:tcPr>
            <w:tcW w:w="6662" w:type="dxa"/>
            <w:vAlign w:val="center"/>
          </w:tcPr>
          <w:p w:rsidR="00674584" w:rsidRPr="00560ABC" w:rsidRDefault="00674584" w:rsidP="00A47086">
            <w:pPr>
              <w:pStyle w:val="a8"/>
              <w:jc w:val="center"/>
              <w:rPr>
                <w:bCs/>
                <w:lang w:val="ru-RU" w:eastAsia="ru-RU"/>
              </w:rPr>
            </w:pPr>
          </w:p>
        </w:tc>
      </w:tr>
      <w:tr w:rsidR="00674584" w:rsidRPr="00560ABC" w:rsidTr="00A47086">
        <w:trPr>
          <w:trHeight w:val="20"/>
        </w:trPr>
        <w:tc>
          <w:tcPr>
            <w:tcW w:w="3227" w:type="dxa"/>
            <w:shd w:val="clear" w:color="auto" w:fill="E6E6E6"/>
          </w:tcPr>
          <w:p w:rsidR="00674584" w:rsidRPr="00560ABC" w:rsidRDefault="00674584" w:rsidP="00A47086">
            <w:pPr>
              <w:pStyle w:val="22"/>
              <w:rPr>
                <w:bCs/>
                <w:szCs w:val="24"/>
                <w:lang w:val="ru-RU" w:eastAsia="ru-RU"/>
              </w:rPr>
            </w:pPr>
            <w:r w:rsidRPr="00560ABC">
              <w:rPr>
                <w:bCs/>
                <w:szCs w:val="24"/>
                <w:lang w:val="ru-RU" w:eastAsia="ru-RU"/>
              </w:rPr>
              <w:t>ОГРН</w:t>
            </w:r>
          </w:p>
        </w:tc>
        <w:tc>
          <w:tcPr>
            <w:tcW w:w="6662" w:type="dxa"/>
            <w:vAlign w:val="center"/>
          </w:tcPr>
          <w:p w:rsidR="00674584" w:rsidRPr="00560ABC" w:rsidRDefault="00674584" w:rsidP="00A47086">
            <w:pPr>
              <w:pStyle w:val="a8"/>
              <w:jc w:val="center"/>
              <w:rPr>
                <w:bCs/>
                <w:lang w:val="ru-RU" w:eastAsia="ru-RU"/>
              </w:rPr>
            </w:pPr>
          </w:p>
        </w:tc>
      </w:tr>
    </w:tbl>
    <w:p w:rsidR="00674584" w:rsidRPr="002E36DC" w:rsidRDefault="00674584" w:rsidP="00C01C9F">
      <w:pPr>
        <w:pStyle w:val="2"/>
        <w:numPr>
          <w:ilvl w:val="0"/>
          <w:numId w:val="0"/>
        </w:numPr>
        <w:tabs>
          <w:tab w:val="num" w:pos="907"/>
        </w:tabs>
        <w:ind w:left="227"/>
        <w:rPr>
          <w:i w:val="0"/>
          <w:sz w:val="22"/>
        </w:rPr>
      </w:pPr>
      <w:r w:rsidRPr="002E36DC">
        <w:rPr>
          <w:i w:val="0"/>
          <w:sz w:val="22"/>
        </w:rPr>
        <w:t>Сведения о специалистах, участвовавших в проведении оценки</w:t>
      </w:r>
    </w:p>
    <w:p w:rsidR="00C84AE3" w:rsidRPr="000F360E" w:rsidRDefault="00C84AE3" w:rsidP="00C84AE3">
      <w:pPr>
        <w:pStyle w:val="2"/>
        <w:numPr>
          <w:ilvl w:val="0"/>
          <w:numId w:val="0"/>
        </w:numPr>
        <w:tabs>
          <w:tab w:val="num" w:pos="907"/>
        </w:tabs>
        <w:ind w:left="227"/>
        <w:jc w:val="right"/>
        <w:rPr>
          <w:i w:val="0"/>
          <w:sz w:val="22"/>
          <w:szCs w:val="22"/>
          <w:lang w:val="ru-RU"/>
        </w:rPr>
      </w:pPr>
      <w:r w:rsidRPr="000F360E">
        <w:rPr>
          <w:i w:val="0"/>
          <w:sz w:val="22"/>
          <w:szCs w:val="22"/>
        </w:rPr>
        <w:t xml:space="preserve">Таблица </w:t>
      </w:r>
      <w:r w:rsidR="000F360E" w:rsidRPr="000F360E">
        <w:rPr>
          <w:i w:val="0"/>
          <w:sz w:val="22"/>
          <w:szCs w:val="22"/>
          <w:lang w:val="ru-RU"/>
        </w:rPr>
        <w:t>5</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94"/>
        <w:gridCol w:w="6095"/>
      </w:tblGrid>
      <w:tr w:rsidR="00C84AE3" w:rsidRPr="00560ABC" w:rsidTr="00BC1609">
        <w:trPr>
          <w:trHeight w:val="20"/>
        </w:trPr>
        <w:tc>
          <w:tcPr>
            <w:tcW w:w="3794" w:type="dxa"/>
            <w:shd w:val="clear" w:color="auto" w:fill="E6E6E6"/>
          </w:tcPr>
          <w:p w:rsidR="00C84AE3" w:rsidRPr="00560ABC" w:rsidRDefault="00C84AE3" w:rsidP="00BC1609">
            <w:pPr>
              <w:pStyle w:val="a8"/>
              <w:rPr>
                <w:bCs/>
                <w:lang w:val="ru-RU" w:eastAsia="ru-RU"/>
              </w:rPr>
            </w:pPr>
            <w:r w:rsidRPr="00560ABC">
              <w:rPr>
                <w:bCs/>
                <w:lang w:val="ru-RU" w:eastAsia="ru-RU"/>
              </w:rPr>
              <w:t>ФИО оценщика</w:t>
            </w:r>
          </w:p>
        </w:tc>
        <w:tc>
          <w:tcPr>
            <w:tcW w:w="6095" w:type="dxa"/>
            <w:vAlign w:val="center"/>
          </w:tcPr>
          <w:p w:rsidR="00C84AE3" w:rsidRPr="00560ABC" w:rsidRDefault="00C84AE3" w:rsidP="00BC1609">
            <w:pPr>
              <w:pStyle w:val="a8"/>
              <w:jc w:val="center"/>
              <w:rPr>
                <w:bCs/>
                <w:lang w:val="ru-RU" w:eastAsia="ru-RU"/>
              </w:rPr>
            </w:pPr>
          </w:p>
        </w:tc>
      </w:tr>
      <w:tr w:rsidR="00C84AE3" w:rsidRPr="00560ABC" w:rsidTr="00BC1609">
        <w:trPr>
          <w:trHeight w:val="20"/>
        </w:trPr>
        <w:tc>
          <w:tcPr>
            <w:tcW w:w="3794" w:type="dxa"/>
            <w:shd w:val="clear" w:color="auto" w:fill="E6E6E6"/>
          </w:tcPr>
          <w:p w:rsidR="00C84AE3" w:rsidRPr="00560ABC" w:rsidRDefault="00C84AE3" w:rsidP="00BC1609">
            <w:pPr>
              <w:pStyle w:val="a8"/>
              <w:rPr>
                <w:bCs/>
                <w:lang w:val="ru-RU" w:eastAsia="ru-RU"/>
              </w:rPr>
            </w:pPr>
            <w:r w:rsidRPr="00560ABC">
              <w:rPr>
                <w:bCs/>
                <w:lang w:val="ru-RU" w:eastAsia="ru-RU"/>
              </w:rPr>
              <w:t>Информация о членстве в СРО</w:t>
            </w:r>
          </w:p>
        </w:tc>
        <w:tc>
          <w:tcPr>
            <w:tcW w:w="6095" w:type="dxa"/>
            <w:vAlign w:val="center"/>
          </w:tcPr>
          <w:p w:rsidR="00C84AE3" w:rsidRPr="00560ABC" w:rsidRDefault="00C84AE3" w:rsidP="003D30FC">
            <w:pPr>
              <w:pStyle w:val="a8"/>
              <w:jc w:val="center"/>
              <w:rPr>
                <w:bCs/>
                <w:lang w:val="ru-RU" w:eastAsia="ru-RU"/>
              </w:rPr>
            </w:pPr>
          </w:p>
        </w:tc>
      </w:tr>
      <w:tr w:rsidR="00C84AE3" w:rsidRPr="00560ABC" w:rsidTr="00BC1609">
        <w:trPr>
          <w:trHeight w:val="20"/>
        </w:trPr>
        <w:tc>
          <w:tcPr>
            <w:tcW w:w="3794" w:type="dxa"/>
            <w:shd w:val="clear" w:color="auto" w:fill="E6E6E6"/>
          </w:tcPr>
          <w:p w:rsidR="00C84AE3" w:rsidRPr="00560ABC" w:rsidRDefault="00C84AE3" w:rsidP="00BC1609">
            <w:pPr>
              <w:pStyle w:val="22"/>
              <w:rPr>
                <w:bCs/>
                <w:szCs w:val="24"/>
                <w:lang w:val="ru-RU" w:eastAsia="ru-RU"/>
              </w:rPr>
            </w:pPr>
            <w:r w:rsidRPr="00560ABC">
              <w:rPr>
                <w:bCs/>
                <w:szCs w:val="24"/>
                <w:lang w:val="ru-RU" w:eastAsia="ru-RU"/>
              </w:rPr>
              <w:t>Номер и дата выдачи документа, подтверждающего получение профессиональных знаний в области оценочной деятельности</w:t>
            </w:r>
          </w:p>
        </w:tc>
        <w:tc>
          <w:tcPr>
            <w:tcW w:w="6095" w:type="dxa"/>
            <w:vAlign w:val="center"/>
          </w:tcPr>
          <w:p w:rsidR="0093066A" w:rsidRPr="00560ABC" w:rsidRDefault="0093066A" w:rsidP="003D30FC">
            <w:pPr>
              <w:pStyle w:val="a8"/>
              <w:tabs>
                <w:tab w:val="clear" w:pos="4677"/>
                <w:tab w:val="center" w:pos="5845"/>
                <w:tab w:val="center" w:pos="5879"/>
              </w:tabs>
              <w:jc w:val="both"/>
              <w:rPr>
                <w:bCs/>
                <w:lang w:val="ru-RU" w:eastAsia="ru-RU"/>
              </w:rPr>
            </w:pPr>
          </w:p>
        </w:tc>
      </w:tr>
      <w:tr w:rsidR="00C84AE3" w:rsidRPr="00560ABC" w:rsidTr="00BC1609">
        <w:trPr>
          <w:trHeight w:val="20"/>
        </w:trPr>
        <w:tc>
          <w:tcPr>
            <w:tcW w:w="3794" w:type="dxa"/>
            <w:shd w:val="clear" w:color="auto" w:fill="E6E6E6"/>
          </w:tcPr>
          <w:p w:rsidR="00C84AE3" w:rsidRPr="00560ABC" w:rsidRDefault="00C84AE3" w:rsidP="00BC1609">
            <w:pPr>
              <w:pStyle w:val="22"/>
              <w:rPr>
                <w:bCs/>
                <w:szCs w:val="24"/>
                <w:lang w:val="ru-RU" w:eastAsia="ru-RU"/>
              </w:rPr>
            </w:pPr>
            <w:r w:rsidRPr="00560ABC">
              <w:rPr>
                <w:bCs/>
                <w:szCs w:val="24"/>
                <w:lang w:val="ru-RU" w:eastAsia="ru-RU"/>
              </w:rPr>
              <w:t>Сведения о страховании гражданской ответственности оценщика</w:t>
            </w:r>
          </w:p>
        </w:tc>
        <w:tc>
          <w:tcPr>
            <w:tcW w:w="6095" w:type="dxa"/>
            <w:vAlign w:val="center"/>
          </w:tcPr>
          <w:p w:rsidR="00C84AE3" w:rsidRPr="00560ABC" w:rsidRDefault="00C84AE3" w:rsidP="003E3733">
            <w:pPr>
              <w:pStyle w:val="a8"/>
              <w:tabs>
                <w:tab w:val="center" w:pos="5879"/>
              </w:tabs>
              <w:jc w:val="center"/>
              <w:rPr>
                <w:bCs/>
                <w:lang w:val="ru-RU" w:eastAsia="ru-RU"/>
              </w:rPr>
            </w:pPr>
          </w:p>
        </w:tc>
      </w:tr>
      <w:tr w:rsidR="00C84AE3" w:rsidRPr="00560ABC" w:rsidTr="00BC1609">
        <w:trPr>
          <w:trHeight w:val="20"/>
        </w:trPr>
        <w:tc>
          <w:tcPr>
            <w:tcW w:w="3794" w:type="dxa"/>
            <w:shd w:val="clear" w:color="auto" w:fill="E6E6E6"/>
          </w:tcPr>
          <w:p w:rsidR="00C84AE3" w:rsidRPr="00560ABC" w:rsidRDefault="00C84AE3" w:rsidP="00BC1609">
            <w:pPr>
              <w:pStyle w:val="22"/>
              <w:rPr>
                <w:bCs/>
                <w:szCs w:val="24"/>
                <w:lang w:val="ru-RU" w:eastAsia="ru-RU"/>
              </w:rPr>
            </w:pPr>
            <w:r w:rsidRPr="00560ABC">
              <w:rPr>
                <w:bCs/>
                <w:szCs w:val="24"/>
                <w:lang w:val="ru-RU" w:eastAsia="ru-RU"/>
              </w:rPr>
              <w:t>Стаж работы в оценочной деятельности</w:t>
            </w:r>
          </w:p>
        </w:tc>
        <w:tc>
          <w:tcPr>
            <w:tcW w:w="6095" w:type="dxa"/>
            <w:vAlign w:val="center"/>
          </w:tcPr>
          <w:p w:rsidR="00C84AE3" w:rsidRPr="00560ABC" w:rsidRDefault="00C84AE3" w:rsidP="00BF4189">
            <w:pPr>
              <w:pStyle w:val="a8"/>
              <w:tabs>
                <w:tab w:val="center" w:pos="5879"/>
              </w:tabs>
              <w:jc w:val="center"/>
              <w:rPr>
                <w:bCs/>
                <w:lang w:val="ru-RU" w:eastAsia="ru-RU"/>
              </w:rPr>
            </w:pPr>
          </w:p>
        </w:tc>
      </w:tr>
      <w:tr w:rsidR="00DB2B22" w:rsidRPr="00560ABC" w:rsidTr="00BC1609">
        <w:trPr>
          <w:trHeight w:val="20"/>
        </w:trPr>
        <w:tc>
          <w:tcPr>
            <w:tcW w:w="3794" w:type="dxa"/>
            <w:shd w:val="clear" w:color="auto" w:fill="E6E6E6"/>
          </w:tcPr>
          <w:p w:rsidR="00DB2B22" w:rsidRPr="00560ABC" w:rsidRDefault="00DB2B22" w:rsidP="00BC1609">
            <w:pPr>
              <w:pStyle w:val="22"/>
              <w:rPr>
                <w:bCs/>
                <w:szCs w:val="24"/>
                <w:lang w:val="ru-RU" w:eastAsia="ru-RU"/>
              </w:rPr>
            </w:pPr>
            <w:r w:rsidRPr="00560ABC">
              <w:rPr>
                <w:bCs/>
                <w:szCs w:val="24"/>
                <w:lang w:val="ru-RU" w:eastAsia="ru-RU"/>
              </w:rPr>
              <w:t>Полное наименование организации, с которой оценщик заключил договор</w:t>
            </w:r>
          </w:p>
        </w:tc>
        <w:tc>
          <w:tcPr>
            <w:tcW w:w="6095" w:type="dxa"/>
            <w:vAlign w:val="center"/>
          </w:tcPr>
          <w:p w:rsidR="00DB2B22" w:rsidRPr="00560ABC" w:rsidRDefault="00DB2B22" w:rsidP="00FB3B67">
            <w:pPr>
              <w:pStyle w:val="a8"/>
              <w:tabs>
                <w:tab w:val="clear" w:pos="4677"/>
                <w:tab w:val="center" w:pos="5879"/>
              </w:tabs>
              <w:jc w:val="center"/>
              <w:rPr>
                <w:bCs/>
                <w:lang w:val="ru-RU" w:eastAsia="ru-RU"/>
              </w:rPr>
            </w:pPr>
          </w:p>
        </w:tc>
      </w:tr>
      <w:tr w:rsidR="00C84AE3" w:rsidRPr="00560ABC" w:rsidTr="00BC1609">
        <w:trPr>
          <w:trHeight w:val="20"/>
        </w:trPr>
        <w:tc>
          <w:tcPr>
            <w:tcW w:w="3794" w:type="dxa"/>
            <w:shd w:val="clear" w:color="auto" w:fill="E6E6E6"/>
          </w:tcPr>
          <w:p w:rsidR="00C84AE3" w:rsidRPr="00560ABC" w:rsidRDefault="00C84AE3" w:rsidP="00BC1609">
            <w:pPr>
              <w:pStyle w:val="22"/>
              <w:rPr>
                <w:bCs/>
                <w:szCs w:val="24"/>
                <w:lang w:val="ru-RU" w:eastAsia="ru-RU"/>
              </w:rPr>
            </w:pPr>
            <w:r w:rsidRPr="00560ABC">
              <w:rPr>
                <w:bCs/>
                <w:szCs w:val="24"/>
                <w:lang w:val="ru-RU" w:eastAsia="ru-RU"/>
              </w:rPr>
              <w:t>Степень участия в данной работе</w:t>
            </w:r>
          </w:p>
        </w:tc>
        <w:tc>
          <w:tcPr>
            <w:tcW w:w="6095" w:type="dxa"/>
            <w:vAlign w:val="center"/>
          </w:tcPr>
          <w:p w:rsidR="00C84AE3" w:rsidRPr="00560ABC" w:rsidRDefault="00C84AE3" w:rsidP="00BC1609">
            <w:pPr>
              <w:pStyle w:val="a8"/>
              <w:jc w:val="center"/>
              <w:rPr>
                <w:bCs/>
                <w:lang w:val="ru-RU" w:eastAsia="ru-RU"/>
              </w:rPr>
            </w:pPr>
            <w:r w:rsidRPr="00560ABC">
              <w:rPr>
                <w:bCs/>
                <w:lang w:val="ru-RU" w:eastAsia="ru-RU"/>
              </w:rPr>
              <w:t>Обработка исходной и дополнительной информации, расчеты рыночной стоимости, оформление отчета об оценке</w:t>
            </w:r>
          </w:p>
        </w:tc>
      </w:tr>
    </w:tbl>
    <w:p w:rsidR="00C84AE3" w:rsidRDefault="00C84AE3" w:rsidP="00C84AE3"/>
    <w:p w:rsidR="00674584" w:rsidRPr="00560ABC" w:rsidRDefault="00C01C9F" w:rsidP="00560ABC">
      <w:pPr>
        <w:ind w:left="-360"/>
        <w:jc w:val="both"/>
        <w:rPr>
          <w:b/>
          <w:bCs/>
        </w:rPr>
      </w:pPr>
      <w:r w:rsidRPr="00560ABC">
        <w:rPr>
          <w:b/>
          <w:bCs/>
        </w:rPr>
        <w:t>6</w:t>
      </w:r>
      <w:r w:rsidR="00674584" w:rsidRPr="00560ABC">
        <w:rPr>
          <w:b/>
          <w:bCs/>
        </w:rPr>
        <w:t>.ДОПУЩЕНИЯ И ОГРАНИЧИТЕЛЬНЫЕ УСЛОВИЯ, ИСПОЛЬЗОВАННЫЕ ОЦЕНЩИКОМ ПРИ ПРОВЕДЕНИИ ОЦЕНКИ</w:t>
      </w:r>
    </w:p>
    <w:p w:rsidR="005A2820" w:rsidRPr="00560ABC" w:rsidRDefault="005A2820" w:rsidP="00560ABC">
      <w:pPr>
        <w:pStyle w:val="20"/>
        <w:keepNext w:val="0"/>
        <w:widowControl w:val="0"/>
        <w:numPr>
          <w:ilvl w:val="0"/>
          <w:numId w:val="0"/>
        </w:numPr>
        <w:spacing w:before="0" w:after="0"/>
        <w:ind w:firstLine="567"/>
        <w:jc w:val="both"/>
        <w:rPr>
          <w:b w:val="0"/>
          <w:smallCaps w:val="0"/>
          <w:sz w:val="24"/>
          <w:szCs w:val="24"/>
        </w:rPr>
      </w:pPr>
      <w:r w:rsidRPr="00560ABC">
        <w:rPr>
          <w:b w:val="0"/>
          <w:smallCaps w:val="0"/>
          <w:sz w:val="24"/>
          <w:szCs w:val="24"/>
        </w:rPr>
        <w:t>Следующие  принятые при проведении оценки допущения, ограничения и пределы применения полученных результатов являются неотъемлемой частью настоящего отчета.</w:t>
      </w:r>
    </w:p>
    <w:p w:rsidR="005A2820" w:rsidRPr="00560ABC" w:rsidRDefault="005403DC" w:rsidP="00560ABC">
      <w:pPr>
        <w:pStyle w:val="20"/>
        <w:keepNext w:val="0"/>
        <w:widowControl w:val="0"/>
        <w:numPr>
          <w:ilvl w:val="0"/>
          <w:numId w:val="0"/>
        </w:numPr>
        <w:spacing w:before="0" w:after="0"/>
        <w:jc w:val="both"/>
        <w:rPr>
          <w:smallCaps w:val="0"/>
          <w:sz w:val="24"/>
          <w:szCs w:val="24"/>
        </w:rPr>
      </w:pPr>
      <w:r w:rsidRPr="00560ABC">
        <w:rPr>
          <w:smallCaps w:val="0"/>
          <w:sz w:val="24"/>
          <w:szCs w:val="24"/>
        </w:rPr>
        <w:t>6</w:t>
      </w:r>
      <w:r w:rsidR="005A2820" w:rsidRPr="00560ABC">
        <w:rPr>
          <w:smallCaps w:val="0"/>
          <w:sz w:val="24"/>
          <w:szCs w:val="24"/>
        </w:rPr>
        <w:t>.1. Допущения</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1. Вся информация, полученная от Заказчика и его представителей в письменном или устном виде и не вступающая в противоречие с профессиональным опытом оценщика, рассматривается как достоверная.</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2.Оценщик исходил из того, что подлежащие оценке права соответствуют действующему законодательству. Анализ правоустанавливающих документов и имущественных прав на объекты оценки выходит за рамки профессиональной компетенции оценщика.</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3. Право оцениваемой собственности считается достоверным и достаточным для рыночного оборота исследуемого объекта. Оцениваемая собственность считается  свободной от каких-либо претензий или ограничений, кроме оговоренных в настоящей работе.</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4. Оценщик не проводил измерение физических параметров и какие-либо исследования объекта и не несет ответственности за вопросы, не освещенные в представленных документах.</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 xml:space="preserve">5.Все иллюстративные материалы использованы в отчете исключительно в целях облегчения </w:t>
      </w:r>
      <w:r w:rsidRPr="00560ABC">
        <w:rPr>
          <w:b w:val="0"/>
          <w:smallCaps w:val="0"/>
          <w:sz w:val="24"/>
          <w:szCs w:val="24"/>
        </w:rPr>
        <w:lastRenderedPageBreak/>
        <w:t>визуального восприятия объекта оценки.</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6.Данные, использованные оценщиком при подготовке отчета, были получены из надежных источников и считаются достоверными. Тем не менее, я не могу гарантировать их абсолютную точность и во всех возможных случаях указываю источник информации.</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7.Оценщик не принимает на себя всякого рода расходы и материальную ответственность, происходящие из иска третьих лиц,  вследствие использования результатов настоящего отчета, кроме случаев, когда в установленном судебном порядке определено, что возникшие убытки явились следствием мошенничества, халатности или умышленно неправомочных действий со стороны оценщика в процессе выполнения работ по определению стоимости объекта оценки.</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8.От оценщика не требуется появляться в суде или свидетельствовать иным образом в связи с проведением данной оценки, иначе как по официальному вызову суда.</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9.Специальные методологические допущения оговариваются по мере их использования.</w:t>
      </w:r>
    </w:p>
    <w:p w:rsidR="00D9787C" w:rsidRPr="00560ABC" w:rsidRDefault="00D9787C" w:rsidP="00560ABC">
      <w:pPr>
        <w:pStyle w:val="20"/>
        <w:keepNext w:val="0"/>
        <w:widowControl w:val="0"/>
        <w:numPr>
          <w:ilvl w:val="0"/>
          <w:numId w:val="0"/>
        </w:numPr>
        <w:spacing w:before="0" w:after="0"/>
        <w:jc w:val="both"/>
        <w:rPr>
          <w:smallCaps w:val="0"/>
          <w:sz w:val="24"/>
          <w:szCs w:val="24"/>
          <w:lang w:val="ru-RU"/>
        </w:rPr>
      </w:pPr>
    </w:p>
    <w:p w:rsidR="00D9787C" w:rsidRPr="00560ABC" w:rsidRDefault="00D9787C" w:rsidP="00560ABC">
      <w:pPr>
        <w:pStyle w:val="20"/>
        <w:keepNext w:val="0"/>
        <w:widowControl w:val="0"/>
        <w:numPr>
          <w:ilvl w:val="0"/>
          <w:numId w:val="0"/>
        </w:numPr>
        <w:spacing w:before="0" w:after="0"/>
        <w:jc w:val="both"/>
        <w:rPr>
          <w:smallCaps w:val="0"/>
          <w:sz w:val="24"/>
          <w:szCs w:val="24"/>
          <w:lang w:val="ru-RU"/>
        </w:rPr>
      </w:pPr>
    </w:p>
    <w:p w:rsidR="005A2820" w:rsidRPr="00560ABC" w:rsidRDefault="005403DC" w:rsidP="00560ABC">
      <w:pPr>
        <w:pStyle w:val="20"/>
        <w:keepNext w:val="0"/>
        <w:widowControl w:val="0"/>
        <w:numPr>
          <w:ilvl w:val="0"/>
          <w:numId w:val="0"/>
        </w:numPr>
        <w:spacing w:before="0" w:after="0"/>
        <w:jc w:val="both"/>
        <w:rPr>
          <w:smallCaps w:val="0"/>
          <w:sz w:val="24"/>
          <w:szCs w:val="24"/>
        </w:rPr>
      </w:pPr>
      <w:r w:rsidRPr="00560ABC">
        <w:rPr>
          <w:smallCaps w:val="0"/>
          <w:sz w:val="24"/>
          <w:szCs w:val="24"/>
        </w:rPr>
        <w:t>6</w:t>
      </w:r>
      <w:r w:rsidR="005A2820" w:rsidRPr="00560ABC">
        <w:rPr>
          <w:smallCaps w:val="0"/>
          <w:sz w:val="24"/>
          <w:szCs w:val="24"/>
        </w:rPr>
        <w:t>.2. Ограничения и пределы применения полученного результата</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1.Настоящий отчет достоверен лишь в полном объеме и лишь для указанной в нем цели. Использование отчета для других целей может привести к неверным выводам.</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2.Отчет является рекомендательным документом, содержит профессиональное мнение оценщика относительно величины стоимости объекта исследования и указывает на наиболее вероятную величину стоимости, по которой может быть совершена сделка с рассматриваемым объектом.</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3. Информация, предоставленная заказчиком (в том числе справки, таблицы, копии документов), должна быть подписана уполномоченным на то лицом и заверена в установленном порядке, и в таком случае она считается достоверной, если у оценщика нет оснований считать иначе (ФСО-3, п.11).</w:t>
      </w:r>
    </w:p>
    <w:p w:rsidR="005A2820" w:rsidRPr="00560ABC" w:rsidRDefault="005A2820" w:rsidP="00560ABC">
      <w:pPr>
        <w:pStyle w:val="20"/>
        <w:keepNext w:val="0"/>
        <w:widowControl w:val="0"/>
        <w:numPr>
          <w:ilvl w:val="0"/>
          <w:numId w:val="0"/>
        </w:numPr>
        <w:spacing w:before="0" w:after="0"/>
        <w:ind w:left="-142"/>
        <w:jc w:val="both"/>
        <w:rPr>
          <w:b w:val="0"/>
          <w:smallCaps w:val="0"/>
          <w:sz w:val="24"/>
          <w:szCs w:val="24"/>
        </w:rPr>
      </w:pPr>
      <w:r w:rsidRPr="00560ABC">
        <w:rPr>
          <w:b w:val="0"/>
          <w:smallCaps w:val="0"/>
          <w:sz w:val="24"/>
          <w:szCs w:val="24"/>
        </w:rPr>
        <w:t>4.Приведенные в отчете величины стоимости соответствуют дате оценки, а итоговая величина стоимости объекта оценки может быть признана рекомендуемой для целей совершения сделки с объектом оценки, если с даты составления отчета до даты совершения сделки с объектом оценки или даты представления публичной оферты прошло не более 6 месяцев (ФСО-1, п.26).</w:t>
      </w:r>
    </w:p>
    <w:p w:rsidR="00674584" w:rsidRPr="00560ABC" w:rsidRDefault="00C01C9F" w:rsidP="00560ABC">
      <w:pPr>
        <w:jc w:val="both"/>
        <w:rPr>
          <w:b/>
        </w:rPr>
      </w:pPr>
      <w:r w:rsidRPr="00560ABC">
        <w:rPr>
          <w:b/>
        </w:rPr>
        <w:t>7</w:t>
      </w:r>
      <w:r w:rsidR="00674584" w:rsidRPr="00560ABC">
        <w:rPr>
          <w:b/>
        </w:rPr>
        <w:t>. ЗАКЛЮЧЕНИЕ О СООТВЕТСТВИИ</w:t>
      </w:r>
    </w:p>
    <w:p w:rsidR="00674584" w:rsidRPr="00560ABC" w:rsidRDefault="00674584" w:rsidP="00560ABC">
      <w:pPr>
        <w:jc w:val="both"/>
      </w:pPr>
      <w:r w:rsidRPr="00560ABC">
        <w:t>Оценщики, подписавшие отчет, настоящим удостоверяют, что:</w:t>
      </w:r>
    </w:p>
    <w:p w:rsidR="00674584" w:rsidRPr="00560ABC" w:rsidRDefault="00674584" w:rsidP="00560ABC">
      <w:pPr>
        <w:numPr>
          <w:ilvl w:val="0"/>
          <w:numId w:val="4"/>
        </w:numPr>
        <w:jc w:val="both"/>
      </w:pPr>
      <w:r w:rsidRPr="00560ABC">
        <w:t>Утверждения о фактах, представленные в отчете, правильны, соответствуют действительности и основываются на знаниях оценщика;</w:t>
      </w:r>
    </w:p>
    <w:p w:rsidR="00674584" w:rsidRPr="00560ABC" w:rsidRDefault="00674584" w:rsidP="00560ABC">
      <w:pPr>
        <w:numPr>
          <w:ilvl w:val="0"/>
          <w:numId w:val="4"/>
        </w:numPr>
        <w:jc w:val="both"/>
      </w:pPr>
      <w:r w:rsidRPr="00560ABC">
        <w:t>Сделанный анализ, высказанные мнения, полученные выводы и результаты расчетов действительны исключительно в пределах указанных в отчете допущений и ограничивающих условий и являются следствием как непредвзятого анализа исходных данных, так и персональной профессиональной практики;</w:t>
      </w:r>
    </w:p>
    <w:p w:rsidR="00674584" w:rsidRPr="00560ABC" w:rsidRDefault="00674584" w:rsidP="00560ABC">
      <w:pPr>
        <w:numPr>
          <w:ilvl w:val="0"/>
          <w:numId w:val="4"/>
        </w:numPr>
        <w:jc w:val="both"/>
      </w:pPr>
      <w:r w:rsidRPr="00560ABC">
        <w:t>Оценщик не имеет личной заинтересованности ни настоящей, ни будущей относительно оцениваемых объектов или какой- либо предвзятости в отношении вовлеченных сторон;</w:t>
      </w:r>
    </w:p>
    <w:p w:rsidR="00674584" w:rsidRPr="00560ABC" w:rsidRDefault="00674584" w:rsidP="00560ABC">
      <w:pPr>
        <w:numPr>
          <w:ilvl w:val="0"/>
          <w:numId w:val="4"/>
        </w:numPr>
        <w:jc w:val="both"/>
      </w:pPr>
      <w:r w:rsidRPr="00560ABC">
        <w:t>Вознаграждение оценщика не связано с итоговой величиной стоимости объектов оценки и не обусловлено какими</w:t>
      </w:r>
      <w:r w:rsidR="00A35337" w:rsidRPr="00560ABC">
        <w:t xml:space="preserve"> </w:t>
      </w:r>
      <w:r w:rsidRPr="00560ABC">
        <w:t>- либо другими условиями, кроме как выполнением работ по данному отчету, а также не зависит от тех событий, которые могут наступить в результате использования заказчиком или третьими сторонами выводов и заключений, содержащихся в отчете;</w:t>
      </w:r>
    </w:p>
    <w:p w:rsidR="00674584" w:rsidRPr="00560ABC" w:rsidRDefault="00674584" w:rsidP="00560ABC">
      <w:pPr>
        <w:numPr>
          <w:ilvl w:val="0"/>
          <w:numId w:val="4"/>
        </w:numPr>
        <w:jc w:val="both"/>
      </w:pPr>
      <w:r w:rsidRPr="00560ABC">
        <w:t>Настоящая оценка произведена, а отчет составлен в соответствии с требованиями норм Кодекса этики и Свода стандартов оценки Российского общества оценщиков, а также в соответствии с действующими Федеральными стандартами оценки;</w:t>
      </w:r>
    </w:p>
    <w:p w:rsidR="00674584" w:rsidRPr="00560ABC" w:rsidRDefault="00674584" w:rsidP="00560ABC">
      <w:pPr>
        <w:numPr>
          <w:ilvl w:val="0"/>
          <w:numId w:val="4"/>
        </w:numPr>
        <w:jc w:val="both"/>
      </w:pPr>
      <w:r w:rsidRPr="00560ABC">
        <w:t>Образование оценщика соответствует необходимым требованиям;</w:t>
      </w:r>
    </w:p>
    <w:p w:rsidR="00674584" w:rsidRPr="00560ABC" w:rsidRDefault="00674584" w:rsidP="00560ABC">
      <w:pPr>
        <w:numPr>
          <w:ilvl w:val="0"/>
          <w:numId w:val="4"/>
        </w:numPr>
        <w:jc w:val="both"/>
      </w:pPr>
      <w:r w:rsidRPr="00560ABC">
        <w:t>Оценщик имеет опыт оценки аналогичного имущества;</w:t>
      </w:r>
    </w:p>
    <w:p w:rsidR="00674584" w:rsidRPr="00560ABC" w:rsidRDefault="00674584" w:rsidP="00560ABC">
      <w:pPr>
        <w:widowControl w:val="0"/>
        <w:numPr>
          <w:ilvl w:val="0"/>
          <w:numId w:val="4"/>
        </w:numPr>
        <w:jc w:val="both"/>
      </w:pPr>
      <w:r w:rsidRPr="00560ABC">
        <w:t>Ни одно лицо, кроме оценщиков, подписавших настоящий отчет, и специалистов, указанных в разд.3, не оказывало профессионального содействия оценщикам.</w:t>
      </w:r>
    </w:p>
    <w:p w:rsidR="004331E1" w:rsidRPr="00560ABC" w:rsidRDefault="004331E1" w:rsidP="00560ABC">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117"/>
      </w:tblGrid>
      <w:tr w:rsidR="00560ABC" w:rsidRPr="00560ABC" w:rsidTr="00331BC8">
        <w:tc>
          <w:tcPr>
            <w:tcW w:w="10117" w:type="dxa"/>
          </w:tcPr>
          <w:p w:rsidR="00E6390C" w:rsidRPr="00560ABC" w:rsidRDefault="00D9787C" w:rsidP="00560ABC">
            <w:pPr>
              <w:jc w:val="both"/>
              <w:rPr>
                <w:rFonts w:cs="Courier New CYR"/>
                <w:b/>
                <w:snapToGrid w:val="0"/>
              </w:rPr>
            </w:pPr>
            <w:r w:rsidRPr="00560ABC">
              <w:rPr>
                <w:rFonts w:eastAsia="Calibri"/>
                <w:b/>
              </w:rPr>
              <w:t>Рыночная стоимость объекта оценки по состоянию на дату оценки составляет</w:t>
            </w:r>
            <w:r w:rsidR="00C57364">
              <w:rPr>
                <w:rFonts w:eastAsia="Calibri"/>
                <w:b/>
              </w:rPr>
              <w:t xml:space="preserve">    </w:t>
            </w:r>
            <w:r w:rsidR="00E6390C" w:rsidRPr="00560ABC">
              <w:rPr>
                <w:rFonts w:eastAsia="Calibri"/>
                <w:b/>
              </w:rPr>
              <w:t xml:space="preserve"> 2 069 943</w:t>
            </w:r>
            <w:r w:rsidRPr="00560ABC">
              <w:rPr>
                <w:rFonts w:eastAsia="Calibri"/>
                <w:b/>
              </w:rPr>
              <w:t xml:space="preserve"> </w:t>
            </w:r>
            <w:r w:rsidR="00E6390C" w:rsidRPr="00560ABC">
              <w:rPr>
                <w:rFonts w:cs="Courier New CYR"/>
                <w:b/>
                <w:snapToGrid w:val="0"/>
              </w:rPr>
              <w:t>( два миллиона шестьдесят девять тысяч девятьсот сорок три) рубля</w:t>
            </w:r>
            <w:r w:rsidR="00C57364">
              <w:rPr>
                <w:rFonts w:cs="Courier New CYR"/>
                <w:b/>
                <w:snapToGrid w:val="0"/>
              </w:rPr>
              <w:t>.</w:t>
            </w:r>
          </w:p>
          <w:p w:rsidR="00D9787C" w:rsidRPr="009728B7" w:rsidRDefault="00D9787C" w:rsidP="00560ABC">
            <w:pPr>
              <w:jc w:val="both"/>
              <w:rPr>
                <w:rFonts w:eastAsia="Calibri"/>
                <w:b/>
              </w:rPr>
            </w:pPr>
            <w:r w:rsidRPr="009728B7">
              <w:rPr>
                <w:b/>
              </w:rPr>
              <w:lastRenderedPageBreak/>
              <w:t xml:space="preserve">Рыночно обоснованная величина арендной платы за пользование объектом оценки составляет </w:t>
            </w:r>
            <w:r w:rsidR="00E6390C" w:rsidRPr="009728B7">
              <w:rPr>
                <w:b/>
              </w:rPr>
              <w:t>314 631 (триста четырнадцать тысяч шестьсот тридцать один) рубль в год</w:t>
            </w:r>
            <w:r w:rsidR="00560ABC" w:rsidRPr="009728B7">
              <w:rPr>
                <w:rFonts w:eastAsia="Calibri"/>
                <w:b/>
              </w:rPr>
              <w:t>,</w:t>
            </w:r>
            <w:r w:rsidR="001E12C0" w:rsidRPr="009728B7">
              <w:rPr>
                <w:rFonts w:eastAsia="Calibri"/>
                <w:b/>
              </w:rPr>
              <w:t xml:space="preserve"> включая НДС.</w:t>
            </w:r>
          </w:p>
        </w:tc>
      </w:tr>
    </w:tbl>
    <w:p w:rsidR="00F03B0E" w:rsidRDefault="00F03B0E" w:rsidP="00674584">
      <w:pPr>
        <w:jc w:val="both"/>
        <w:rPr>
          <w:sz w:val="22"/>
          <w:szCs w:val="22"/>
        </w:rPr>
      </w:pPr>
    </w:p>
    <w:p w:rsidR="00E6390C" w:rsidRDefault="00560ABC" w:rsidP="00A35337">
      <w:pPr>
        <w:jc w:val="center"/>
        <w:rPr>
          <w:sz w:val="22"/>
          <w:szCs w:val="22"/>
        </w:rPr>
      </w:pPr>
      <w:r>
        <w:rPr>
          <w:sz w:val="22"/>
          <w:szCs w:val="22"/>
        </w:rPr>
        <w:t xml:space="preserve">Оценщик ________________________ </w:t>
      </w:r>
    </w:p>
    <w:p w:rsidR="00E6390C" w:rsidRDefault="00E6390C" w:rsidP="00A35337">
      <w:pPr>
        <w:jc w:val="center"/>
        <w:rPr>
          <w:sz w:val="22"/>
          <w:szCs w:val="22"/>
        </w:rPr>
      </w:pPr>
    </w:p>
    <w:p w:rsidR="00E6390C" w:rsidRDefault="00E6390C" w:rsidP="00A35337">
      <w:pPr>
        <w:jc w:val="center"/>
        <w:rPr>
          <w:sz w:val="22"/>
          <w:szCs w:val="22"/>
        </w:rPr>
      </w:pPr>
    </w:p>
    <w:p w:rsidR="006B4E2C" w:rsidRDefault="006B4E2C" w:rsidP="00674584">
      <w:pPr>
        <w:ind w:left="-360"/>
        <w:jc w:val="center"/>
        <w:rPr>
          <w:b/>
          <w:bCs/>
        </w:rPr>
      </w:pPr>
    </w:p>
    <w:p w:rsidR="00674584" w:rsidRPr="00560ABC" w:rsidRDefault="00C01C9F" w:rsidP="00560ABC">
      <w:pPr>
        <w:ind w:left="-360"/>
        <w:jc w:val="both"/>
        <w:rPr>
          <w:b/>
          <w:bCs/>
        </w:rPr>
      </w:pPr>
      <w:r w:rsidRPr="00560ABC">
        <w:rPr>
          <w:b/>
          <w:bCs/>
        </w:rPr>
        <w:t>8</w:t>
      </w:r>
      <w:r w:rsidR="00674584" w:rsidRPr="00560ABC">
        <w:rPr>
          <w:b/>
          <w:bCs/>
        </w:rPr>
        <w:t>. ПРИМЕНЯЕМЫЕ СТАНДАРТЫ ОЦЕНОЧНОЙ ДЕЯТЕЛЬНОСТИ</w:t>
      </w:r>
    </w:p>
    <w:p w:rsidR="00674584" w:rsidRPr="00560ABC" w:rsidRDefault="00674584" w:rsidP="00560ABC">
      <w:pPr>
        <w:ind w:left="-360"/>
        <w:jc w:val="both"/>
        <w:rPr>
          <w:b/>
          <w:bCs/>
        </w:rPr>
      </w:pPr>
      <w:r w:rsidRPr="00560ABC">
        <w:rPr>
          <w:b/>
          <w:bCs/>
        </w:rPr>
        <w:t>Используемые законы и стандарты</w:t>
      </w:r>
    </w:p>
    <w:p w:rsidR="00DA1A62" w:rsidRPr="00560ABC" w:rsidRDefault="00DA1A62" w:rsidP="00560ABC">
      <w:pPr>
        <w:ind w:left="-360"/>
        <w:jc w:val="both"/>
        <w:rPr>
          <w:bCs/>
          <w:lang/>
        </w:rPr>
      </w:pPr>
      <w:r w:rsidRPr="00560ABC">
        <w:rPr>
          <w:bCs/>
          <w:lang/>
        </w:rPr>
        <w:t xml:space="preserve">Федерального Закона №135-ФЗ от 29.07.1998 г. «Об оценочной деятельности в Российской Федерации», Федерального стандарта оценки «Общие понятия оценки, подходы к оценке и требования к проведению оценки (ФСО 1), </w:t>
      </w:r>
      <w:r w:rsidR="009728B7">
        <w:t>Утвержден приказом Минэкономразвития России от 20.05.2015 N 297.,</w:t>
      </w:r>
      <w:r w:rsidRPr="00560ABC">
        <w:rPr>
          <w:bCs/>
          <w:lang/>
        </w:rPr>
        <w:t xml:space="preserve"> Федерального стандарта оценки «Цель оценки и виды стоимости (ФСО №2), </w:t>
      </w:r>
      <w:r w:rsidR="009728B7">
        <w:t>Утвержден приказом Минэкономразвития России</w:t>
      </w:r>
      <w:r w:rsidR="009728B7">
        <w:rPr>
          <w:b/>
          <w:smallCaps/>
        </w:rPr>
        <w:t xml:space="preserve"> </w:t>
      </w:r>
      <w:r w:rsidR="009728B7">
        <w:t>от 20 мая 2015 г. N 298</w:t>
      </w:r>
      <w:r w:rsidRPr="00560ABC">
        <w:rPr>
          <w:bCs/>
          <w:lang/>
        </w:rPr>
        <w:t xml:space="preserve">, Федерального стандарта оценки  №3 «Требования к отчету об оценке, </w:t>
      </w:r>
      <w:r w:rsidR="009728B7">
        <w:t>Утвержден приказом Минэкономразвития России</w:t>
      </w:r>
      <w:r w:rsidR="009728B7">
        <w:rPr>
          <w:b/>
          <w:smallCaps/>
        </w:rPr>
        <w:t xml:space="preserve"> </w:t>
      </w:r>
      <w:r w:rsidR="009728B7">
        <w:t>от 20.05.2015 N 299</w:t>
      </w:r>
      <w:r w:rsidRPr="00560ABC">
        <w:rPr>
          <w:bCs/>
          <w:lang/>
        </w:rPr>
        <w:t>, федеральный стандарт оценки "Оценка стоимости машин и оборудования (ФСО N 10)", утвержден приказом Минэкономразвития России</w:t>
      </w:r>
      <w:r w:rsidRPr="00560ABC">
        <w:rPr>
          <w:bCs/>
        </w:rPr>
        <w:t xml:space="preserve"> </w:t>
      </w:r>
      <w:r w:rsidRPr="00560ABC">
        <w:rPr>
          <w:bCs/>
          <w:lang/>
        </w:rPr>
        <w:t>от 1 июня 2015 г. N 328 года, в части не противоречащей законодательству РФ.</w:t>
      </w:r>
    </w:p>
    <w:p w:rsidR="003E3733" w:rsidRDefault="003E3733" w:rsidP="00560ABC">
      <w:pPr>
        <w:ind w:left="-360"/>
        <w:jc w:val="both"/>
      </w:pPr>
    </w:p>
    <w:p w:rsidR="00674584" w:rsidRPr="00560ABC" w:rsidRDefault="00C01C9F" w:rsidP="00560ABC">
      <w:pPr>
        <w:ind w:left="-360"/>
        <w:jc w:val="both"/>
        <w:rPr>
          <w:b/>
          <w:bCs/>
        </w:rPr>
      </w:pPr>
      <w:r w:rsidRPr="00560ABC">
        <w:rPr>
          <w:b/>
          <w:bCs/>
        </w:rPr>
        <w:t>9</w:t>
      </w:r>
      <w:r w:rsidR="00674584" w:rsidRPr="00560ABC">
        <w:rPr>
          <w:b/>
          <w:bCs/>
        </w:rPr>
        <w:t>. ПРИМЕНЯЕМЫЕ ПОНЯТИЯ И ОПРЕДЕЛЕНИЯ</w:t>
      </w:r>
    </w:p>
    <w:p w:rsidR="00674584" w:rsidRPr="00560ABC" w:rsidRDefault="00674584" w:rsidP="00560ABC">
      <w:pPr>
        <w:pStyle w:val="af2"/>
        <w:spacing w:before="0" w:after="0"/>
        <w:ind w:firstLine="567"/>
        <w:jc w:val="both"/>
      </w:pPr>
      <w:r w:rsidRPr="00560ABC">
        <w:t>Рыночная стоимость объекта оценки - наиболее вероятная цена, по которой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w:t>
      </w:r>
    </w:p>
    <w:p w:rsidR="00674584" w:rsidRPr="00560ABC" w:rsidRDefault="00674584" w:rsidP="00560ABC">
      <w:pPr>
        <w:widowControl w:val="0"/>
        <w:ind w:firstLine="539"/>
        <w:jc w:val="both"/>
      </w:pPr>
      <w:r w:rsidRPr="00560ABC">
        <w:t xml:space="preserve">Специальная стоимость объекта оценки - стоимость, для определения которой в договоре об оценке или нормативном правовом акте оговариваются условия, не включенные в понятие рыночной или иной стоимости, указанной в настоящих стандартах оценки. </w:t>
      </w:r>
    </w:p>
    <w:p w:rsidR="00AF02CD" w:rsidRPr="00560ABC" w:rsidRDefault="00AF02CD" w:rsidP="00560ABC">
      <w:pPr>
        <w:widowControl w:val="0"/>
        <w:ind w:firstLine="539"/>
        <w:jc w:val="both"/>
      </w:pPr>
      <w:r w:rsidRPr="00560ABC">
        <w:t>Арендная плата - денежная оплата права пользования арендуемым имуществом. Величина арендной платы определяется договором об аренде.</w:t>
      </w:r>
    </w:p>
    <w:p w:rsidR="00674584" w:rsidRPr="00560ABC" w:rsidRDefault="00674584" w:rsidP="00560ABC">
      <w:pPr>
        <w:ind w:left="-360"/>
        <w:jc w:val="both"/>
        <w:rPr>
          <w:b/>
          <w:bCs/>
        </w:rPr>
      </w:pPr>
      <w:r w:rsidRPr="00560ABC">
        <w:rPr>
          <w:b/>
          <w:bCs/>
        </w:rPr>
        <w:t>Последовательность определения стоимости объекта оценки</w:t>
      </w:r>
    </w:p>
    <w:p w:rsidR="00674584" w:rsidRPr="00560ABC" w:rsidRDefault="00862DA4" w:rsidP="00560ABC">
      <w:pPr>
        <w:ind w:firstLine="567"/>
        <w:jc w:val="both"/>
        <w:rPr>
          <w:bCs/>
        </w:rPr>
      </w:pPr>
      <w:r w:rsidRPr="00560ABC">
        <w:rPr>
          <w:bCs/>
        </w:rPr>
        <w:t xml:space="preserve">В соответствии с п. 23 </w:t>
      </w:r>
      <w:r w:rsidR="00674584" w:rsidRPr="00560ABC">
        <w:rPr>
          <w:bCs/>
        </w:rPr>
        <w:t>Федерального стандарта оценки №1 , проведение оценки объекта включает в себя следующие этапы:</w:t>
      </w:r>
    </w:p>
    <w:p w:rsidR="00674584" w:rsidRPr="00560ABC" w:rsidRDefault="00674584" w:rsidP="00560ABC">
      <w:pPr>
        <w:numPr>
          <w:ilvl w:val="0"/>
          <w:numId w:val="3"/>
        </w:numPr>
        <w:ind w:left="0" w:firstLine="284"/>
        <w:jc w:val="both"/>
        <w:rPr>
          <w:bCs/>
        </w:rPr>
      </w:pPr>
      <w:r w:rsidRPr="00560ABC">
        <w:rPr>
          <w:bCs/>
        </w:rPr>
        <w:t>заключение договора на проведение оценки, включающего задание на оценку;</w:t>
      </w:r>
    </w:p>
    <w:p w:rsidR="00674584" w:rsidRPr="00560ABC" w:rsidRDefault="00674584" w:rsidP="00560ABC">
      <w:pPr>
        <w:numPr>
          <w:ilvl w:val="0"/>
          <w:numId w:val="3"/>
        </w:numPr>
        <w:ind w:left="0" w:firstLine="284"/>
        <w:jc w:val="both"/>
        <w:rPr>
          <w:bCs/>
        </w:rPr>
      </w:pPr>
      <w:r w:rsidRPr="00560ABC">
        <w:rPr>
          <w:bCs/>
        </w:rPr>
        <w:t>сбор  и анализ информации, необходимой для оценки;</w:t>
      </w:r>
    </w:p>
    <w:p w:rsidR="00674584" w:rsidRPr="00560ABC" w:rsidRDefault="00674584" w:rsidP="00560ABC">
      <w:pPr>
        <w:widowControl w:val="0"/>
        <w:numPr>
          <w:ilvl w:val="0"/>
          <w:numId w:val="3"/>
        </w:numPr>
        <w:ind w:left="0" w:firstLine="284"/>
        <w:jc w:val="both"/>
        <w:rPr>
          <w:bCs/>
        </w:rPr>
      </w:pPr>
      <w:r w:rsidRPr="00560ABC">
        <w:rPr>
          <w:bCs/>
        </w:rPr>
        <w:t>применение затратного, сравнительного и доходного подходов к оценке, включая выбор методов оценки и осуществление необходимых расчетов;</w:t>
      </w:r>
    </w:p>
    <w:p w:rsidR="00674584" w:rsidRPr="00560ABC" w:rsidRDefault="00674584" w:rsidP="00560ABC">
      <w:pPr>
        <w:widowControl w:val="0"/>
        <w:numPr>
          <w:ilvl w:val="0"/>
          <w:numId w:val="3"/>
        </w:numPr>
        <w:ind w:left="0" w:firstLine="284"/>
        <w:jc w:val="both"/>
        <w:rPr>
          <w:bCs/>
        </w:rPr>
      </w:pPr>
      <w:r w:rsidRPr="00560ABC">
        <w:rPr>
          <w:bCs/>
        </w:rPr>
        <w:t>согласование (обобщение) результатов применения подходов к оценке и определение  итоговой величины стоимости объекта оценки;</w:t>
      </w:r>
    </w:p>
    <w:p w:rsidR="00674584" w:rsidRPr="00560ABC" w:rsidRDefault="0081324C" w:rsidP="00560ABC">
      <w:pPr>
        <w:widowControl w:val="0"/>
        <w:numPr>
          <w:ilvl w:val="0"/>
          <w:numId w:val="3"/>
        </w:numPr>
        <w:ind w:left="0" w:firstLine="284"/>
        <w:jc w:val="both"/>
        <w:rPr>
          <w:bCs/>
        </w:rPr>
      </w:pPr>
      <w:r w:rsidRPr="00560ABC">
        <w:rPr>
          <w:bCs/>
        </w:rPr>
        <w:t>составление отчета</w:t>
      </w:r>
      <w:r w:rsidR="00674584" w:rsidRPr="00560ABC">
        <w:rPr>
          <w:bCs/>
        </w:rPr>
        <w:t xml:space="preserve"> об оценке.</w:t>
      </w:r>
    </w:p>
    <w:p w:rsidR="001730E5" w:rsidRPr="00560ABC" w:rsidRDefault="001730E5" w:rsidP="00560ABC">
      <w:pPr>
        <w:jc w:val="both"/>
        <w:rPr>
          <w:b/>
          <w:bCs/>
        </w:rPr>
      </w:pPr>
    </w:p>
    <w:p w:rsidR="001730E5" w:rsidRPr="00560ABC" w:rsidRDefault="001730E5" w:rsidP="00560ABC">
      <w:pPr>
        <w:ind w:left="-360"/>
        <w:jc w:val="both"/>
        <w:rPr>
          <w:b/>
          <w:bCs/>
        </w:rPr>
      </w:pPr>
    </w:p>
    <w:p w:rsidR="00674584" w:rsidRPr="00560ABC" w:rsidRDefault="00C01C9F" w:rsidP="00560ABC">
      <w:pPr>
        <w:ind w:left="-360"/>
        <w:jc w:val="both"/>
        <w:rPr>
          <w:b/>
          <w:bCs/>
        </w:rPr>
      </w:pPr>
      <w:r w:rsidRPr="00560ABC">
        <w:rPr>
          <w:b/>
          <w:bCs/>
        </w:rPr>
        <w:t>10</w:t>
      </w:r>
      <w:r w:rsidR="00674584" w:rsidRPr="00560ABC">
        <w:rPr>
          <w:b/>
          <w:bCs/>
        </w:rPr>
        <w:t xml:space="preserve">.  ПЕРЕЧЕНЬ ИСТОЧНИКОВ ИНФОРМАЦИИ, </w:t>
      </w:r>
    </w:p>
    <w:p w:rsidR="00674584" w:rsidRPr="00560ABC" w:rsidRDefault="00674584" w:rsidP="00560ABC">
      <w:pPr>
        <w:ind w:left="-360"/>
        <w:jc w:val="both"/>
        <w:rPr>
          <w:b/>
          <w:bCs/>
        </w:rPr>
      </w:pPr>
      <w:r w:rsidRPr="00560ABC">
        <w:rPr>
          <w:b/>
          <w:bCs/>
        </w:rPr>
        <w:t>ИСПОЛЬЗОВАННОЙ ПРИ ПРОВЕДЕНИИ ОЦЕНКИ</w:t>
      </w:r>
    </w:p>
    <w:p w:rsidR="00674584" w:rsidRPr="00560ABC" w:rsidRDefault="00674584" w:rsidP="00560ABC">
      <w:pPr>
        <w:jc w:val="both"/>
      </w:pPr>
      <w:r w:rsidRPr="00560ABC">
        <w:t>1.  Федеральный Закон «Об оценочной деятельности в Российской Федерации»  от 29.07.1998 г. №  135-ФЗ</w:t>
      </w:r>
    </w:p>
    <w:p w:rsidR="00674584" w:rsidRPr="00560ABC" w:rsidRDefault="0081324C" w:rsidP="00560ABC">
      <w:pPr>
        <w:jc w:val="both"/>
      </w:pPr>
      <w:r w:rsidRPr="00560ABC">
        <w:t>2</w:t>
      </w:r>
      <w:r w:rsidR="00674584" w:rsidRPr="00560ABC">
        <w:t xml:space="preserve">.База данных Центрального Банка России </w:t>
      </w:r>
      <w:hyperlink r:id="rId8" w:history="1">
        <w:r w:rsidR="00674584" w:rsidRPr="00560ABC">
          <w:rPr>
            <w:rStyle w:val="a4"/>
            <w:color w:val="auto"/>
            <w:lang w:val="en-US"/>
          </w:rPr>
          <w:t>http</w:t>
        </w:r>
        <w:r w:rsidR="00674584" w:rsidRPr="00560ABC">
          <w:rPr>
            <w:rStyle w:val="a4"/>
            <w:color w:val="auto"/>
          </w:rPr>
          <w:t>://</w:t>
        </w:r>
        <w:r w:rsidR="00674584" w:rsidRPr="00560ABC">
          <w:rPr>
            <w:rStyle w:val="a4"/>
            <w:color w:val="auto"/>
            <w:lang w:val="en-US"/>
          </w:rPr>
          <w:t>www</w:t>
        </w:r>
        <w:r w:rsidR="00674584" w:rsidRPr="00560ABC">
          <w:rPr>
            <w:rStyle w:val="a4"/>
            <w:color w:val="auto"/>
          </w:rPr>
          <w:t>.</w:t>
        </w:r>
        <w:r w:rsidR="00674584" w:rsidRPr="00560ABC">
          <w:rPr>
            <w:rStyle w:val="a4"/>
            <w:color w:val="auto"/>
            <w:lang w:val="en-US"/>
          </w:rPr>
          <w:t>cbr</w:t>
        </w:r>
        <w:r w:rsidR="00674584" w:rsidRPr="00560ABC">
          <w:rPr>
            <w:rStyle w:val="a4"/>
            <w:color w:val="auto"/>
          </w:rPr>
          <w:t>.</w:t>
        </w:r>
        <w:r w:rsidR="00674584" w:rsidRPr="00560ABC">
          <w:rPr>
            <w:rStyle w:val="a4"/>
            <w:color w:val="auto"/>
            <w:lang w:val="en-US"/>
          </w:rPr>
          <w:t>ru</w:t>
        </w:r>
      </w:hyperlink>
    </w:p>
    <w:p w:rsidR="00674584" w:rsidRPr="00560ABC" w:rsidRDefault="0081324C" w:rsidP="00560ABC">
      <w:pPr>
        <w:jc w:val="both"/>
      </w:pPr>
      <w:r w:rsidRPr="00560ABC">
        <w:t>3</w:t>
      </w:r>
      <w:r w:rsidR="00674584" w:rsidRPr="00560ABC">
        <w:t xml:space="preserve">.База данных по организациям, специализирующимся по </w:t>
      </w:r>
      <w:r w:rsidR="002E4CE9" w:rsidRPr="00560ABC">
        <w:t>доставке грузов.</w:t>
      </w:r>
    </w:p>
    <w:p w:rsidR="00674584" w:rsidRPr="00560ABC" w:rsidRDefault="0081324C" w:rsidP="00560ABC">
      <w:pPr>
        <w:jc w:val="both"/>
      </w:pPr>
      <w:r w:rsidRPr="00560ABC">
        <w:t>4</w:t>
      </w:r>
      <w:r w:rsidR="00674584" w:rsidRPr="00560ABC">
        <w:t>.База данных Интерн</w:t>
      </w:r>
      <w:r w:rsidR="00A35337" w:rsidRPr="00560ABC">
        <w:t>ет: сайты фирм производителей</w:t>
      </w:r>
      <w:r w:rsidR="0006796E" w:rsidRPr="00560ABC">
        <w:t xml:space="preserve"> и поставщиков специализированного </w:t>
      </w:r>
      <w:r w:rsidR="009728B7" w:rsidRPr="00560ABC">
        <w:t>телекоммуникационного</w:t>
      </w:r>
      <w:r w:rsidR="0006796E" w:rsidRPr="00560ABC">
        <w:t xml:space="preserve"> оборудования: </w:t>
      </w:r>
      <w:hyperlink r:id="rId9" w:history="1">
        <w:r w:rsidR="0006796E" w:rsidRPr="00560ABC">
          <w:rPr>
            <w:rStyle w:val="a4"/>
            <w:color w:val="auto"/>
          </w:rPr>
          <w:t>http://www.microtec.ru/</w:t>
        </w:r>
      </w:hyperlink>
      <w:r w:rsidR="0006796E" w:rsidRPr="00560ABC">
        <w:t xml:space="preserve">, </w:t>
      </w:r>
      <w:hyperlink r:id="rId10" w:history="1">
        <w:r w:rsidR="0006796E" w:rsidRPr="00560ABC">
          <w:rPr>
            <w:rStyle w:val="a4"/>
            <w:color w:val="auto"/>
          </w:rPr>
          <w:t>http://avtech.ru/kamernyj-kanal/</w:t>
        </w:r>
      </w:hyperlink>
      <w:r w:rsidR="0006796E" w:rsidRPr="00560ABC">
        <w:t>.</w:t>
      </w:r>
    </w:p>
    <w:p w:rsidR="00AF02CD" w:rsidRPr="00560ABC" w:rsidRDefault="009728B7" w:rsidP="00560ABC">
      <w:pPr>
        <w:jc w:val="both"/>
        <w:rPr>
          <w:rFonts w:eastAsia="Calibri"/>
        </w:rPr>
      </w:pPr>
      <w:r>
        <w:t>5.</w:t>
      </w:r>
      <w:r w:rsidR="0006796E" w:rsidRPr="00560ABC">
        <w:t>Интерн</w:t>
      </w:r>
      <w:r>
        <w:t xml:space="preserve">ет-ресурсы: </w:t>
      </w:r>
      <w:hyperlink r:id="rId11" w:history="1">
        <w:r w:rsidR="0006796E" w:rsidRPr="00560ABC">
          <w:rPr>
            <w:rStyle w:val="a4"/>
            <w:rFonts w:eastAsia="Calibri"/>
            <w:color w:val="auto"/>
          </w:rPr>
          <w:t>http://www.rosbank.ru/,https://alfabank.ru/https://alfabank.ru/</w:t>
        </w:r>
      </w:hyperlink>
      <w:r w:rsidR="0006796E" w:rsidRPr="00560ABC">
        <w:rPr>
          <w:rFonts w:eastAsia="Calibri"/>
        </w:rPr>
        <w:t xml:space="preserve">, </w:t>
      </w:r>
      <w:hyperlink r:id="rId12" w:history="1">
        <w:r w:rsidR="0006796E" w:rsidRPr="00560ABC">
          <w:rPr>
            <w:rStyle w:val="a4"/>
            <w:rFonts w:eastAsia="Calibri"/>
            <w:color w:val="auto"/>
          </w:rPr>
          <w:t>http://www.sberbank.ru</w:t>
        </w:r>
      </w:hyperlink>
      <w:r w:rsidR="00E6390C" w:rsidRPr="00560ABC">
        <w:rPr>
          <w:rFonts w:eastAsia="Calibri"/>
        </w:rPr>
        <w:t xml:space="preserve">, </w:t>
      </w:r>
      <w:hyperlink r:id="rId13" w:history="1">
        <w:r w:rsidR="00E6390C" w:rsidRPr="00560ABC">
          <w:rPr>
            <w:rStyle w:val="a4"/>
            <w:rFonts w:eastAsia="Calibri"/>
            <w:color w:val="auto"/>
          </w:rPr>
          <w:t>http://www.cbr.ru/hd_base/Default.aspx?Prtid=gkoofz_mr</w:t>
        </w:r>
      </w:hyperlink>
      <w:r w:rsidR="00E6390C" w:rsidRPr="00560ABC">
        <w:rPr>
          <w:rFonts w:eastAsia="Calibri"/>
        </w:rPr>
        <w:t xml:space="preserve">. </w:t>
      </w:r>
    </w:p>
    <w:p w:rsidR="0006796E" w:rsidRPr="00560ABC" w:rsidRDefault="0006796E" w:rsidP="00560ABC">
      <w:pPr>
        <w:jc w:val="both"/>
        <w:rPr>
          <w:rFonts w:eastAsia="Calibri"/>
        </w:rPr>
      </w:pPr>
      <w:r w:rsidRPr="00560ABC">
        <w:rPr>
          <w:rFonts w:eastAsia="Calibri"/>
        </w:rPr>
        <w:lastRenderedPageBreak/>
        <w:t xml:space="preserve">6. Телефонное консультирование с техническим отделом производителя оборудования «Микротек»: +7 (383) 210-62-94, 363-22-03, 227-67-04, технический отдел эксклюзивного поставщика кабеля </w:t>
      </w:r>
      <w:r w:rsidRPr="00560ABC">
        <w:rPr>
          <w:rFonts w:eastAsia="Calibri"/>
          <w:lang w:val="en-US"/>
        </w:rPr>
        <w:t>Percon</w:t>
      </w:r>
      <w:r w:rsidRPr="00560ABC">
        <w:rPr>
          <w:rFonts w:eastAsia="Calibri"/>
        </w:rPr>
        <w:t xml:space="preserve"> </w:t>
      </w:r>
      <w:r w:rsidRPr="00560ABC">
        <w:rPr>
          <w:rFonts w:eastAsia="Calibri"/>
          <w:lang w:val="en-US"/>
        </w:rPr>
        <w:t>SV</w:t>
      </w:r>
      <w:r w:rsidRPr="00560ABC">
        <w:rPr>
          <w:rFonts w:eastAsia="Calibri"/>
        </w:rPr>
        <w:t>5650  8(495) 924-17-57.</w:t>
      </w:r>
    </w:p>
    <w:p w:rsidR="00AF02CD" w:rsidRPr="00560ABC" w:rsidRDefault="00AF02CD" w:rsidP="00560ABC">
      <w:pPr>
        <w:jc w:val="both"/>
        <w:rPr>
          <w:rFonts w:eastAsia="Calibri"/>
        </w:rPr>
      </w:pPr>
      <w:r w:rsidRPr="00560ABC">
        <w:rPr>
          <w:rFonts w:eastAsia="Calibri"/>
        </w:rPr>
        <w:t>7. "Оценка стоимости машин, оборудования и транспортных средств" / А.П. Ковалев, А.А. Кушель, В.С. Хомяков, Ю.В. Андрианов, Б.Е. Лужанский, И.В. Королев, С.М. Чемерикин. – М.: Интерреклама, 2003. – 488 с.</w:t>
      </w:r>
    </w:p>
    <w:p w:rsidR="00BB081E" w:rsidRPr="00560ABC" w:rsidRDefault="00BB081E" w:rsidP="00560ABC">
      <w:pPr>
        <w:jc w:val="both"/>
        <w:rPr>
          <w:rFonts w:eastAsia="Calibri"/>
        </w:rPr>
      </w:pPr>
      <w:r w:rsidRPr="00560ABC">
        <w:rPr>
          <w:rFonts w:eastAsia="Calibri"/>
        </w:rPr>
        <w:t>8. Оценка недвижимости/ под ред. Грязновой А.Г., Федотовой М.А. – М.:Финан</w:t>
      </w:r>
      <w:r w:rsidR="001B63F3" w:rsidRPr="00560ABC">
        <w:rPr>
          <w:rFonts w:eastAsia="Calibri"/>
        </w:rPr>
        <w:t>сы и статистика, 2008. – 368с.</w:t>
      </w:r>
    </w:p>
    <w:p w:rsidR="001B63F3" w:rsidRPr="00560ABC" w:rsidRDefault="001B63F3" w:rsidP="00560ABC">
      <w:pPr>
        <w:jc w:val="both"/>
        <w:rPr>
          <w:rFonts w:eastAsia="Calibri"/>
        </w:rPr>
      </w:pPr>
      <w:r w:rsidRPr="00560ABC">
        <w:rPr>
          <w:rFonts w:eastAsia="Calibri"/>
        </w:rPr>
        <w:t>9. «Оценка машин и оборудования» М.А.Федотова, 2011г.</w:t>
      </w:r>
    </w:p>
    <w:p w:rsidR="0006796E" w:rsidRPr="00560ABC" w:rsidRDefault="0006796E" w:rsidP="00560ABC">
      <w:pPr>
        <w:jc w:val="both"/>
      </w:pPr>
    </w:p>
    <w:p w:rsidR="00674584" w:rsidRPr="00560ABC" w:rsidRDefault="00C01C9F" w:rsidP="00560ABC">
      <w:pPr>
        <w:pStyle w:val="20"/>
        <w:numPr>
          <w:ilvl w:val="0"/>
          <w:numId w:val="0"/>
        </w:numPr>
        <w:spacing w:before="0" w:after="0"/>
        <w:jc w:val="both"/>
        <w:rPr>
          <w:sz w:val="24"/>
          <w:szCs w:val="24"/>
        </w:rPr>
      </w:pPr>
      <w:r w:rsidRPr="00560ABC">
        <w:rPr>
          <w:sz w:val="24"/>
          <w:szCs w:val="24"/>
        </w:rPr>
        <w:t>11</w:t>
      </w:r>
      <w:r w:rsidR="00674584" w:rsidRPr="00560ABC">
        <w:rPr>
          <w:sz w:val="24"/>
          <w:szCs w:val="24"/>
        </w:rPr>
        <w:t>.ОБОСНОВАНИЕ ВЫБОРА ВИДА ОПРЕДЕЛЯЕМОЙ СТОИМОСТИ И ДАТЫ ОЦЕНКИ</w:t>
      </w:r>
    </w:p>
    <w:p w:rsidR="00674584" w:rsidRPr="00560ABC" w:rsidRDefault="00674584" w:rsidP="00560ABC">
      <w:pPr>
        <w:pStyle w:val="ConsPlusNormal"/>
        <w:widowControl/>
        <w:shd w:val="clear" w:color="000000" w:fill="auto"/>
        <w:suppressAutoHyphens/>
        <w:ind w:firstLine="709"/>
        <w:jc w:val="both"/>
        <w:rPr>
          <w:sz w:val="24"/>
          <w:szCs w:val="24"/>
        </w:rPr>
      </w:pPr>
      <w:r w:rsidRPr="00560ABC">
        <w:rPr>
          <w:sz w:val="24"/>
          <w:szCs w:val="24"/>
        </w:rPr>
        <w:t xml:space="preserve">Целью оценки является определение </w:t>
      </w:r>
      <w:r w:rsidR="002E4CE9" w:rsidRPr="00560ABC">
        <w:rPr>
          <w:bCs/>
          <w:sz w:val="24"/>
          <w:szCs w:val="24"/>
        </w:rPr>
        <w:t>рыночно обоснованной</w:t>
      </w:r>
      <w:r w:rsidR="0006796E" w:rsidRPr="00560ABC">
        <w:rPr>
          <w:bCs/>
          <w:sz w:val="24"/>
          <w:szCs w:val="24"/>
        </w:rPr>
        <w:t xml:space="preserve"> </w:t>
      </w:r>
      <w:r w:rsidRPr="00560ABC">
        <w:rPr>
          <w:bCs/>
          <w:sz w:val="24"/>
          <w:szCs w:val="24"/>
        </w:rPr>
        <w:t>стоимости</w:t>
      </w:r>
      <w:r w:rsidRPr="00560ABC">
        <w:rPr>
          <w:sz w:val="24"/>
          <w:szCs w:val="24"/>
        </w:rPr>
        <w:t xml:space="preserve"> </w:t>
      </w:r>
      <w:r w:rsidR="00862DA4" w:rsidRPr="00560ABC">
        <w:rPr>
          <w:sz w:val="24"/>
          <w:szCs w:val="24"/>
        </w:rPr>
        <w:t xml:space="preserve">арендной платы за пользование </w:t>
      </w:r>
      <w:r w:rsidRPr="00560ABC">
        <w:rPr>
          <w:sz w:val="24"/>
          <w:szCs w:val="24"/>
        </w:rPr>
        <w:t xml:space="preserve"> объект</w:t>
      </w:r>
      <w:r w:rsidR="00862DA4" w:rsidRPr="00560ABC">
        <w:rPr>
          <w:sz w:val="24"/>
          <w:szCs w:val="24"/>
        </w:rPr>
        <w:t>ом оценки</w:t>
      </w:r>
      <w:r w:rsidRPr="00560ABC">
        <w:rPr>
          <w:sz w:val="24"/>
          <w:szCs w:val="24"/>
        </w:rPr>
        <w:t>. Под «правом собственности» понимается осуществление собственником комплекса прав, включая права владения, пользования и распоряжения при установленных законодательством ограничениях. Данное право закреплено в Конституции РФ (ч. 2 ст. 36) и в ГК РФ (п. 3 ст. 129, п. 3 ст. 209).</w:t>
      </w:r>
    </w:p>
    <w:p w:rsidR="00674584" w:rsidRPr="00560ABC" w:rsidRDefault="00674584" w:rsidP="00560ABC">
      <w:pPr>
        <w:shd w:val="clear" w:color="000000" w:fill="auto"/>
        <w:suppressAutoHyphens/>
        <w:autoSpaceDE w:val="0"/>
        <w:autoSpaceDN w:val="0"/>
        <w:adjustRightInd w:val="0"/>
        <w:ind w:firstLine="709"/>
        <w:jc w:val="both"/>
      </w:pPr>
      <w:r w:rsidRPr="00560ABC">
        <w:t xml:space="preserve">Собственник вправе по своему усмотрению совершать в отношении принадлежащего ему объекта любые действия, не противоречащие закону и иным правовым актам и не нарушающие права и охраняемые законом интересы других лиц.. Под </w:t>
      </w:r>
      <w:r w:rsidRPr="00560ABC">
        <w:rPr>
          <w:iCs/>
        </w:rPr>
        <w:t>рыночной стоимостью объекта оценки</w:t>
      </w:r>
      <w:r w:rsidRPr="00560ABC">
        <w:t xml:space="preserve"> понимается</w:t>
      </w:r>
      <w:r w:rsidRPr="00560ABC">
        <w:rPr>
          <w:i/>
        </w:rPr>
        <w:t xml:space="preserve"> </w:t>
      </w:r>
      <w:r w:rsidRPr="00560ABC">
        <w:t>наиболее вероятная цена, по которой данный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не отражаются какие-либо чрезвычайные обстоятельства</w:t>
      </w:r>
      <w:r w:rsidRPr="00560ABC">
        <w:rPr>
          <w:bCs/>
        </w:rPr>
        <w:t>, то есть когда:</w:t>
      </w:r>
    </w:p>
    <w:p w:rsidR="00674584" w:rsidRPr="00560ABC" w:rsidRDefault="00674584" w:rsidP="00560ABC">
      <w:pPr>
        <w:shd w:val="clear" w:color="000000" w:fill="auto"/>
        <w:suppressAutoHyphens/>
        <w:autoSpaceDE w:val="0"/>
        <w:autoSpaceDN w:val="0"/>
        <w:adjustRightInd w:val="0"/>
        <w:ind w:firstLine="709"/>
        <w:jc w:val="both"/>
        <w:rPr>
          <w:bCs/>
        </w:rPr>
      </w:pPr>
      <w:r w:rsidRPr="00560ABC">
        <w:rPr>
          <w:bCs/>
        </w:rPr>
        <w:t>- одна из сторон сделки не обязана отчуждать объект оценки, а другая сторона не обязана принимать исполнение;</w:t>
      </w:r>
    </w:p>
    <w:p w:rsidR="00674584" w:rsidRPr="00560ABC" w:rsidRDefault="00674584" w:rsidP="00560ABC">
      <w:pPr>
        <w:shd w:val="clear" w:color="000000" w:fill="auto"/>
        <w:suppressAutoHyphens/>
        <w:autoSpaceDE w:val="0"/>
        <w:autoSpaceDN w:val="0"/>
        <w:adjustRightInd w:val="0"/>
        <w:ind w:firstLine="709"/>
        <w:jc w:val="both"/>
        <w:rPr>
          <w:bCs/>
        </w:rPr>
      </w:pPr>
      <w:r w:rsidRPr="00560ABC">
        <w:rPr>
          <w:bCs/>
        </w:rPr>
        <w:t>- стороны сделки хорошо осведомлены о предмете сделки и действуют в своих интересах;</w:t>
      </w:r>
    </w:p>
    <w:p w:rsidR="00674584" w:rsidRPr="00560ABC" w:rsidRDefault="00674584" w:rsidP="00560ABC">
      <w:pPr>
        <w:shd w:val="clear" w:color="000000" w:fill="auto"/>
        <w:suppressAutoHyphens/>
        <w:autoSpaceDE w:val="0"/>
        <w:autoSpaceDN w:val="0"/>
        <w:adjustRightInd w:val="0"/>
        <w:ind w:firstLine="709"/>
        <w:jc w:val="both"/>
        <w:rPr>
          <w:bCs/>
        </w:rPr>
      </w:pPr>
      <w:r w:rsidRPr="00560ABC">
        <w:rPr>
          <w:bCs/>
        </w:rPr>
        <w:t>- объект оценки представлен на открытом рынке посредством публичной оферты, типичной для аналогичных объектов оценки;</w:t>
      </w:r>
    </w:p>
    <w:p w:rsidR="00674584" w:rsidRPr="00560ABC" w:rsidRDefault="00674584" w:rsidP="00560ABC">
      <w:pPr>
        <w:shd w:val="clear" w:color="000000" w:fill="auto"/>
        <w:suppressAutoHyphens/>
        <w:autoSpaceDE w:val="0"/>
        <w:autoSpaceDN w:val="0"/>
        <w:adjustRightInd w:val="0"/>
        <w:ind w:firstLine="709"/>
        <w:jc w:val="both"/>
        <w:rPr>
          <w:bCs/>
        </w:rPr>
      </w:pPr>
      <w:r w:rsidRPr="00560ABC">
        <w:rPr>
          <w:bCs/>
        </w:rPr>
        <w:t>- 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674584" w:rsidRPr="00560ABC" w:rsidRDefault="00674584" w:rsidP="00560ABC">
      <w:pPr>
        <w:shd w:val="clear" w:color="000000" w:fill="auto"/>
        <w:suppressAutoHyphens/>
        <w:autoSpaceDE w:val="0"/>
        <w:autoSpaceDN w:val="0"/>
        <w:adjustRightInd w:val="0"/>
        <w:ind w:firstLine="709"/>
        <w:jc w:val="both"/>
        <w:rPr>
          <w:bCs/>
        </w:rPr>
      </w:pPr>
      <w:r w:rsidRPr="00560ABC">
        <w:rPr>
          <w:bCs/>
        </w:rPr>
        <w:t>- платеж за объект оценки выражен в денежной форме.</w:t>
      </w:r>
    </w:p>
    <w:p w:rsidR="00674584" w:rsidRPr="00560ABC" w:rsidRDefault="00674584" w:rsidP="00560ABC">
      <w:pPr>
        <w:shd w:val="clear" w:color="000000" w:fill="auto"/>
        <w:suppressAutoHyphens/>
        <w:autoSpaceDE w:val="0"/>
        <w:autoSpaceDN w:val="0"/>
        <w:adjustRightInd w:val="0"/>
        <w:ind w:firstLine="709"/>
        <w:jc w:val="both"/>
        <w:rPr>
          <w:bCs/>
        </w:rPr>
      </w:pPr>
      <w:r w:rsidRPr="00560ABC">
        <w:rPr>
          <w:bCs/>
        </w:rPr>
        <w:t>Возможность отчуждения на открытом рынке означает, что объект оценки представлен на открытом рынке посредством публичной оферты, типичной для аналогичных объектов, при этом срок экспозиции объекта на рынке должен быть достаточным для привлечения внимания достаточного числа потенциальных покупателей.</w:t>
      </w:r>
    </w:p>
    <w:p w:rsidR="00674584" w:rsidRPr="00560ABC" w:rsidRDefault="00674584" w:rsidP="00560ABC">
      <w:pPr>
        <w:shd w:val="clear" w:color="000000" w:fill="auto"/>
        <w:suppressAutoHyphens/>
        <w:autoSpaceDE w:val="0"/>
        <w:autoSpaceDN w:val="0"/>
        <w:adjustRightInd w:val="0"/>
        <w:ind w:firstLine="709"/>
        <w:jc w:val="both"/>
        <w:rPr>
          <w:bCs/>
        </w:rPr>
      </w:pPr>
      <w:r w:rsidRPr="00560ABC">
        <w:rPr>
          <w:bCs/>
        </w:rPr>
        <w:t>Разумность действий сторон сделки означает, что цена сделки - наибольшая из достижимых по разумным соображениям цен для продавца и наименьшая из достижимых по разумным соображениям цен для покупателя.</w:t>
      </w:r>
    </w:p>
    <w:p w:rsidR="00674584" w:rsidRPr="00560ABC" w:rsidRDefault="00674584" w:rsidP="00560ABC">
      <w:pPr>
        <w:shd w:val="clear" w:color="000000" w:fill="auto"/>
        <w:suppressAutoHyphens/>
        <w:autoSpaceDE w:val="0"/>
        <w:autoSpaceDN w:val="0"/>
        <w:adjustRightInd w:val="0"/>
        <w:ind w:firstLine="709"/>
        <w:jc w:val="both"/>
        <w:rPr>
          <w:bCs/>
        </w:rPr>
      </w:pPr>
      <w:r w:rsidRPr="00560ABC">
        <w:rPr>
          <w:bCs/>
        </w:rPr>
        <w:t>Полнота располагаемой информации означает, что стороны сделки в достаточной степени информированы о предмете сделки, действуют, стремясь достичь условий сделки, наилучших с точки зрения каждой из сторон, в соответствии с полным объемом информации о состоянии рынка и объекте оценки, доступным на дату оценки.</w:t>
      </w:r>
    </w:p>
    <w:p w:rsidR="00674584" w:rsidRPr="00560ABC" w:rsidRDefault="00674584" w:rsidP="00560ABC">
      <w:pPr>
        <w:shd w:val="clear" w:color="000000" w:fill="auto"/>
        <w:suppressAutoHyphens/>
        <w:ind w:firstLine="709"/>
        <w:jc w:val="both"/>
      </w:pPr>
      <w:r w:rsidRPr="00560ABC">
        <w:t>Отсутствие чрезвычайных обстоятельств означает, что у каждой из сторон сделки имеются мотивы для совершения сделки, при этом в отношении сторон нет принуждения совершить сделку. (Федеральный закон от 29.08.98г. № 135-ФЗ «Об оценочной деятельности в Российской Федерации»).</w:t>
      </w:r>
    </w:p>
    <w:p w:rsidR="001E12C0" w:rsidRPr="00560ABC" w:rsidRDefault="00674584" w:rsidP="00560ABC">
      <w:pPr>
        <w:ind w:firstLine="567"/>
        <w:jc w:val="both"/>
      </w:pPr>
      <w:r w:rsidRPr="00560ABC">
        <w:t xml:space="preserve">Датой оценки является </w:t>
      </w:r>
      <w:r w:rsidR="00862DA4" w:rsidRPr="00560ABC">
        <w:t>09.03.2016.</w:t>
      </w:r>
    </w:p>
    <w:p w:rsidR="001730E5" w:rsidRPr="00560ABC" w:rsidRDefault="001730E5" w:rsidP="00560ABC">
      <w:pPr>
        <w:pStyle w:val="5"/>
        <w:spacing w:before="0" w:after="0"/>
        <w:jc w:val="both"/>
        <w:rPr>
          <w:i w:val="0"/>
          <w:sz w:val="24"/>
          <w:szCs w:val="24"/>
        </w:rPr>
      </w:pPr>
    </w:p>
    <w:p w:rsidR="00674584" w:rsidRPr="00560ABC" w:rsidRDefault="00C01C9F" w:rsidP="00560ABC">
      <w:pPr>
        <w:pStyle w:val="5"/>
        <w:spacing w:before="0" w:after="0"/>
        <w:jc w:val="both"/>
        <w:rPr>
          <w:i w:val="0"/>
          <w:sz w:val="24"/>
          <w:szCs w:val="24"/>
        </w:rPr>
      </w:pPr>
      <w:r w:rsidRPr="00560ABC">
        <w:rPr>
          <w:i w:val="0"/>
          <w:sz w:val="24"/>
          <w:szCs w:val="24"/>
        </w:rPr>
        <w:t>12</w:t>
      </w:r>
      <w:r w:rsidR="00674584" w:rsidRPr="00560ABC">
        <w:rPr>
          <w:i w:val="0"/>
          <w:sz w:val="24"/>
          <w:szCs w:val="24"/>
        </w:rPr>
        <w:t xml:space="preserve">. АНАЛИЗ </w:t>
      </w:r>
      <w:r w:rsidR="00862DA4" w:rsidRPr="00560ABC">
        <w:rPr>
          <w:i w:val="0"/>
          <w:sz w:val="24"/>
          <w:szCs w:val="24"/>
        </w:rPr>
        <w:t xml:space="preserve">РЫНКА </w:t>
      </w:r>
      <w:r w:rsidR="00674584" w:rsidRPr="00560ABC">
        <w:rPr>
          <w:i w:val="0"/>
          <w:sz w:val="24"/>
          <w:szCs w:val="24"/>
        </w:rPr>
        <w:t>ОБЪЕКТОВ ОЦЕНКИ И ИХ ОКРУЖЕНИЯ</w:t>
      </w:r>
    </w:p>
    <w:p w:rsidR="00933983" w:rsidRDefault="00933983" w:rsidP="00560ABC">
      <w:pPr>
        <w:pStyle w:val="Default"/>
        <w:ind w:firstLine="567"/>
        <w:jc w:val="both"/>
        <w:rPr>
          <w:bCs/>
          <w:sz w:val="20"/>
          <w:szCs w:val="20"/>
        </w:rPr>
      </w:pPr>
      <w:bookmarkStart w:id="38" w:name="ПРОМ"/>
      <w:bookmarkStart w:id="39" w:name="ТРАНСПОРТ"/>
      <w:bookmarkEnd w:id="38"/>
      <w:bookmarkEnd w:id="39"/>
      <w:r w:rsidRPr="00560ABC">
        <w:rPr>
          <w:bCs/>
          <w:color w:val="auto"/>
        </w:rPr>
        <w:t xml:space="preserve">Согласно п.10 ФСО-10:  Для оценки стоимости машин и оборудования оценщик исследует рынок в тех его сегментах, в которых может быть реализована наиболее значимая по </w:t>
      </w:r>
      <w:r w:rsidRPr="00560ABC">
        <w:rPr>
          <w:bCs/>
          <w:color w:val="auto"/>
        </w:rPr>
        <w:lastRenderedPageBreak/>
        <w:t>стоимости часть оцениваемых машин и единиц оборудования. Исследуются сегменты как первичного, так и вторичного рынка, если для объекта оценки эти виды рынка существуют</w:t>
      </w:r>
      <w:r w:rsidRPr="00933983">
        <w:rPr>
          <w:bCs/>
          <w:sz w:val="20"/>
          <w:szCs w:val="20"/>
        </w:rPr>
        <w:t>.</w:t>
      </w:r>
    </w:p>
    <w:p w:rsidR="00933983" w:rsidRPr="00560ABC" w:rsidRDefault="00933983" w:rsidP="00933983">
      <w:pPr>
        <w:shd w:val="clear" w:color="auto" w:fill="FFFFFF"/>
        <w:spacing w:line="294" w:lineRule="atLeast"/>
      </w:pPr>
      <w:r>
        <w:rPr>
          <w:rFonts w:ascii="Arial" w:hAnsi="Arial" w:cs="Arial"/>
          <w:b/>
          <w:bCs/>
          <w:color w:val="666666"/>
          <w:sz w:val="21"/>
          <w:szCs w:val="21"/>
        </w:rPr>
        <w:br/>
      </w:r>
      <w:r w:rsidRPr="00560ABC">
        <w:rPr>
          <w:b/>
          <w:bCs/>
        </w:rPr>
        <w:t>Текущая ситуация</w:t>
      </w:r>
      <w:r w:rsidR="00255AC0" w:rsidRPr="00560ABC">
        <w:rPr>
          <w:b/>
          <w:bCs/>
        </w:rPr>
        <w:t xml:space="preserve"> на рынке телекоммуникаций.</w:t>
      </w:r>
    </w:p>
    <w:p w:rsidR="00933983" w:rsidRPr="00933983" w:rsidRDefault="00933983" w:rsidP="00933983">
      <w:pPr>
        <w:shd w:val="clear" w:color="auto" w:fill="FFFFFF"/>
        <w:spacing w:line="294" w:lineRule="atLeast"/>
        <w:rPr>
          <w:sz w:val="21"/>
          <w:szCs w:val="21"/>
        </w:rPr>
      </w:pPr>
    </w:p>
    <w:p w:rsidR="00933983" w:rsidRPr="00560ABC" w:rsidRDefault="00933983" w:rsidP="00560ABC">
      <w:pPr>
        <w:shd w:val="clear" w:color="auto" w:fill="FFFFFF"/>
        <w:spacing w:line="294" w:lineRule="atLeast"/>
        <w:jc w:val="both"/>
      </w:pPr>
      <w:r w:rsidRPr="00560ABC">
        <w:t>Стоимость (€ млрд) рынка телекоммуникаций в России, 2005-2015 гг (е - оценка, f - прогноз)</w:t>
      </w:r>
    </w:p>
    <w:p w:rsidR="00933983" w:rsidRDefault="000F74E7" w:rsidP="00560ABC">
      <w:pPr>
        <w:shd w:val="clear" w:color="auto" w:fill="FFFFFF"/>
        <w:spacing w:line="294" w:lineRule="atLeast"/>
        <w:jc w:val="both"/>
        <w:rPr>
          <w:rFonts w:ascii="Arial" w:hAnsi="Arial" w:cs="Arial"/>
          <w:color w:val="666666"/>
          <w:sz w:val="21"/>
          <w:szCs w:val="21"/>
        </w:rPr>
      </w:pPr>
      <w:r>
        <w:rPr>
          <w:rFonts w:ascii="Arial" w:hAnsi="Arial" w:cs="Arial"/>
          <w:noProof/>
          <w:color w:val="666666"/>
          <w:sz w:val="21"/>
          <w:szCs w:val="21"/>
        </w:rPr>
        <w:drawing>
          <wp:inline distT="0" distB="0" distL="0" distR="0">
            <wp:extent cx="5219700" cy="2447925"/>
            <wp:effectExtent l="19050" t="0" r="0" b="0"/>
            <wp:docPr id="4" name="Рисунок 1" descr="2014_11_12_telecoms_market_in_russia_short_term_outlook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2014_11_12_telecoms_market_in_russia_short_term_outlook_1.jpg"/>
                    <pic:cNvPicPr>
                      <a:picLocks noChangeAspect="1" noChangeArrowheads="1"/>
                    </pic:cNvPicPr>
                  </pic:nvPicPr>
                  <pic:blipFill>
                    <a:blip r:embed="rId14"/>
                    <a:srcRect/>
                    <a:stretch>
                      <a:fillRect/>
                    </a:stretch>
                  </pic:blipFill>
                  <pic:spPr bwMode="auto">
                    <a:xfrm>
                      <a:off x="0" y="0"/>
                      <a:ext cx="5219700" cy="2447925"/>
                    </a:xfrm>
                    <a:prstGeom prst="rect">
                      <a:avLst/>
                    </a:prstGeom>
                    <a:noFill/>
                    <a:ln w="9525">
                      <a:noFill/>
                      <a:miter lim="800000"/>
                      <a:headEnd/>
                      <a:tailEnd/>
                    </a:ln>
                  </pic:spPr>
                </pic:pic>
              </a:graphicData>
            </a:graphic>
          </wp:inline>
        </w:drawing>
      </w:r>
    </w:p>
    <w:p w:rsidR="00933983" w:rsidRPr="00560ABC" w:rsidRDefault="00933983" w:rsidP="00560ABC">
      <w:pPr>
        <w:shd w:val="clear" w:color="auto" w:fill="FFFFFF"/>
        <w:spacing w:line="294" w:lineRule="atLeast"/>
        <w:jc w:val="both"/>
      </w:pPr>
      <w:r w:rsidRPr="00560ABC">
        <w:t>Общая стоимость российского рынка телекоммуникационных услуг для конечного пользователя увеличилась на 3,7% в годовом исчислении до примерно 1,304 млрд (€ 30.8 млрд) рублей в 2013 году. Подгруппы фиксированной и мобильной голосовой связи уже достигли зрелости, и услуги передачи данных придавали рынку общий рост. В 2012 и 2013 годах суммы, потраченные пользователями на фиксированную связь, падали.</w:t>
      </w:r>
    </w:p>
    <w:p w:rsidR="00933983" w:rsidRPr="00560ABC" w:rsidRDefault="00933983" w:rsidP="00560ABC">
      <w:pPr>
        <w:shd w:val="clear" w:color="auto" w:fill="FFFFFF"/>
        <w:spacing w:line="294" w:lineRule="atLeast"/>
        <w:jc w:val="both"/>
      </w:pPr>
      <w:r w:rsidRPr="00560ABC">
        <w:t>Крупные российские операторы жалуются на то, что телекоммуникации являются одними из немногих услуг в стране, которые не показывают какого-либо роста цен, несмотря на уровень инфляции. Кроме этого, с 2011 по 2013 годы рынок телекоммуникаций в стране увеличился лишь минимально, даже не оправдав годовой инфляции. Следует также отметить, что темпы роста в 2012 и 2013 году, если рассчитывать их в евро, были отрицательными, и эта тенденция будет сохраняться в 2014-2015 годах.</w:t>
      </w:r>
    </w:p>
    <w:p w:rsidR="00933983" w:rsidRPr="00560ABC" w:rsidRDefault="00933983" w:rsidP="00560ABC">
      <w:pPr>
        <w:shd w:val="clear" w:color="auto" w:fill="FFFFFF"/>
        <w:spacing w:line="294" w:lineRule="atLeast"/>
        <w:jc w:val="both"/>
      </w:pPr>
    </w:p>
    <w:p w:rsidR="00933983" w:rsidRPr="00560ABC" w:rsidRDefault="00933983" w:rsidP="00560ABC">
      <w:pPr>
        <w:shd w:val="clear" w:color="auto" w:fill="FFFFFF"/>
        <w:spacing w:line="294" w:lineRule="atLeast"/>
        <w:jc w:val="both"/>
        <w:rPr>
          <w:b/>
        </w:rPr>
      </w:pPr>
      <w:r w:rsidRPr="00560ABC">
        <w:rPr>
          <w:b/>
        </w:rPr>
        <w:t>Темпы роста (в %) рынка телекоммуникаций в России, измеренные в рублях и евро на 2005-2015 годы</w:t>
      </w:r>
    </w:p>
    <w:p w:rsidR="00933983" w:rsidRPr="00933983" w:rsidRDefault="000F74E7" w:rsidP="00933983">
      <w:pPr>
        <w:shd w:val="clear" w:color="auto" w:fill="FFFFFF"/>
        <w:spacing w:line="294" w:lineRule="atLeast"/>
        <w:jc w:val="center"/>
        <w:rPr>
          <w:sz w:val="21"/>
          <w:szCs w:val="21"/>
        </w:rPr>
      </w:pPr>
      <w:r>
        <w:rPr>
          <w:noProof/>
          <w:sz w:val="21"/>
          <w:szCs w:val="21"/>
        </w:rPr>
        <w:lastRenderedPageBreak/>
        <w:drawing>
          <wp:inline distT="0" distB="0" distL="0" distR="0">
            <wp:extent cx="5562600" cy="3305175"/>
            <wp:effectExtent l="19050" t="0" r="0" b="0"/>
            <wp:docPr id="5" name="Рисунок 2" descr="2014_11_12_telecoms_market_in_russia_short_term_outlook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2014_11_12_telecoms_market_in_russia_short_term_outlook_2.jpg"/>
                    <pic:cNvPicPr>
                      <a:picLocks noChangeAspect="1" noChangeArrowheads="1"/>
                    </pic:cNvPicPr>
                  </pic:nvPicPr>
                  <pic:blipFill>
                    <a:blip r:embed="rId15"/>
                    <a:srcRect/>
                    <a:stretch>
                      <a:fillRect/>
                    </a:stretch>
                  </pic:blipFill>
                  <pic:spPr bwMode="auto">
                    <a:xfrm>
                      <a:off x="0" y="0"/>
                      <a:ext cx="5562600" cy="3305175"/>
                    </a:xfrm>
                    <a:prstGeom prst="rect">
                      <a:avLst/>
                    </a:prstGeom>
                    <a:noFill/>
                    <a:ln w="9525">
                      <a:noFill/>
                      <a:miter lim="800000"/>
                      <a:headEnd/>
                      <a:tailEnd/>
                    </a:ln>
                  </pic:spPr>
                </pic:pic>
              </a:graphicData>
            </a:graphic>
          </wp:inline>
        </w:drawing>
      </w:r>
    </w:p>
    <w:p w:rsidR="00933983" w:rsidRPr="00560ABC" w:rsidRDefault="00933983" w:rsidP="00560ABC">
      <w:pPr>
        <w:shd w:val="clear" w:color="auto" w:fill="FFFFFF"/>
        <w:spacing w:line="294" w:lineRule="atLeast"/>
        <w:jc w:val="both"/>
        <w:rPr>
          <w:rFonts w:ascii="Arial" w:hAnsi="Arial" w:cs="Arial"/>
        </w:rPr>
      </w:pPr>
    </w:p>
    <w:p w:rsidR="00933983" w:rsidRPr="00560ABC" w:rsidRDefault="00933983" w:rsidP="00560ABC">
      <w:pPr>
        <w:shd w:val="clear" w:color="auto" w:fill="FFFFFF"/>
        <w:spacing w:line="294" w:lineRule="atLeast"/>
        <w:jc w:val="center"/>
      </w:pPr>
      <w:r w:rsidRPr="00560ABC">
        <w:rPr>
          <w:b/>
          <w:bCs/>
        </w:rPr>
        <w:t>Основные тенденции и события</w:t>
      </w:r>
    </w:p>
    <w:p w:rsidR="00933983" w:rsidRPr="00560ABC" w:rsidRDefault="001E12C0" w:rsidP="00560ABC">
      <w:pPr>
        <w:shd w:val="clear" w:color="auto" w:fill="FFFFFF"/>
        <w:spacing w:line="294" w:lineRule="atLeast"/>
        <w:jc w:val="both"/>
      </w:pPr>
      <w:r w:rsidRPr="00560ABC">
        <w:t xml:space="preserve">     </w:t>
      </w:r>
      <w:r w:rsidR="00933983" w:rsidRPr="00560ABC">
        <w:t>Во многом телекоммуникационный рынок России отличается от рынков Западной, а иногда и Центральной и Восточной Европы. Основное различие заключается в сильном государственном протекционизме, который непосредственно влияет на практическую работу на рынке, и в ограничении иностранных инвестиций в отрасли, которая считается российским правительством стратегической. В 2014 году правительство выделило 163 млрд руб (€ 3,4 млрд) на развитие волоконно-оптических сетей в сельской местности и отдаленных районах. Этот огромный бюджет было выделен Ростелекому без проведения торгов или конкурса. Сети в сельской местности и небольших городах также не будут использоваться совместно с другими операторами, и Ростелеком останется единственным поставщиком широкополосного доступа.</w:t>
      </w:r>
    </w:p>
    <w:p w:rsidR="00933983" w:rsidRPr="00560ABC" w:rsidRDefault="00933983" w:rsidP="00560ABC">
      <w:pPr>
        <w:shd w:val="clear" w:color="auto" w:fill="FFFFFF"/>
        <w:spacing w:line="294" w:lineRule="atLeast"/>
        <w:jc w:val="both"/>
      </w:pPr>
      <w:r w:rsidRPr="00560ABC">
        <w:t>Другие специфические характеристики российского телекоммуникационного рынка заключаются в значительных региональных различиях в развитии услуг и разрыв между городскими и сельскими районами страны. Тем не менее, эти различия неизбежны, учитывая российские расстояния, разницу в плотности населения и значительные разрывы в экономическом и социальном развитии между регионами.</w:t>
      </w:r>
    </w:p>
    <w:p w:rsidR="00933983" w:rsidRPr="00560ABC" w:rsidRDefault="00933983" w:rsidP="00560ABC">
      <w:pPr>
        <w:shd w:val="clear" w:color="auto" w:fill="FFFFFF"/>
        <w:spacing w:line="294" w:lineRule="atLeast"/>
        <w:jc w:val="both"/>
      </w:pPr>
      <w:r w:rsidRPr="00560ABC">
        <w:t>Технологии мобильной связи 3G в России постоянно развивается. В 2007 году три крупнейших оператора мобильной связи получили лицензии на предоставление услуг 3G в стране, и к концу 2013 года 3G-сетями уже были покрыты основные российские города, в которых живет 76% населения страны. Было также отмечено видимое улучшение качества 3G интернета.</w:t>
      </w:r>
    </w:p>
    <w:p w:rsidR="00933983" w:rsidRPr="00560ABC" w:rsidRDefault="00933983" w:rsidP="00560ABC">
      <w:pPr>
        <w:shd w:val="clear" w:color="auto" w:fill="FFFFFF"/>
        <w:spacing w:line="294" w:lineRule="atLeast"/>
        <w:jc w:val="center"/>
      </w:pPr>
      <w:r w:rsidRPr="00560ABC">
        <w:rPr>
          <w:b/>
          <w:bCs/>
        </w:rPr>
        <w:t>Краткосрочные прогнозы</w:t>
      </w:r>
    </w:p>
    <w:p w:rsidR="00933983" w:rsidRPr="00560ABC" w:rsidRDefault="00933983" w:rsidP="00560ABC">
      <w:pPr>
        <w:shd w:val="clear" w:color="auto" w:fill="FFFFFF"/>
        <w:spacing w:line="294" w:lineRule="atLeast"/>
        <w:jc w:val="both"/>
      </w:pPr>
      <w:r w:rsidRPr="00560ABC">
        <w:t xml:space="preserve">      Ожидается, что стоимость российского телекоммуникационного рынка в рублях несколько возрастет. Тем не менее, в пересчете на евро рынок будет падать, в связи с резким ослаблением российского рубля. Это говорит о том, что макроэкономическая и политическая ситуации в России влияют на внутреннюю телекоммуникационную индустрию.</w:t>
      </w:r>
    </w:p>
    <w:p w:rsidR="00933983" w:rsidRPr="00560ABC" w:rsidRDefault="00933983" w:rsidP="00560ABC">
      <w:pPr>
        <w:shd w:val="clear" w:color="auto" w:fill="FFFFFF"/>
        <w:spacing w:line="294" w:lineRule="atLeast"/>
        <w:jc w:val="both"/>
      </w:pPr>
      <w:r w:rsidRPr="00560ABC">
        <w:t xml:space="preserve">     Нынешняя политическая ситуация не позволяет надежно спрогнозировать экономическое развитие на 2016 и последующие годы. Возможность политического регулирования и способность российского правительства справиться с кризисом остаются критическими и еще неизвестными факторами. Ожидается, что реальный рост российской экономики в этом году будет близок к нулю, и, возможно, немного нормализуется в следующем году, однако сценарий снижения тоже вероятен.</w:t>
      </w:r>
    </w:p>
    <w:p w:rsidR="00933983" w:rsidRPr="00560ABC" w:rsidRDefault="00933983" w:rsidP="00560ABC">
      <w:pPr>
        <w:shd w:val="clear" w:color="auto" w:fill="FFFFFF"/>
        <w:spacing w:line="294" w:lineRule="atLeast"/>
        <w:jc w:val="both"/>
      </w:pPr>
      <w:r w:rsidRPr="00560ABC">
        <w:lastRenderedPageBreak/>
        <w:t xml:space="preserve">     Санкции ограничивают крупнейшие российские компании и банки в заимствовании денег в ЕС и США, и, следовательно, можно спрогнозировать некоторое замедление инвестиционной активности в России. Внутренних финансовых ресурсов российских банков недостаточно, и к середине 2014 года стоимость кредитов для юридических и физических лиц уже поднялась. Кроме того, санкции вызвали реакцию со стороны российского правительства, которое запретило импорт продуктов питания из стран-членов ЕС, США и Австралии. Это решение вызвало дефицит на продовольственном рынке и ускоренный рост цен. </w:t>
      </w:r>
    </w:p>
    <w:p w:rsidR="00933983" w:rsidRPr="00560ABC" w:rsidRDefault="00933983" w:rsidP="00560ABC">
      <w:pPr>
        <w:shd w:val="clear" w:color="auto" w:fill="FFFFFF"/>
        <w:spacing w:line="294" w:lineRule="atLeast"/>
        <w:jc w:val="both"/>
      </w:pPr>
      <w:r w:rsidRPr="00560ABC">
        <w:t xml:space="preserve">     Следует подчеркнуть, что российская экономика является устойчивой. Другое дело, что в июле 2014 года общий государственный внешний долг Российской Федерации составлял € 41,4 млрд (по сравнению с € 38 млрд в июне 2013 г.), или 2,6% ВВП. Правительство России также накопило значительные резервы, которые могут быть использованы для государственных расходов и финансирования крупных инфраструктурных проектов.</w:t>
      </w:r>
    </w:p>
    <w:p w:rsidR="001E5998" w:rsidRPr="00560ABC" w:rsidRDefault="00933983" w:rsidP="00560ABC">
      <w:pPr>
        <w:shd w:val="clear" w:color="auto" w:fill="FFFFFF"/>
        <w:spacing w:line="294" w:lineRule="atLeast"/>
        <w:jc w:val="both"/>
      </w:pPr>
      <w:r w:rsidRPr="00560ABC">
        <w:t>Источник(</w:t>
      </w:r>
      <w:hyperlink r:id="rId16" w:history="1">
        <w:r w:rsidR="00AD4CFE" w:rsidRPr="00560ABC">
          <w:rPr>
            <w:rStyle w:val="a4"/>
            <w:color w:val="auto"/>
          </w:rPr>
          <w:t>http://iamik.ru/news/ekspertnyy-klub/117762/</w:t>
        </w:r>
      </w:hyperlink>
      <w:r w:rsidRPr="00560ABC">
        <w:t>)</w:t>
      </w:r>
      <w:r w:rsidR="001B63F3" w:rsidRPr="00560ABC">
        <w:t>.</w:t>
      </w:r>
    </w:p>
    <w:p w:rsidR="001E12C0" w:rsidRPr="00560ABC" w:rsidRDefault="001E12C0" w:rsidP="00560ABC">
      <w:pPr>
        <w:shd w:val="clear" w:color="auto" w:fill="FFFFFF"/>
        <w:spacing w:line="294" w:lineRule="atLeast"/>
        <w:jc w:val="center"/>
        <w:rPr>
          <w:b/>
        </w:rPr>
      </w:pPr>
      <w:r w:rsidRPr="00560ABC">
        <w:rPr>
          <w:b/>
        </w:rPr>
        <w:t>АНАЛИЗ РЫНКА ОБЪЕКТА ОЦЕНКИ</w:t>
      </w:r>
    </w:p>
    <w:p w:rsidR="001E12C0" w:rsidRPr="00560ABC" w:rsidRDefault="001E12C0" w:rsidP="00560ABC">
      <w:pPr>
        <w:shd w:val="clear" w:color="auto" w:fill="FFFFFF"/>
        <w:spacing w:line="294" w:lineRule="atLeast"/>
        <w:jc w:val="both"/>
      </w:pPr>
      <w:r w:rsidRPr="00560ABC">
        <w:rPr>
          <w:b/>
        </w:rPr>
        <w:t xml:space="preserve">     </w:t>
      </w:r>
      <w:r w:rsidRPr="00560ABC">
        <w:t>Объектом оценки является группа телекоммуникационного оборудования, используемого для приема-передачи телевизионного сигнала. Рынок данного оборудования является узкоспециализированным и число производителей и поставщиков данного оборудования весьма ограничено. Предложенное к оценке оборудование произведено двумя производителями: ООО «Микротек», г. Новосибирск и ООО «Сота» г. Челябинск. Последнее предприятие на дату оценки ликвидировано и оборудование произведенное им не выпускается больше. В месте с тем необходимо отметить</w:t>
      </w:r>
      <w:r w:rsidR="00B7531F" w:rsidRPr="00560ABC">
        <w:t>,</w:t>
      </w:r>
      <w:r w:rsidRPr="00560ABC">
        <w:t xml:space="preserve"> что данное оборудование в силу своей специфики имеет ограниченную сферу применения</w:t>
      </w:r>
      <w:r w:rsidR="00B7531F" w:rsidRPr="00560ABC">
        <w:t>,</w:t>
      </w:r>
      <w:r w:rsidRPr="00560ABC">
        <w:t xml:space="preserve"> и вторичный рынок данного оборудования практически не развит</w:t>
      </w:r>
      <w:r w:rsidR="00B7531F" w:rsidRPr="00560ABC">
        <w:t>, что обусловило отказ от применения сравнительного подхода в данном отчете.</w:t>
      </w:r>
      <w:r w:rsidRPr="00560ABC">
        <w:t xml:space="preserve"> </w:t>
      </w:r>
    </w:p>
    <w:p w:rsidR="00DE5718" w:rsidRPr="00560ABC" w:rsidRDefault="00DE5718" w:rsidP="00560ABC">
      <w:pPr>
        <w:shd w:val="clear" w:color="auto" w:fill="FFFFFF"/>
        <w:spacing w:line="294" w:lineRule="atLeast"/>
        <w:jc w:val="both"/>
      </w:pPr>
      <w:r w:rsidRPr="00560ABC">
        <w:t>Собственно сам рынок производителей телевизионных передатчиков в России представлен тремя отечественными (Микротек, Триада, Март) и двумя зарубежными (</w:t>
      </w:r>
      <w:r w:rsidRPr="00560ABC">
        <w:rPr>
          <w:lang w:val="en-US"/>
        </w:rPr>
        <w:t>Rohde</w:t>
      </w:r>
      <w:r w:rsidRPr="00560ABC">
        <w:t xml:space="preserve"> </w:t>
      </w:r>
      <w:r w:rsidRPr="00560ABC">
        <w:rPr>
          <w:lang w:val="en-US"/>
        </w:rPr>
        <w:t>Shwarz</w:t>
      </w:r>
      <w:r w:rsidRPr="00560ABC">
        <w:t xml:space="preserve"> Германия и </w:t>
      </w:r>
      <w:r w:rsidRPr="00560ABC">
        <w:rPr>
          <w:lang w:val="en-US"/>
        </w:rPr>
        <w:t>R</w:t>
      </w:r>
      <w:r w:rsidRPr="00560ABC">
        <w:t>.</w:t>
      </w:r>
      <w:r w:rsidRPr="00560ABC">
        <w:rPr>
          <w:lang w:val="en-US"/>
        </w:rPr>
        <w:t>V</w:t>
      </w:r>
      <w:r w:rsidRPr="00560ABC">
        <w:t>.</w:t>
      </w:r>
      <w:r w:rsidRPr="00560ABC">
        <w:rPr>
          <w:lang w:val="en-US"/>
        </w:rPr>
        <w:t>R</w:t>
      </w:r>
      <w:r w:rsidRPr="00560ABC">
        <w:t xml:space="preserve"> </w:t>
      </w:r>
      <w:r w:rsidRPr="00560ABC">
        <w:rPr>
          <w:lang w:val="en-US"/>
        </w:rPr>
        <w:t>Elettronica</w:t>
      </w:r>
      <w:r w:rsidRPr="00560ABC">
        <w:t xml:space="preserve"> </w:t>
      </w:r>
      <w:r w:rsidR="00A3733A" w:rsidRPr="00560ABC">
        <w:t>Италия)</w:t>
      </w:r>
      <w:r w:rsidRPr="00560ABC">
        <w:t xml:space="preserve"> производителями. Стоимость, как и технические характеристики производимого ими оборудования в значительной степени различаются. </w:t>
      </w:r>
      <w:r w:rsidR="00A3733A" w:rsidRPr="00560ABC">
        <w:t>В связи с чем наиболее корректным расчетах было использование предложений производителей представленного к оценке оборудования.</w:t>
      </w:r>
    </w:p>
    <w:p w:rsidR="001E12C0" w:rsidRPr="00560ABC" w:rsidRDefault="001E12C0" w:rsidP="00560ABC">
      <w:pPr>
        <w:shd w:val="clear" w:color="auto" w:fill="FFFFFF"/>
        <w:spacing w:line="294" w:lineRule="atLeast"/>
        <w:jc w:val="both"/>
        <w:rPr>
          <w:b/>
        </w:rPr>
      </w:pPr>
    </w:p>
    <w:p w:rsidR="0021245E" w:rsidRPr="00560ABC" w:rsidRDefault="0021245E" w:rsidP="00560ABC">
      <w:pPr>
        <w:ind w:left="-360"/>
        <w:jc w:val="both"/>
        <w:rPr>
          <w:b/>
          <w:bCs/>
        </w:rPr>
      </w:pPr>
    </w:p>
    <w:p w:rsidR="00C57364" w:rsidRDefault="00C01C9F" w:rsidP="00C57364">
      <w:pPr>
        <w:ind w:left="-360"/>
        <w:jc w:val="both"/>
        <w:rPr>
          <w:b/>
          <w:bCs/>
        </w:rPr>
      </w:pPr>
      <w:r w:rsidRPr="00560ABC">
        <w:rPr>
          <w:b/>
          <w:bCs/>
        </w:rPr>
        <w:t>13</w:t>
      </w:r>
      <w:r w:rsidR="001B63F3" w:rsidRPr="00560ABC">
        <w:rPr>
          <w:b/>
          <w:bCs/>
        </w:rPr>
        <w:t>. ОПИСАНИЕ ОБЪЕКТА</w:t>
      </w:r>
      <w:r w:rsidR="00C57364">
        <w:rPr>
          <w:b/>
          <w:bCs/>
        </w:rPr>
        <w:t xml:space="preserve"> ОЦЕНКИ</w:t>
      </w:r>
    </w:p>
    <w:p w:rsidR="00674584" w:rsidRPr="00560ABC" w:rsidRDefault="00C01C9F" w:rsidP="00C57364">
      <w:pPr>
        <w:ind w:left="-360"/>
        <w:jc w:val="both"/>
        <w:rPr>
          <w:b/>
          <w:bCs/>
        </w:rPr>
      </w:pPr>
      <w:r w:rsidRPr="00560ABC">
        <w:rPr>
          <w:b/>
          <w:bCs/>
        </w:rPr>
        <w:t>13</w:t>
      </w:r>
      <w:r w:rsidR="00674584" w:rsidRPr="00560ABC">
        <w:rPr>
          <w:b/>
          <w:bCs/>
        </w:rPr>
        <w:t>.1. Документы, устанавливающие количественные и качественные характеристики объекта оценки</w:t>
      </w:r>
      <w:r w:rsidR="00A35337" w:rsidRPr="00560ABC">
        <w:rPr>
          <w:b/>
          <w:bCs/>
        </w:rPr>
        <w:t>.</w:t>
      </w:r>
    </w:p>
    <w:p w:rsidR="00A35337" w:rsidRPr="00560ABC" w:rsidRDefault="00A31D77" w:rsidP="00C57364">
      <w:pPr>
        <w:jc w:val="both"/>
        <w:rPr>
          <w:bCs/>
        </w:rPr>
      </w:pPr>
      <w:r w:rsidRPr="00560ABC">
        <w:rPr>
          <w:bCs/>
        </w:rPr>
        <w:t xml:space="preserve">     Заказчиком предоставлены инвентарные карточки на оборудование, справка о техническом состоянии.</w:t>
      </w:r>
    </w:p>
    <w:p w:rsidR="00F52427" w:rsidRDefault="00F52427" w:rsidP="00C57364">
      <w:pPr>
        <w:jc w:val="both"/>
        <w:rPr>
          <w:b/>
          <w:bCs/>
        </w:rPr>
      </w:pPr>
    </w:p>
    <w:p w:rsidR="00674584" w:rsidRPr="00560ABC" w:rsidRDefault="00C01C9F" w:rsidP="00C57364">
      <w:pPr>
        <w:ind w:left="-360"/>
        <w:jc w:val="both"/>
        <w:rPr>
          <w:b/>
          <w:bCs/>
        </w:rPr>
      </w:pPr>
      <w:r w:rsidRPr="00560ABC">
        <w:rPr>
          <w:b/>
          <w:bCs/>
        </w:rPr>
        <w:t>13</w:t>
      </w:r>
      <w:r w:rsidR="00674584" w:rsidRPr="00560ABC">
        <w:rPr>
          <w:b/>
          <w:bCs/>
        </w:rPr>
        <w:t>.2</w:t>
      </w:r>
      <w:r w:rsidR="00E043D9" w:rsidRPr="00560ABC">
        <w:rPr>
          <w:b/>
          <w:bCs/>
        </w:rPr>
        <w:t>. Характеристики объектов</w:t>
      </w:r>
      <w:r w:rsidR="00674584" w:rsidRPr="00560ABC">
        <w:rPr>
          <w:b/>
          <w:bCs/>
        </w:rPr>
        <w:t xml:space="preserve"> оценки</w:t>
      </w:r>
    </w:p>
    <w:p w:rsidR="00397878" w:rsidRPr="000F360E" w:rsidRDefault="00397878" w:rsidP="00397878">
      <w:pPr>
        <w:jc w:val="right"/>
        <w:rPr>
          <w:b/>
        </w:rPr>
      </w:pPr>
      <w:r w:rsidRPr="000F360E">
        <w:rPr>
          <w:b/>
        </w:rPr>
        <w:t xml:space="preserve">Таблица </w:t>
      </w:r>
      <w:r w:rsidR="000F360E" w:rsidRPr="000F360E">
        <w:rPr>
          <w:b/>
        </w:rPr>
        <w:t>6</w:t>
      </w:r>
    </w:p>
    <w:p w:rsidR="00505F53" w:rsidRPr="00397878" w:rsidRDefault="00505F53" w:rsidP="00505F53">
      <w:pPr>
        <w:jc w:val="center"/>
      </w:pPr>
      <w:r>
        <w:t xml:space="preserve">Описание </w:t>
      </w:r>
      <w:r w:rsidR="00562569">
        <w:t>объектов оценки</w:t>
      </w:r>
      <w:r>
        <w:t xml:space="preserve"> </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
        <w:gridCol w:w="2788"/>
        <w:gridCol w:w="2237"/>
        <w:gridCol w:w="2195"/>
        <w:gridCol w:w="1713"/>
      </w:tblGrid>
      <w:tr w:rsidR="005639B6" w:rsidRPr="00560ABC" w:rsidTr="005639B6">
        <w:trPr>
          <w:trHeight w:val="235"/>
        </w:trPr>
        <w:tc>
          <w:tcPr>
            <w:tcW w:w="492" w:type="dxa"/>
          </w:tcPr>
          <w:p w:rsidR="005639B6" w:rsidRPr="00560ABC" w:rsidRDefault="005639B6" w:rsidP="002A3CBF">
            <w:pPr>
              <w:rPr>
                <w:rFonts w:eastAsia="Calibri"/>
              </w:rPr>
            </w:pPr>
            <w:bookmarkStart w:id="40" w:name="_Hlk378849049"/>
            <w:r w:rsidRPr="00560ABC">
              <w:rPr>
                <w:rFonts w:eastAsia="Calibri"/>
              </w:rPr>
              <w:t>№</w:t>
            </w:r>
          </w:p>
        </w:tc>
        <w:tc>
          <w:tcPr>
            <w:tcW w:w="2788" w:type="dxa"/>
          </w:tcPr>
          <w:p w:rsidR="005639B6" w:rsidRPr="00560ABC" w:rsidRDefault="005639B6" w:rsidP="002A3CBF">
            <w:pPr>
              <w:rPr>
                <w:rFonts w:eastAsia="Calibri"/>
              </w:rPr>
            </w:pPr>
            <w:r w:rsidRPr="00560ABC">
              <w:rPr>
                <w:rFonts w:eastAsia="Calibri"/>
              </w:rPr>
              <w:t>Наименование</w:t>
            </w:r>
          </w:p>
        </w:tc>
        <w:tc>
          <w:tcPr>
            <w:tcW w:w="2237" w:type="dxa"/>
          </w:tcPr>
          <w:p w:rsidR="005639B6" w:rsidRPr="00560ABC" w:rsidRDefault="005639B6" w:rsidP="002A3CBF">
            <w:pPr>
              <w:rPr>
                <w:rFonts w:eastAsia="Calibri"/>
              </w:rPr>
            </w:pPr>
            <w:r w:rsidRPr="00560ABC">
              <w:rPr>
                <w:rFonts w:eastAsia="Calibri"/>
              </w:rPr>
              <w:t>Марка, мощность</w:t>
            </w:r>
          </w:p>
        </w:tc>
        <w:tc>
          <w:tcPr>
            <w:tcW w:w="2195" w:type="dxa"/>
          </w:tcPr>
          <w:p w:rsidR="005639B6" w:rsidRPr="00560ABC" w:rsidRDefault="005639B6" w:rsidP="002A3CBF">
            <w:pPr>
              <w:rPr>
                <w:rFonts w:eastAsia="Calibri"/>
              </w:rPr>
            </w:pPr>
            <w:r w:rsidRPr="00560ABC">
              <w:rPr>
                <w:rFonts w:eastAsia="Calibri"/>
              </w:rPr>
              <w:t>Дата ввода в эксплуатацию</w:t>
            </w:r>
          </w:p>
        </w:tc>
        <w:tc>
          <w:tcPr>
            <w:tcW w:w="1713" w:type="dxa"/>
          </w:tcPr>
          <w:p w:rsidR="005639B6" w:rsidRPr="00560ABC" w:rsidRDefault="00410A00" w:rsidP="002A3CBF">
            <w:pPr>
              <w:rPr>
                <w:rFonts w:eastAsia="Calibri"/>
              </w:rPr>
            </w:pPr>
            <w:r w:rsidRPr="00560ABC">
              <w:rPr>
                <w:rFonts w:eastAsia="Calibri"/>
              </w:rPr>
              <w:t>Заводской номер</w:t>
            </w:r>
          </w:p>
        </w:tc>
      </w:tr>
      <w:bookmarkEnd w:id="40"/>
      <w:tr w:rsidR="005639B6" w:rsidRPr="00560ABC" w:rsidTr="005639B6">
        <w:trPr>
          <w:trHeight w:val="70"/>
        </w:trPr>
        <w:tc>
          <w:tcPr>
            <w:tcW w:w="492" w:type="dxa"/>
          </w:tcPr>
          <w:p w:rsidR="005639B6" w:rsidRPr="00560ABC" w:rsidRDefault="005639B6" w:rsidP="002A3CBF">
            <w:pPr>
              <w:rPr>
                <w:rFonts w:eastAsia="Calibri"/>
              </w:rPr>
            </w:pPr>
            <w:r w:rsidRPr="00560ABC">
              <w:rPr>
                <w:rFonts w:eastAsia="Calibri"/>
              </w:rPr>
              <w:t>1</w:t>
            </w:r>
          </w:p>
        </w:tc>
        <w:tc>
          <w:tcPr>
            <w:tcW w:w="2788" w:type="dxa"/>
          </w:tcPr>
          <w:p w:rsidR="005639B6" w:rsidRPr="00560ABC" w:rsidRDefault="005639B6" w:rsidP="002A3CBF">
            <w:r w:rsidRPr="00560ABC">
              <w:t xml:space="preserve">ТВ передатчик </w:t>
            </w:r>
          </w:p>
        </w:tc>
        <w:tc>
          <w:tcPr>
            <w:tcW w:w="2237" w:type="dxa"/>
          </w:tcPr>
          <w:p w:rsidR="005639B6" w:rsidRPr="00560ABC" w:rsidRDefault="005639B6" w:rsidP="002A3CBF">
            <w:pPr>
              <w:rPr>
                <w:rFonts w:eastAsia="Calibri"/>
              </w:rPr>
            </w:pPr>
            <w:r w:rsidRPr="00560ABC">
              <w:rPr>
                <w:rFonts w:eastAsia="Calibri"/>
              </w:rPr>
              <w:t>TTV 100,МВ, 11 ТВК</w:t>
            </w:r>
          </w:p>
        </w:tc>
        <w:tc>
          <w:tcPr>
            <w:tcW w:w="2195" w:type="dxa"/>
          </w:tcPr>
          <w:p w:rsidR="005639B6" w:rsidRPr="00560ABC" w:rsidRDefault="005639B6" w:rsidP="002A3CBF">
            <w:pPr>
              <w:rPr>
                <w:rFonts w:eastAsia="Calibri"/>
              </w:rPr>
            </w:pPr>
            <w:r w:rsidRPr="00560ABC">
              <w:rPr>
                <w:rFonts w:eastAsia="Calibri"/>
              </w:rPr>
              <w:t>31.12.2003</w:t>
            </w:r>
          </w:p>
        </w:tc>
        <w:tc>
          <w:tcPr>
            <w:tcW w:w="1713" w:type="dxa"/>
          </w:tcPr>
          <w:p w:rsidR="005639B6" w:rsidRPr="00560ABC" w:rsidRDefault="00410A00" w:rsidP="002A3CBF">
            <w:pPr>
              <w:rPr>
                <w:rFonts w:eastAsia="Calibri"/>
              </w:rPr>
            </w:pPr>
            <w:r w:rsidRPr="00560ABC">
              <w:rPr>
                <w:rFonts w:eastAsia="Calibri"/>
              </w:rPr>
              <w:t>4390</w:t>
            </w:r>
          </w:p>
        </w:tc>
      </w:tr>
      <w:tr w:rsidR="005639B6" w:rsidRPr="00560ABC" w:rsidTr="005639B6">
        <w:trPr>
          <w:trHeight w:val="221"/>
        </w:trPr>
        <w:tc>
          <w:tcPr>
            <w:tcW w:w="492" w:type="dxa"/>
          </w:tcPr>
          <w:p w:rsidR="005639B6" w:rsidRPr="00560ABC" w:rsidRDefault="005639B6" w:rsidP="002A3CBF">
            <w:pPr>
              <w:rPr>
                <w:rFonts w:eastAsia="Calibri"/>
              </w:rPr>
            </w:pPr>
            <w:r w:rsidRPr="00560ABC">
              <w:rPr>
                <w:rFonts w:eastAsia="Calibri"/>
              </w:rPr>
              <w:t>2</w:t>
            </w:r>
          </w:p>
        </w:tc>
        <w:tc>
          <w:tcPr>
            <w:tcW w:w="2788" w:type="dxa"/>
          </w:tcPr>
          <w:p w:rsidR="005639B6" w:rsidRPr="00560ABC" w:rsidRDefault="005639B6" w:rsidP="002A3CBF">
            <w:r w:rsidRPr="00560ABC">
              <w:t xml:space="preserve">ТВ передатчик </w:t>
            </w:r>
          </w:p>
        </w:tc>
        <w:tc>
          <w:tcPr>
            <w:tcW w:w="2237" w:type="dxa"/>
          </w:tcPr>
          <w:p w:rsidR="005639B6" w:rsidRPr="00560ABC" w:rsidRDefault="005639B6" w:rsidP="002A3CBF">
            <w:pPr>
              <w:rPr>
                <w:rFonts w:eastAsia="Calibri"/>
              </w:rPr>
            </w:pPr>
            <w:r w:rsidRPr="00560ABC">
              <w:rPr>
                <w:rFonts w:eastAsia="Calibri"/>
              </w:rPr>
              <w:t>TTV 100,МВ, 6 ТВК</w:t>
            </w:r>
          </w:p>
        </w:tc>
        <w:tc>
          <w:tcPr>
            <w:tcW w:w="2195" w:type="dxa"/>
          </w:tcPr>
          <w:p w:rsidR="005639B6" w:rsidRPr="00560ABC" w:rsidRDefault="005639B6" w:rsidP="002A3CBF">
            <w:pPr>
              <w:rPr>
                <w:rFonts w:eastAsia="Calibri"/>
              </w:rPr>
            </w:pPr>
            <w:r w:rsidRPr="00560ABC">
              <w:rPr>
                <w:rFonts w:eastAsia="Calibri"/>
              </w:rPr>
              <w:t>30.12.2003</w:t>
            </w:r>
          </w:p>
        </w:tc>
        <w:tc>
          <w:tcPr>
            <w:tcW w:w="1713" w:type="dxa"/>
          </w:tcPr>
          <w:p w:rsidR="005639B6" w:rsidRPr="00560ABC" w:rsidRDefault="00410A00" w:rsidP="002A3CBF">
            <w:pPr>
              <w:rPr>
                <w:rFonts w:eastAsia="Calibri"/>
              </w:rPr>
            </w:pPr>
            <w:r w:rsidRPr="00560ABC">
              <w:rPr>
                <w:rFonts w:eastAsia="Calibri"/>
              </w:rPr>
              <w:t>4389</w:t>
            </w:r>
          </w:p>
        </w:tc>
      </w:tr>
      <w:tr w:rsidR="005639B6" w:rsidRPr="00560ABC" w:rsidTr="005639B6">
        <w:trPr>
          <w:trHeight w:val="174"/>
        </w:trPr>
        <w:tc>
          <w:tcPr>
            <w:tcW w:w="492" w:type="dxa"/>
          </w:tcPr>
          <w:p w:rsidR="005639B6" w:rsidRPr="00560ABC" w:rsidRDefault="005639B6" w:rsidP="002A3CBF">
            <w:pPr>
              <w:rPr>
                <w:rFonts w:eastAsia="Calibri"/>
              </w:rPr>
            </w:pPr>
            <w:r w:rsidRPr="00560ABC">
              <w:rPr>
                <w:rFonts w:eastAsia="Calibri"/>
              </w:rPr>
              <w:t>3</w:t>
            </w:r>
          </w:p>
        </w:tc>
        <w:tc>
          <w:tcPr>
            <w:tcW w:w="2788" w:type="dxa"/>
          </w:tcPr>
          <w:p w:rsidR="005639B6" w:rsidRPr="00560ABC" w:rsidRDefault="005639B6" w:rsidP="002A3CBF">
            <w:r w:rsidRPr="00560ABC">
              <w:t xml:space="preserve">Передатчик Микротек </w:t>
            </w:r>
          </w:p>
        </w:tc>
        <w:tc>
          <w:tcPr>
            <w:tcW w:w="2237" w:type="dxa"/>
          </w:tcPr>
          <w:p w:rsidR="005639B6" w:rsidRPr="00560ABC" w:rsidRDefault="005639B6" w:rsidP="002A3CBF">
            <w:pPr>
              <w:rPr>
                <w:rFonts w:eastAsia="Calibri"/>
              </w:rPr>
            </w:pPr>
            <w:r w:rsidRPr="00560ABC">
              <w:rPr>
                <w:rFonts w:eastAsia="Calibri"/>
              </w:rPr>
              <w:t>TTU 1000/DD</w:t>
            </w:r>
          </w:p>
        </w:tc>
        <w:tc>
          <w:tcPr>
            <w:tcW w:w="2195" w:type="dxa"/>
          </w:tcPr>
          <w:p w:rsidR="005639B6" w:rsidRPr="00560ABC" w:rsidRDefault="005639B6" w:rsidP="002A3CBF">
            <w:pPr>
              <w:rPr>
                <w:rFonts w:eastAsia="Calibri"/>
              </w:rPr>
            </w:pPr>
            <w:r w:rsidRPr="00560ABC">
              <w:rPr>
                <w:rFonts w:eastAsia="Calibri"/>
              </w:rPr>
              <w:t>30.11.2009</w:t>
            </w:r>
          </w:p>
        </w:tc>
        <w:tc>
          <w:tcPr>
            <w:tcW w:w="1713" w:type="dxa"/>
          </w:tcPr>
          <w:p w:rsidR="005639B6" w:rsidRPr="00560ABC" w:rsidRDefault="00410A00" w:rsidP="002A3CBF">
            <w:pPr>
              <w:rPr>
                <w:rFonts w:eastAsia="Calibri"/>
              </w:rPr>
            </w:pPr>
            <w:r w:rsidRPr="00560ABC">
              <w:rPr>
                <w:rFonts w:eastAsia="Calibri"/>
              </w:rPr>
              <w:t>9778</w:t>
            </w:r>
          </w:p>
        </w:tc>
      </w:tr>
      <w:tr w:rsidR="005639B6" w:rsidRPr="00560ABC" w:rsidTr="005639B6">
        <w:trPr>
          <w:trHeight w:val="219"/>
        </w:trPr>
        <w:tc>
          <w:tcPr>
            <w:tcW w:w="492" w:type="dxa"/>
          </w:tcPr>
          <w:p w:rsidR="005639B6" w:rsidRPr="00560ABC" w:rsidRDefault="005639B6" w:rsidP="002A3CBF">
            <w:pPr>
              <w:rPr>
                <w:rFonts w:eastAsia="Calibri"/>
              </w:rPr>
            </w:pPr>
            <w:r w:rsidRPr="00560ABC">
              <w:rPr>
                <w:rFonts w:eastAsia="Calibri"/>
              </w:rPr>
              <w:t>4</w:t>
            </w:r>
          </w:p>
        </w:tc>
        <w:tc>
          <w:tcPr>
            <w:tcW w:w="2788" w:type="dxa"/>
          </w:tcPr>
          <w:p w:rsidR="005639B6" w:rsidRPr="00560ABC" w:rsidRDefault="005639B6" w:rsidP="002A3CBF">
            <w:r w:rsidRPr="00560ABC">
              <w:t xml:space="preserve">Передающая антена Микротек </w:t>
            </w:r>
          </w:p>
        </w:tc>
        <w:tc>
          <w:tcPr>
            <w:tcW w:w="2237" w:type="dxa"/>
          </w:tcPr>
          <w:p w:rsidR="005639B6" w:rsidRPr="00560ABC" w:rsidRDefault="005639B6" w:rsidP="002A3CBF">
            <w:pPr>
              <w:pStyle w:val="2"/>
              <w:widowControl w:val="0"/>
              <w:numPr>
                <w:ilvl w:val="0"/>
                <w:numId w:val="0"/>
              </w:numPr>
              <w:ind w:left="12"/>
              <w:jc w:val="left"/>
              <w:rPr>
                <w:b w:val="0"/>
                <w:i w:val="0"/>
                <w:szCs w:val="24"/>
                <w:lang w:val="ru-RU" w:eastAsia="ru-RU"/>
              </w:rPr>
            </w:pPr>
            <w:r w:rsidRPr="00560ABC">
              <w:rPr>
                <w:b w:val="0"/>
                <w:i w:val="0"/>
                <w:szCs w:val="24"/>
                <w:lang w:val="ru-RU" w:eastAsia="ru-RU"/>
              </w:rPr>
              <w:t>AUT-Z52 38 ТВК</w:t>
            </w:r>
          </w:p>
        </w:tc>
        <w:tc>
          <w:tcPr>
            <w:tcW w:w="2195" w:type="dxa"/>
          </w:tcPr>
          <w:p w:rsidR="005639B6" w:rsidRPr="00560ABC" w:rsidRDefault="005639B6" w:rsidP="002A3CBF">
            <w:pPr>
              <w:pStyle w:val="2"/>
              <w:widowControl w:val="0"/>
              <w:numPr>
                <w:ilvl w:val="0"/>
                <w:numId w:val="0"/>
              </w:numPr>
              <w:ind w:left="12"/>
              <w:jc w:val="left"/>
              <w:rPr>
                <w:b w:val="0"/>
                <w:i w:val="0"/>
                <w:szCs w:val="24"/>
                <w:lang w:val="ru-RU" w:eastAsia="ru-RU"/>
              </w:rPr>
            </w:pPr>
            <w:r w:rsidRPr="00560ABC">
              <w:rPr>
                <w:b w:val="0"/>
                <w:i w:val="0"/>
                <w:szCs w:val="24"/>
                <w:lang w:val="ru-RU" w:eastAsia="ru-RU"/>
              </w:rPr>
              <w:t>30.11.2009</w:t>
            </w:r>
          </w:p>
        </w:tc>
        <w:tc>
          <w:tcPr>
            <w:tcW w:w="1713" w:type="dxa"/>
          </w:tcPr>
          <w:p w:rsidR="005639B6" w:rsidRPr="00560ABC" w:rsidRDefault="00410A00" w:rsidP="002A3CBF">
            <w:pPr>
              <w:pStyle w:val="2"/>
              <w:widowControl w:val="0"/>
              <w:numPr>
                <w:ilvl w:val="0"/>
                <w:numId w:val="0"/>
              </w:numPr>
              <w:ind w:left="12"/>
              <w:jc w:val="left"/>
              <w:rPr>
                <w:b w:val="0"/>
                <w:i w:val="0"/>
                <w:szCs w:val="24"/>
                <w:lang w:val="ru-RU" w:eastAsia="ru-RU"/>
              </w:rPr>
            </w:pPr>
            <w:r w:rsidRPr="00560ABC">
              <w:rPr>
                <w:b w:val="0"/>
                <w:i w:val="0"/>
                <w:szCs w:val="24"/>
                <w:lang w:val="ru-RU" w:eastAsia="ru-RU"/>
              </w:rPr>
              <w:t>нет</w:t>
            </w:r>
          </w:p>
        </w:tc>
      </w:tr>
      <w:tr w:rsidR="005639B6" w:rsidRPr="00560ABC" w:rsidTr="005639B6">
        <w:trPr>
          <w:trHeight w:val="235"/>
        </w:trPr>
        <w:tc>
          <w:tcPr>
            <w:tcW w:w="492" w:type="dxa"/>
          </w:tcPr>
          <w:p w:rsidR="005639B6" w:rsidRPr="00560ABC" w:rsidRDefault="005639B6" w:rsidP="002A3CBF">
            <w:pPr>
              <w:rPr>
                <w:rFonts w:eastAsia="Calibri"/>
              </w:rPr>
            </w:pPr>
            <w:r w:rsidRPr="00560ABC">
              <w:rPr>
                <w:rFonts w:eastAsia="Calibri"/>
              </w:rPr>
              <w:t>5</w:t>
            </w:r>
          </w:p>
        </w:tc>
        <w:tc>
          <w:tcPr>
            <w:tcW w:w="2788" w:type="dxa"/>
          </w:tcPr>
          <w:p w:rsidR="005639B6" w:rsidRPr="00560ABC" w:rsidRDefault="005639B6" w:rsidP="002A3CBF">
            <w:r w:rsidRPr="00560ABC">
              <w:t xml:space="preserve">Передающая антена </w:t>
            </w:r>
            <w:r w:rsidRPr="00560ABC">
              <w:lastRenderedPageBreak/>
              <w:t xml:space="preserve">Микротек </w:t>
            </w:r>
          </w:p>
        </w:tc>
        <w:tc>
          <w:tcPr>
            <w:tcW w:w="2237" w:type="dxa"/>
          </w:tcPr>
          <w:p w:rsidR="005639B6" w:rsidRPr="00560ABC" w:rsidRDefault="005639B6" w:rsidP="002A3CBF">
            <w:pPr>
              <w:rPr>
                <w:rFonts w:eastAsia="Calibri"/>
              </w:rPr>
            </w:pPr>
            <w:r w:rsidRPr="00560ABC">
              <w:rPr>
                <w:rFonts w:eastAsia="Calibri"/>
              </w:rPr>
              <w:lastRenderedPageBreak/>
              <w:t>AUT-Z42 23 ТВК</w:t>
            </w:r>
          </w:p>
        </w:tc>
        <w:tc>
          <w:tcPr>
            <w:tcW w:w="2195" w:type="dxa"/>
          </w:tcPr>
          <w:p w:rsidR="005639B6" w:rsidRPr="00560ABC" w:rsidRDefault="005639B6" w:rsidP="002A3CBF">
            <w:pPr>
              <w:rPr>
                <w:rFonts w:eastAsia="Calibri"/>
              </w:rPr>
            </w:pPr>
            <w:r w:rsidRPr="00560ABC">
              <w:rPr>
                <w:rFonts w:eastAsia="Calibri"/>
              </w:rPr>
              <w:t>30.11.2009</w:t>
            </w:r>
          </w:p>
        </w:tc>
        <w:tc>
          <w:tcPr>
            <w:tcW w:w="1713" w:type="dxa"/>
          </w:tcPr>
          <w:p w:rsidR="005639B6" w:rsidRPr="00560ABC" w:rsidRDefault="00410A00" w:rsidP="002A3CBF">
            <w:pPr>
              <w:rPr>
                <w:rFonts w:eastAsia="Calibri"/>
              </w:rPr>
            </w:pPr>
            <w:r w:rsidRPr="00560ABC">
              <w:rPr>
                <w:rFonts w:eastAsia="Calibri"/>
              </w:rPr>
              <w:t>нет</w:t>
            </w:r>
          </w:p>
        </w:tc>
      </w:tr>
      <w:tr w:rsidR="005639B6" w:rsidRPr="00560ABC" w:rsidTr="005639B6">
        <w:trPr>
          <w:trHeight w:val="235"/>
        </w:trPr>
        <w:tc>
          <w:tcPr>
            <w:tcW w:w="492" w:type="dxa"/>
          </w:tcPr>
          <w:p w:rsidR="005639B6" w:rsidRPr="00560ABC" w:rsidRDefault="005639B6" w:rsidP="002A3CBF">
            <w:pPr>
              <w:rPr>
                <w:rFonts w:eastAsia="Calibri"/>
              </w:rPr>
            </w:pPr>
            <w:r w:rsidRPr="00560ABC">
              <w:rPr>
                <w:rFonts w:eastAsia="Calibri"/>
              </w:rPr>
              <w:lastRenderedPageBreak/>
              <w:t>6</w:t>
            </w:r>
          </w:p>
        </w:tc>
        <w:tc>
          <w:tcPr>
            <w:tcW w:w="2788" w:type="dxa"/>
          </w:tcPr>
          <w:p w:rsidR="005639B6" w:rsidRPr="00560ABC" w:rsidRDefault="005639B6" w:rsidP="002A3CBF">
            <w:r w:rsidRPr="00560ABC">
              <w:t xml:space="preserve">Передатчик </w:t>
            </w:r>
          </w:p>
        </w:tc>
        <w:tc>
          <w:tcPr>
            <w:tcW w:w="2237" w:type="dxa"/>
          </w:tcPr>
          <w:p w:rsidR="005639B6" w:rsidRPr="00560ABC" w:rsidRDefault="005639B6" w:rsidP="002A3CBF">
            <w:pPr>
              <w:rPr>
                <w:rFonts w:eastAsia="Calibri"/>
              </w:rPr>
            </w:pPr>
            <w:r w:rsidRPr="00560ABC">
              <w:rPr>
                <w:rFonts w:eastAsia="Calibri"/>
              </w:rPr>
              <w:t>ТВ-500</w:t>
            </w:r>
          </w:p>
        </w:tc>
        <w:tc>
          <w:tcPr>
            <w:tcW w:w="2195" w:type="dxa"/>
          </w:tcPr>
          <w:p w:rsidR="005639B6" w:rsidRPr="00560ABC" w:rsidRDefault="005639B6" w:rsidP="002A3CBF">
            <w:pPr>
              <w:rPr>
                <w:rFonts w:eastAsia="Calibri"/>
              </w:rPr>
            </w:pPr>
            <w:r w:rsidRPr="00560ABC">
              <w:rPr>
                <w:rFonts w:eastAsia="Calibri"/>
              </w:rPr>
              <w:t>30.12.2007</w:t>
            </w:r>
          </w:p>
        </w:tc>
        <w:tc>
          <w:tcPr>
            <w:tcW w:w="1713" w:type="dxa"/>
          </w:tcPr>
          <w:p w:rsidR="005639B6" w:rsidRPr="00560ABC" w:rsidRDefault="00410A00" w:rsidP="002A3CBF">
            <w:pPr>
              <w:rPr>
                <w:rFonts w:eastAsia="Calibri"/>
              </w:rPr>
            </w:pPr>
            <w:r w:rsidRPr="00560ABC">
              <w:rPr>
                <w:rFonts w:eastAsia="Calibri"/>
              </w:rPr>
              <w:t>050102</w:t>
            </w:r>
          </w:p>
        </w:tc>
      </w:tr>
      <w:tr w:rsidR="005639B6" w:rsidRPr="00560ABC" w:rsidTr="005639B6">
        <w:trPr>
          <w:trHeight w:val="274"/>
        </w:trPr>
        <w:tc>
          <w:tcPr>
            <w:tcW w:w="492" w:type="dxa"/>
          </w:tcPr>
          <w:p w:rsidR="005639B6" w:rsidRPr="00560ABC" w:rsidRDefault="005639B6" w:rsidP="002A3CBF">
            <w:pPr>
              <w:rPr>
                <w:rFonts w:eastAsia="Calibri"/>
              </w:rPr>
            </w:pPr>
            <w:r w:rsidRPr="00560ABC">
              <w:rPr>
                <w:rFonts w:eastAsia="Calibri"/>
              </w:rPr>
              <w:t>7</w:t>
            </w:r>
          </w:p>
        </w:tc>
        <w:tc>
          <w:tcPr>
            <w:tcW w:w="2788" w:type="dxa"/>
          </w:tcPr>
          <w:p w:rsidR="005639B6" w:rsidRPr="00560ABC" w:rsidRDefault="005639B6" w:rsidP="002A3CBF">
            <w:r w:rsidRPr="00560ABC">
              <w:t xml:space="preserve">Передатчик </w:t>
            </w:r>
          </w:p>
        </w:tc>
        <w:tc>
          <w:tcPr>
            <w:tcW w:w="2237" w:type="dxa"/>
          </w:tcPr>
          <w:p w:rsidR="005639B6" w:rsidRPr="00560ABC" w:rsidRDefault="005639B6" w:rsidP="002A3CBF">
            <w:pPr>
              <w:rPr>
                <w:rFonts w:eastAsia="Calibri"/>
              </w:rPr>
            </w:pPr>
            <w:r w:rsidRPr="00560ABC">
              <w:rPr>
                <w:rFonts w:eastAsia="Calibri"/>
              </w:rPr>
              <w:t>ПТ 100-32</w:t>
            </w:r>
          </w:p>
        </w:tc>
        <w:tc>
          <w:tcPr>
            <w:tcW w:w="2195" w:type="dxa"/>
          </w:tcPr>
          <w:p w:rsidR="005639B6" w:rsidRPr="00560ABC" w:rsidRDefault="005639B6" w:rsidP="002A3CBF">
            <w:pPr>
              <w:rPr>
                <w:rFonts w:eastAsia="Calibri"/>
              </w:rPr>
            </w:pPr>
            <w:r w:rsidRPr="00560ABC">
              <w:rPr>
                <w:rFonts w:eastAsia="Calibri"/>
              </w:rPr>
              <w:t>30.04.1999</w:t>
            </w:r>
          </w:p>
        </w:tc>
        <w:tc>
          <w:tcPr>
            <w:tcW w:w="1713" w:type="dxa"/>
          </w:tcPr>
          <w:p w:rsidR="005639B6" w:rsidRPr="00560ABC" w:rsidRDefault="00410A00" w:rsidP="002A3CBF">
            <w:pPr>
              <w:rPr>
                <w:rFonts w:eastAsia="Calibri"/>
              </w:rPr>
            </w:pPr>
            <w:r w:rsidRPr="00560ABC">
              <w:rPr>
                <w:rFonts w:eastAsia="Calibri"/>
              </w:rPr>
              <w:t>442</w:t>
            </w:r>
          </w:p>
        </w:tc>
      </w:tr>
      <w:tr w:rsidR="005639B6" w:rsidRPr="00560ABC" w:rsidTr="005639B6">
        <w:trPr>
          <w:trHeight w:val="274"/>
        </w:trPr>
        <w:tc>
          <w:tcPr>
            <w:tcW w:w="492" w:type="dxa"/>
          </w:tcPr>
          <w:p w:rsidR="005639B6" w:rsidRPr="00560ABC" w:rsidRDefault="005639B6" w:rsidP="002A3CBF">
            <w:pPr>
              <w:rPr>
                <w:rFonts w:eastAsia="Calibri"/>
              </w:rPr>
            </w:pPr>
            <w:r w:rsidRPr="00560ABC">
              <w:rPr>
                <w:rFonts w:eastAsia="Calibri"/>
              </w:rPr>
              <w:t>8</w:t>
            </w:r>
          </w:p>
        </w:tc>
        <w:tc>
          <w:tcPr>
            <w:tcW w:w="2788" w:type="dxa"/>
          </w:tcPr>
          <w:p w:rsidR="005639B6" w:rsidRPr="00560ABC" w:rsidRDefault="005639B6" w:rsidP="002A3CBF">
            <w:r w:rsidRPr="00560ABC">
              <w:t xml:space="preserve">Передатчик </w:t>
            </w:r>
          </w:p>
        </w:tc>
        <w:tc>
          <w:tcPr>
            <w:tcW w:w="2237" w:type="dxa"/>
          </w:tcPr>
          <w:p w:rsidR="005639B6" w:rsidRPr="00560ABC" w:rsidRDefault="005639B6" w:rsidP="002A3CBF">
            <w:pPr>
              <w:rPr>
                <w:rFonts w:eastAsia="Calibri"/>
              </w:rPr>
            </w:pPr>
            <w:r w:rsidRPr="00560ABC">
              <w:rPr>
                <w:rFonts w:eastAsia="Calibri"/>
              </w:rPr>
              <w:t>ПТ 1000-6</w:t>
            </w:r>
          </w:p>
        </w:tc>
        <w:tc>
          <w:tcPr>
            <w:tcW w:w="2195" w:type="dxa"/>
          </w:tcPr>
          <w:p w:rsidR="005639B6" w:rsidRPr="00560ABC" w:rsidRDefault="005639B6" w:rsidP="002A3CBF">
            <w:pPr>
              <w:rPr>
                <w:rFonts w:eastAsia="Calibri"/>
              </w:rPr>
            </w:pPr>
            <w:r w:rsidRPr="00560ABC">
              <w:rPr>
                <w:rFonts w:eastAsia="Calibri"/>
              </w:rPr>
              <w:t>30.09.1999</w:t>
            </w:r>
          </w:p>
        </w:tc>
        <w:tc>
          <w:tcPr>
            <w:tcW w:w="1713" w:type="dxa"/>
          </w:tcPr>
          <w:p w:rsidR="005639B6" w:rsidRPr="00560ABC" w:rsidRDefault="00410A00" w:rsidP="002A3CBF">
            <w:pPr>
              <w:rPr>
                <w:rFonts w:eastAsia="Calibri"/>
              </w:rPr>
            </w:pPr>
            <w:r w:rsidRPr="00560ABC">
              <w:rPr>
                <w:rFonts w:eastAsia="Calibri"/>
              </w:rPr>
              <w:t>431</w:t>
            </w:r>
          </w:p>
        </w:tc>
      </w:tr>
      <w:tr w:rsidR="005639B6" w:rsidRPr="00560ABC" w:rsidTr="005639B6">
        <w:trPr>
          <w:trHeight w:val="274"/>
        </w:trPr>
        <w:tc>
          <w:tcPr>
            <w:tcW w:w="492" w:type="dxa"/>
          </w:tcPr>
          <w:p w:rsidR="005639B6" w:rsidRPr="00560ABC" w:rsidRDefault="005639B6" w:rsidP="002A3CBF">
            <w:pPr>
              <w:rPr>
                <w:rFonts w:eastAsia="Calibri"/>
              </w:rPr>
            </w:pPr>
            <w:r w:rsidRPr="00560ABC">
              <w:rPr>
                <w:rFonts w:eastAsia="Calibri"/>
              </w:rPr>
              <w:t>9</w:t>
            </w:r>
          </w:p>
        </w:tc>
        <w:tc>
          <w:tcPr>
            <w:tcW w:w="2788" w:type="dxa"/>
          </w:tcPr>
          <w:p w:rsidR="005639B6" w:rsidRPr="00560ABC" w:rsidRDefault="005639B6" w:rsidP="002A3CBF">
            <w:r w:rsidRPr="00560ABC">
              <w:t xml:space="preserve">Антенна </w:t>
            </w:r>
            <w:r w:rsidR="000F360E" w:rsidRPr="00560ABC">
              <w:t>«</w:t>
            </w:r>
            <w:r w:rsidRPr="00560ABC">
              <w:t>Зигзаг-2</w:t>
            </w:r>
            <w:r w:rsidR="000F360E" w:rsidRPr="00560ABC">
              <w:t>»</w:t>
            </w:r>
            <w:r w:rsidRPr="00560ABC">
              <w:t xml:space="preserve"> </w:t>
            </w:r>
          </w:p>
        </w:tc>
        <w:tc>
          <w:tcPr>
            <w:tcW w:w="2237" w:type="dxa"/>
          </w:tcPr>
          <w:p w:rsidR="005639B6" w:rsidRPr="00560ABC" w:rsidRDefault="005639B6" w:rsidP="002A3CBF">
            <w:pPr>
              <w:rPr>
                <w:rFonts w:eastAsia="Calibri"/>
              </w:rPr>
            </w:pPr>
            <w:r w:rsidRPr="00560ABC">
              <w:rPr>
                <w:rFonts w:eastAsia="Calibri"/>
              </w:rPr>
              <w:t>23-38 ТВК, 500 ВТ, 75 Ом</w:t>
            </w:r>
          </w:p>
        </w:tc>
        <w:tc>
          <w:tcPr>
            <w:tcW w:w="2195" w:type="dxa"/>
          </w:tcPr>
          <w:p w:rsidR="005639B6" w:rsidRPr="00560ABC" w:rsidRDefault="005639B6" w:rsidP="002A3CBF">
            <w:pPr>
              <w:rPr>
                <w:rFonts w:eastAsia="Calibri"/>
              </w:rPr>
            </w:pPr>
            <w:r w:rsidRPr="00560ABC">
              <w:rPr>
                <w:rFonts w:eastAsia="Calibri"/>
              </w:rPr>
              <w:t>30.12.2007</w:t>
            </w:r>
          </w:p>
        </w:tc>
        <w:tc>
          <w:tcPr>
            <w:tcW w:w="1713" w:type="dxa"/>
          </w:tcPr>
          <w:p w:rsidR="005639B6" w:rsidRPr="00560ABC" w:rsidRDefault="00410A00" w:rsidP="002A3CBF">
            <w:pPr>
              <w:rPr>
                <w:rFonts w:eastAsia="Calibri"/>
              </w:rPr>
            </w:pPr>
            <w:r w:rsidRPr="00560ABC">
              <w:rPr>
                <w:rFonts w:eastAsia="Calibri"/>
              </w:rPr>
              <w:t>Нет</w:t>
            </w:r>
          </w:p>
        </w:tc>
      </w:tr>
      <w:tr w:rsidR="005639B6" w:rsidRPr="00560ABC" w:rsidTr="005639B6">
        <w:trPr>
          <w:trHeight w:val="235"/>
        </w:trPr>
        <w:tc>
          <w:tcPr>
            <w:tcW w:w="492" w:type="dxa"/>
          </w:tcPr>
          <w:p w:rsidR="005639B6" w:rsidRPr="00560ABC" w:rsidRDefault="005639B6" w:rsidP="002A3CBF">
            <w:pPr>
              <w:rPr>
                <w:rFonts w:eastAsia="Calibri"/>
              </w:rPr>
            </w:pPr>
            <w:r w:rsidRPr="00560ABC">
              <w:rPr>
                <w:rFonts w:eastAsia="Calibri"/>
              </w:rPr>
              <w:t>10</w:t>
            </w:r>
          </w:p>
        </w:tc>
        <w:tc>
          <w:tcPr>
            <w:tcW w:w="2788" w:type="dxa"/>
          </w:tcPr>
          <w:p w:rsidR="005639B6" w:rsidRPr="00560ABC" w:rsidRDefault="005639B6" w:rsidP="002A3CBF">
            <w:r w:rsidRPr="00560ABC">
              <w:t xml:space="preserve">Антенна </w:t>
            </w:r>
            <w:r w:rsidR="000F360E" w:rsidRPr="00560ABC">
              <w:t>«</w:t>
            </w:r>
            <w:r w:rsidRPr="00560ABC">
              <w:t>Зигзаг-2</w:t>
            </w:r>
            <w:r w:rsidR="000F360E" w:rsidRPr="00560ABC">
              <w:t>»</w:t>
            </w:r>
            <w:r w:rsidRPr="00560ABC">
              <w:t xml:space="preserve"> </w:t>
            </w:r>
          </w:p>
        </w:tc>
        <w:tc>
          <w:tcPr>
            <w:tcW w:w="2237" w:type="dxa"/>
          </w:tcPr>
          <w:p w:rsidR="005639B6" w:rsidRPr="00560ABC" w:rsidRDefault="005639B6" w:rsidP="002A3CBF">
            <w:pPr>
              <w:rPr>
                <w:rFonts w:eastAsia="Calibri"/>
              </w:rPr>
            </w:pPr>
            <w:r w:rsidRPr="00560ABC">
              <w:rPr>
                <w:rFonts w:eastAsia="Calibri"/>
              </w:rPr>
              <w:t>23-38 ТВК, 500 ВТ, 75 Ом</w:t>
            </w:r>
          </w:p>
        </w:tc>
        <w:tc>
          <w:tcPr>
            <w:tcW w:w="2195" w:type="dxa"/>
          </w:tcPr>
          <w:p w:rsidR="005639B6" w:rsidRPr="00560ABC" w:rsidRDefault="005639B6" w:rsidP="002A3CBF">
            <w:pPr>
              <w:rPr>
                <w:rFonts w:eastAsia="Calibri"/>
              </w:rPr>
            </w:pPr>
            <w:r w:rsidRPr="00560ABC">
              <w:rPr>
                <w:rFonts w:eastAsia="Calibri"/>
              </w:rPr>
              <w:t>30.12.2007</w:t>
            </w:r>
          </w:p>
        </w:tc>
        <w:tc>
          <w:tcPr>
            <w:tcW w:w="1713" w:type="dxa"/>
          </w:tcPr>
          <w:p w:rsidR="005639B6" w:rsidRPr="00560ABC" w:rsidRDefault="00410A00" w:rsidP="002A3CBF">
            <w:pPr>
              <w:rPr>
                <w:rFonts w:eastAsia="Calibri"/>
              </w:rPr>
            </w:pPr>
            <w:r w:rsidRPr="00560ABC">
              <w:rPr>
                <w:rFonts w:eastAsia="Calibri"/>
              </w:rPr>
              <w:t>нет</w:t>
            </w:r>
          </w:p>
        </w:tc>
      </w:tr>
      <w:tr w:rsidR="00410A00" w:rsidRPr="00560ABC" w:rsidTr="005639B6">
        <w:trPr>
          <w:trHeight w:val="235"/>
        </w:trPr>
        <w:tc>
          <w:tcPr>
            <w:tcW w:w="492" w:type="dxa"/>
          </w:tcPr>
          <w:p w:rsidR="00410A00" w:rsidRPr="00560ABC" w:rsidRDefault="00410A00" w:rsidP="002A3CBF">
            <w:pPr>
              <w:rPr>
                <w:rFonts w:eastAsia="Calibri"/>
              </w:rPr>
            </w:pPr>
            <w:r w:rsidRPr="00560ABC">
              <w:rPr>
                <w:rFonts w:eastAsia="Calibri"/>
              </w:rPr>
              <w:t>11</w:t>
            </w:r>
          </w:p>
        </w:tc>
        <w:tc>
          <w:tcPr>
            <w:tcW w:w="2788" w:type="dxa"/>
          </w:tcPr>
          <w:p w:rsidR="00410A00" w:rsidRPr="00560ABC" w:rsidRDefault="00410A00" w:rsidP="002A3CBF">
            <w:r w:rsidRPr="00560ABC">
              <w:t xml:space="preserve">Фидер </w:t>
            </w:r>
          </w:p>
        </w:tc>
        <w:tc>
          <w:tcPr>
            <w:tcW w:w="2237" w:type="dxa"/>
          </w:tcPr>
          <w:p w:rsidR="00410A00" w:rsidRPr="00560ABC" w:rsidRDefault="00410A00" w:rsidP="002A3CBF">
            <w:r w:rsidRPr="00560ABC">
              <w:t>100 Вт</w:t>
            </w:r>
          </w:p>
        </w:tc>
        <w:tc>
          <w:tcPr>
            <w:tcW w:w="2195" w:type="dxa"/>
          </w:tcPr>
          <w:p w:rsidR="00410A00" w:rsidRPr="00560ABC" w:rsidRDefault="00410A00" w:rsidP="002A3CBF">
            <w:r w:rsidRPr="00560ABC">
              <w:t>29.09.2004</w:t>
            </w:r>
          </w:p>
        </w:tc>
        <w:tc>
          <w:tcPr>
            <w:tcW w:w="1713" w:type="dxa"/>
          </w:tcPr>
          <w:p w:rsidR="00410A00" w:rsidRPr="00560ABC" w:rsidRDefault="00410A00">
            <w:r w:rsidRPr="00560ABC">
              <w:t>нет</w:t>
            </w:r>
          </w:p>
        </w:tc>
      </w:tr>
      <w:tr w:rsidR="00410A00" w:rsidRPr="00560ABC" w:rsidTr="005639B6">
        <w:trPr>
          <w:trHeight w:val="235"/>
        </w:trPr>
        <w:tc>
          <w:tcPr>
            <w:tcW w:w="492" w:type="dxa"/>
            <w:tcBorders>
              <w:top w:val="single" w:sz="4" w:space="0" w:color="000000"/>
              <w:left w:val="single" w:sz="4" w:space="0" w:color="000000"/>
              <w:bottom w:val="single" w:sz="4" w:space="0" w:color="000000"/>
              <w:right w:val="single" w:sz="4" w:space="0" w:color="000000"/>
            </w:tcBorders>
          </w:tcPr>
          <w:p w:rsidR="00410A00" w:rsidRPr="00560ABC" w:rsidRDefault="00410A00" w:rsidP="002A3CBF">
            <w:pPr>
              <w:rPr>
                <w:rFonts w:eastAsia="Calibri"/>
              </w:rPr>
            </w:pPr>
            <w:r w:rsidRPr="00560ABC">
              <w:rPr>
                <w:rFonts w:eastAsia="Calibri"/>
              </w:rPr>
              <w:t>1</w:t>
            </w:r>
            <w:r w:rsidR="00A3733A" w:rsidRPr="00560ABC">
              <w:rPr>
                <w:rFonts w:eastAsia="Calibri"/>
              </w:rPr>
              <w:t>2</w:t>
            </w:r>
          </w:p>
        </w:tc>
        <w:tc>
          <w:tcPr>
            <w:tcW w:w="2788" w:type="dxa"/>
            <w:tcBorders>
              <w:top w:val="single" w:sz="4" w:space="0" w:color="000000"/>
              <w:left w:val="single" w:sz="4" w:space="0" w:color="000000"/>
              <w:bottom w:val="single" w:sz="4" w:space="0" w:color="000000"/>
              <w:right w:val="single" w:sz="4" w:space="0" w:color="000000"/>
            </w:tcBorders>
          </w:tcPr>
          <w:p w:rsidR="00410A00" w:rsidRPr="00560ABC" w:rsidRDefault="00410A00" w:rsidP="002A3CBF">
            <w:r w:rsidRPr="00560ABC">
              <w:t xml:space="preserve">Фидер </w:t>
            </w:r>
          </w:p>
        </w:tc>
        <w:tc>
          <w:tcPr>
            <w:tcW w:w="2237" w:type="dxa"/>
            <w:tcBorders>
              <w:top w:val="single" w:sz="4" w:space="0" w:color="000000"/>
              <w:left w:val="single" w:sz="4" w:space="0" w:color="000000"/>
              <w:bottom w:val="single" w:sz="4" w:space="0" w:color="000000"/>
              <w:right w:val="single" w:sz="4" w:space="0" w:color="000000"/>
            </w:tcBorders>
          </w:tcPr>
          <w:p w:rsidR="00410A00" w:rsidRPr="00560ABC" w:rsidRDefault="00410A00" w:rsidP="002A3CBF">
            <w:r w:rsidRPr="00560ABC">
              <w:t>100 Вт</w:t>
            </w:r>
          </w:p>
        </w:tc>
        <w:tc>
          <w:tcPr>
            <w:tcW w:w="2195" w:type="dxa"/>
            <w:tcBorders>
              <w:top w:val="single" w:sz="4" w:space="0" w:color="000000"/>
              <w:left w:val="single" w:sz="4" w:space="0" w:color="000000"/>
              <w:bottom w:val="single" w:sz="4" w:space="0" w:color="000000"/>
              <w:right w:val="single" w:sz="4" w:space="0" w:color="000000"/>
            </w:tcBorders>
          </w:tcPr>
          <w:p w:rsidR="00410A00" w:rsidRPr="00560ABC" w:rsidRDefault="00410A00" w:rsidP="002A3CBF">
            <w:r w:rsidRPr="00560ABC">
              <w:t>29.09.2004</w:t>
            </w:r>
          </w:p>
        </w:tc>
        <w:tc>
          <w:tcPr>
            <w:tcW w:w="1713" w:type="dxa"/>
            <w:tcBorders>
              <w:top w:val="single" w:sz="4" w:space="0" w:color="000000"/>
              <w:left w:val="single" w:sz="4" w:space="0" w:color="000000"/>
              <w:bottom w:val="single" w:sz="4" w:space="0" w:color="000000"/>
              <w:right w:val="single" w:sz="4" w:space="0" w:color="000000"/>
            </w:tcBorders>
          </w:tcPr>
          <w:p w:rsidR="00410A00" w:rsidRPr="00560ABC" w:rsidRDefault="00410A00">
            <w:r w:rsidRPr="00560ABC">
              <w:t>нет</w:t>
            </w:r>
          </w:p>
        </w:tc>
      </w:tr>
      <w:tr w:rsidR="00410A00" w:rsidRPr="00560ABC" w:rsidTr="005639B6">
        <w:trPr>
          <w:trHeight w:val="235"/>
        </w:trPr>
        <w:tc>
          <w:tcPr>
            <w:tcW w:w="492" w:type="dxa"/>
            <w:tcBorders>
              <w:top w:val="single" w:sz="4" w:space="0" w:color="000000"/>
              <w:left w:val="single" w:sz="4" w:space="0" w:color="000000"/>
              <w:bottom w:val="single" w:sz="4" w:space="0" w:color="000000"/>
              <w:right w:val="single" w:sz="4" w:space="0" w:color="000000"/>
            </w:tcBorders>
          </w:tcPr>
          <w:p w:rsidR="00410A00" w:rsidRPr="00560ABC" w:rsidRDefault="00A3733A" w:rsidP="002A3CBF">
            <w:pPr>
              <w:rPr>
                <w:rFonts w:eastAsia="Calibri"/>
              </w:rPr>
            </w:pPr>
            <w:r w:rsidRPr="00560ABC">
              <w:rPr>
                <w:rFonts w:eastAsia="Calibri"/>
              </w:rPr>
              <w:t>13</w:t>
            </w:r>
          </w:p>
        </w:tc>
        <w:tc>
          <w:tcPr>
            <w:tcW w:w="2788" w:type="dxa"/>
            <w:tcBorders>
              <w:top w:val="single" w:sz="4" w:space="0" w:color="000000"/>
              <w:left w:val="single" w:sz="4" w:space="0" w:color="000000"/>
              <w:bottom w:val="single" w:sz="4" w:space="0" w:color="000000"/>
              <w:right w:val="single" w:sz="4" w:space="0" w:color="000000"/>
            </w:tcBorders>
          </w:tcPr>
          <w:p w:rsidR="00410A00" w:rsidRPr="00560ABC" w:rsidRDefault="00410A00" w:rsidP="002A3CBF">
            <w:r w:rsidRPr="00560ABC">
              <w:t xml:space="preserve">Кабель </w:t>
            </w:r>
          </w:p>
        </w:tc>
        <w:tc>
          <w:tcPr>
            <w:tcW w:w="2237" w:type="dxa"/>
            <w:tcBorders>
              <w:top w:val="single" w:sz="4" w:space="0" w:color="000000"/>
              <w:left w:val="single" w:sz="4" w:space="0" w:color="000000"/>
              <w:bottom w:val="single" w:sz="4" w:space="0" w:color="000000"/>
              <w:right w:val="single" w:sz="4" w:space="0" w:color="000000"/>
            </w:tcBorders>
          </w:tcPr>
          <w:p w:rsidR="00410A00" w:rsidRPr="00560ABC" w:rsidRDefault="00AD4CFE" w:rsidP="002A3CBF">
            <w:pPr>
              <w:rPr>
                <w:rFonts w:eastAsia="Calibri"/>
              </w:rPr>
            </w:pPr>
            <w:r w:rsidRPr="00560ABC">
              <w:rPr>
                <w:rFonts w:eastAsia="Calibri"/>
              </w:rPr>
              <w:t>Регсо</w:t>
            </w:r>
            <w:r w:rsidRPr="00560ABC">
              <w:rPr>
                <w:rFonts w:eastAsia="Calibri"/>
                <w:lang w:val="en-US"/>
              </w:rPr>
              <w:t>n</w:t>
            </w:r>
            <w:r w:rsidR="00410A00" w:rsidRPr="00560ABC">
              <w:rPr>
                <w:rFonts w:eastAsia="Calibri"/>
              </w:rPr>
              <w:t xml:space="preserve"> SV 5650</w:t>
            </w:r>
          </w:p>
        </w:tc>
        <w:tc>
          <w:tcPr>
            <w:tcW w:w="2195" w:type="dxa"/>
            <w:tcBorders>
              <w:top w:val="single" w:sz="4" w:space="0" w:color="000000"/>
              <w:left w:val="single" w:sz="4" w:space="0" w:color="000000"/>
              <w:bottom w:val="single" w:sz="4" w:space="0" w:color="000000"/>
              <w:right w:val="single" w:sz="4" w:space="0" w:color="000000"/>
            </w:tcBorders>
          </w:tcPr>
          <w:p w:rsidR="00410A00" w:rsidRPr="00560ABC" w:rsidRDefault="00410A00" w:rsidP="002A3CBF">
            <w:pPr>
              <w:rPr>
                <w:rFonts w:eastAsia="Calibri"/>
              </w:rPr>
            </w:pPr>
            <w:r w:rsidRPr="00560ABC">
              <w:rPr>
                <w:rFonts w:eastAsia="Calibri"/>
              </w:rPr>
              <w:t>31.07.2009</w:t>
            </w:r>
          </w:p>
        </w:tc>
        <w:tc>
          <w:tcPr>
            <w:tcW w:w="1713" w:type="dxa"/>
            <w:tcBorders>
              <w:top w:val="single" w:sz="4" w:space="0" w:color="000000"/>
              <w:left w:val="single" w:sz="4" w:space="0" w:color="000000"/>
              <w:bottom w:val="single" w:sz="4" w:space="0" w:color="000000"/>
              <w:right w:val="single" w:sz="4" w:space="0" w:color="000000"/>
            </w:tcBorders>
          </w:tcPr>
          <w:p w:rsidR="00410A00" w:rsidRPr="00560ABC" w:rsidRDefault="00410A00">
            <w:r w:rsidRPr="00560ABC">
              <w:t>нет</w:t>
            </w:r>
          </w:p>
        </w:tc>
      </w:tr>
    </w:tbl>
    <w:p w:rsidR="00B30EAB" w:rsidRPr="00677F3C" w:rsidRDefault="00B30EAB" w:rsidP="00B30EAB">
      <w:pPr>
        <w:ind w:firstLine="567"/>
        <w:jc w:val="right"/>
        <w:rPr>
          <w:snapToGrid w:val="0"/>
          <w:sz w:val="22"/>
          <w:szCs w:val="22"/>
        </w:rPr>
      </w:pPr>
    </w:p>
    <w:p w:rsidR="00B30EAB" w:rsidRPr="00560ABC" w:rsidRDefault="00B30EAB" w:rsidP="00560ABC">
      <w:pPr>
        <w:ind w:firstLine="567"/>
        <w:jc w:val="both"/>
        <w:rPr>
          <w:snapToGrid w:val="0"/>
        </w:rPr>
      </w:pPr>
      <w:r w:rsidRPr="00560ABC">
        <w:rPr>
          <w:snapToGrid w:val="0"/>
        </w:rPr>
        <w:t xml:space="preserve">Описание технического состояния </w:t>
      </w:r>
      <w:r w:rsidR="0039395F" w:rsidRPr="00560ABC">
        <w:rPr>
          <w:snapToGrid w:val="0"/>
        </w:rPr>
        <w:t>оборудования</w:t>
      </w:r>
      <w:r w:rsidR="00956692" w:rsidRPr="00560ABC">
        <w:rPr>
          <w:rFonts w:eastAsia="Calibri"/>
          <w:b/>
        </w:rPr>
        <w:t xml:space="preserve"> </w:t>
      </w:r>
    </w:p>
    <w:p w:rsidR="00DE5F26" w:rsidRPr="00560ABC" w:rsidRDefault="00AD4CFE" w:rsidP="00560ABC">
      <w:pPr>
        <w:jc w:val="both"/>
      </w:pPr>
      <w:r w:rsidRPr="00560ABC">
        <w:t xml:space="preserve">     Представленное оборудование находится в исправном</w:t>
      </w:r>
      <w:r w:rsidR="002E4CE9" w:rsidRPr="00560ABC">
        <w:t>, удовлетворительном</w:t>
      </w:r>
      <w:r w:rsidRPr="00560ABC">
        <w:t xml:space="preserve"> техническом состоянии. На ряду с этим следует отметить, что часть оборудования (поз. 6.7.8 </w:t>
      </w:r>
      <w:r w:rsidR="00A3733A" w:rsidRPr="00A66DD2">
        <w:t>табл. 6</w:t>
      </w:r>
      <w:r w:rsidRPr="00560ABC">
        <w:t xml:space="preserve">) эксплуатируется давно и снято с производства, а производитель – ЗАО «СОТА» </w:t>
      </w:r>
      <w:r w:rsidR="00560ABC" w:rsidRPr="00560ABC">
        <w:t>г. Челябинск</w:t>
      </w:r>
      <w:r w:rsidRPr="00560ABC">
        <w:t xml:space="preserve"> ликвидирован, однако все оборудование поддерживается в исправном с</w:t>
      </w:r>
      <w:r w:rsidR="00621CB0" w:rsidRPr="00560ABC">
        <w:t>остоянии. Р</w:t>
      </w:r>
      <w:r w:rsidR="00A31D77" w:rsidRPr="00560ABC">
        <w:t>емонт производится своевременно.</w:t>
      </w:r>
    </w:p>
    <w:p w:rsidR="001B63F3" w:rsidRPr="00560ABC" w:rsidRDefault="001B63F3" w:rsidP="00560ABC">
      <w:pPr>
        <w:jc w:val="both"/>
      </w:pPr>
    </w:p>
    <w:p w:rsidR="009F35FE" w:rsidRPr="00560ABC" w:rsidRDefault="00C01C9F" w:rsidP="00560ABC">
      <w:pPr>
        <w:pStyle w:val="5"/>
        <w:spacing w:before="0" w:after="0"/>
        <w:jc w:val="center"/>
        <w:rPr>
          <w:i w:val="0"/>
          <w:sz w:val="24"/>
          <w:szCs w:val="24"/>
        </w:rPr>
      </w:pPr>
      <w:bookmarkStart w:id="41" w:name="_Toc501798910"/>
      <w:bookmarkStart w:id="42" w:name="_Toc501534417"/>
      <w:bookmarkStart w:id="43" w:name="_Toc110830766"/>
      <w:bookmarkStart w:id="44" w:name="_Toc101962237"/>
      <w:r w:rsidRPr="00560ABC">
        <w:rPr>
          <w:i w:val="0"/>
          <w:sz w:val="24"/>
          <w:szCs w:val="24"/>
        </w:rPr>
        <w:t>14</w:t>
      </w:r>
      <w:r w:rsidR="009F35FE" w:rsidRPr="00560ABC">
        <w:rPr>
          <w:i w:val="0"/>
          <w:sz w:val="24"/>
          <w:szCs w:val="24"/>
        </w:rPr>
        <w:t>. Анализ наилучшего и наиболее эффективного использования</w:t>
      </w:r>
      <w:bookmarkEnd w:id="44"/>
    </w:p>
    <w:p w:rsidR="00A31D77" w:rsidRPr="00560ABC" w:rsidRDefault="00A31D77" w:rsidP="00560ABC">
      <w:pPr>
        <w:pStyle w:val="p3"/>
        <w:shd w:val="clear" w:color="auto" w:fill="FFFFFF"/>
        <w:jc w:val="both"/>
        <w:rPr>
          <w:rFonts w:ascii="Century Schoolbook" w:hAnsi="Century Schoolbook"/>
          <w:color w:val="000000"/>
        </w:rPr>
      </w:pPr>
      <w:r w:rsidRPr="00560ABC">
        <w:rPr>
          <w:rStyle w:val="s1"/>
          <w:rFonts w:ascii="Century Schoolbook" w:hAnsi="Century Schoolbook"/>
          <w:color w:val="000000"/>
        </w:rPr>
        <w:t xml:space="preserve">      Понятие наиболее эффективного использования (НЭИ), применяемое в настоящем отчете, определяется как вероятное и разрешенное законом использование оцениваемого объекта с наилучшей отдачей. Подразумевается, что определение НЭИ является результатом суждений оценщика на основе его аналитических навыков, тем самым, выражая лишь мнение, а не безусловный факт. В практике оценки положение о НЭИ представляет собой предпосылку для дальнейшей стоимостной оценки объектов оценки.</w:t>
      </w:r>
    </w:p>
    <w:p w:rsidR="00A31D77" w:rsidRPr="00560ABC" w:rsidRDefault="00A31D77" w:rsidP="00560ABC">
      <w:pPr>
        <w:pStyle w:val="p3"/>
        <w:shd w:val="clear" w:color="auto" w:fill="FFFFFF"/>
        <w:jc w:val="both"/>
        <w:rPr>
          <w:rFonts w:ascii="Century Schoolbook" w:hAnsi="Century Schoolbook"/>
          <w:color w:val="000000"/>
        </w:rPr>
      </w:pPr>
      <w:r w:rsidRPr="00560ABC">
        <w:rPr>
          <w:rStyle w:val="s1"/>
          <w:rFonts w:ascii="Century Schoolbook" w:hAnsi="Century Schoolbook"/>
          <w:color w:val="000000"/>
        </w:rPr>
        <w:t>При определении вариантов оптимального использования объектов использовались четыре основных критерия анализа:</w:t>
      </w:r>
    </w:p>
    <w:p w:rsidR="00A31D77" w:rsidRPr="00560ABC" w:rsidRDefault="00A31D77" w:rsidP="00560ABC">
      <w:pPr>
        <w:pStyle w:val="p16"/>
        <w:shd w:val="clear" w:color="auto" w:fill="FFFFFF"/>
        <w:ind w:left="360" w:hanging="360"/>
        <w:jc w:val="both"/>
        <w:rPr>
          <w:rFonts w:ascii="Century Schoolbook" w:hAnsi="Century Schoolbook"/>
          <w:color w:val="000000"/>
        </w:rPr>
      </w:pPr>
      <w:r w:rsidRPr="00560ABC">
        <w:rPr>
          <w:rStyle w:val="s4"/>
          <w:rFonts w:ascii="Century Schoolbook" w:hAnsi="Century Schoolbook"/>
          <w:color w:val="000000"/>
        </w:rPr>
        <w:sym w:font="Symbol" w:char="F0B7"/>
      </w:r>
      <w:r w:rsidRPr="00560ABC">
        <w:rPr>
          <w:rStyle w:val="s4"/>
          <w:rFonts w:ascii="Century Schoolbook" w:hAnsi="Century Schoolbook"/>
          <w:color w:val="000000"/>
        </w:rPr>
        <w:t>​ </w:t>
      </w:r>
      <w:r w:rsidRPr="00560ABC">
        <w:rPr>
          <w:rStyle w:val="s1"/>
          <w:rFonts w:ascii="Century Schoolbook" w:hAnsi="Century Schoolbook"/>
          <w:color w:val="000000"/>
        </w:rPr>
        <w:t>Физическая возможность;</w:t>
      </w:r>
    </w:p>
    <w:p w:rsidR="00A31D77" w:rsidRPr="00560ABC" w:rsidRDefault="00A31D77" w:rsidP="00560ABC">
      <w:pPr>
        <w:pStyle w:val="p16"/>
        <w:shd w:val="clear" w:color="auto" w:fill="FFFFFF"/>
        <w:ind w:left="360" w:hanging="360"/>
        <w:jc w:val="both"/>
        <w:rPr>
          <w:rFonts w:ascii="Century Schoolbook" w:hAnsi="Century Schoolbook"/>
          <w:color w:val="000000"/>
        </w:rPr>
      </w:pPr>
      <w:r w:rsidRPr="00560ABC">
        <w:rPr>
          <w:rStyle w:val="s4"/>
          <w:rFonts w:ascii="Century Schoolbook" w:hAnsi="Century Schoolbook"/>
          <w:color w:val="000000"/>
        </w:rPr>
        <w:sym w:font="Symbol" w:char="F0B7"/>
      </w:r>
      <w:r w:rsidRPr="00560ABC">
        <w:rPr>
          <w:rStyle w:val="s4"/>
          <w:rFonts w:ascii="Century Schoolbook" w:hAnsi="Century Schoolbook"/>
          <w:color w:val="000000"/>
        </w:rPr>
        <w:t>​ </w:t>
      </w:r>
      <w:r w:rsidRPr="00560ABC">
        <w:rPr>
          <w:rStyle w:val="s1"/>
          <w:rFonts w:ascii="Century Schoolbook" w:hAnsi="Century Schoolbook"/>
          <w:color w:val="000000"/>
        </w:rPr>
        <w:t>Допустимость с точки зрения законодательства;</w:t>
      </w:r>
    </w:p>
    <w:p w:rsidR="00A31D77" w:rsidRPr="00560ABC" w:rsidRDefault="00A31D77" w:rsidP="00560ABC">
      <w:pPr>
        <w:pStyle w:val="p16"/>
        <w:shd w:val="clear" w:color="auto" w:fill="FFFFFF"/>
        <w:ind w:left="360" w:hanging="360"/>
        <w:jc w:val="both"/>
        <w:rPr>
          <w:rFonts w:ascii="Century Schoolbook" w:hAnsi="Century Schoolbook"/>
          <w:color w:val="000000"/>
        </w:rPr>
      </w:pPr>
      <w:r w:rsidRPr="00560ABC">
        <w:rPr>
          <w:rStyle w:val="s4"/>
          <w:rFonts w:ascii="Century Schoolbook" w:hAnsi="Century Schoolbook"/>
          <w:color w:val="000000"/>
        </w:rPr>
        <w:sym w:font="Symbol" w:char="F0B7"/>
      </w:r>
      <w:r w:rsidRPr="00560ABC">
        <w:rPr>
          <w:rStyle w:val="s4"/>
          <w:rFonts w:ascii="Century Schoolbook" w:hAnsi="Century Schoolbook"/>
          <w:color w:val="000000"/>
        </w:rPr>
        <w:t>​ </w:t>
      </w:r>
      <w:r w:rsidRPr="00560ABC">
        <w:rPr>
          <w:rStyle w:val="s1"/>
          <w:rFonts w:ascii="Century Schoolbook" w:hAnsi="Century Schoolbook"/>
          <w:color w:val="000000"/>
        </w:rPr>
        <w:t>Финансовая целесообразность;</w:t>
      </w:r>
    </w:p>
    <w:p w:rsidR="00A31D77" w:rsidRPr="00560ABC" w:rsidRDefault="00A31D77" w:rsidP="00560ABC">
      <w:pPr>
        <w:pStyle w:val="p16"/>
        <w:shd w:val="clear" w:color="auto" w:fill="FFFFFF"/>
        <w:ind w:left="360" w:hanging="360"/>
        <w:jc w:val="both"/>
        <w:rPr>
          <w:rFonts w:ascii="Century Schoolbook" w:hAnsi="Century Schoolbook"/>
          <w:color w:val="000000"/>
        </w:rPr>
      </w:pPr>
      <w:r w:rsidRPr="00560ABC">
        <w:rPr>
          <w:rStyle w:val="s4"/>
          <w:rFonts w:ascii="Century Schoolbook" w:hAnsi="Century Schoolbook"/>
          <w:color w:val="000000"/>
        </w:rPr>
        <w:sym w:font="Symbol" w:char="F0B7"/>
      </w:r>
      <w:r w:rsidRPr="00560ABC">
        <w:rPr>
          <w:rStyle w:val="s4"/>
          <w:rFonts w:ascii="Century Schoolbook" w:hAnsi="Century Schoolbook"/>
          <w:color w:val="000000"/>
        </w:rPr>
        <w:t>​ </w:t>
      </w:r>
      <w:r w:rsidRPr="00560ABC">
        <w:rPr>
          <w:rStyle w:val="s1"/>
          <w:rFonts w:ascii="Century Schoolbook" w:hAnsi="Century Schoolbook"/>
          <w:color w:val="000000"/>
        </w:rPr>
        <w:t>Максимальная продуктивность.</w:t>
      </w:r>
    </w:p>
    <w:p w:rsidR="00A31D77" w:rsidRPr="00560ABC" w:rsidRDefault="00A31D77" w:rsidP="00560ABC">
      <w:pPr>
        <w:pStyle w:val="p4"/>
        <w:shd w:val="clear" w:color="auto" w:fill="FFFFFF"/>
        <w:jc w:val="center"/>
        <w:rPr>
          <w:rFonts w:ascii="Century Schoolbook" w:hAnsi="Century Schoolbook"/>
          <w:b/>
          <w:color w:val="000000"/>
        </w:rPr>
      </w:pPr>
      <w:r w:rsidRPr="00560ABC">
        <w:rPr>
          <w:rStyle w:val="s1"/>
          <w:rFonts w:ascii="Century Schoolbook" w:hAnsi="Century Schoolbook"/>
          <w:b/>
          <w:color w:val="000000"/>
        </w:rPr>
        <w:t>Критерии анализа НЭИ.</w:t>
      </w:r>
    </w:p>
    <w:tbl>
      <w:tblPr>
        <w:tblW w:w="0" w:type="auto"/>
        <w:shd w:val="clear" w:color="auto" w:fill="FFFFFF"/>
        <w:tblCellMar>
          <w:top w:w="15" w:type="dxa"/>
          <w:left w:w="15" w:type="dxa"/>
          <w:bottom w:w="15" w:type="dxa"/>
          <w:right w:w="15" w:type="dxa"/>
        </w:tblCellMar>
        <w:tblLook w:val="04A0"/>
      </w:tblPr>
      <w:tblGrid>
        <w:gridCol w:w="2834"/>
        <w:gridCol w:w="6434"/>
      </w:tblGrid>
      <w:tr w:rsidR="00A31D77" w:rsidRPr="00560ABC" w:rsidTr="000F360E">
        <w:tc>
          <w:tcPr>
            <w:tcW w:w="2834" w:type="dxa"/>
            <w:shd w:val="clear" w:color="auto" w:fill="FFFFFF"/>
            <w:vAlign w:val="center"/>
            <w:hideMark/>
          </w:tcPr>
          <w:p w:rsidR="00A31D77" w:rsidRPr="00560ABC" w:rsidRDefault="00A31D77">
            <w:pPr>
              <w:pStyle w:val="p3"/>
              <w:jc w:val="both"/>
              <w:rPr>
                <w:rFonts w:ascii="Century Schoolbook" w:hAnsi="Century Schoolbook"/>
                <w:color w:val="000000"/>
              </w:rPr>
            </w:pPr>
            <w:r w:rsidRPr="00560ABC">
              <w:rPr>
                <w:rStyle w:val="s1"/>
                <w:rFonts w:ascii="Century Schoolbook" w:hAnsi="Century Schoolbook"/>
                <w:color w:val="000000"/>
              </w:rPr>
              <w:t>Физическая возможность</w:t>
            </w:r>
          </w:p>
        </w:tc>
        <w:tc>
          <w:tcPr>
            <w:tcW w:w="6434" w:type="dxa"/>
            <w:shd w:val="clear" w:color="auto" w:fill="FFFFFF"/>
            <w:vAlign w:val="center"/>
            <w:hideMark/>
          </w:tcPr>
          <w:p w:rsidR="00A31D77" w:rsidRPr="00560ABC" w:rsidRDefault="00A31D77" w:rsidP="00A31D77">
            <w:pPr>
              <w:pStyle w:val="p3"/>
              <w:jc w:val="both"/>
              <w:rPr>
                <w:rFonts w:ascii="Century Schoolbook" w:hAnsi="Century Schoolbook"/>
                <w:color w:val="000000"/>
              </w:rPr>
            </w:pPr>
            <w:r w:rsidRPr="00560ABC">
              <w:rPr>
                <w:rStyle w:val="s1"/>
                <w:rFonts w:ascii="Century Schoolbook" w:hAnsi="Century Schoolbook"/>
                <w:color w:val="000000"/>
              </w:rPr>
              <w:t xml:space="preserve">Объект оценки относится к категории специализированной собственности (оборудование для приема-передачи телевизионного сигнала) и сконструированы для выполнения конкретных функций. </w:t>
            </w:r>
          </w:p>
        </w:tc>
      </w:tr>
      <w:tr w:rsidR="00A31D77" w:rsidRPr="00560ABC" w:rsidTr="000F360E">
        <w:tc>
          <w:tcPr>
            <w:tcW w:w="2834" w:type="dxa"/>
            <w:shd w:val="clear" w:color="auto" w:fill="FFFFFF"/>
            <w:vAlign w:val="center"/>
            <w:hideMark/>
          </w:tcPr>
          <w:p w:rsidR="00A31D77" w:rsidRPr="00560ABC" w:rsidRDefault="00A31D77">
            <w:pPr>
              <w:pStyle w:val="p3"/>
              <w:jc w:val="both"/>
              <w:rPr>
                <w:rFonts w:ascii="Century Schoolbook" w:hAnsi="Century Schoolbook"/>
                <w:color w:val="000000"/>
              </w:rPr>
            </w:pPr>
            <w:r w:rsidRPr="00560ABC">
              <w:rPr>
                <w:rStyle w:val="s1"/>
                <w:rFonts w:ascii="Century Schoolbook" w:hAnsi="Century Schoolbook"/>
                <w:color w:val="000000"/>
              </w:rPr>
              <w:t>Законодательная допустимость</w:t>
            </w:r>
          </w:p>
        </w:tc>
        <w:tc>
          <w:tcPr>
            <w:tcW w:w="6434" w:type="dxa"/>
            <w:shd w:val="clear" w:color="auto" w:fill="FFFFFF"/>
            <w:vAlign w:val="center"/>
            <w:hideMark/>
          </w:tcPr>
          <w:p w:rsidR="00A31D77" w:rsidRPr="00560ABC" w:rsidRDefault="00A31D77">
            <w:pPr>
              <w:pStyle w:val="p3"/>
              <w:jc w:val="both"/>
              <w:rPr>
                <w:rFonts w:ascii="Century Schoolbook" w:hAnsi="Century Schoolbook"/>
                <w:color w:val="000000"/>
              </w:rPr>
            </w:pPr>
            <w:r w:rsidRPr="00560ABC">
              <w:rPr>
                <w:rStyle w:val="s1"/>
                <w:rFonts w:ascii="Century Schoolbook" w:hAnsi="Century Schoolbook"/>
                <w:color w:val="000000"/>
              </w:rPr>
              <w:t>Данный вариант использования не имеет выявленных законодательных запретов.</w:t>
            </w:r>
          </w:p>
        </w:tc>
      </w:tr>
      <w:tr w:rsidR="00A31D77" w:rsidRPr="00560ABC" w:rsidTr="000F360E">
        <w:tc>
          <w:tcPr>
            <w:tcW w:w="2834" w:type="dxa"/>
            <w:shd w:val="clear" w:color="auto" w:fill="FFFFFF"/>
            <w:vAlign w:val="center"/>
            <w:hideMark/>
          </w:tcPr>
          <w:p w:rsidR="00A31D77" w:rsidRPr="00560ABC" w:rsidRDefault="00A31D77">
            <w:pPr>
              <w:pStyle w:val="p3"/>
              <w:jc w:val="both"/>
              <w:rPr>
                <w:rFonts w:ascii="Century Schoolbook" w:hAnsi="Century Schoolbook"/>
                <w:color w:val="000000"/>
              </w:rPr>
            </w:pPr>
            <w:r w:rsidRPr="00560ABC">
              <w:rPr>
                <w:rStyle w:val="s1"/>
                <w:rFonts w:ascii="Century Schoolbook" w:hAnsi="Century Schoolbook"/>
                <w:color w:val="000000"/>
              </w:rPr>
              <w:t>Финансовая целесообразность</w:t>
            </w:r>
          </w:p>
        </w:tc>
        <w:tc>
          <w:tcPr>
            <w:tcW w:w="6434" w:type="dxa"/>
            <w:shd w:val="clear" w:color="auto" w:fill="FFFFFF"/>
            <w:vAlign w:val="center"/>
            <w:hideMark/>
          </w:tcPr>
          <w:p w:rsidR="00A31D77" w:rsidRPr="00560ABC" w:rsidRDefault="00A31D77">
            <w:pPr>
              <w:pStyle w:val="p3"/>
              <w:jc w:val="both"/>
              <w:rPr>
                <w:rFonts w:ascii="Century Schoolbook" w:hAnsi="Century Schoolbook"/>
                <w:color w:val="000000"/>
              </w:rPr>
            </w:pPr>
            <w:r w:rsidRPr="00560ABC">
              <w:rPr>
                <w:rStyle w:val="s1"/>
                <w:rFonts w:ascii="Century Schoolbook" w:hAnsi="Century Schoolbook"/>
                <w:color w:val="000000"/>
              </w:rPr>
              <w:t xml:space="preserve">Использование объектов оценки в соответствии с указанным физически возможным и законодательно </w:t>
            </w:r>
            <w:r w:rsidRPr="00560ABC">
              <w:rPr>
                <w:rStyle w:val="s1"/>
                <w:rFonts w:ascii="Century Schoolbook" w:hAnsi="Century Schoolbook"/>
                <w:color w:val="000000"/>
              </w:rPr>
              <w:lastRenderedPageBreak/>
              <w:t>разрешенным вариантом использования, имеет очевидную финансовую целесообразность.</w:t>
            </w:r>
          </w:p>
        </w:tc>
      </w:tr>
      <w:tr w:rsidR="00A31D77" w:rsidRPr="00560ABC" w:rsidTr="000F360E">
        <w:tc>
          <w:tcPr>
            <w:tcW w:w="2834" w:type="dxa"/>
            <w:shd w:val="clear" w:color="auto" w:fill="FFFFFF"/>
            <w:vAlign w:val="center"/>
            <w:hideMark/>
          </w:tcPr>
          <w:p w:rsidR="00A31D77" w:rsidRPr="00560ABC" w:rsidRDefault="00A31D77">
            <w:pPr>
              <w:pStyle w:val="p3"/>
              <w:jc w:val="both"/>
              <w:rPr>
                <w:rFonts w:ascii="Century Schoolbook" w:hAnsi="Century Schoolbook"/>
                <w:color w:val="000000"/>
              </w:rPr>
            </w:pPr>
            <w:r w:rsidRPr="00560ABC">
              <w:rPr>
                <w:rStyle w:val="s1"/>
                <w:rFonts w:ascii="Century Schoolbook" w:hAnsi="Century Schoolbook"/>
                <w:color w:val="000000"/>
              </w:rPr>
              <w:lastRenderedPageBreak/>
              <w:t>Максимальная продуктивность</w:t>
            </w:r>
          </w:p>
        </w:tc>
        <w:tc>
          <w:tcPr>
            <w:tcW w:w="6434" w:type="dxa"/>
            <w:shd w:val="clear" w:color="auto" w:fill="FFFFFF"/>
            <w:vAlign w:val="center"/>
            <w:hideMark/>
          </w:tcPr>
          <w:p w:rsidR="00A31D77" w:rsidRPr="00560ABC" w:rsidRDefault="00A31D77">
            <w:pPr>
              <w:pStyle w:val="p3"/>
              <w:jc w:val="both"/>
              <w:rPr>
                <w:rFonts w:ascii="Century Schoolbook" w:hAnsi="Century Schoolbook"/>
                <w:color w:val="000000"/>
              </w:rPr>
            </w:pPr>
            <w:r w:rsidRPr="00560ABC">
              <w:rPr>
                <w:rStyle w:val="s1"/>
                <w:rFonts w:ascii="Century Schoolbook" w:hAnsi="Century Schoolbook"/>
                <w:color w:val="000000"/>
              </w:rPr>
              <w:t>С учетом того, что рассматривается только один физически возможный, законодательно допустимый, финансово целесообразный вариант использования объекта оценки, то, соответственно, он и будет являться максимально продуктивным.</w:t>
            </w:r>
          </w:p>
        </w:tc>
      </w:tr>
    </w:tbl>
    <w:p w:rsidR="009F35FE" w:rsidRPr="00560ABC" w:rsidRDefault="00A31D77" w:rsidP="00560ABC">
      <w:pPr>
        <w:pStyle w:val="p3"/>
        <w:shd w:val="clear" w:color="auto" w:fill="FFFFFF"/>
        <w:jc w:val="both"/>
        <w:rPr>
          <w:rFonts w:ascii="Century Schoolbook" w:hAnsi="Century Schoolbook"/>
          <w:color w:val="000000"/>
        </w:rPr>
      </w:pPr>
      <w:r w:rsidRPr="00560ABC">
        <w:rPr>
          <w:rStyle w:val="s2"/>
          <w:rFonts w:ascii="Century Schoolbook" w:hAnsi="Century Schoolbook"/>
          <w:b/>
          <w:bCs/>
          <w:color w:val="000000"/>
        </w:rPr>
        <w:t>Вывод</w:t>
      </w:r>
      <w:r w:rsidRPr="00560ABC">
        <w:rPr>
          <w:rStyle w:val="s1"/>
          <w:rFonts w:ascii="Century Schoolbook" w:hAnsi="Century Schoolbook"/>
          <w:color w:val="000000"/>
        </w:rPr>
        <w:t>: наиболее эфф</w:t>
      </w:r>
      <w:r w:rsidR="001B63F3" w:rsidRPr="00560ABC">
        <w:rPr>
          <w:rStyle w:val="s1"/>
          <w:rFonts w:ascii="Century Schoolbook" w:hAnsi="Century Schoolbook"/>
          <w:color w:val="000000"/>
        </w:rPr>
        <w:t xml:space="preserve">ективным использованием объекта оценки является </w:t>
      </w:r>
      <w:r w:rsidRPr="00560ABC">
        <w:rPr>
          <w:rStyle w:val="s1"/>
          <w:rFonts w:ascii="Century Schoolbook" w:hAnsi="Century Schoolbook"/>
          <w:color w:val="000000"/>
        </w:rPr>
        <w:t xml:space="preserve"> текущее использование в соответствии с производственным назначением.</w:t>
      </w:r>
    </w:p>
    <w:p w:rsidR="00153083" w:rsidRPr="00560ABC" w:rsidRDefault="00C01C9F" w:rsidP="00DD079A">
      <w:pPr>
        <w:jc w:val="center"/>
        <w:rPr>
          <w:b/>
        </w:rPr>
      </w:pPr>
      <w:r w:rsidRPr="00560ABC">
        <w:rPr>
          <w:b/>
        </w:rPr>
        <w:t>15</w:t>
      </w:r>
      <w:r w:rsidR="00153083" w:rsidRPr="00560ABC">
        <w:rPr>
          <w:b/>
        </w:rPr>
        <w:t>.ОПИСАНИЕ ПРОЦЕССА ОЦЕНКИ  В ЧАСТИ ПРИМЕНЕНИЯ ДОХОДНОГО, ЗАТРАТНОГО И СРАВНИТЕЛЬНОГО ПОДХОДОВ</w:t>
      </w:r>
    </w:p>
    <w:p w:rsidR="00153083" w:rsidRPr="00560ABC" w:rsidRDefault="00153083" w:rsidP="00560ABC">
      <w:pPr>
        <w:pStyle w:val="a6"/>
        <w:spacing w:after="0"/>
        <w:ind w:left="0" w:firstLine="539"/>
        <w:jc w:val="both"/>
      </w:pPr>
      <w:r w:rsidRPr="00560ABC">
        <w:t>Процесс оценки- логически обоснованная и систематизированная процедура последовательного решения задачи с использованием известных подходов и методов оценки для вынесения окончательного суждения о стоимости.</w:t>
      </w:r>
    </w:p>
    <w:p w:rsidR="00153083" w:rsidRPr="00560ABC" w:rsidRDefault="00153083" w:rsidP="00560ABC">
      <w:pPr>
        <w:pStyle w:val="a6"/>
        <w:spacing w:after="0"/>
        <w:ind w:left="0" w:firstLine="540"/>
        <w:jc w:val="both"/>
      </w:pPr>
      <w:r w:rsidRPr="00560ABC">
        <w:t>Основная задача первого этапа процесса оценки – определение цели оценки или, в более общем виде, - идентификация объекта оценки и соответствующих объекту имущественных прав, согласование с заказчиком требуемого стандарта (вида) стоимости и даты, на которую будет определена стоимость.</w:t>
      </w:r>
    </w:p>
    <w:p w:rsidR="00153083" w:rsidRPr="00560ABC" w:rsidRDefault="00153083" w:rsidP="00560ABC">
      <w:pPr>
        <w:pStyle w:val="a6"/>
        <w:spacing w:after="0"/>
        <w:ind w:left="0" w:firstLine="540"/>
        <w:jc w:val="both"/>
      </w:pPr>
      <w:r w:rsidRPr="00560ABC">
        <w:t>На втором этапе процесса оценки составляется план оценки и с избирательным применением в каждом конкретном случае известных подходов и методов, позволяющих избегать непродуктивных затрат и формулировать требования к необходимой информации.</w:t>
      </w:r>
    </w:p>
    <w:p w:rsidR="00153083" w:rsidRPr="00560ABC" w:rsidRDefault="00153083" w:rsidP="00560ABC">
      <w:pPr>
        <w:pStyle w:val="a6"/>
        <w:spacing w:after="0"/>
        <w:ind w:left="0" w:firstLine="540"/>
        <w:jc w:val="both"/>
      </w:pPr>
      <w:r w:rsidRPr="00560ABC">
        <w:t>Третий этап оценки заключается в сборе и подтверждении той информации, на которой будут основаны мнения и выводы о стоимости объекта. Важность этого этапа очевидна, поскольку от качества и полноты собранной информации из доступных достоверных источников напрямую зависят результаты работы в целом. Особое внимание уделяется личной инспекции объекта оценки, подтверждению достоверности собранной информации, ее полезности и актуальности.</w:t>
      </w:r>
    </w:p>
    <w:p w:rsidR="00153083" w:rsidRPr="00560ABC" w:rsidRDefault="00153083" w:rsidP="00560ABC">
      <w:pPr>
        <w:ind w:firstLine="540"/>
        <w:jc w:val="both"/>
      </w:pPr>
      <w:r w:rsidRPr="00560ABC">
        <w:t>Четвертый этап в процессе оценки является основным с точки зрения методического обоснования результатов о стоимости объекта, полученных с применением, в общем случае, трех подходов к оценке.</w:t>
      </w:r>
    </w:p>
    <w:p w:rsidR="00634DB4" w:rsidRPr="00560ABC" w:rsidRDefault="00634DB4" w:rsidP="00560ABC">
      <w:pPr>
        <w:pStyle w:val="1"/>
        <w:numPr>
          <w:ilvl w:val="0"/>
          <w:numId w:val="0"/>
        </w:numPr>
        <w:ind w:firstLine="720"/>
        <w:jc w:val="both"/>
        <w:rPr>
          <w:i w:val="0"/>
          <w:sz w:val="24"/>
          <w:szCs w:val="24"/>
        </w:rPr>
      </w:pPr>
      <w:bookmarkStart w:id="45" w:name="_Toc101962238"/>
    </w:p>
    <w:p w:rsidR="009F35FE" w:rsidRPr="00560ABC" w:rsidRDefault="00C01C9F" w:rsidP="00DD079A">
      <w:pPr>
        <w:pStyle w:val="1"/>
        <w:numPr>
          <w:ilvl w:val="0"/>
          <w:numId w:val="0"/>
        </w:numPr>
        <w:ind w:firstLine="720"/>
        <w:rPr>
          <w:i w:val="0"/>
          <w:color w:val="000000"/>
          <w:sz w:val="24"/>
          <w:szCs w:val="24"/>
        </w:rPr>
      </w:pPr>
      <w:r w:rsidRPr="00560ABC">
        <w:rPr>
          <w:i w:val="0"/>
          <w:sz w:val="24"/>
          <w:szCs w:val="24"/>
        </w:rPr>
        <w:t>16</w:t>
      </w:r>
      <w:r w:rsidR="009F35FE" w:rsidRPr="00560ABC">
        <w:rPr>
          <w:i w:val="0"/>
          <w:sz w:val="24"/>
          <w:szCs w:val="24"/>
        </w:rPr>
        <w:t xml:space="preserve">. </w:t>
      </w:r>
      <w:r w:rsidR="007A4601" w:rsidRPr="00560ABC">
        <w:rPr>
          <w:i w:val="0"/>
          <w:sz w:val="24"/>
          <w:szCs w:val="24"/>
        </w:rPr>
        <w:t>ОПРЕДЕЛЕНИЕ РЫНОЧНОЙ СТОИМОСТИ ОБЪЕКТА ОЦЕНКИ ЗАТРАТ</w:t>
      </w:r>
      <w:r w:rsidR="003D2AF7" w:rsidRPr="00560ABC">
        <w:rPr>
          <w:i w:val="0"/>
          <w:sz w:val="24"/>
          <w:szCs w:val="24"/>
        </w:rPr>
        <w:t>Н</w:t>
      </w:r>
      <w:r w:rsidR="007A4601" w:rsidRPr="00560ABC">
        <w:rPr>
          <w:i w:val="0"/>
          <w:sz w:val="24"/>
          <w:szCs w:val="24"/>
        </w:rPr>
        <w:t>ЫМ ПОДХОДОМ</w:t>
      </w:r>
      <w:bookmarkEnd w:id="45"/>
    </w:p>
    <w:bookmarkEnd w:id="41"/>
    <w:bookmarkEnd w:id="42"/>
    <w:bookmarkEnd w:id="43"/>
    <w:p w:rsidR="009F35FE" w:rsidRPr="00560ABC" w:rsidRDefault="009F35FE" w:rsidP="00560ABC">
      <w:pPr>
        <w:shd w:val="clear" w:color="auto" w:fill="FFFFFF"/>
        <w:ind w:right="1" w:firstLine="540"/>
        <w:jc w:val="both"/>
      </w:pPr>
      <w:r w:rsidRPr="00560ABC">
        <w:rPr>
          <w:iCs/>
          <w:color w:val="000000"/>
        </w:rPr>
        <w:t xml:space="preserve">При подходе к оценке по затратам определяется стоимость </w:t>
      </w:r>
      <w:r w:rsidR="00E97FF4" w:rsidRPr="00560ABC">
        <w:rPr>
          <w:iCs/>
          <w:color w:val="000000"/>
        </w:rPr>
        <w:t>замещения</w:t>
      </w:r>
      <w:r w:rsidRPr="00560ABC">
        <w:rPr>
          <w:iCs/>
          <w:color w:val="000000"/>
        </w:rPr>
        <w:t xml:space="preserve"> аналогичного объекта, далее вычитается накопленный износ. Получившаяся величина определяет стоимость оцениваемого объекта. Основным принципом, на котором  основывается затратный подход к оценке, является </w:t>
      </w:r>
      <w:r w:rsidRPr="00560ABC">
        <w:rPr>
          <w:color w:val="000000"/>
        </w:rPr>
        <w:t xml:space="preserve">принцип </w:t>
      </w:r>
      <w:r w:rsidRPr="00560ABC">
        <w:rPr>
          <w:b/>
          <w:bCs/>
          <w:color w:val="000000"/>
        </w:rPr>
        <w:t xml:space="preserve">замещения, </w:t>
      </w:r>
      <w:r w:rsidRPr="00560ABC">
        <w:rPr>
          <w:iCs/>
          <w:color w:val="000000"/>
        </w:rPr>
        <w:t>который гласит, что осведомленный покупатель никогда не заплатит за какой-либо объект больше, чем сумма денег, которую нужно будет потратить на приобретение и доставку аналогичного по своим потребительским характеристикам оцениваемому объекту.</w:t>
      </w:r>
    </w:p>
    <w:p w:rsidR="009F35FE" w:rsidRPr="00560ABC" w:rsidRDefault="009F35FE" w:rsidP="00560ABC">
      <w:pPr>
        <w:shd w:val="clear" w:color="auto" w:fill="FFFFFF"/>
        <w:ind w:right="1" w:firstLine="540"/>
        <w:jc w:val="both"/>
      </w:pPr>
      <w:r w:rsidRPr="00560ABC">
        <w:rPr>
          <w:iCs/>
          <w:color w:val="000000"/>
        </w:rPr>
        <w:t>Основные шаги при применении данного подхода к определению стоимости:</w:t>
      </w:r>
    </w:p>
    <w:p w:rsidR="009F35FE" w:rsidRPr="00560ABC" w:rsidRDefault="009F35FE" w:rsidP="00560ABC">
      <w:pPr>
        <w:shd w:val="clear" w:color="auto" w:fill="FFFFFF"/>
        <w:ind w:right="1" w:firstLine="540"/>
        <w:jc w:val="both"/>
      </w:pPr>
      <w:r w:rsidRPr="00560ABC">
        <w:rPr>
          <w:iCs/>
          <w:color w:val="000000"/>
        </w:rPr>
        <w:t xml:space="preserve">1.   определить стоимость </w:t>
      </w:r>
      <w:r w:rsidR="001B63F3" w:rsidRPr="00560ABC">
        <w:rPr>
          <w:iCs/>
          <w:color w:val="000000"/>
        </w:rPr>
        <w:t>полного замещения</w:t>
      </w:r>
      <w:r w:rsidRPr="00560ABC">
        <w:rPr>
          <w:iCs/>
          <w:color w:val="000000"/>
        </w:rPr>
        <w:t xml:space="preserve"> объекта оценки;</w:t>
      </w:r>
    </w:p>
    <w:p w:rsidR="009F35FE" w:rsidRPr="00560ABC" w:rsidRDefault="009F35FE" w:rsidP="00560ABC">
      <w:pPr>
        <w:shd w:val="clear" w:color="auto" w:fill="FFFFFF"/>
        <w:ind w:right="1" w:firstLine="540"/>
        <w:jc w:val="both"/>
      </w:pPr>
      <w:r w:rsidRPr="00560ABC">
        <w:rPr>
          <w:iCs/>
          <w:color w:val="000000"/>
        </w:rPr>
        <w:t>2.   определить величину накопленного износа объекта оценки (при необходимости);</w:t>
      </w:r>
    </w:p>
    <w:p w:rsidR="009F35FE" w:rsidRPr="00560ABC" w:rsidRDefault="00E97FF4" w:rsidP="00560ABC">
      <w:pPr>
        <w:shd w:val="clear" w:color="auto" w:fill="FFFFFF"/>
        <w:ind w:right="1" w:firstLine="540"/>
        <w:jc w:val="both"/>
        <w:rPr>
          <w:iCs/>
          <w:color w:val="000000"/>
        </w:rPr>
      </w:pPr>
      <w:r w:rsidRPr="00560ABC">
        <w:rPr>
          <w:iCs/>
          <w:color w:val="000000"/>
        </w:rPr>
        <w:t xml:space="preserve">3.   вычесть величину износа </w:t>
      </w:r>
      <w:r w:rsidR="009F35FE" w:rsidRPr="00560ABC">
        <w:rPr>
          <w:iCs/>
          <w:color w:val="000000"/>
        </w:rPr>
        <w:t>(при необходимости).</w:t>
      </w:r>
    </w:p>
    <w:p w:rsidR="009F35FE" w:rsidRPr="00560ABC" w:rsidRDefault="009F35FE" w:rsidP="00560ABC">
      <w:pPr>
        <w:shd w:val="clear" w:color="auto" w:fill="FFFFFF"/>
        <w:ind w:right="1" w:firstLine="540"/>
        <w:jc w:val="both"/>
        <w:rPr>
          <w:iCs/>
          <w:color w:val="000000"/>
        </w:rPr>
      </w:pPr>
      <w:r w:rsidRPr="00560ABC">
        <w:rPr>
          <w:iCs/>
          <w:color w:val="000000"/>
        </w:rPr>
        <w:t>4. Определить стоимость объекта с учётом накопленного износа</w:t>
      </w:r>
      <w:r w:rsidR="00F50EBD" w:rsidRPr="00560ABC">
        <w:rPr>
          <w:iCs/>
          <w:color w:val="000000"/>
        </w:rPr>
        <w:t>.</w:t>
      </w:r>
    </w:p>
    <w:p w:rsidR="00F50EBD" w:rsidRPr="00560ABC" w:rsidRDefault="004A7017" w:rsidP="00560ABC">
      <w:pPr>
        <w:shd w:val="clear" w:color="auto" w:fill="FFFFFF"/>
        <w:ind w:right="1" w:firstLine="540"/>
        <w:jc w:val="both"/>
        <w:rPr>
          <w:b/>
          <w:iCs/>
          <w:color w:val="000000"/>
        </w:rPr>
      </w:pPr>
      <w:r w:rsidRPr="00560ABC">
        <w:rPr>
          <w:b/>
          <w:iCs/>
          <w:color w:val="000000"/>
        </w:rPr>
        <w:t>Расчет стоимости замещения.</w:t>
      </w:r>
    </w:p>
    <w:p w:rsidR="004A7017" w:rsidRPr="00560ABC" w:rsidRDefault="004A7017" w:rsidP="00560ABC">
      <w:pPr>
        <w:shd w:val="clear" w:color="auto" w:fill="FFFFFF"/>
        <w:ind w:right="1" w:firstLine="540"/>
        <w:jc w:val="both"/>
        <w:rPr>
          <w:iCs/>
          <w:color w:val="000000"/>
        </w:rPr>
      </w:pPr>
      <w:r w:rsidRPr="00560ABC">
        <w:rPr>
          <w:iCs/>
          <w:color w:val="000000"/>
        </w:rPr>
        <w:t xml:space="preserve">При изучении рынка поставщиков телевизионного оборудования, оценщик пришел к выводу, что данный рынок имеет </w:t>
      </w:r>
      <w:r w:rsidR="00953D70" w:rsidRPr="00560ABC">
        <w:rPr>
          <w:iCs/>
          <w:color w:val="000000"/>
        </w:rPr>
        <w:t>узкоспециализированную</w:t>
      </w:r>
      <w:r w:rsidRPr="00560ABC">
        <w:rPr>
          <w:iCs/>
          <w:color w:val="000000"/>
        </w:rPr>
        <w:t xml:space="preserve"> направленность. Оборудование предложенное к оценке поставляется производителем – Новосибирской компанией ООО «МИКРОТЕК» которая является естественным монополистом. </w:t>
      </w:r>
      <w:r w:rsidR="00953D70" w:rsidRPr="00560ABC">
        <w:rPr>
          <w:iCs/>
          <w:color w:val="000000"/>
        </w:rPr>
        <w:t>Принимая во внимание данное обстоятельство</w:t>
      </w:r>
      <w:r w:rsidRPr="00560ABC">
        <w:rPr>
          <w:iCs/>
          <w:color w:val="000000"/>
        </w:rPr>
        <w:t xml:space="preserve"> оценщиком был сделан запрос на поставку точных аналогов оцениваемого </w:t>
      </w:r>
      <w:r w:rsidRPr="00560ABC">
        <w:rPr>
          <w:iCs/>
          <w:color w:val="000000"/>
        </w:rPr>
        <w:lastRenderedPageBreak/>
        <w:t>оборудования</w:t>
      </w:r>
      <w:r w:rsidR="00953D70" w:rsidRPr="00560ABC">
        <w:rPr>
          <w:iCs/>
          <w:color w:val="000000"/>
        </w:rPr>
        <w:t>, на основании которого была получена стоимость замещения.</w:t>
      </w:r>
      <w:r w:rsidR="00621CB0" w:rsidRPr="00560ABC">
        <w:rPr>
          <w:iCs/>
          <w:color w:val="000000"/>
        </w:rPr>
        <w:t xml:space="preserve"> </w:t>
      </w:r>
      <w:r w:rsidR="002E4CE9" w:rsidRPr="00560ABC">
        <w:rPr>
          <w:iCs/>
          <w:color w:val="000000"/>
        </w:rPr>
        <w:t>Ссылки</w:t>
      </w:r>
      <w:r w:rsidR="00621CB0" w:rsidRPr="00560ABC">
        <w:rPr>
          <w:iCs/>
          <w:color w:val="000000"/>
        </w:rPr>
        <w:t xml:space="preserve"> на источники информации и коммер</w:t>
      </w:r>
      <w:r w:rsidR="002E4CE9" w:rsidRPr="00560ABC">
        <w:rPr>
          <w:iCs/>
          <w:color w:val="000000"/>
        </w:rPr>
        <w:t>ческое предложение предоставлены</w:t>
      </w:r>
      <w:r w:rsidR="00621CB0" w:rsidRPr="00560ABC">
        <w:rPr>
          <w:iCs/>
          <w:color w:val="000000"/>
        </w:rPr>
        <w:t xml:space="preserve"> в приложениях к настоящему отчету.</w:t>
      </w:r>
    </w:p>
    <w:p w:rsidR="00953D70" w:rsidRPr="000F360E" w:rsidRDefault="000F360E" w:rsidP="000F360E">
      <w:pPr>
        <w:shd w:val="clear" w:color="auto" w:fill="FFFFFF"/>
        <w:ind w:right="1" w:firstLine="540"/>
        <w:jc w:val="right"/>
        <w:rPr>
          <w:b/>
          <w:iCs/>
          <w:color w:val="000000"/>
          <w:sz w:val="22"/>
          <w:szCs w:val="22"/>
        </w:rPr>
      </w:pPr>
      <w:r w:rsidRPr="000F360E">
        <w:rPr>
          <w:b/>
          <w:iCs/>
          <w:color w:val="000000"/>
          <w:sz w:val="22"/>
          <w:szCs w:val="22"/>
        </w:rPr>
        <w:t>Таблица 7</w:t>
      </w:r>
    </w:p>
    <w:tbl>
      <w:tblPr>
        <w:tblW w:w="0" w:type="auto"/>
        <w:tblInd w:w="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2"/>
        <w:gridCol w:w="2271"/>
        <w:gridCol w:w="1420"/>
        <w:gridCol w:w="889"/>
        <w:gridCol w:w="1370"/>
        <w:gridCol w:w="2101"/>
      </w:tblGrid>
      <w:tr w:rsidR="00B2315E" w:rsidRPr="00BA4F5C" w:rsidTr="00BA4F5C">
        <w:tc>
          <w:tcPr>
            <w:tcW w:w="492" w:type="dxa"/>
            <w:shd w:val="clear" w:color="auto" w:fill="auto"/>
          </w:tcPr>
          <w:p w:rsidR="00B2315E" w:rsidRPr="00BA4F5C" w:rsidRDefault="00B2315E" w:rsidP="00A61211">
            <w:pPr>
              <w:rPr>
                <w:rFonts w:eastAsia="Calibri"/>
                <w:lang w:eastAsia="en-US"/>
              </w:rPr>
            </w:pPr>
            <w:r w:rsidRPr="00BA4F5C">
              <w:rPr>
                <w:rFonts w:eastAsia="Calibri"/>
                <w:lang w:eastAsia="en-US"/>
              </w:rPr>
              <w:t>№</w:t>
            </w:r>
          </w:p>
        </w:tc>
        <w:tc>
          <w:tcPr>
            <w:tcW w:w="2271" w:type="dxa"/>
            <w:shd w:val="clear" w:color="auto" w:fill="auto"/>
          </w:tcPr>
          <w:p w:rsidR="00B2315E" w:rsidRPr="00BA4F5C" w:rsidRDefault="00B2315E" w:rsidP="00A61211">
            <w:pPr>
              <w:rPr>
                <w:rFonts w:eastAsia="Calibri"/>
                <w:lang w:eastAsia="en-US"/>
              </w:rPr>
            </w:pPr>
            <w:r w:rsidRPr="00BA4F5C">
              <w:rPr>
                <w:rFonts w:eastAsia="Calibri"/>
                <w:lang w:eastAsia="en-US"/>
              </w:rPr>
              <w:t>Наименование оборудования</w:t>
            </w:r>
          </w:p>
        </w:tc>
        <w:tc>
          <w:tcPr>
            <w:tcW w:w="1420" w:type="dxa"/>
            <w:shd w:val="clear" w:color="auto" w:fill="auto"/>
          </w:tcPr>
          <w:p w:rsidR="00B2315E" w:rsidRPr="00BA4F5C" w:rsidRDefault="00B2315E" w:rsidP="00A61211">
            <w:pPr>
              <w:rPr>
                <w:rFonts w:eastAsia="Calibri"/>
                <w:lang w:eastAsia="en-US"/>
              </w:rPr>
            </w:pPr>
            <w:r w:rsidRPr="00BA4F5C">
              <w:rPr>
                <w:rFonts w:eastAsia="Calibri"/>
                <w:lang w:eastAsia="en-US"/>
              </w:rPr>
              <w:t>Цена руб. с НДС</w:t>
            </w:r>
          </w:p>
        </w:tc>
        <w:tc>
          <w:tcPr>
            <w:tcW w:w="889" w:type="dxa"/>
            <w:shd w:val="clear" w:color="auto" w:fill="auto"/>
          </w:tcPr>
          <w:p w:rsidR="00B2315E" w:rsidRPr="00BA4F5C" w:rsidRDefault="00B2315E" w:rsidP="00A61211">
            <w:pPr>
              <w:rPr>
                <w:rFonts w:eastAsia="Calibri"/>
                <w:lang w:eastAsia="en-US"/>
              </w:rPr>
            </w:pPr>
            <w:r w:rsidRPr="00BA4F5C">
              <w:rPr>
                <w:rFonts w:eastAsia="Calibri"/>
                <w:lang w:eastAsia="en-US"/>
              </w:rPr>
              <w:t>количество</w:t>
            </w:r>
          </w:p>
        </w:tc>
        <w:tc>
          <w:tcPr>
            <w:tcW w:w="1370" w:type="dxa"/>
            <w:shd w:val="clear" w:color="auto" w:fill="auto"/>
          </w:tcPr>
          <w:p w:rsidR="00B2315E" w:rsidRPr="00BA4F5C" w:rsidRDefault="00BA4F5C" w:rsidP="00A61211">
            <w:pPr>
              <w:rPr>
                <w:rFonts w:eastAsia="Calibri"/>
                <w:lang w:eastAsia="en-US"/>
              </w:rPr>
            </w:pPr>
            <w:r w:rsidRPr="00BA4F5C">
              <w:rPr>
                <w:rFonts w:eastAsia="Calibri"/>
                <w:lang w:eastAsia="en-US"/>
              </w:rPr>
              <w:t>Стоимость</w:t>
            </w:r>
            <w:r w:rsidR="00B2315E" w:rsidRPr="00BA4F5C">
              <w:rPr>
                <w:rFonts w:eastAsia="Calibri"/>
                <w:lang w:eastAsia="en-US"/>
              </w:rPr>
              <w:t xml:space="preserve"> замещения</w:t>
            </w:r>
          </w:p>
        </w:tc>
        <w:tc>
          <w:tcPr>
            <w:tcW w:w="2101" w:type="dxa"/>
          </w:tcPr>
          <w:p w:rsidR="00B2315E" w:rsidRPr="00BA4F5C" w:rsidRDefault="00B2315E" w:rsidP="00A61211">
            <w:pPr>
              <w:rPr>
                <w:rFonts w:eastAsia="Calibri"/>
                <w:lang w:eastAsia="en-US"/>
              </w:rPr>
            </w:pPr>
            <w:r w:rsidRPr="00BA4F5C">
              <w:rPr>
                <w:rFonts w:eastAsia="Calibri"/>
                <w:lang w:eastAsia="en-US"/>
              </w:rPr>
              <w:t>Местонахождение</w:t>
            </w:r>
          </w:p>
        </w:tc>
      </w:tr>
      <w:tr w:rsidR="00B2315E" w:rsidRPr="00BA4F5C" w:rsidTr="00BA4F5C">
        <w:tc>
          <w:tcPr>
            <w:tcW w:w="492" w:type="dxa"/>
            <w:shd w:val="clear" w:color="auto" w:fill="auto"/>
          </w:tcPr>
          <w:p w:rsidR="00B2315E" w:rsidRPr="00BA4F5C" w:rsidRDefault="00B2315E" w:rsidP="00A61211">
            <w:pPr>
              <w:rPr>
                <w:rFonts w:eastAsia="Calibri"/>
                <w:lang w:eastAsia="en-US"/>
              </w:rPr>
            </w:pPr>
            <w:r w:rsidRPr="00BA4F5C">
              <w:rPr>
                <w:rFonts w:eastAsia="Calibri"/>
                <w:lang w:eastAsia="en-US"/>
              </w:rPr>
              <w:t>1</w:t>
            </w:r>
          </w:p>
        </w:tc>
        <w:tc>
          <w:tcPr>
            <w:tcW w:w="2271" w:type="dxa"/>
            <w:shd w:val="clear" w:color="auto" w:fill="auto"/>
          </w:tcPr>
          <w:p w:rsidR="00B2315E" w:rsidRPr="00BA4F5C" w:rsidRDefault="00B2315E" w:rsidP="00A61211">
            <w:pPr>
              <w:rPr>
                <w:rFonts w:eastAsia="Calibri"/>
                <w:lang w:eastAsia="en-US"/>
              </w:rPr>
            </w:pPr>
            <w:r w:rsidRPr="00BA4F5C">
              <w:rPr>
                <w:rFonts w:eastAsia="Calibri"/>
                <w:lang w:eastAsia="en-US"/>
              </w:rPr>
              <w:t xml:space="preserve">ТВ передатчик </w:t>
            </w:r>
            <w:r w:rsidRPr="00BA4F5C">
              <w:rPr>
                <w:rFonts w:eastAsia="Calibri"/>
                <w:lang w:val="en-US" w:eastAsia="en-US"/>
              </w:rPr>
              <w:t>TTV</w:t>
            </w:r>
            <w:r w:rsidRPr="00BA4F5C">
              <w:rPr>
                <w:rFonts w:eastAsia="Calibri"/>
                <w:lang w:eastAsia="en-US"/>
              </w:rPr>
              <w:t xml:space="preserve"> 100</w:t>
            </w:r>
          </w:p>
        </w:tc>
        <w:tc>
          <w:tcPr>
            <w:tcW w:w="1420" w:type="dxa"/>
            <w:shd w:val="clear" w:color="auto" w:fill="auto"/>
          </w:tcPr>
          <w:p w:rsidR="00B2315E" w:rsidRPr="00BA4F5C" w:rsidRDefault="00B2315E" w:rsidP="00A61211">
            <w:pPr>
              <w:rPr>
                <w:rFonts w:eastAsia="Calibri"/>
                <w:lang w:eastAsia="en-US"/>
              </w:rPr>
            </w:pPr>
            <w:r w:rsidRPr="00BA4F5C">
              <w:rPr>
                <w:rFonts w:eastAsia="Calibri"/>
                <w:lang w:eastAsia="en-US"/>
              </w:rPr>
              <w:t>230 000</w:t>
            </w:r>
          </w:p>
        </w:tc>
        <w:tc>
          <w:tcPr>
            <w:tcW w:w="889" w:type="dxa"/>
            <w:shd w:val="clear" w:color="auto" w:fill="auto"/>
          </w:tcPr>
          <w:p w:rsidR="00B2315E" w:rsidRPr="00BA4F5C" w:rsidRDefault="00B2315E" w:rsidP="00A61211">
            <w:pPr>
              <w:rPr>
                <w:rFonts w:eastAsia="Calibri"/>
                <w:lang w:eastAsia="en-US"/>
              </w:rPr>
            </w:pPr>
            <w:r w:rsidRPr="00BA4F5C">
              <w:rPr>
                <w:rFonts w:eastAsia="Calibri"/>
                <w:lang w:eastAsia="en-US"/>
              </w:rPr>
              <w:t>2</w:t>
            </w:r>
          </w:p>
        </w:tc>
        <w:tc>
          <w:tcPr>
            <w:tcW w:w="1370" w:type="dxa"/>
            <w:shd w:val="clear" w:color="auto" w:fill="auto"/>
          </w:tcPr>
          <w:p w:rsidR="00B2315E" w:rsidRPr="00BA4F5C" w:rsidRDefault="00B2315E" w:rsidP="00A61211">
            <w:pPr>
              <w:rPr>
                <w:rFonts w:eastAsia="Calibri"/>
                <w:lang w:eastAsia="en-US"/>
              </w:rPr>
            </w:pPr>
            <w:r w:rsidRPr="00BA4F5C">
              <w:rPr>
                <w:rFonts w:eastAsia="Calibri"/>
                <w:lang w:eastAsia="en-US"/>
              </w:rPr>
              <w:t>460 000</w:t>
            </w:r>
          </w:p>
        </w:tc>
        <w:tc>
          <w:tcPr>
            <w:tcW w:w="2101" w:type="dxa"/>
          </w:tcPr>
          <w:p w:rsidR="00B2315E" w:rsidRPr="00BA4F5C" w:rsidRDefault="00B2315E" w:rsidP="00A61211">
            <w:pPr>
              <w:rPr>
                <w:rFonts w:eastAsia="Calibri"/>
                <w:lang w:eastAsia="en-US"/>
              </w:rPr>
            </w:pPr>
            <w:r w:rsidRPr="00BA4F5C">
              <w:rPr>
                <w:rFonts w:eastAsia="Calibri"/>
                <w:lang w:eastAsia="en-US"/>
              </w:rPr>
              <w:t>Новосибирск</w:t>
            </w:r>
          </w:p>
        </w:tc>
      </w:tr>
      <w:tr w:rsidR="00B2315E" w:rsidRPr="00BA4F5C" w:rsidTr="00BA4F5C">
        <w:tc>
          <w:tcPr>
            <w:tcW w:w="492" w:type="dxa"/>
            <w:shd w:val="clear" w:color="auto" w:fill="auto"/>
          </w:tcPr>
          <w:p w:rsidR="00B2315E" w:rsidRPr="00BA4F5C" w:rsidRDefault="00B2315E" w:rsidP="00A61211">
            <w:pPr>
              <w:rPr>
                <w:rFonts w:eastAsia="Calibri"/>
                <w:lang w:eastAsia="en-US"/>
              </w:rPr>
            </w:pPr>
            <w:r w:rsidRPr="00BA4F5C">
              <w:rPr>
                <w:rFonts w:eastAsia="Calibri"/>
                <w:lang w:eastAsia="en-US"/>
              </w:rPr>
              <w:t>2</w:t>
            </w:r>
          </w:p>
        </w:tc>
        <w:tc>
          <w:tcPr>
            <w:tcW w:w="2271" w:type="dxa"/>
            <w:shd w:val="clear" w:color="auto" w:fill="auto"/>
          </w:tcPr>
          <w:p w:rsidR="00B2315E" w:rsidRPr="00BA4F5C" w:rsidRDefault="00B2315E" w:rsidP="00A61211">
            <w:pPr>
              <w:rPr>
                <w:rFonts w:eastAsia="Calibri"/>
                <w:lang w:val="en-US" w:eastAsia="en-US"/>
              </w:rPr>
            </w:pPr>
            <w:r w:rsidRPr="00BA4F5C">
              <w:rPr>
                <w:rFonts w:eastAsia="Calibri"/>
                <w:lang w:eastAsia="en-US"/>
              </w:rPr>
              <w:t xml:space="preserve">Передатчик Микротек </w:t>
            </w:r>
            <w:r w:rsidRPr="00BA4F5C">
              <w:rPr>
                <w:rFonts w:eastAsia="Calibri"/>
                <w:lang w:val="en-US" w:eastAsia="en-US"/>
              </w:rPr>
              <w:t>TTU 1000/DD</w:t>
            </w:r>
          </w:p>
        </w:tc>
        <w:tc>
          <w:tcPr>
            <w:tcW w:w="1420" w:type="dxa"/>
            <w:shd w:val="clear" w:color="auto" w:fill="auto"/>
          </w:tcPr>
          <w:p w:rsidR="00B2315E" w:rsidRPr="00BA4F5C" w:rsidRDefault="00B2315E" w:rsidP="00A61211">
            <w:pPr>
              <w:rPr>
                <w:rFonts w:eastAsia="Calibri"/>
                <w:lang w:eastAsia="en-US"/>
              </w:rPr>
            </w:pPr>
            <w:r w:rsidRPr="00BA4F5C">
              <w:rPr>
                <w:rFonts w:eastAsia="Calibri"/>
                <w:lang w:eastAsia="en-US"/>
              </w:rPr>
              <w:t>1 035 000</w:t>
            </w:r>
          </w:p>
        </w:tc>
        <w:tc>
          <w:tcPr>
            <w:tcW w:w="889" w:type="dxa"/>
            <w:shd w:val="clear" w:color="auto" w:fill="auto"/>
          </w:tcPr>
          <w:p w:rsidR="00B2315E" w:rsidRPr="00BA4F5C" w:rsidRDefault="00B2315E" w:rsidP="00A61211">
            <w:pPr>
              <w:rPr>
                <w:rFonts w:eastAsia="Calibri"/>
                <w:lang w:eastAsia="en-US"/>
              </w:rPr>
            </w:pPr>
            <w:r w:rsidRPr="00BA4F5C">
              <w:rPr>
                <w:rFonts w:eastAsia="Calibri"/>
                <w:lang w:eastAsia="en-US"/>
              </w:rPr>
              <w:t>1</w:t>
            </w:r>
          </w:p>
        </w:tc>
        <w:tc>
          <w:tcPr>
            <w:tcW w:w="1370" w:type="dxa"/>
            <w:shd w:val="clear" w:color="auto" w:fill="auto"/>
          </w:tcPr>
          <w:p w:rsidR="00B2315E" w:rsidRPr="00BA4F5C" w:rsidRDefault="00B2315E" w:rsidP="00A61211">
            <w:pPr>
              <w:rPr>
                <w:rFonts w:eastAsia="Calibri"/>
                <w:color w:val="000000"/>
                <w:lang w:eastAsia="en-US"/>
              </w:rPr>
            </w:pPr>
            <w:r w:rsidRPr="00BA4F5C">
              <w:rPr>
                <w:rFonts w:eastAsia="Calibri"/>
                <w:color w:val="000000"/>
                <w:lang w:eastAsia="en-US"/>
              </w:rPr>
              <w:t>1 035 000</w:t>
            </w:r>
          </w:p>
        </w:tc>
        <w:tc>
          <w:tcPr>
            <w:tcW w:w="2101" w:type="dxa"/>
          </w:tcPr>
          <w:p w:rsidR="00B2315E" w:rsidRPr="00BA4F5C" w:rsidRDefault="00B2315E">
            <w:r w:rsidRPr="00BA4F5C">
              <w:t>Новосибирск</w:t>
            </w:r>
          </w:p>
        </w:tc>
      </w:tr>
      <w:tr w:rsidR="00B2315E" w:rsidRPr="00BA4F5C" w:rsidTr="00BA4F5C">
        <w:tc>
          <w:tcPr>
            <w:tcW w:w="492" w:type="dxa"/>
            <w:shd w:val="clear" w:color="auto" w:fill="auto"/>
          </w:tcPr>
          <w:p w:rsidR="00B2315E" w:rsidRPr="00BA4F5C" w:rsidRDefault="00B2315E" w:rsidP="00A61211">
            <w:pPr>
              <w:rPr>
                <w:rFonts w:eastAsia="Calibri"/>
                <w:lang w:eastAsia="en-US"/>
              </w:rPr>
            </w:pPr>
            <w:r w:rsidRPr="00BA4F5C">
              <w:rPr>
                <w:rFonts w:eastAsia="Calibri"/>
                <w:lang w:eastAsia="en-US"/>
              </w:rPr>
              <w:t>3</w:t>
            </w:r>
          </w:p>
        </w:tc>
        <w:tc>
          <w:tcPr>
            <w:tcW w:w="2271" w:type="dxa"/>
            <w:shd w:val="clear" w:color="auto" w:fill="auto"/>
          </w:tcPr>
          <w:p w:rsidR="00B2315E" w:rsidRPr="00BA4F5C" w:rsidRDefault="00B2315E" w:rsidP="00A61211">
            <w:pPr>
              <w:rPr>
                <w:rFonts w:eastAsia="Calibri"/>
                <w:lang w:eastAsia="en-US"/>
              </w:rPr>
            </w:pPr>
            <w:r w:rsidRPr="00BA4F5C">
              <w:rPr>
                <w:rFonts w:eastAsia="Calibri"/>
                <w:lang w:eastAsia="en-US"/>
              </w:rPr>
              <w:t xml:space="preserve">Передающая антенна Микротек  </w:t>
            </w:r>
            <w:r w:rsidRPr="00BA4F5C">
              <w:rPr>
                <w:rFonts w:eastAsia="Calibri"/>
                <w:lang w:val="en-US" w:eastAsia="en-US"/>
              </w:rPr>
              <w:t>AUT</w:t>
            </w:r>
            <w:r w:rsidRPr="00BA4F5C">
              <w:rPr>
                <w:rFonts w:eastAsia="Calibri"/>
                <w:lang w:eastAsia="en-US"/>
              </w:rPr>
              <w:t>-</w:t>
            </w:r>
            <w:r w:rsidRPr="00BA4F5C">
              <w:rPr>
                <w:rFonts w:eastAsia="Calibri"/>
                <w:lang w:val="en-US" w:eastAsia="en-US"/>
              </w:rPr>
              <w:t>Z</w:t>
            </w:r>
            <w:r w:rsidRPr="00BA4F5C">
              <w:rPr>
                <w:rFonts w:eastAsia="Calibri"/>
                <w:lang w:eastAsia="en-US"/>
              </w:rPr>
              <w:t xml:space="preserve">52 38 </w:t>
            </w:r>
            <w:r w:rsidRPr="00BA4F5C">
              <w:rPr>
                <w:rFonts w:eastAsia="Calibri"/>
                <w:lang w:val="en-US" w:eastAsia="en-US"/>
              </w:rPr>
              <w:t>TBK</w:t>
            </w:r>
          </w:p>
        </w:tc>
        <w:tc>
          <w:tcPr>
            <w:tcW w:w="1420" w:type="dxa"/>
            <w:shd w:val="clear" w:color="auto" w:fill="auto"/>
          </w:tcPr>
          <w:p w:rsidR="00B2315E" w:rsidRPr="00BA4F5C" w:rsidRDefault="00B2315E" w:rsidP="00A61211">
            <w:pPr>
              <w:rPr>
                <w:rFonts w:eastAsia="Calibri"/>
                <w:lang w:eastAsia="en-US"/>
              </w:rPr>
            </w:pPr>
            <w:r w:rsidRPr="00BA4F5C">
              <w:rPr>
                <w:rFonts w:eastAsia="Calibri"/>
                <w:lang w:eastAsia="en-US"/>
              </w:rPr>
              <w:t>90 000</w:t>
            </w:r>
          </w:p>
        </w:tc>
        <w:tc>
          <w:tcPr>
            <w:tcW w:w="889" w:type="dxa"/>
            <w:shd w:val="clear" w:color="auto" w:fill="auto"/>
          </w:tcPr>
          <w:p w:rsidR="00B2315E" w:rsidRPr="00BA4F5C" w:rsidRDefault="00B2315E" w:rsidP="00A61211">
            <w:pPr>
              <w:rPr>
                <w:rFonts w:eastAsia="Calibri"/>
                <w:lang w:eastAsia="en-US"/>
              </w:rPr>
            </w:pPr>
            <w:r w:rsidRPr="00BA4F5C">
              <w:rPr>
                <w:rFonts w:eastAsia="Calibri"/>
                <w:lang w:eastAsia="en-US"/>
              </w:rPr>
              <w:t>1</w:t>
            </w:r>
          </w:p>
        </w:tc>
        <w:tc>
          <w:tcPr>
            <w:tcW w:w="1370" w:type="dxa"/>
            <w:shd w:val="clear" w:color="auto" w:fill="auto"/>
          </w:tcPr>
          <w:p w:rsidR="00B2315E" w:rsidRPr="00BA4F5C" w:rsidRDefault="00B2315E" w:rsidP="00A61211">
            <w:pPr>
              <w:rPr>
                <w:rFonts w:eastAsia="Calibri"/>
                <w:color w:val="000000"/>
                <w:lang w:eastAsia="en-US"/>
              </w:rPr>
            </w:pPr>
            <w:r w:rsidRPr="00BA4F5C">
              <w:rPr>
                <w:rFonts w:eastAsia="Calibri"/>
                <w:color w:val="000000"/>
                <w:lang w:eastAsia="en-US"/>
              </w:rPr>
              <w:t>90 000</w:t>
            </w:r>
          </w:p>
        </w:tc>
        <w:tc>
          <w:tcPr>
            <w:tcW w:w="2101" w:type="dxa"/>
          </w:tcPr>
          <w:p w:rsidR="00B2315E" w:rsidRPr="00BA4F5C" w:rsidRDefault="00B2315E">
            <w:r w:rsidRPr="00BA4F5C">
              <w:t>Новосибирск</w:t>
            </w:r>
          </w:p>
        </w:tc>
      </w:tr>
      <w:tr w:rsidR="00B2315E" w:rsidRPr="00BA4F5C" w:rsidTr="00BA4F5C">
        <w:tc>
          <w:tcPr>
            <w:tcW w:w="492" w:type="dxa"/>
            <w:shd w:val="clear" w:color="auto" w:fill="auto"/>
          </w:tcPr>
          <w:p w:rsidR="00B2315E" w:rsidRPr="00BA4F5C" w:rsidRDefault="00B2315E" w:rsidP="00A61211">
            <w:pPr>
              <w:rPr>
                <w:rFonts w:eastAsia="Calibri"/>
                <w:lang w:eastAsia="en-US"/>
              </w:rPr>
            </w:pPr>
            <w:r w:rsidRPr="00BA4F5C">
              <w:rPr>
                <w:rFonts w:eastAsia="Calibri"/>
                <w:lang w:eastAsia="en-US"/>
              </w:rPr>
              <w:t>4</w:t>
            </w:r>
          </w:p>
        </w:tc>
        <w:tc>
          <w:tcPr>
            <w:tcW w:w="2271" w:type="dxa"/>
            <w:shd w:val="clear" w:color="auto" w:fill="auto"/>
          </w:tcPr>
          <w:p w:rsidR="00B2315E" w:rsidRPr="00BA4F5C" w:rsidRDefault="00B2315E" w:rsidP="00DD402B">
            <w:pPr>
              <w:rPr>
                <w:rFonts w:eastAsia="Calibri"/>
                <w:lang w:eastAsia="en-US"/>
              </w:rPr>
            </w:pPr>
            <w:r w:rsidRPr="00BA4F5C">
              <w:rPr>
                <w:rFonts w:eastAsia="Calibri"/>
                <w:lang w:eastAsia="en-US"/>
              </w:rPr>
              <w:t>Передатчик ТВ 500</w:t>
            </w:r>
            <w:r w:rsidR="002E4CE9" w:rsidRPr="00BA4F5C">
              <w:rPr>
                <w:rFonts w:eastAsia="Calibri"/>
                <w:lang w:eastAsia="en-US"/>
              </w:rPr>
              <w:t xml:space="preserve"> (</w:t>
            </w:r>
            <w:r w:rsidR="00DD402B" w:rsidRPr="00BA4F5C">
              <w:rPr>
                <w:rFonts w:eastAsia="Calibri"/>
                <w:lang w:eastAsia="en-US"/>
              </w:rPr>
              <w:t>аналог-</w:t>
            </w:r>
            <w:r w:rsidR="002E4CE9" w:rsidRPr="00BA4F5C">
              <w:rPr>
                <w:rFonts w:eastAsia="Calibri"/>
                <w:lang w:eastAsia="en-US"/>
              </w:rPr>
              <w:t>т</w:t>
            </w:r>
            <w:r w:rsidR="00DD402B" w:rsidRPr="00BA4F5C">
              <w:rPr>
                <w:rFonts w:eastAsia="Calibri"/>
                <w:lang w:eastAsia="en-US"/>
              </w:rPr>
              <w:t xml:space="preserve">елевизионный передатчик </w:t>
            </w:r>
            <w:r w:rsidR="002E4CE9" w:rsidRPr="00BA4F5C">
              <w:rPr>
                <w:rFonts w:eastAsia="Calibri"/>
                <w:lang w:eastAsia="en-US"/>
              </w:rPr>
              <w:t>Микр</w:t>
            </w:r>
            <w:r w:rsidR="00DD402B" w:rsidRPr="00BA4F5C">
              <w:rPr>
                <w:rFonts w:eastAsia="Calibri"/>
                <w:lang w:eastAsia="en-US"/>
              </w:rPr>
              <w:t>отек-ттV500,выходная мощность 500 Вт, 50 0м)</w:t>
            </w:r>
          </w:p>
        </w:tc>
        <w:tc>
          <w:tcPr>
            <w:tcW w:w="1420" w:type="dxa"/>
            <w:shd w:val="clear" w:color="auto" w:fill="auto"/>
          </w:tcPr>
          <w:p w:rsidR="00B2315E" w:rsidRPr="00BA4F5C" w:rsidRDefault="00B2315E" w:rsidP="00A61211">
            <w:pPr>
              <w:rPr>
                <w:rFonts w:eastAsia="Calibri"/>
                <w:lang w:eastAsia="en-US"/>
              </w:rPr>
            </w:pPr>
            <w:r w:rsidRPr="00BA4F5C">
              <w:rPr>
                <w:rFonts w:eastAsia="Calibri"/>
                <w:lang w:eastAsia="en-US"/>
              </w:rPr>
              <w:t>460 000</w:t>
            </w:r>
          </w:p>
        </w:tc>
        <w:tc>
          <w:tcPr>
            <w:tcW w:w="889" w:type="dxa"/>
            <w:shd w:val="clear" w:color="auto" w:fill="auto"/>
          </w:tcPr>
          <w:p w:rsidR="00B2315E" w:rsidRPr="00BA4F5C" w:rsidRDefault="00B2315E" w:rsidP="00A61211">
            <w:pPr>
              <w:rPr>
                <w:rFonts w:eastAsia="Calibri"/>
                <w:lang w:eastAsia="en-US"/>
              </w:rPr>
            </w:pPr>
            <w:r w:rsidRPr="00BA4F5C">
              <w:rPr>
                <w:rFonts w:eastAsia="Calibri"/>
                <w:lang w:eastAsia="en-US"/>
              </w:rPr>
              <w:t>1</w:t>
            </w:r>
          </w:p>
        </w:tc>
        <w:tc>
          <w:tcPr>
            <w:tcW w:w="1370" w:type="dxa"/>
            <w:shd w:val="clear" w:color="auto" w:fill="auto"/>
          </w:tcPr>
          <w:p w:rsidR="00B2315E" w:rsidRPr="00BA4F5C" w:rsidRDefault="00B2315E" w:rsidP="00A61211">
            <w:pPr>
              <w:rPr>
                <w:rFonts w:eastAsia="Calibri"/>
                <w:color w:val="000000"/>
                <w:lang w:eastAsia="en-US"/>
              </w:rPr>
            </w:pPr>
            <w:r w:rsidRPr="00BA4F5C">
              <w:rPr>
                <w:rFonts w:eastAsia="Calibri"/>
                <w:color w:val="000000"/>
                <w:lang w:eastAsia="en-US"/>
              </w:rPr>
              <w:t>460 000</w:t>
            </w:r>
          </w:p>
        </w:tc>
        <w:tc>
          <w:tcPr>
            <w:tcW w:w="2101" w:type="dxa"/>
          </w:tcPr>
          <w:p w:rsidR="00B2315E" w:rsidRPr="00BA4F5C" w:rsidRDefault="00B2315E">
            <w:r w:rsidRPr="00BA4F5C">
              <w:t>Новосибирск</w:t>
            </w:r>
          </w:p>
        </w:tc>
      </w:tr>
      <w:tr w:rsidR="00B2315E" w:rsidRPr="00BA4F5C" w:rsidTr="00BA4F5C">
        <w:tc>
          <w:tcPr>
            <w:tcW w:w="492" w:type="dxa"/>
            <w:shd w:val="clear" w:color="auto" w:fill="auto"/>
          </w:tcPr>
          <w:p w:rsidR="00B2315E" w:rsidRPr="00BA4F5C" w:rsidRDefault="00B2315E" w:rsidP="00A61211">
            <w:pPr>
              <w:rPr>
                <w:rFonts w:eastAsia="Calibri"/>
                <w:lang w:eastAsia="en-US"/>
              </w:rPr>
            </w:pPr>
            <w:r w:rsidRPr="00BA4F5C">
              <w:rPr>
                <w:rFonts w:eastAsia="Calibri"/>
                <w:lang w:eastAsia="en-US"/>
              </w:rPr>
              <w:t>5</w:t>
            </w:r>
          </w:p>
        </w:tc>
        <w:tc>
          <w:tcPr>
            <w:tcW w:w="2271" w:type="dxa"/>
            <w:shd w:val="clear" w:color="auto" w:fill="auto"/>
          </w:tcPr>
          <w:p w:rsidR="00B2315E" w:rsidRPr="00BA4F5C" w:rsidRDefault="00B2315E" w:rsidP="00DD402B">
            <w:pPr>
              <w:rPr>
                <w:rFonts w:eastAsia="Calibri"/>
                <w:lang w:eastAsia="en-US"/>
              </w:rPr>
            </w:pPr>
            <w:r w:rsidRPr="00BA4F5C">
              <w:rPr>
                <w:rFonts w:eastAsia="Calibri"/>
                <w:lang w:eastAsia="en-US"/>
              </w:rPr>
              <w:t>Передатчик ПТ100-32</w:t>
            </w:r>
            <w:r w:rsidR="00DD402B" w:rsidRPr="00BA4F5C">
              <w:rPr>
                <w:rFonts w:eastAsia="Calibri"/>
                <w:lang w:eastAsia="en-US"/>
              </w:rPr>
              <w:t xml:space="preserve"> (аналог Телевизионный передатчик Микротек.ТТU100 , выходная мощность 100Вт, 50Ом)</w:t>
            </w:r>
          </w:p>
        </w:tc>
        <w:tc>
          <w:tcPr>
            <w:tcW w:w="1420" w:type="dxa"/>
            <w:shd w:val="clear" w:color="auto" w:fill="auto"/>
          </w:tcPr>
          <w:p w:rsidR="00B2315E" w:rsidRPr="00BA4F5C" w:rsidRDefault="00B2315E" w:rsidP="00A61211">
            <w:pPr>
              <w:rPr>
                <w:rFonts w:eastAsia="Calibri"/>
                <w:lang w:eastAsia="en-US"/>
              </w:rPr>
            </w:pPr>
            <w:r w:rsidRPr="00BA4F5C">
              <w:rPr>
                <w:rFonts w:eastAsia="Calibri"/>
                <w:lang w:eastAsia="en-US"/>
              </w:rPr>
              <w:t>230 000</w:t>
            </w:r>
          </w:p>
        </w:tc>
        <w:tc>
          <w:tcPr>
            <w:tcW w:w="889" w:type="dxa"/>
            <w:shd w:val="clear" w:color="auto" w:fill="auto"/>
          </w:tcPr>
          <w:p w:rsidR="00B2315E" w:rsidRPr="00BA4F5C" w:rsidRDefault="00B2315E" w:rsidP="00A61211">
            <w:pPr>
              <w:rPr>
                <w:rFonts w:eastAsia="Calibri"/>
                <w:lang w:eastAsia="en-US"/>
              </w:rPr>
            </w:pPr>
            <w:r w:rsidRPr="00BA4F5C">
              <w:rPr>
                <w:rFonts w:eastAsia="Calibri"/>
                <w:lang w:eastAsia="en-US"/>
              </w:rPr>
              <w:t>1</w:t>
            </w:r>
          </w:p>
        </w:tc>
        <w:tc>
          <w:tcPr>
            <w:tcW w:w="1370" w:type="dxa"/>
            <w:shd w:val="clear" w:color="auto" w:fill="auto"/>
          </w:tcPr>
          <w:p w:rsidR="00B2315E" w:rsidRPr="00BA4F5C" w:rsidRDefault="00B2315E" w:rsidP="00A61211">
            <w:pPr>
              <w:rPr>
                <w:rFonts w:eastAsia="Calibri"/>
                <w:color w:val="000000"/>
                <w:lang w:eastAsia="en-US"/>
              </w:rPr>
            </w:pPr>
            <w:r w:rsidRPr="00BA4F5C">
              <w:rPr>
                <w:rFonts w:eastAsia="Calibri"/>
                <w:color w:val="000000"/>
                <w:lang w:eastAsia="en-US"/>
              </w:rPr>
              <w:t>230 000</w:t>
            </w:r>
          </w:p>
        </w:tc>
        <w:tc>
          <w:tcPr>
            <w:tcW w:w="2101" w:type="dxa"/>
          </w:tcPr>
          <w:p w:rsidR="00B2315E" w:rsidRPr="00BA4F5C" w:rsidRDefault="00B2315E">
            <w:r w:rsidRPr="00BA4F5C">
              <w:t>Новосибирск</w:t>
            </w:r>
          </w:p>
        </w:tc>
      </w:tr>
      <w:tr w:rsidR="00B2315E" w:rsidRPr="00BA4F5C" w:rsidTr="00BA4F5C">
        <w:tc>
          <w:tcPr>
            <w:tcW w:w="492" w:type="dxa"/>
            <w:shd w:val="clear" w:color="auto" w:fill="auto"/>
          </w:tcPr>
          <w:p w:rsidR="00BA4F5C" w:rsidRDefault="00BA4F5C" w:rsidP="00A61211">
            <w:pPr>
              <w:rPr>
                <w:rFonts w:eastAsia="Calibri"/>
                <w:lang w:eastAsia="en-US"/>
              </w:rPr>
            </w:pPr>
          </w:p>
          <w:p w:rsidR="00B2315E" w:rsidRPr="00BA4F5C" w:rsidRDefault="00B2315E" w:rsidP="00A61211">
            <w:pPr>
              <w:rPr>
                <w:rFonts w:eastAsia="Calibri"/>
                <w:lang w:eastAsia="en-US"/>
              </w:rPr>
            </w:pPr>
            <w:r w:rsidRPr="00BA4F5C">
              <w:rPr>
                <w:rFonts w:eastAsia="Calibri"/>
                <w:lang w:eastAsia="en-US"/>
              </w:rPr>
              <w:t>6</w:t>
            </w:r>
          </w:p>
        </w:tc>
        <w:tc>
          <w:tcPr>
            <w:tcW w:w="2271" w:type="dxa"/>
            <w:shd w:val="clear" w:color="auto" w:fill="auto"/>
          </w:tcPr>
          <w:p w:rsidR="00BA4F5C" w:rsidRDefault="00BA4F5C" w:rsidP="00A61211">
            <w:pPr>
              <w:rPr>
                <w:rFonts w:eastAsia="Calibri"/>
                <w:lang w:eastAsia="en-US"/>
              </w:rPr>
            </w:pPr>
          </w:p>
          <w:p w:rsidR="00B2315E" w:rsidRPr="00BA4F5C" w:rsidRDefault="00B2315E" w:rsidP="00A61211">
            <w:pPr>
              <w:rPr>
                <w:rFonts w:eastAsia="Calibri"/>
                <w:lang w:eastAsia="en-US"/>
              </w:rPr>
            </w:pPr>
            <w:r w:rsidRPr="00BA4F5C">
              <w:rPr>
                <w:rFonts w:eastAsia="Calibri"/>
                <w:lang w:eastAsia="en-US"/>
              </w:rPr>
              <w:t>Передатчик ПТ 1000-6</w:t>
            </w:r>
            <w:r w:rsidR="00DD402B" w:rsidRPr="00BA4F5C">
              <w:rPr>
                <w:rFonts w:eastAsia="Calibri"/>
                <w:lang w:eastAsia="en-US"/>
              </w:rPr>
              <w:t xml:space="preserve"> ( Аналог – телевизионный передатчик Микротек </w:t>
            </w:r>
            <w:r w:rsidR="00DD402B" w:rsidRPr="00BA4F5C">
              <w:rPr>
                <w:rFonts w:eastAsia="Calibri"/>
                <w:lang w:val="en-US" w:eastAsia="en-US"/>
              </w:rPr>
              <w:t>TTU</w:t>
            </w:r>
            <w:r w:rsidR="00DD402B" w:rsidRPr="00BA4F5C">
              <w:rPr>
                <w:rFonts w:eastAsia="Calibri"/>
                <w:lang w:eastAsia="en-US"/>
              </w:rPr>
              <w:t xml:space="preserve"> 1000 выходная мощность 1 квт, 50 Ом</w:t>
            </w:r>
          </w:p>
        </w:tc>
        <w:tc>
          <w:tcPr>
            <w:tcW w:w="1420" w:type="dxa"/>
            <w:shd w:val="clear" w:color="auto" w:fill="auto"/>
          </w:tcPr>
          <w:p w:rsidR="00BA4F5C" w:rsidRDefault="00BA4F5C" w:rsidP="00A61211">
            <w:pPr>
              <w:rPr>
                <w:rFonts w:eastAsia="Calibri"/>
                <w:lang w:eastAsia="en-US"/>
              </w:rPr>
            </w:pPr>
          </w:p>
          <w:p w:rsidR="00B2315E" w:rsidRPr="00BA4F5C" w:rsidRDefault="00B2315E" w:rsidP="00A61211">
            <w:pPr>
              <w:rPr>
                <w:rFonts w:eastAsia="Calibri"/>
                <w:lang w:eastAsia="en-US"/>
              </w:rPr>
            </w:pPr>
            <w:r w:rsidRPr="00BA4F5C">
              <w:rPr>
                <w:rFonts w:eastAsia="Calibri"/>
                <w:lang w:eastAsia="en-US"/>
              </w:rPr>
              <w:t>1 035</w:t>
            </w:r>
            <w:r w:rsidR="00BA4F5C">
              <w:rPr>
                <w:rFonts w:eastAsia="Calibri"/>
                <w:lang w:eastAsia="en-US"/>
              </w:rPr>
              <w:t> </w:t>
            </w:r>
            <w:r w:rsidRPr="00BA4F5C">
              <w:rPr>
                <w:rFonts w:eastAsia="Calibri"/>
                <w:lang w:eastAsia="en-US"/>
              </w:rPr>
              <w:t>000</w:t>
            </w:r>
          </w:p>
        </w:tc>
        <w:tc>
          <w:tcPr>
            <w:tcW w:w="889" w:type="dxa"/>
            <w:shd w:val="clear" w:color="auto" w:fill="auto"/>
          </w:tcPr>
          <w:p w:rsidR="00BA4F5C" w:rsidRDefault="00BA4F5C" w:rsidP="00A61211">
            <w:pPr>
              <w:rPr>
                <w:rFonts w:eastAsia="Calibri"/>
                <w:lang w:eastAsia="en-US"/>
              </w:rPr>
            </w:pPr>
          </w:p>
          <w:p w:rsidR="00B2315E" w:rsidRPr="00BA4F5C" w:rsidRDefault="00B2315E" w:rsidP="00A61211">
            <w:pPr>
              <w:rPr>
                <w:rFonts w:eastAsia="Calibri"/>
                <w:lang w:eastAsia="en-US"/>
              </w:rPr>
            </w:pPr>
            <w:r w:rsidRPr="00BA4F5C">
              <w:rPr>
                <w:rFonts w:eastAsia="Calibri"/>
                <w:lang w:eastAsia="en-US"/>
              </w:rPr>
              <w:t>1</w:t>
            </w:r>
          </w:p>
        </w:tc>
        <w:tc>
          <w:tcPr>
            <w:tcW w:w="1370" w:type="dxa"/>
            <w:shd w:val="clear" w:color="auto" w:fill="auto"/>
          </w:tcPr>
          <w:p w:rsidR="00BA4F5C" w:rsidRDefault="00BA4F5C" w:rsidP="00A61211">
            <w:pPr>
              <w:rPr>
                <w:rFonts w:eastAsia="Calibri"/>
                <w:color w:val="000000"/>
                <w:lang w:eastAsia="en-US"/>
              </w:rPr>
            </w:pPr>
          </w:p>
          <w:p w:rsidR="00B2315E" w:rsidRPr="00BA4F5C" w:rsidRDefault="00B2315E" w:rsidP="00A61211">
            <w:pPr>
              <w:rPr>
                <w:rFonts w:eastAsia="Calibri"/>
                <w:color w:val="000000"/>
                <w:lang w:eastAsia="en-US"/>
              </w:rPr>
            </w:pPr>
            <w:r w:rsidRPr="00BA4F5C">
              <w:rPr>
                <w:rFonts w:eastAsia="Calibri"/>
                <w:color w:val="000000"/>
                <w:lang w:eastAsia="en-US"/>
              </w:rPr>
              <w:t>1 035</w:t>
            </w:r>
            <w:r w:rsidR="00BA4F5C">
              <w:rPr>
                <w:rFonts w:eastAsia="Calibri"/>
                <w:color w:val="000000"/>
                <w:lang w:eastAsia="en-US"/>
              </w:rPr>
              <w:t> </w:t>
            </w:r>
            <w:r w:rsidRPr="00BA4F5C">
              <w:rPr>
                <w:rFonts w:eastAsia="Calibri"/>
                <w:color w:val="000000"/>
                <w:lang w:eastAsia="en-US"/>
              </w:rPr>
              <w:t>000</w:t>
            </w:r>
          </w:p>
        </w:tc>
        <w:tc>
          <w:tcPr>
            <w:tcW w:w="2101" w:type="dxa"/>
          </w:tcPr>
          <w:p w:rsidR="00BA4F5C" w:rsidRDefault="00BA4F5C"/>
          <w:p w:rsidR="00B2315E" w:rsidRPr="00BA4F5C" w:rsidRDefault="00B2315E">
            <w:r w:rsidRPr="00BA4F5C">
              <w:t>Новосибирск</w:t>
            </w:r>
          </w:p>
        </w:tc>
      </w:tr>
      <w:tr w:rsidR="00B2315E" w:rsidRPr="00BA4F5C" w:rsidTr="00BA4F5C">
        <w:tc>
          <w:tcPr>
            <w:tcW w:w="492" w:type="dxa"/>
            <w:shd w:val="clear" w:color="auto" w:fill="auto"/>
          </w:tcPr>
          <w:p w:rsidR="00B2315E" w:rsidRPr="00BA4F5C" w:rsidRDefault="00B2315E" w:rsidP="00A61211">
            <w:pPr>
              <w:rPr>
                <w:rFonts w:eastAsia="Calibri"/>
                <w:lang w:eastAsia="en-US"/>
              </w:rPr>
            </w:pPr>
            <w:r w:rsidRPr="00BA4F5C">
              <w:rPr>
                <w:rFonts w:eastAsia="Calibri"/>
                <w:lang w:eastAsia="en-US"/>
              </w:rPr>
              <w:t>7</w:t>
            </w:r>
          </w:p>
        </w:tc>
        <w:tc>
          <w:tcPr>
            <w:tcW w:w="2271" w:type="dxa"/>
            <w:shd w:val="clear" w:color="auto" w:fill="auto"/>
          </w:tcPr>
          <w:p w:rsidR="00B2315E" w:rsidRPr="00BA4F5C" w:rsidRDefault="00B2315E" w:rsidP="00A61211">
            <w:pPr>
              <w:rPr>
                <w:rFonts w:eastAsia="Calibri"/>
                <w:lang w:eastAsia="en-US"/>
              </w:rPr>
            </w:pPr>
            <w:r w:rsidRPr="00BA4F5C">
              <w:rPr>
                <w:rFonts w:eastAsia="Calibri"/>
                <w:lang w:eastAsia="en-US"/>
              </w:rPr>
              <w:t>Антенна "Зигзаг2" 23-38 ТВК, 500 ВТ, 75 Ом</w:t>
            </w:r>
          </w:p>
        </w:tc>
        <w:tc>
          <w:tcPr>
            <w:tcW w:w="1420" w:type="dxa"/>
            <w:shd w:val="clear" w:color="auto" w:fill="auto"/>
          </w:tcPr>
          <w:p w:rsidR="00B2315E" w:rsidRPr="00BA4F5C" w:rsidRDefault="00B2315E" w:rsidP="00A61211">
            <w:pPr>
              <w:rPr>
                <w:rFonts w:eastAsia="Calibri"/>
                <w:lang w:eastAsia="en-US"/>
              </w:rPr>
            </w:pPr>
            <w:r w:rsidRPr="00BA4F5C">
              <w:rPr>
                <w:rFonts w:eastAsia="Calibri"/>
                <w:lang w:eastAsia="en-US"/>
              </w:rPr>
              <w:t>90 000</w:t>
            </w:r>
          </w:p>
        </w:tc>
        <w:tc>
          <w:tcPr>
            <w:tcW w:w="889" w:type="dxa"/>
            <w:shd w:val="clear" w:color="auto" w:fill="auto"/>
          </w:tcPr>
          <w:p w:rsidR="00B2315E" w:rsidRPr="00BA4F5C" w:rsidRDefault="00B735B5" w:rsidP="00A61211">
            <w:pPr>
              <w:rPr>
                <w:rFonts w:eastAsia="Calibri"/>
                <w:lang w:eastAsia="en-US"/>
              </w:rPr>
            </w:pPr>
            <w:r w:rsidRPr="00BA4F5C">
              <w:rPr>
                <w:rFonts w:eastAsia="Calibri"/>
                <w:lang w:eastAsia="en-US"/>
              </w:rPr>
              <w:t>2</w:t>
            </w:r>
          </w:p>
        </w:tc>
        <w:tc>
          <w:tcPr>
            <w:tcW w:w="1370" w:type="dxa"/>
            <w:shd w:val="clear" w:color="auto" w:fill="auto"/>
          </w:tcPr>
          <w:p w:rsidR="00B2315E" w:rsidRPr="00BA4F5C" w:rsidRDefault="00B735B5" w:rsidP="00A61211">
            <w:pPr>
              <w:rPr>
                <w:rFonts w:eastAsia="Calibri"/>
                <w:color w:val="000000"/>
                <w:lang w:eastAsia="en-US"/>
              </w:rPr>
            </w:pPr>
            <w:r w:rsidRPr="00BA4F5C">
              <w:rPr>
                <w:rFonts w:eastAsia="Calibri"/>
                <w:color w:val="000000"/>
                <w:lang w:eastAsia="en-US"/>
              </w:rPr>
              <w:t>180 000</w:t>
            </w:r>
          </w:p>
        </w:tc>
        <w:tc>
          <w:tcPr>
            <w:tcW w:w="2101" w:type="dxa"/>
          </w:tcPr>
          <w:p w:rsidR="00B2315E" w:rsidRPr="00BA4F5C" w:rsidRDefault="00B2315E">
            <w:r w:rsidRPr="00BA4F5C">
              <w:t>Новосибирск</w:t>
            </w:r>
          </w:p>
        </w:tc>
      </w:tr>
      <w:tr w:rsidR="00B2315E" w:rsidRPr="00BA4F5C" w:rsidTr="00BA4F5C">
        <w:tc>
          <w:tcPr>
            <w:tcW w:w="492" w:type="dxa"/>
            <w:shd w:val="clear" w:color="auto" w:fill="auto"/>
          </w:tcPr>
          <w:p w:rsidR="00B2315E" w:rsidRPr="00BA4F5C" w:rsidRDefault="00B2315E" w:rsidP="00A61211">
            <w:pPr>
              <w:rPr>
                <w:rFonts w:eastAsia="Calibri"/>
                <w:lang w:eastAsia="en-US"/>
              </w:rPr>
            </w:pPr>
            <w:r w:rsidRPr="00BA4F5C">
              <w:rPr>
                <w:rFonts w:eastAsia="Calibri"/>
                <w:lang w:eastAsia="en-US"/>
              </w:rPr>
              <w:t>8</w:t>
            </w:r>
          </w:p>
        </w:tc>
        <w:tc>
          <w:tcPr>
            <w:tcW w:w="2271" w:type="dxa"/>
            <w:shd w:val="clear" w:color="auto" w:fill="auto"/>
          </w:tcPr>
          <w:p w:rsidR="00B2315E" w:rsidRPr="00BA4F5C" w:rsidRDefault="00B2315E" w:rsidP="00A61211">
            <w:pPr>
              <w:rPr>
                <w:rFonts w:eastAsia="Calibri"/>
                <w:lang w:eastAsia="en-US"/>
              </w:rPr>
            </w:pPr>
            <w:r w:rsidRPr="00BA4F5C">
              <w:rPr>
                <w:rFonts w:eastAsia="Calibri"/>
                <w:lang w:eastAsia="en-US"/>
              </w:rPr>
              <w:t>Фидер 100 Вт (1/2) за 1 м.</w:t>
            </w:r>
          </w:p>
        </w:tc>
        <w:tc>
          <w:tcPr>
            <w:tcW w:w="1420" w:type="dxa"/>
            <w:shd w:val="clear" w:color="auto" w:fill="auto"/>
          </w:tcPr>
          <w:p w:rsidR="00B2315E" w:rsidRPr="00BA4F5C" w:rsidRDefault="00B2315E" w:rsidP="00A61211">
            <w:pPr>
              <w:rPr>
                <w:rFonts w:eastAsia="Calibri"/>
                <w:lang w:eastAsia="en-US"/>
              </w:rPr>
            </w:pPr>
            <w:r w:rsidRPr="00BA4F5C">
              <w:rPr>
                <w:rFonts w:eastAsia="Calibri"/>
                <w:lang w:eastAsia="en-US"/>
              </w:rPr>
              <w:t>450</w:t>
            </w:r>
          </w:p>
        </w:tc>
        <w:tc>
          <w:tcPr>
            <w:tcW w:w="889" w:type="dxa"/>
            <w:shd w:val="clear" w:color="auto" w:fill="auto"/>
          </w:tcPr>
          <w:p w:rsidR="00B2315E" w:rsidRPr="00BA4F5C" w:rsidRDefault="00B2315E" w:rsidP="00A61211">
            <w:pPr>
              <w:rPr>
                <w:rFonts w:eastAsia="Calibri"/>
                <w:lang w:eastAsia="en-US"/>
              </w:rPr>
            </w:pPr>
            <w:r w:rsidRPr="00BA4F5C">
              <w:rPr>
                <w:rFonts w:eastAsia="Calibri"/>
                <w:lang w:eastAsia="en-US"/>
              </w:rPr>
              <w:t>200</w:t>
            </w:r>
          </w:p>
        </w:tc>
        <w:tc>
          <w:tcPr>
            <w:tcW w:w="1370" w:type="dxa"/>
            <w:shd w:val="clear" w:color="auto" w:fill="auto"/>
          </w:tcPr>
          <w:p w:rsidR="00B2315E" w:rsidRPr="00BA4F5C" w:rsidRDefault="00B2315E" w:rsidP="00A61211">
            <w:pPr>
              <w:rPr>
                <w:rFonts w:eastAsia="Calibri"/>
                <w:color w:val="000000"/>
                <w:lang w:eastAsia="en-US"/>
              </w:rPr>
            </w:pPr>
            <w:r w:rsidRPr="00BA4F5C">
              <w:rPr>
                <w:rFonts w:eastAsia="Calibri"/>
                <w:color w:val="000000"/>
                <w:lang w:eastAsia="en-US"/>
              </w:rPr>
              <w:t>90 000</w:t>
            </w:r>
          </w:p>
        </w:tc>
        <w:tc>
          <w:tcPr>
            <w:tcW w:w="2101" w:type="dxa"/>
          </w:tcPr>
          <w:p w:rsidR="00B2315E" w:rsidRPr="00BA4F5C" w:rsidRDefault="00B2315E">
            <w:r w:rsidRPr="00BA4F5C">
              <w:t>Новосибирск</w:t>
            </w:r>
          </w:p>
        </w:tc>
      </w:tr>
      <w:tr w:rsidR="00B2315E" w:rsidRPr="00BA4F5C" w:rsidTr="00BA4F5C">
        <w:tc>
          <w:tcPr>
            <w:tcW w:w="492" w:type="dxa"/>
            <w:shd w:val="clear" w:color="auto" w:fill="auto"/>
          </w:tcPr>
          <w:p w:rsidR="00B2315E" w:rsidRPr="00BA4F5C" w:rsidRDefault="00B2315E" w:rsidP="00A61211">
            <w:pPr>
              <w:rPr>
                <w:rFonts w:eastAsia="Calibri"/>
                <w:lang w:eastAsia="en-US"/>
              </w:rPr>
            </w:pPr>
            <w:r w:rsidRPr="00BA4F5C">
              <w:rPr>
                <w:rFonts w:eastAsia="Calibri"/>
                <w:lang w:eastAsia="en-US"/>
              </w:rPr>
              <w:t>9</w:t>
            </w:r>
          </w:p>
        </w:tc>
        <w:tc>
          <w:tcPr>
            <w:tcW w:w="2271" w:type="dxa"/>
            <w:shd w:val="clear" w:color="auto" w:fill="auto"/>
          </w:tcPr>
          <w:p w:rsidR="00B2315E" w:rsidRPr="00BA4F5C" w:rsidRDefault="00B2315E" w:rsidP="00A61211">
            <w:pPr>
              <w:rPr>
                <w:rFonts w:eastAsia="Calibri"/>
                <w:lang w:eastAsia="en-US"/>
              </w:rPr>
            </w:pPr>
            <w:r w:rsidRPr="00BA4F5C">
              <w:rPr>
                <w:rFonts w:eastAsia="Calibri"/>
                <w:lang w:eastAsia="en-US"/>
              </w:rPr>
              <w:t xml:space="preserve">Кабель </w:t>
            </w:r>
            <w:r w:rsidRPr="00BA4F5C">
              <w:rPr>
                <w:rFonts w:eastAsia="Calibri"/>
                <w:lang w:val="en-US" w:eastAsia="en-US"/>
              </w:rPr>
              <w:t>Person</w:t>
            </w:r>
            <w:r w:rsidRPr="00BA4F5C">
              <w:rPr>
                <w:rFonts w:eastAsia="Calibri"/>
                <w:lang w:eastAsia="en-US"/>
              </w:rPr>
              <w:t xml:space="preserve"> </w:t>
            </w:r>
            <w:r w:rsidRPr="00BA4F5C">
              <w:rPr>
                <w:rFonts w:eastAsia="Calibri"/>
                <w:lang w:val="en-US" w:eastAsia="en-US"/>
              </w:rPr>
              <w:t>SV</w:t>
            </w:r>
            <w:r w:rsidRPr="00BA4F5C">
              <w:rPr>
                <w:rFonts w:eastAsia="Calibri"/>
                <w:lang w:eastAsia="en-US"/>
              </w:rPr>
              <w:t xml:space="preserve"> 5650 за 1 м.</w:t>
            </w:r>
            <w:r w:rsidR="000047C2" w:rsidRPr="00BA4F5C">
              <w:rPr>
                <w:rFonts w:eastAsia="Calibri"/>
                <w:lang w:eastAsia="en-US"/>
              </w:rPr>
              <w:t xml:space="preserve"> (97300 за 150м)</w:t>
            </w:r>
          </w:p>
        </w:tc>
        <w:tc>
          <w:tcPr>
            <w:tcW w:w="1420" w:type="dxa"/>
            <w:shd w:val="clear" w:color="auto" w:fill="auto"/>
          </w:tcPr>
          <w:p w:rsidR="00B2315E" w:rsidRPr="00BA4F5C" w:rsidRDefault="00B2315E" w:rsidP="00A61211">
            <w:pPr>
              <w:rPr>
                <w:rFonts w:eastAsia="Calibri"/>
                <w:lang w:eastAsia="en-US"/>
              </w:rPr>
            </w:pPr>
            <w:r w:rsidRPr="00BA4F5C">
              <w:rPr>
                <w:rFonts w:eastAsia="Calibri"/>
                <w:lang w:eastAsia="en-US"/>
              </w:rPr>
              <w:t>649</w:t>
            </w:r>
          </w:p>
        </w:tc>
        <w:tc>
          <w:tcPr>
            <w:tcW w:w="889" w:type="dxa"/>
            <w:shd w:val="clear" w:color="auto" w:fill="auto"/>
          </w:tcPr>
          <w:p w:rsidR="00B2315E" w:rsidRPr="00BA4F5C" w:rsidRDefault="00B2315E" w:rsidP="00A61211">
            <w:pPr>
              <w:rPr>
                <w:rFonts w:eastAsia="Calibri"/>
                <w:lang w:eastAsia="en-US"/>
              </w:rPr>
            </w:pPr>
            <w:r w:rsidRPr="00BA4F5C">
              <w:rPr>
                <w:rFonts w:eastAsia="Calibri"/>
                <w:lang w:eastAsia="en-US"/>
              </w:rPr>
              <w:t>400</w:t>
            </w:r>
          </w:p>
        </w:tc>
        <w:tc>
          <w:tcPr>
            <w:tcW w:w="1370" w:type="dxa"/>
            <w:shd w:val="clear" w:color="auto" w:fill="auto"/>
          </w:tcPr>
          <w:p w:rsidR="00B2315E" w:rsidRPr="00BA4F5C" w:rsidRDefault="00B2315E" w:rsidP="00A61211">
            <w:pPr>
              <w:rPr>
                <w:rFonts w:eastAsia="Calibri"/>
                <w:color w:val="000000"/>
                <w:lang w:eastAsia="en-US"/>
              </w:rPr>
            </w:pPr>
            <w:r w:rsidRPr="00BA4F5C">
              <w:rPr>
                <w:rFonts w:eastAsia="Calibri"/>
                <w:color w:val="000000"/>
                <w:lang w:eastAsia="en-US"/>
              </w:rPr>
              <w:t>259600</w:t>
            </w:r>
          </w:p>
        </w:tc>
        <w:tc>
          <w:tcPr>
            <w:tcW w:w="2101" w:type="dxa"/>
          </w:tcPr>
          <w:p w:rsidR="00B2315E" w:rsidRPr="00BA4F5C" w:rsidRDefault="00B2315E" w:rsidP="00A61211">
            <w:pPr>
              <w:rPr>
                <w:rFonts w:eastAsia="Calibri"/>
                <w:color w:val="000000"/>
                <w:lang w:eastAsia="en-US"/>
              </w:rPr>
            </w:pPr>
            <w:r w:rsidRPr="00BA4F5C">
              <w:rPr>
                <w:rFonts w:eastAsia="Calibri"/>
                <w:color w:val="000000"/>
                <w:lang w:eastAsia="en-US"/>
              </w:rPr>
              <w:t>Москва</w:t>
            </w:r>
          </w:p>
        </w:tc>
      </w:tr>
      <w:tr w:rsidR="00B2315E" w:rsidRPr="00BA4F5C" w:rsidTr="00BA4F5C">
        <w:tc>
          <w:tcPr>
            <w:tcW w:w="492" w:type="dxa"/>
            <w:shd w:val="clear" w:color="auto" w:fill="auto"/>
          </w:tcPr>
          <w:p w:rsidR="00B2315E" w:rsidRPr="00BA4F5C" w:rsidRDefault="00B2315E" w:rsidP="00A61211">
            <w:pPr>
              <w:rPr>
                <w:rFonts w:eastAsia="Calibri"/>
                <w:lang w:eastAsia="en-US"/>
              </w:rPr>
            </w:pPr>
            <w:r w:rsidRPr="00BA4F5C">
              <w:rPr>
                <w:rFonts w:eastAsia="Calibri"/>
                <w:lang w:eastAsia="en-US"/>
              </w:rPr>
              <w:t>10</w:t>
            </w:r>
          </w:p>
        </w:tc>
        <w:tc>
          <w:tcPr>
            <w:tcW w:w="2271" w:type="dxa"/>
            <w:shd w:val="clear" w:color="auto" w:fill="auto"/>
          </w:tcPr>
          <w:p w:rsidR="00B2315E" w:rsidRPr="00BA4F5C" w:rsidRDefault="00B2315E" w:rsidP="00FF3791">
            <w:pPr>
              <w:rPr>
                <w:rFonts w:eastAsia="Calibri"/>
                <w:lang w:eastAsia="en-US"/>
              </w:rPr>
            </w:pPr>
            <w:r w:rsidRPr="00BA4F5C">
              <w:rPr>
                <w:rFonts w:eastAsia="Calibri"/>
                <w:lang w:eastAsia="en-US"/>
              </w:rPr>
              <w:t>Итого стоимость замещения</w:t>
            </w:r>
          </w:p>
        </w:tc>
        <w:tc>
          <w:tcPr>
            <w:tcW w:w="3679" w:type="dxa"/>
            <w:gridSpan w:val="3"/>
            <w:shd w:val="clear" w:color="auto" w:fill="auto"/>
          </w:tcPr>
          <w:p w:rsidR="00B2315E" w:rsidRPr="00BA4F5C" w:rsidRDefault="00B735B5" w:rsidP="00A61211">
            <w:pPr>
              <w:rPr>
                <w:rFonts w:eastAsia="Calibri"/>
                <w:color w:val="000000"/>
                <w:lang w:eastAsia="en-US"/>
              </w:rPr>
            </w:pPr>
            <w:r w:rsidRPr="00BA4F5C">
              <w:rPr>
                <w:rFonts w:eastAsia="Calibri"/>
                <w:color w:val="000000"/>
                <w:lang w:eastAsia="en-US"/>
              </w:rPr>
              <w:t>3</w:t>
            </w:r>
            <w:r w:rsidR="00A31D77" w:rsidRPr="00BA4F5C">
              <w:rPr>
                <w:rFonts w:eastAsia="Calibri"/>
                <w:color w:val="000000"/>
                <w:lang w:eastAsia="en-US"/>
              </w:rPr>
              <w:t> </w:t>
            </w:r>
            <w:r w:rsidRPr="00BA4F5C">
              <w:rPr>
                <w:rFonts w:eastAsia="Calibri"/>
                <w:color w:val="000000"/>
                <w:lang w:eastAsia="en-US"/>
              </w:rPr>
              <w:t>839</w:t>
            </w:r>
            <w:r w:rsidR="00A31D77" w:rsidRPr="00BA4F5C">
              <w:rPr>
                <w:rFonts w:eastAsia="Calibri"/>
                <w:color w:val="000000"/>
                <w:lang w:eastAsia="en-US"/>
              </w:rPr>
              <w:t xml:space="preserve"> </w:t>
            </w:r>
            <w:r w:rsidRPr="00BA4F5C">
              <w:rPr>
                <w:rFonts w:eastAsia="Calibri"/>
                <w:color w:val="000000"/>
                <w:lang w:eastAsia="en-US"/>
              </w:rPr>
              <w:t>600</w:t>
            </w:r>
          </w:p>
        </w:tc>
        <w:tc>
          <w:tcPr>
            <w:tcW w:w="2101" w:type="dxa"/>
          </w:tcPr>
          <w:p w:rsidR="00B2315E" w:rsidRPr="00BA4F5C" w:rsidRDefault="00B2315E" w:rsidP="00A61211">
            <w:pPr>
              <w:rPr>
                <w:rFonts w:eastAsia="Calibri"/>
                <w:color w:val="000000"/>
                <w:lang w:eastAsia="en-US"/>
              </w:rPr>
            </w:pPr>
          </w:p>
        </w:tc>
      </w:tr>
    </w:tbl>
    <w:p w:rsidR="00F50EBD" w:rsidRPr="00F50EBD" w:rsidRDefault="00F50EBD" w:rsidP="00F50EBD">
      <w:pPr>
        <w:shd w:val="clear" w:color="auto" w:fill="FFFFFF"/>
        <w:ind w:right="1" w:firstLine="540"/>
        <w:jc w:val="center"/>
        <w:rPr>
          <w:b/>
          <w:iCs/>
          <w:color w:val="000000"/>
          <w:sz w:val="22"/>
          <w:szCs w:val="22"/>
        </w:rPr>
      </w:pPr>
    </w:p>
    <w:p w:rsidR="009A5FEE" w:rsidRPr="00BA4F5C" w:rsidRDefault="00BA4F5C" w:rsidP="00BA4F5C">
      <w:pPr>
        <w:jc w:val="both"/>
      </w:pPr>
      <w:bookmarkStart w:id="46" w:name="OLE_LINK92"/>
      <w:bookmarkStart w:id="47" w:name="OLE_LINK93"/>
      <w:r>
        <w:rPr>
          <w:b/>
        </w:rPr>
        <w:t xml:space="preserve">     </w:t>
      </w:r>
      <w:r w:rsidR="00B2315E" w:rsidRPr="00BA4F5C">
        <w:rPr>
          <w:b/>
        </w:rPr>
        <w:t xml:space="preserve">Примечание: </w:t>
      </w:r>
      <w:r w:rsidR="00B2315E" w:rsidRPr="00BA4F5C">
        <w:t xml:space="preserve">Стоимость </w:t>
      </w:r>
      <w:r w:rsidR="00AB2734">
        <w:t xml:space="preserve">оборудования </w:t>
      </w:r>
      <w:r w:rsidR="00B2315E" w:rsidRPr="00BA4F5C">
        <w:t>по поз. 4,5,6 принята на основании коммерческого предложения компании Микротек,</w:t>
      </w:r>
      <w:r w:rsidR="00C34C96" w:rsidRPr="00BA4F5C">
        <w:t xml:space="preserve"> рекомендованное как полный аналог,</w:t>
      </w:r>
      <w:r w:rsidR="00B2315E" w:rsidRPr="00BA4F5C">
        <w:t xml:space="preserve"> т.к. данное обо</w:t>
      </w:r>
      <w:r w:rsidR="007A33A7" w:rsidRPr="00BA4F5C">
        <w:t>рудование снято с производства а</w:t>
      </w:r>
      <w:r w:rsidR="00B2315E" w:rsidRPr="00BA4F5C">
        <w:t xml:space="preserve"> его производитель</w:t>
      </w:r>
      <w:r w:rsidR="00EB2591" w:rsidRPr="00BA4F5C">
        <w:t xml:space="preserve"> ЗАО «Сота»</w:t>
      </w:r>
      <w:r w:rsidR="007A33A7" w:rsidRPr="00BA4F5C">
        <w:t xml:space="preserve">, </w:t>
      </w:r>
      <w:r w:rsidR="00EB2591" w:rsidRPr="00BA4F5C">
        <w:t>-</w:t>
      </w:r>
      <w:r w:rsidR="00C34C96" w:rsidRPr="00BA4F5C">
        <w:t xml:space="preserve"> </w:t>
      </w:r>
      <w:r w:rsidR="00EB2591" w:rsidRPr="00BA4F5C">
        <w:t>ликвидирован,</w:t>
      </w:r>
      <w:r w:rsidR="001B63F3" w:rsidRPr="00BA4F5C">
        <w:t xml:space="preserve"> и </w:t>
      </w:r>
      <w:r w:rsidR="001B63F3" w:rsidRPr="00BA4F5C">
        <w:lastRenderedPageBreak/>
        <w:t>определить настоящую стоимость данного оборудования не представляется возможным.  И</w:t>
      </w:r>
      <w:r w:rsidR="00EB2591" w:rsidRPr="00BA4F5C">
        <w:t>сточник (</w:t>
      </w:r>
      <w:hyperlink r:id="rId17" w:history="1">
        <w:r w:rsidR="00EB2591" w:rsidRPr="00BA4F5C">
          <w:rPr>
            <w:rStyle w:val="a4"/>
            <w:color w:val="auto"/>
          </w:rPr>
          <w:t>http://www.rusprofile.ru/id/4053098</w:t>
        </w:r>
      </w:hyperlink>
      <w:r w:rsidR="00EB2591" w:rsidRPr="00BA4F5C">
        <w:t>)</w:t>
      </w:r>
      <w:r w:rsidR="00311F6B" w:rsidRPr="00BA4F5C">
        <w:t>, стоимость поз.</w:t>
      </w:r>
      <w:r w:rsidR="00AB2734">
        <w:t xml:space="preserve"> </w:t>
      </w:r>
      <w:r w:rsidR="00311F6B" w:rsidRPr="00BA4F5C">
        <w:t xml:space="preserve">9 принята по предложению эксклюзивного поставщика компании «АудиоВидеоТехнологии»  ( </w:t>
      </w:r>
      <w:hyperlink r:id="rId18" w:history="1">
        <w:r w:rsidR="00311F6B" w:rsidRPr="00BA4F5C">
          <w:rPr>
            <w:rStyle w:val="a4"/>
            <w:color w:val="auto"/>
          </w:rPr>
          <w:t>http://avtech.ru/kamernyj-kanal/</w:t>
        </w:r>
      </w:hyperlink>
      <w:r w:rsidR="00311F6B" w:rsidRPr="00BA4F5C">
        <w:t xml:space="preserve"> )</w:t>
      </w:r>
    </w:p>
    <w:p w:rsidR="00EB2591" w:rsidRPr="00BA4F5C" w:rsidRDefault="00EB2591" w:rsidP="00BA4F5C">
      <w:pPr>
        <w:jc w:val="center"/>
        <w:rPr>
          <w:b/>
        </w:rPr>
      </w:pPr>
      <w:r w:rsidRPr="00BA4F5C">
        <w:rPr>
          <w:b/>
        </w:rPr>
        <w:t>Стоимость доставки оборудования.</w:t>
      </w:r>
    </w:p>
    <w:p w:rsidR="00621CB0" w:rsidRPr="00BA4F5C" w:rsidRDefault="00621CB0" w:rsidP="00BA4F5C">
      <w:pPr>
        <w:jc w:val="both"/>
      </w:pPr>
      <w:r w:rsidRPr="00BA4F5C">
        <w:t xml:space="preserve">     При расчёте стоимости  полного замещения оборудования было бы некорректным не учесть стоимость доставки оборудования к месту установки. Поэтому оценщиком был проведен анализ стоимости доставки на основании предложения крупнейших грузоперевозчиков. Вес и объем оборудования принят по техническим характеристикам производителя. (</w:t>
      </w:r>
      <w:hyperlink r:id="rId19" w:history="1">
        <w:r w:rsidR="00311F6B" w:rsidRPr="00BA4F5C">
          <w:rPr>
            <w:rStyle w:val="a4"/>
            <w:color w:val="auto"/>
          </w:rPr>
          <w:t>http://avtech.ru/</w:t>
        </w:r>
      </w:hyperlink>
      <w:r w:rsidR="00311F6B" w:rsidRPr="00BA4F5C">
        <w:t>) – для кабеля Кабель Person SV 5650, (</w:t>
      </w:r>
      <w:hyperlink r:id="rId20" w:history="1">
        <w:r w:rsidR="00311F6B" w:rsidRPr="00BA4F5C">
          <w:rPr>
            <w:rStyle w:val="a4"/>
            <w:color w:val="auto"/>
          </w:rPr>
          <w:t>http://www.microtec.ru/</w:t>
        </w:r>
      </w:hyperlink>
      <w:r w:rsidR="00311F6B" w:rsidRPr="00BA4F5C">
        <w:t xml:space="preserve"> ) – для остального оборудования.</w:t>
      </w:r>
    </w:p>
    <w:p w:rsidR="00311F6B" w:rsidRDefault="00311F6B" w:rsidP="00621CB0">
      <w:pPr>
        <w:jc w:val="both"/>
      </w:pPr>
    </w:p>
    <w:p w:rsidR="00A54614" w:rsidRPr="000F360E" w:rsidRDefault="000F360E" w:rsidP="000F360E">
      <w:pPr>
        <w:jc w:val="right"/>
        <w:rPr>
          <w:b/>
        </w:rPr>
      </w:pPr>
      <w:r>
        <w:rPr>
          <w:b/>
        </w:rPr>
        <w:t>Таблица 8</w:t>
      </w:r>
    </w:p>
    <w:tbl>
      <w:tblPr>
        <w:tblW w:w="0" w:type="auto"/>
        <w:tblInd w:w="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5"/>
        <w:gridCol w:w="2965"/>
        <w:gridCol w:w="1397"/>
        <w:gridCol w:w="1561"/>
        <w:gridCol w:w="1972"/>
      </w:tblGrid>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w:t>
            </w:r>
          </w:p>
        </w:tc>
        <w:tc>
          <w:tcPr>
            <w:tcW w:w="296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Наименование оборудования</w:t>
            </w:r>
          </w:p>
        </w:tc>
        <w:tc>
          <w:tcPr>
            <w:tcW w:w="1397"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Вес, кг</w:t>
            </w:r>
          </w:p>
        </w:tc>
        <w:tc>
          <w:tcPr>
            <w:tcW w:w="1561" w:type="dxa"/>
            <w:shd w:val="clear" w:color="auto" w:fill="auto"/>
          </w:tcPr>
          <w:p w:rsidR="00516E18" w:rsidRPr="00BA4F5C" w:rsidRDefault="00516E18" w:rsidP="002A056E">
            <w:pPr>
              <w:rPr>
                <w:rFonts w:eastAsia="Calibri"/>
                <w:sz w:val="22"/>
                <w:szCs w:val="22"/>
                <w:vertAlign w:val="superscript"/>
                <w:lang w:eastAsia="en-US"/>
              </w:rPr>
            </w:pPr>
            <w:r w:rsidRPr="00BA4F5C">
              <w:rPr>
                <w:rFonts w:eastAsia="Calibri"/>
                <w:sz w:val="22"/>
                <w:szCs w:val="22"/>
                <w:lang w:eastAsia="en-US"/>
              </w:rPr>
              <w:t>Объем м</w:t>
            </w:r>
            <w:r w:rsidRPr="00BA4F5C">
              <w:rPr>
                <w:rFonts w:eastAsia="Calibri"/>
                <w:sz w:val="22"/>
                <w:szCs w:val="22"/>
                <w:vertAlign w:val="superscript"/>
                <w:lang w:eastAsia="en-US"/>
              </w:rPr>
              <w:t>3</w:t>
            </w:r>
          </w:p>
        </w:tc>
        <w:tc>
          <w:tcPr>
            <w:tcW w:w="1972" w:type="dxa"/>
          </w:tcPr>
          <w:p w:rsidR="00516E18" w:rsidRPr="00BA4F5C" w:rsidRDefault="00516E18" w:rsidP="002A056E">
            <w:pPr>
              <w:rPr>
                <w:rFonts w:eastAsia="Calibri"/>
                <w:sz w:val="22"/>
                <w:szCs w:val="22"/>
                <w:lang w:eastAsia="en-US"/>
              </w:rPr>
            </w:pPr>
            <w:r w:rsidRPr="00BA4F5C">
              <w:rPr>
                <w:rFonts w:eastAsia="Calibri"/>
                <w:sz w:val="22"/>
                <w:szCs w:val="22"/>
                <w:lang w:eastAsia="en-US"/>
              </w:rPr>
              <w:t>Местонахождение</w:t>
            </w: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1</w:t>
            </w:r>
          </w:p>
        </w:tc>
        <w:tc>
          <w:tcPr>
            <w:tcW w:w="296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 xml:space="preserve">ТВ передатчик </w:t>
            </w:r>
            <w:r w:rsidRPr="00BA4F5C">
              <w:rPr>
                <w:rFonts w:eastAsia="Calibri"/>
                <w:sz w:val="22"/>
                <w:szCs w:val="22"/>
                <w:lang w:val="en-US" w:eastAsia="en-US"/>
              </w:rPr>
              <w:t>TTV</w:t>
            </w:r>
            <w:r w:rsidRPr="00BA4F5C">
              <w:rPr>
                <w:rFonts w:eastAsia="Calibri"/>
                <w:sz w:val="22"/>
                <w:szCs w:val="22"/>
                <w:lang w:eastAsia="en-US"/>
              </w:rPr>
              <w:t xml:space="preserve"> 100</w:t>
            </w:r>
          </w:p>
        </w:tc>
        <w:tc>
          <w:tcPr>
            <w:tcW w:w="1397"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40</w:t>
            </w:r>
          </w:p>
        </w:tc>
        <w:tc>
          <w:tcPr>
            <w:tcW w:w="1561"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0,113</w:t>
            </w:r>
          </w:p>
        </w:tc>
        <w:tc>
          <w:tcPr>
            <w:tcW w:w="1972" w:type="dxa"/>
          </w:tcPr>
          <w:p w:rsidR="00516E18" w:rsidRPr="00BA4F5C" w:rsidRDefault="00516E18" w:rsidP="002A056E">
            <w:pPr>
              <w:rPr>
                <w:rFonts w:eastAsia="Calibri"/>
                <w:sz w:val="22"/>
                <w:szCs w:val="22"/>
                <w:lang w:eastAsia="en-US"/>
              </w:rPr>
            </w:pPr>
            <w:r w:rsidRPr="00BA4F5C">
              <w:rPr>
                <w:rFonts w:eastAsia="Calibri"/>
                <w:sz w:val="22"/>
                <w:szCs w:val="22"/>
                <w:lang w:eastAsia="en-US"/>
              </w:rPr>
              <w:t>Новосибирск</w:t>
            </w: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2</w:t>
            </w:r>
          </w:p>
        </w:tc>
        <w:tc>
          <w:tcPr>
            <w:tcW w:w="2965" w:type="dxa"/>
            <w:shd w:val="clear" w:color="auto" w:fill="auto"/>
          </w:tcPr>
          <w:p w:rsidR="00516E18" w:rsidRPr="00BA4F5C" w:rsidRDefault="00516E18" w:rsidP="002A056E">
            <w:pPr>
              <w:rPr>
                <w:rFonts w:eastAsia="Calibri"/>
                <w:sz w:val="22"/>
                <w:szCs w:val="22"/>
                <w:lang w:val="en-US" w:eastAsia="en-US"/>
              </w:rPr>
            </w:pPr>
            <w:r w:rsidRPr="00BA4F5C">
              <w:rPr>
                <w:rFonts w:eastAsia="Calibri"/>
                <w:sz w:val="22"/>
                <w:szCs w:val="22"/>
                <w:lang w:eastAsia="en-US"/>
              </w:rPr>
              <w:t xml:space="preserve">Передатчик Микротек </w:t>
            </w:r>
            <w:r w:rsidRPr="00BA4F5C">
              <w:rPr>
                <w:rFonts w:eastAsia="Calibri"/>
                <w:sz w:val="22"/>
                <w:szCs w:val="22"/>
                <w:lang w:val="en-US" w:eastAsia="en-US"/>
              </w:rPr>
              <w:t>TTU 1000/DD</w:t>
            </w:r>
          </w:p>
        </w:tc>
        <w:tc>
          <w:tcPr>
            <w:tcW w:w="1397"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200</w:t>
            </w:r>
          </w:p>
        </w:tc>
        <w:tc>
          <w:tcPr>
            <w:tcW w:w="1561"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0,579</w:t>
            </w:r>
          </w:p>
        </w:tc>
        <w:tc>
          <w:tcPr>
            <w:tcW w:w="1972" w:type="dxa"/>
          </w:tcPr>
          <w:p w:rsidR="00516E18" w:rsidRPr="00BA4F5C" w:rsidRDefault="00516E18" w:rsidP="002A056E">
            <w:pPr>
              <w:rPr>
                <w:sz w:val="22"/>
                <w:szCs w:val="22"/>
              </w:rPr>
            </w:pPr>
            <w:r w:rsidRPr="00BA4F5C">
              <w:rPr>
                <w:sz w:val="22"/>
                <w:szCs w:val="22"/>
              </w:rPr>
              <w:t>Новосибирск</w:t>
            </w: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3</w:t>
            </w:r>
          </w:p>
        </w:tc>
        <w:tc>
          <w:tcPr>
            <w:tcW w:w="296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 xml:space="preserve">Передающая антенна Микротек  </w:t>
            </w:r>
            <w:r w:rsidRPr="00BA4F5C">
              <w:rPr>
                <w:rFonts w:eastAsia="Calibri"/>
                <w:sz w:val="22"/>
                <w:szCs w:val="22"/>
                <w:lang w:val="en-US" w:eastAsia="en-US"/>
              </w:rPr>
              <w:t>AUT</w:t>
            </w:r>
            <w:r w:rsidRPr="00BA4F5C">
              <w:rPr>
                <w:rFonts w:eastAsia="Calibri"/>
                <w:sz w:val="22"/>
                <w:szCs w:val="22"/>
                <w:lang w:eastAsia="en-US"/>
              </w:rPr>
              <w:t>-</w:t>
            </w:r>
            <w:r w:rsidRPr="00BA4F5C">
              <w:rPr>
                <w:rFonts w:eastAsia="Calibri"/>
                <w:sz w:val="22"/>
                <w:szCs w:val="22"/>
                <w:lang w:val="en-US" w:eastAsia="en-US"/>
              </w:rPr>
              <w:t>Z</w:t>
            </w:r>
            <w:r w:rsidRPr="00BA4F5C">
              <w:rPr>
                <w:rFonts w:eastAsia="Calibri"/>
                <w:sz w:val="22"/>
                <w:szCs w:val="22"/>
                <w:lang w:eastAsia="en-US"/>
              </w:rPr>
              <w:t xml:space="preserve">52 38 </w:t>
            </w:r>
            <w:r w:rsidRPr="00BA4F5C">
              <w:rPr>
                <w:rFonts w:eastAsia="Calibri"/>
                <w:sz w:val="22"/>
                <w:szCs w:val="22"/>
                <w:lang w:val="en-US" w:eastAsia="en-US"/>
              </w:rPr>
              <w:t>TBK</w:t>
            </w:r>
          </w:p>
        </w:tc>
        <w:tc>
          <w:tcPr>
            <w:tcW w:w="1397" w:type="dxa"/>
            <w:shd w:val="clear" w:color="auto" w:fill="auto"/>
          </w:tcPr>
          <w:p w:rsidR="00516E18" w:rsidRPr="00BA4F5C" w:rsidRDefault="00516E18" w:rsidP="002A056E">
            <w:pPr>
              <w:rPr>
                <w:sz w:val="22"/>
                <w:szCs w:val="22"/>
              </w:rPr>
            </w:pPr>
            <w:r w:rsidRPr="00BA4F5C">
              <w:rPr>
                <w:sz w:val="22"/>
                <w:szCs w:val="22"/>
              </w:rPr>
              <w:t>10</w:t>
            </w:r>
          </w:p>
        </w:tc>
        <w:tc>
          <w:tcPr>
            <w:tcW w:w="1561" w:type="dxa"/>
            <w:shd w:val="clear" w:color="auto" w:fill="auto"/>
          </w:tcPr>
          <w:p w:rsidR="00516E18" w:rsidRPr="00BA4F5C" w:rsidRDefault="00516E18" w:rsidP="002A056E">
            <w:pPr>
              <w:rPr>
                <w:sz w:val="22"/>
                <w:szCs w:val="22"/>
              </w:rPr>
            </w:pPr>
            <w:r w:rsidRPr="00BA4F5C">
              <w:rPr>
                <w:sz w:val="22"/>
                <w:szCs w:val="22"/>
              </w:rPr>
              <w:t>0,072</w:t>
            </w:r>
          </w:p>
        </w:tc>
        <w:tc>
          <w:tcPr>
            <w:tcW w:w="1972" w:type="dxa"/>
          </w:tcPr>
          <w:p w:rsidR="00516E18" w:rsidRPr="00BA4F5C" w:rsidRDefault="00516E18" w:rsidP="002A056E">
            <w:pPr>
              <w:rPr>
                <w:sz w:val="22"/>
                <w:szCs w:val="22"/>
              </w:rPr>
            </w:pPr>
            <w:r w:rsidRPr="00BA4F5C">
              <w:rPr>
                <w:sz w:val="22"/>
                <w:szCs w:val="22"/>
              </w:rPr>
              <w:t>Новосибирск</w:t>
            </w: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4</w:t>
            </w:r>
          </w:p>
        </w:tc>
        <w:tc>
          <w:tcPr>
            <w:tcW w:w="296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Передатчик ТВ 500</w:t>
            </w:r>
          </w:p>
        </w:tc>
        <w:tc>
          <w:tcPr>
            <w:tcW w:w="1397"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130</w:t>
            </w:r>
          </w:p>
        </w:tc>
        <w:tc>
          <w:tcPr>
            <w:tcW w:w="1561"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0,579</w:t>
            </w:r>
          </w:p>
        </w:tc>
        <w:tc>
          <w:tcPr>
            <w:tcW w:w="1972" w:type="dxa"/>
          </w:tcPr>
          <w:p w:rsidR="00516E18" w:rsidRPr="00BA4F5C" w:rsidRDefault="00516E18" w:rsidP="002A056E">
            <w:pPr>
              <w:rPr>
                <w:sz w:val="22"/>
                <w:szCs w:val="22"/>
              </w:rPr>
            </w:pPr>
            <w:r w:rsidRPr="00BA4F5C">
              <w:rPr>
                <w:sz w:val="22"/>
                <w:szCs w:val="22"/>
              </w:rPr>
              <w:t>Новосибирск</w:t>
            </w: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5</w:t>
            </w:r>
          </w:p>
        </w:tc>
        <w:tc>
          <w:tcPr>
            <w:tcW w:w="296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Передатчик ПТ100-32</w:t>
            </w:r>
          </w:p>
        </w:tc>
        <w:tc>
          <w:tcPr>
            <w:tcW w:w="1397" w:type="dxa"/>
            <w:shd w:val="clear" w:color="auto" w:fill="auto"/>
          </w:tcPr>
          <w:p w:rsidR="00516E18" w:rsidRPr="00BA4F5C" w:rsidRDefault="00516E18" w:rsidP="002A056E">
            <w:pPr>
              <w:rPr>
                <w:sz w:val="22"/>
                <w:szCs w:val="22"/>
              </w:rPr>
            </w:pPr>
            <w:r w:rsidRPr="00BA4F5C">
              <w:rPr>
                <w:sz w:val="22"/>
                <w:szCs w:val="22"/>
              </w:rPr>
              <w:t>40</w:t>
            </w:r>
          </w:p>
        </w:tc>
        <w:tc>
          <w:tcPr>
            <w:tcW w:w="1561" w:type="dxa"/>
            <w:shd w:val="clear" w:color="auto" w:fill="auto"/>
          </w:tcPr>
          <w:p w:rsidR="00516E18" w:rsidRPr="00BA4F5C" w:rsidRDefault="00516E18" w:rsidP="002A056E">
            <w:pPr>
              <w:rPr>
                <w:sz w:val="22"/>
                <w:szCs w:val="22"/>
              </w:rPr>
            </w:pPr>
            <w:r w:rsidRPr="00BA4F5C">
              <w:rPr>
                <w:sz w:val="22"/>
                <w:szCs w:val="22"/>
              </w:rPr>
              <w:t>0,113</w:t>
            </w:r>
          </w:p>
        </w:tc>
        <w:tc>
          <w:tcPr>
            <w:tcW w:w="1972" w:type="dxa"/>
          </w:tcPr>
          <w:p w:rsidR="00516E18" w:rsidRPr="00BA4F5C" w:rsidRDefault="00516E18" w:rsidP="002A056E">
            <w:pPr>
              <w:rPr>
                <w:sz w:val="22"/>
                <w:szCs w:val="22"/>
              </w:rPr>
            </w:pPr>
            <w:r w:rsidRPr="00BA4F5C">
              <w:rPr>
                <w:sz w:val="22"/>
                <w:szCs w:val="22"/>
              </w:rPr>
              <w:t>Новосибирск</w:t>
            </w: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6</w:t>
            </w:r>
          </w:p>
        </w:tc>
        <w:tc>
          <w:tcPr>
            <w:tcW w:w="296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Передатчик ПТ 1000-6</w:t>
            </w:r>
          </w:p>
        </w:tc>
        <w:tc>
          <w:tcPr>
            <w:tcW w:w="1397"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200</w:t>
            </w:r>
          </w:p>
        </w:tc>
        <w:tc>
          <w:tcPr>
            <w:tcW w:w="1561"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0,579</w:t>
            </w:r>
          </w:p>
        </w:tc>
        <w:tc>
          <w:tcPr>
            <w:tcW w:w="1972" w:type="dxa"/>
          </w:tcPr>
          <w:p w:rsidR="00516E18" w:rsidRPr="00BA4F5C" w:rsidRDefault="00516E18" w:rsidP="002A056E">
            <w:pPr>
              <w:rPr>
                <w:sz w:val="22"/>
                <w:szCs w:val="22"/>
              </w:rPr>
            </w:pPr>
            <w:r w:rsidRPr="00BA4F5C">
              <w:rPr>
                <w:sz w:val="22"/>
                <w:szCs w:val="22"/>
              </w:rPr>
              <w:t>Новосибирск</w:t>
            </w: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7</w:t>
            </w:r>
          </w:p>
        </w:tc>
        <w:tc>
          <w:tcPr>
            <w:tcW w:w="296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Антенна "Зигзаг2" 23-38 ТВК, 500 ВТ, 75 Ом</w:t>
            </w:r>
          </w:p>
        </w:tc>
        <w:tc>
          <w:tcPr>
            <w:tcW w:w="1397"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10</w:t>
            </w:r>
          </w:p>
        </w:tc>
        <w:tc>
          <w:tcPr>
            <w:tcW w:w="1561"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0,072</w:t>
            </w:r>
          </w:p>
        </w:tc>
        <w:tc>
          <w:tcPr>
            <w:tcW w:w="1972" w:type="dxa"/>
          </w:tcPr>
          <w:p w:rsidR="00516E18" w:rsidRPr="00BA4F5C" w:rsidRDefault="00516E18" w:rsidP="002A056E">
            <w:pPr>
              <w:rPr>
                <w:sz w:val="22"/>
                <w:szCs w:val="22"/>
              </w:rPr>
            </w:pPr>
            <w:r w:rsidRPr="00BA4F5C">
              <w:rPr>
                <w:sz w:val="22"/>
                <w:szCs w:val="22"/>
              </w:rPr>
              <w:t>Новосибирск</w:t>
            </w: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8</w:t>
            </w:r>
          </w:p>
        </w:tc>
        <w:tc>
          <w:tcPr>
            <w:tcW w:w="2965" w:type="dxa"/>
            <w:shd w:val="clear" w:color="auto" w:fill="auto"/>
          </w:tcPr>
          <w:p w:rsidR="00516E18" w:rsidRPr="00BA4F5C" w:rsidRDefault="00516E18" w:rsidP="005761CD">
            <w:pPr>
              <w:rPr>
                <w:rFonts w:eastAsia="Calibri"/>
                <w:sz w:val="22"/>
                <w:szCs w:val="22"/>
                <w:lang w:eastAsia="en-US"/>
              </w:rPr>
            </w:pPr>
            <w:r w:rsidRPr="00BA4F5C">
              <w:rPr>
                <w:rFonts w:eastAsia="Calibri"/>
                <w:sz w:val="22"/>
                <w:szCs w:val="22"/>
                <w:lang w:eastAsia="en-US"/>
              </w:rPr>
              <w:t>Фидер 100 Вт 400 м (0,22 кг/м)</w:t>
            </w:r>
          </w:p>
        </w:tc>
        <w:tc>
          <w:tcPr>
            <w:tcW w:w="1397"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88</w:t>
            </w:r>
          </w:p>
        </w:tc>
        <w:tc>
          <w:tcPr>
            <w:tcW w:w="1561"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0,3</w:t>
            </w:r>
          </w:p>
        </w:tc>
        <w:tc>
          <w:tcPr>
            <w:tcW w:w="1972" w:type="dxa"/>
          </w:tcPr>
          <w:p w:rsidR="00516E18" w:rsidRPr="00BA4F5C" w:rsidRDefault="00516E18" w:rsidP="002A056E">
            <w:pPr>
              <w:rPr>
                <w:sz w:val="22"/>
                <w:szCs w:val="22"/>
              </w:rPr>
            </w:pPr>
            <w:r w:rsidRPr="00BA4F5C">
              <w:rPr>
                <w:sz w:val="22"/>
                <w:szCs w:val="22"/>
              </w:rPr>
              <w:t>Новосибирск</w:t>
            </w: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9</w:t>
            </w:r>
          </w:p>
        </w:tc>
        <w:tc>
          <w:tcPr>
            <w:tcW w:w="2965" w:type="dxa"/>
            <w:shd w:val="clear" w:color="auto" w:fill="auto"/>
          </w:tcPr>
          <w:p w:rsidR="00516E18" w:rsidRPr="00BA4F5C" w:rsidRDefault="00516E18" w:rsidP="00A54614">
            <w:pPr>
              <w:rPr>
                <w:rFonts w:eastAsia="Calibri"/>
                <w:sz w:val="22"/>
                <w:szCs w:val="22"/>
                <w:lang w:eastAsia="en-US"/>
              </w:rPr>
            </w:pPr>
            <w:r w:rsidRPr="00BA4F5C">
              <w:rPr>
                <w:rFonts w:eastAsia="Calibri"/>
                <w:sz w:val="22"/>
                <w:szCs w:val="22"/>
                <w:lang w:eastAsia="en-US"/>
              </w:rPr>
              <w:t xml:space="preserve">Кабель </w:t>
            </w:r>
            <w:r w:rsidRPr="00BA4F5C">
              <w:rPr>
                <w:rFonts w:eastAsia="Calibri"/>
                <w:sz w:val="22"/>
                <w:szCs w:val="22"/>
                <w:lang w:val="en-US" w:eastAsia="en-US"/>
              </w:rPr>
              <w:t>Person</w:t>
            </w:r>
            <w:r w:rsidRPr="00BA4F5C">
              <w:rPr>
                <w:rFonts w:eastAsia="Calibri"/>
                <w:sz w:val="22"/>
                <w:szCs w:val="22"/>
                <w:lang w:eastAsia="en-US"/>
              </w:rPr>
              <w:t xml:space="preserve"> </w:t>
            </w:r>
            <w:r w:rsidRPr="00BA4F5C">
              <w:rPr>
                <w:rFonts w:eastAsia="Calibri"/>
                <w:sz w:val="22"/>
                <w:szCs w:val="22"/>
                <w:lang w:val="en-US" w:eastAsia="en-US"/>
              </w:rPr>
              <w:t>SV</w:t>
            </w:r>
            <w:r w:rsidRPr="00BA4F5C">
              <w:rPr>
                <w:rFonts w:eastAsia="Calibri"/>
                <w:sz w:val="22"/>
                <w:szCs w:val="22"/>
                <w:lang w:eastAsia="en-US"/>
              </w:rPr>
              <w:t xml:space="preserve"> 5650 </w:t>
            </w:r>
            <w:r w:rsidR="00A54614" w:rsidRPr="00BA4F5C">
              <w:rPr>
                <w:rFonts w:eastAsia="Calibri"/>
                <w:sz w:val="22"/>
                <w:szCs w:val="22"/>
                <w:lang w:eastAsia="en-US"/>
              </w:rPr>
              <w:t>(вес 1м/</w:t>
            </w:r>
            <w:r w:rsidR="00C464A9" w:rsidRPr="00BA4F5C">
              <w:rPr>
                <w:rFonts w:eastAsia="Calibri"/>
                <w:sz w:val="22"/>
                <w:szCs w:val="22"/>
                <w:lang w:eastAsia="en-US"/>
              </w:rPr>
              <w:t>0,3*400 м/п)</w:t>
            </w:r>
          </w:p>
        </w:tc>
        <w:tc>
          <w:tcPr>
            <w:tcW w:w="1397" w:type="dxa"/>
            <w:shd w:val="clear" w:color="auto" w:fill="auto"/>
          </w:tcPr>
          <w:p w:rsidR="00516E18" w:rsidRPr="00BA4F5C" w:rsidRDefault="00C464A9" w:rsidP="002A056E">
            <w:pPr>
              <w:rPr>
                <w:rFonts w:eastAsia="Calibri"/>
                <w:sz w:val="22"/>
                <w:szCs w:val="22"/>
                <w:lang w:eastAsia="en-US"/>
              </w:rPr>
            </w:pPr>
            <w:r w:rsidRPr="00BA4F5C">
              <w:rPr>
                <w:rFonts w:eastAsia="Calibri"/>
                <w:sz w:val="22"/>
                <w:szCs w:val="22"/>
                <w:lang w:eastAsia="en-US"/>
              </w:rPr>
              <w:t>120</w:t>
            </w:r>
          </w:p>
        </w:tc>
        <w:tc>
          <w:tcPr>
            <w:tcW w:w="1561" w:type="dxa"/>
            <w:shd w:val="clear" w:color="auto" w:fill="auto"/>
          </w:tcPr>
          <w:p w:rsidR="00C464A9" w:rsidRPr="00BA4F5C" w:rsidRDefault="00C464A9" w:rsidP="002A056E">
            <w:pPr>
              <w:rPr>
                <w:rFonts w:eastAsia="Calibri"/>
                <w:sz w:val="22"/>
                <w:szCs w:val="22"/>
                <w:lang w:eastAsia="en-US"/>
              </w:rPr>
            </w:pPr>
            <w:r w:rsidRPr="00BA4F5C">
              <w:rPr>
                <w:rFonts w:eastAsia="Calibri"/>
                <w:sz w:val="22"/>
                <w:szCs w:val="22"/>
                <w:lang w:eastAsia="en-US"/>
              </w:rPr>
              <w:t>1,0</w:t>
            </w:r>
          </w:p>
        </w:tc>
        <w:tc>
          <w:tcPr>
            <w:tcW w:w="1972" w:type="dxa"/>
          </w:tcPr>
          <w:p w:rsidR="00516E18" w:rsidRPr="00BA4F5C" w:rsidRDefault="00516E18" w:rsidP="002A056E">
            <w:pPr>
              <w:rPr>
                <w:rFonts w:eastAsia="Calibri"/>
                <w:color w:val="000000"/>
                <w:sz w:val="22"/>
                <w:szCs w:val="22"/>
                <w:lang w:eastAsia="en-US"/>
              </w:rPr>
            </w:pPr>
            <w:r w:rsidRPr="00BA4F5C">
              <w:rPr>
                <w:rFonts w:eastAsia="Calibri"/>
                <w:color w:val="000000"/>
                <w:sz w:val="22"/>
                <w:szCs w:val="22"/>
                <w:lang w:eastAsia="en-US"/>
              </w:rPr>
              <w:t>Москва</w:t>
            </w: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10</w:t>
            </w:r>
          </w:p>
        </w:tc>
        <w:tc>
          <w:tcPr>
            <w:tcW w:w="296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Итого Новосибирск</w:t>
            </w:r>
          </w:p>
        </w:tc>
        <w:tc>
          <w:tcPr>
            <w:tcW w:w="1397" w:type="dxa"/>
            <w:shd w:val="clear" w:color="auto" w:fill="auto"/>
          </w:tcPr>
          <w:p w:rsidR="00516E18" w:rsidRPr="00BA4F5C" w:rsidRDefault="00516E18" w:rsidP="002A056E">
            <w:pPr>
              <w:rPr>
                <w:sz w:val="22"/>
                <w:szCs w:val="22"/>
              </w:rPr>
            </w:pPr>
            <w:r w:rsidRPr="00BA4F5C">
              <w:rPr>
                <w:sz w:val="22"/>
                <w:szCs w:val="22"/>
              </w:rPr>
              <w:t>718</w:t>
            </w:r>
          </w:p>
        </w:tc>
        <w:tc>
          <w:tcPr>
            <w:tcW w:w="1561" w:type="dxa"/>
            <w:shd w:val="clear" w:color="auto" w:fill="auto"/>
          </w:tcPr>
          <w:p w:rsidR="00516E18" w:rsidRPr="00BA4F5C" w:rsidRDefault="00516E18" w:rsidP="002A056E">
            <w:pPr>
              <w:rPr>
                <w:sz w:val="22"/>
                <w:szCs w:val="22"/>
              </w:rPr>
            </w:pPr>
            <w:r w:rsidRPr="00BA4F5C">
              <w:rPr>
                <w:sz w:val="22"/>
                <w:szCs w:val="22"/>
              </w:rPr>
              <w:t>2,407</w:t>
            </w:r>
          </w:p>
        </w:tc>
        <w:tc>
          <w:tcPr>
            <w:tcW w:w="1972" w:type="dxa"/>
          </w:tcPr>
          <w:p w:rsidR="00516E18" w:rsidRPr="00BA4F5C" w:rsidRDefault="00516E18" w:rsidP="002A056E">
            <w:pPr>
              <w:rPr>
                <w:rFonts w:eastAsia="Calibri"/>
                <w:color w:val="000000"/>
                <w:sz w:val="22"/>
                <w:szCs w:val="22"/>
                <w:lang w:eastAsia="en-US"/>
              </w:rPr>
            </w:pPr>
          </w:p>
        </w:tc>
      </w:tr>
      <w:tr w:rsidR="00516E18" w:rsidRPr="00BA4F5C" w:rsidTr="00516E18">
        <w:tc>
          <w:tcPr>
            <w:tcW w:w="65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11</w:t>
            </w:r>
          </w:p>
        </w:tc>
        <w:tc>
          <w:tcPr>
            <w:tcW w:w="2965" w:type="dxa"/>
            <w:shd w:val="clear" w:color="auto" w:fill="auto"/>
          </w:tcPr>
          <w:p w:rsidR="00516E18" w:rsidRPr="00BA4F5C" w:rsidRDefault="00516E18" w:rsidP="002A056E">
            <w:pPr>
              <w:rPr>
                <w:rFonts w:eastAsia="Calibri"/>
                <w:sz w:val="22"/>
                <w:szCs w:val="22"/>
                <w:lang w:eastAsia="en-US"/>
              </w:rPr>
            </w:pPr>
            <w:r w:rsidRPr="00BA4F5C">
              <w:rPr>
                <w:rFonts w:eastAsia="Calibri"/>
                <w:sz w:val="22"/>
                <w:szCs w:val="22"/>
                <w:lang w:eastAsia="en-US"/>
              </w:rPr>
              <w:t>Итого Москва</w:t>
            </w:r>
          </w:p>
        </w:tc>
        <w:tc>
          <w:tcPr>
            <w:tcW w:w="1397" w:type="dxa"/>
            <w:shd w:val="clear" w:color="auto" w:fill="auto"/>
          </w:tcPr>
          <w:p w:rsidR="00516E18" w:rsidRPr="00BA4F5C" w:rsidRDefault="00C464A9" w:rsidP="002A056E">
            <w:pPr>
              <w:rPr>
                <w:sz w:val="22"/>
                <w:szCs w:val="22"/>
              </w:rPr>
            </w:pPr>
            <w:r w:rsidRPr="00BA4F5C">
              <w:rPr>
                <w:sz w:val="22"/>
                <w:szCs w:val="22"/>
              </w:rPr>
              <w:t>120</w:t>
            </w:r>
          </w:p>
        </w:tc>
        <w:tc>
          <w:tcPr>
            <w:tcW w:w="1561" w:type="dxa"/>
            <w:shd w:val="clear" w:color="auto" w:fill="auto"/>
          </w:tcPr>
          <w:p w:rsidR="00516E18" w:rsidRPr="00BA4F5C" w:rsidRDefault="00C464A9" w:rsidP="002A056E">
            <w:pPr>
              <w:rPr>
                <w:sz w:val="22"/>
                <w:szCs w:val="22"/>
              </w:rPr>
            </w:pPr>
            <w:r w:rsidRPr="00BA4F5C">
              <w:rPr>
                <w:sz w:val="22"/>
                <w:szCs w:val="22"/>
              </w:rPr>
              <w:t>1,0</w:t>
            </w:r>
          </w:p>
        </w:tc>
        <w:tc>
          <w:tcPr>
            <w:tcW w:w="1972" w:type="dxa"/>
          </w:tcPr>
          <w:p w:rsidR="00516E18" w:rsidRPr="00BA4F5C" w:rsidRDefault="00516E18" w:rsidP="002A056E">
            <w:pPr>
              <w:rPr>
                <w:rFonts w:eastAsia="Calibri"/>
                <w:color w:val="000000"/>
                <w:sz w:val="22"/>
                <w:szCs w:val="22"/>
                <w:lang w:eastAsia="en-US"/>
              </w:rPr>
            </w:pPr>
          </w:p>
        </w:tc>
      </w:tr>
    </w:tbl>
    <w:p w:rsidR="00311F6B" w:rsidRDefault="00311F6B" w:rsidP="00621CB0">
      <w:pPr>
        <w:jc w:val="both"/>
      </w:pPr>
    </w:p>
    <w:p w:rsidR="00311F6B" w:rsidRDefault="00516E18" w:rsidP="00516E18">
      <w:pPr>
        <w:jc w:val="center"/>
        <w:rPr>
          <w:b/>
        </w:rPr>
      </w:pPr>
      <w:r w:rsidRPr="00516E18">
        <w:rPr>
          <w:b/>
        </w:rPr>
        <w:t>Расчет стоимости доставки</w:t>
      </w:r>
      <w:r>
        <w:rPr>
          <w:b/>
        </w:rPr>
        <w:t xml:space="preserve"> груза из Новосибирска</w:t>
      </w:r>
    </w:p>
    <w:p w:rsidR="000F360E" w:rsidRDefault="000F360E" w:rsidP="000F360E">
      <w:pPr>
        <w:jc w:val="right"/>
        <w:rPr>
          <w:b/>
        </w:rPr>
      </w:pPr>
      <w:r>
        <w:rPr>
          <w:b/>
        </w:rPr>
        <w:t>Таблица 9</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5"/>
        <w:gridCol w:w="2682"/>
        <w:gridCol w:w="3216"/>
      </w:tblGrid>
      <w:tr w:rsidR="00BD2907" w:rsidRPr="00FF3791" w:rsidTr="002E4CE9">
        <w:trPr>
          <w:jc w:val="center"/>
        </w:trPr>
        <w:tc>
          <w:tcPr>
            <w:tcW w:w="2695" w:type="dxa"/>
            <w:shd w:val="clear" w:color="auto" w:fill="auto"/>
          </w:tcPr>
          <w:p w:rsidR="00BD2907" w:rsidRPr="002A056E" w:rsidRDefault="00BD2907" w:rsidP="002E4CE9">
            <w:pPr>
              <w:ind w:firstLine="567"/>
              <w:rPr>
                <w:rFonts w:eastAsia="Calibri"/>
                <w:sz w:val="22"/>
                <w:szCs w:val="22"/>
                <w:lang w:eastAsia="en-US"/>
              </w:rPr>
            </w:pPr>
            <w:r w:rsidRPr="002A056E">
              <w:rPr>
                <w:rFonts w:eastAsia="Calibri"/>
                <w:sz w:val="22"/>
                <w:szCs w:val="22"/>
                <w:lang w:eastAsia="en-US"/>
              </w:rPr>
              <w:t>Перевозчик</w:t>
            </w:r>
          </w:p>
        </w:tc>
        <w:tc>
          <w:tcPr>
            <w:tcW w:w="2682" w:type="dxa"/>
            <w:shd w:val="clear" w:color="auto" w:fill="auto"/>
          </w:tcPr>
          <w:p w:rsidR="00BD2907" w:rsidRPr="002A056E" w:rsidRDefault="00BD2907" w:rsidP="00BA4F5C">
            <w:pPr>
              <w:rPr>
                <w:rFonts w:eastAsia="Calibri"/>
                <w:sz w:val="22"/>
                <w:szCs w:val="22"/>
                <w:lang w:eastAsia="en-US"/>
              </w:rPr>
            </w:pPr>
            <w:r w:rsidRPr="002A056E">
              <w:rPr>
                <w:rFonts w:eastAsia="Calibri"/>
                <w:sz w:val="22"/>
                <w:szCs w:val="22"/>
                <w:lang w:eastAsia="en-US"/>
              </w:rPr>
              <w:t xml:space="preserve">Стоимость доставки груза </w:t>
            </w:r>
            <w:r w:rsidR="00BA4F5C" w:rsidRPr="002A056E">
              <w:rPr>
                <w:rFonts w:eastAsia="Calibri"/>
                <w:sz w:val="22"/>
                <w:szCs w:val="22"/>
                <w:lang w:eastAsia="en-US"/>
              </w:rPr>
              <w:t>рассчитанного</w:t>
            </w:r>
            <w:r w:rsidRPr="002A056E">
              <w:rPr>
                <w:rFonts w:eastAsia="Calibri"/>
                <w:sz w:val="22"/>
                <w:szCs w:val="22"/>
                <w:lang w:eastAsia="en-US"/>
              </w:rPr>
              <w:t xml:space="preserve"> веса и объема</w:t>
            </w:r>
          </w:p>
        </w:tc>
        <w:tc>
          <w:tcPr>
            <w:tcW w:w="3216" w:type="dxa"/>
            <w:shd w:val="clear" w:color="auto" w:fill="auto"/>
          </w:tcPr>
          <w:p w:rsidR="00BD2907" w:rsidRPr="002A056E" w:rsidRDefault="00BD2907" w:rsidP="002E4CE9">
            <w:pPr>
              <w:ind w:firstLine="567"/>
              <w:rPr>
                <w:rFonts w:eastAsia="Calibri"/>
                <w:sz w:val="22"/>
                <w:szCs w:val="22"/>
                <w:lang w:eastAsia="en-US"/>
              </w:rPr>
            </w:pPr>
            <w:r w:rsidRPr="002A056E">
              <w:rPr>
                <w:rFonts w:eastAsia="Calibri"/>
                <w:sz w:val="22"/>
                <w:szCs w:val="22"/>
                <w:lang w:eastAsia="en-US"/>
              </w:rPr>
              <w:t>Источник информации</w:t>
            </w:r>
          </w:p>
        </w:tc>
      </w:tr>
      <w:tr w:rsidR="00BD2907" w:rsidRPr="00FF3791" w:rsidTr="002E4CE9">
        <w:trPr>
          <w:jc w:val="center"/>
        </w:trPr>
        <w:tc>
          <w:tcPr>
            <w:tcW w:w="2695" w:type="dxa"/>
            <w:shd w:val="clear" w:color="auto" w:fill="auto"/>
          </w:tcPr>
          <w:p w:rsidR="00BD2907" w:rsidRPr="002A056E" w:rsidRDefault="00BD2907" w:rsidP="002E4CE9">
            <w:pPr>
              <w:ind w:firstLine="567"/>
              <w:rPr>
                <w:rFonts w:eastAsia="Calibri"/>
                <w:sz w:val="22"/>
                <w:szCs w:val="22"/>
                <w:lang w:eastAsia="en-US"/>
              </w:rPr>
            </w:pPr>
            <w:r w:rsidRPr="002A056E">
              <w:rPr>
                <w:rFonts w:eastAsia="Calibri"/>
                <w:sz w:val="22"/>
                <w:szCs w:val="22"/>
                <w:lang w:eastAsia="en-US"/>
              </w:rPr>
              <w:t>ЖелдорАльянс</w:t>
            </w:r>
          </w:p>
        </w:tc>
        <w:tc>
          <w:tcPr>
            <w:tcW w:w="2682" w:type="dxa"/>
            <w:shd w:val="clear" w:color="auto" w:fill="auto"/>
          </w:tcPr>
          <w:p w:rsidR="00BD2907" w:rsidRPr="002A056E" w:rsidRDefault="00BD2907" w:rsidP="002E4CE9">
            <w:pPr>
              <w:ind w:firstLine="567"/>
              <w:rPr>
                <w:rFonts w:eastAsia="Calibri"/>
                <w:sz w:val="22"/>
                <w:szCs w:val="22"/>
                <w:lang w:eastAsia="en-US"/>
              </w:rPr>
            </w:pPr>
            <w:r w:rsidRPr="002A056E">
              <w:rPr>
                <w:rFonts w:eastAsia="Calibri"/>
                <w:sz w:val="22"/>
                <w:szCs w:val="22"/>
                <w:lang w:eastAsia="en-US"/>
              </w:rPr>
              <w:t>10622,3</w:t>
            </w:r>
          </w:p>
        </w:tc>
        <w:tc>
          <w:tcPr>
            <w:tcW w:w="3216" w:type="dxa"/>
            <w:shd w:val="clear" w:color="auto" w:fill="auto"/>
          </w:tcPr>
          <w:p w:rsidR="00BD2907" w:rsidRPr="002A056E" w:rsidRDefault="00BD2907" w:rsidP="002E4CE9">
            <w:pPr>
              <w:ind w:firstLine="567"/>
              <w:rPr>
                <w:rFonts w:eastAsia="Calibri"/>
                <w:sz w:val="22"/>
                <w:szCs w:val="22"/>
                <w:lang w:eastAsia="en-US"/>
              </w:rPr>
            </w:pPr>
            <w:r w:rsidRPr="002A056E">
              <w:rPr>
                <w:rFonts w:eastAsia="Calibri"/>
                <w:sz w:val="22"/>
                <w:szCs w:val="22"/>
                <w:lang w:eastAsia="en-US"/>
              </w:rPr>
              <w:t>http://zhdalians.ru/costnext/</w:t>
            </w:r>
          </w:p>
        </w:tc>
      </w:tr>
      <w:tr w:rsidR="00BD2907" w:rsidRPr="00FF3791" w:rsidTr="002E4CE9">
        <w:trPr>
          <w:jc w:val="center"/>
        </w:trPr>
        <w:tc>
          <w:tcPr>
            <w:tcW w:w="2695" w:type="dxa"/>
            <w:shd w:val="clear" w:color="auto" w:fill="auto"/>
          </w:tcPr>
          <w:p w:rsidR="00BD2907" w:rsidRPr="002A056E" w:rsidRDefault="00BD2907" w:rsidP="002E4CE9">
            <w:pPr>
              <w:ind w:firstLine="567"/>
              <w:rPr>
                <w:rFonts w:eastAsia="Calibri"/>
                <w:sz w:val="22"/>
                <w:szCs w:val="22"/>
                <w:lang w:eastAsia="en-US"/>
              </w:rPr>
            </w:pPr>
            <w:r w:rsidRPr="002A056E">
              <w:rPr>
                <w:rFonts w:eastAsia="Calibri"/>
                <w:sz w:val="22"/>
                <w:szCs w:val="22"/>
                <w:lang w:eastAsia="en-US"/>
              </w:rPr>
              <w:t>Бригсоюз транспортная компания</w:t>
            </w:r>
          </w:p>
        </w:tc>
        <w:tc>
          <w:tcPr>
            <w:tcW w:w="2682" w:type="dxa"/>
            <w:shd w:val="clear" w:color="auto" w:fill="auto"/>
          </w:tcPr>
          <w:p w:rsidR="00BD2907" w:rsidRPr="002A056E" w:rsidRDefault="00BD2907" w:rsidP="002E4CE9">
            <w:pPr>
              <w:ind w:firstLine="567"/>
              <w:rPr>
                <w:rFonts w:eastAsia="Calibri"/>
                <w:sz w:val="22"/>
                <w:szCs w:val="22"/>
                <w:lang w:eastAsia="en-US"/>
              </w:rPr>
            </w:pPr>
            <w:r w:rsidRPr="002A056E">
              <w:rPr>
                <w:rFonts w:eastAsia="Calibri"/>
                <w:sz w:val="22"/>
                <w:szCs w:val="22"/>
                <w:lang w:eastAsia="en-US"/>
              </w:rPr>
              <w:t>11811,1</w:t>
            </w:r>
          </w:p>
        </w:tc>
        <w:tc>
          <w:tcPr>
            <w:tcW w:w="3216" w:type="dxa"/>
            <w:shd w:val="clear" w:color="auto" w:fill="auto"/>
          </w:tcPr>
          <w:p w:rsidR="00BD2907" w:rsidRPr="002A056E" w:rsidRDefault="00BD2907" w:rsidP="002E4CE9">
            <w:pPr>
              <w:ind w:firstLine="567"/>
              <w:rPr>
                <w:rFonts w:eastAsia="Calibri"/>
                <w:sz w:val="22"/>
                <w:szCs w:val="22"/>
                <w:lang w:eastAsia="en-US"/>
              </w:rPr>
            </w:pPr>
            <w:r w:rsidRPr="002A056E">
              <w:rPr>
                <w:rFonts w:eastAsia="Calibri"/>
                <w:sz w:val="22"/>
                <w:szCs w:val="22"/>
                <w:lang w:eastAsia="en-US"/>
              </w:rPr>
              <w:t>http://www.brigsoyuz.ru/calc/</w:t>
            </w:r>
          </w:p>
        </w:tc>
      </w:tr>
      <w:tr w:rsidR="00BD2907" w:rsidRPr="00FF3791" w:rsidTr="002E4CE9">
        <w:trPr>
          <w:jc w:val="center"/>
        </w:trPr>
        <w:tc>
          <w:tcPr>
            <w:tcW w:w="2695" w:type="dxa"/>
            <w:shd w:val="clear" w:color="auto" w:fill="auto"/>
          </w:tcPr>
          <w:p w:rsidR="00BD2907" w:rsidRPr="002A056E" w:rsidRDefault="00BD2907" w:rsidP="002E4CE9">
            <w:pPr>
              <w:rPr>
                <w:rFonts w:eastAsia="Calibri"/>
                <w:sz w:val="22"/>
                <w:szCs w:val="22"/>
                <w:lang w:eastAsia="en-US"/>
              </w:rPr>
            </w:pPr>
            <w:r w:rsidRPr="002A056E">
              <w:rPr>
                <w:rFonts w:eastAsia="Calibri"/>
                <w:sz w:val="22"/>
                <w:szCs w:val="22"/>
                <w:lang w:eastAsia="en-US"/>
              </w:rPr>
              <w:t>Агентство перевозок</w:t>
            </w:r>
          </w:p>
        </w:tc>
        <w:tc>
          <w:tcPr>
            <w:tcW w:w="2682" w:type="dxa"/>
            <w:shd w:val="clear" w:color="auto" w:fill="auto"/>
          </w:tcPr>
          <w:p w:rsidR="00BD2907" w:rsidRPr="002A056E" w:rsidRDefault="00BD2907" w:rsidP="002E4CE9">
            <w:pPr>
              <w:ind w:firstLine="567"/>
              <w:rPr>
                <w:rFonts w:eastAsia="Calibri"/>
                <w:sz w:val="22"/>
                <w:szCs w:val="22"/>
                <w:lang w:eastAsia="en-US"/>
              </w:rPr>
            </w:pPr>
            <w:r w:rsidRPr="002A056E">
              <w:rPr>
                <w:rFonts w:eastAsia="Calibri"/>
                <w:sz w:val="22"/>
                <w:szCs w:val="22"/>
                <w:lang w:eastAsia="en-US"/>
              </w:rPr>
              <w:t>10304</w:t>
            </w:r>
          </w:p>
        </w:tc>
        <w:tc>
          <w:tcPr>
            <w:tcW w:w="3216" w:type="dxa"/>
            <w:shd w:val="clear" w:color="auto" w:fill="auto"/>
          </w:tcPr>
          <w:p w:rsidR="00BD2907" w:rsidRPr="002A056E" w:rsidRDefault="00BD2907" w:rsidP="002E4CE9">
            <w:pPr>
              <w:ind w:firstLine="567"/>
              <w:rPr>
                <w:rFonts w:eastAsia="Calibri"/>
                <w:sz w:val="22"/>
                <w:szCs w:val="22"/>
                <w:lang w:eastAsia="en-US"/>
              </w:rPr>
            </w:pPr>
            <w:r w:rsidRPr="002A056E">
              <w:rPr>
                <w:rFonts w:eastAsia="Calibri"/>
                <w:sz w:val="22"/>
                <w:szCs w:val="22"/>
                <w:lang w:eastAsia="en-US"/>
              </w:rPr>
              <w:t>http://agencytr.ru/prices/view/id/1</w:t>
            </w:r>
          </w:p>
        </w:tc>
      </w:tr>
      <w:tr w:rsidR="008A41D5" w:rsidRPr="00FF3791" w:rsidTr="002E4CE9">
        <w:trPr>
          <w:jc w:val="center"/>
        </w:trPr>
        <w:tc>
          <w:tcPr>
            <w:tcW w:w="2695" w:type="dxa"/>
            <w:shd w:val="clear" w:color="auto" w:fill="auto"/>
          </w:tcPr>
          <w:p w:rsidR="008A41D5" w:rsidRPr="002A056E" w:rsidRDefault="008A41D5" w:rsidP="002E4CE9">
            <w:pPr>
              <w:rPr>
                <w:rFonts w:eastAsia="Calibri"/>
                <w:sz w:val="22"/>
                <w:szCs w:val="22"/>
                <w:lang w:eastAsia="en-US"/>
              </w:rPr>
            </w:pPr>
            <w:r w:rsidRPr="002A056E">
              <w:rPr>
                <w:rFonts w:eastAsia="Calibri"/>
                <w:sz w:val="22"/>
                <w:szCs w:val="22"/>
                <w:lang w:eastAsia="en-US"/>
              </w:rPr>
              <w:t>Средняя стоимость доставки груза из Новосибирска</w:t>
            </w:r>
          </w:p>
        </w:tc>
        <w:tc>
          <w:tcPr>
            <w:tcW w:w="5898" w:type="dxa"/>
            <w:gridSpan w:val="2"/>
            <w:shd w:val="clear" w:color="auto" w:fill="auto"/>
          </w:tcPr>
          <w:p w:rsidR="008A41D5" w:rsidRPr="002A056E" w:rsidRDefault="008A41D5" w:rsidP="002E4CE9">
            <w:pPr>
              <w:ind w:firstLine="567"/>
              <w:rPr>
                <w:rFonts w:eastAsia="Calibri"/>
                <w:sz w:val="22"/>
                <w:szCs w:val="22"/>
                <w:lang w:eastAsia="en-US"/>
              </w:rPr>
            </w:pPr>
            <w:r w:rsidRPr="002A056E">
              <w:rPr>
                <w:rFonts w:eastAsia="Calibri"/>
                <w:sz w:val="22"/>
                <w:szCs w:val="22"/>
                <w:lang w:eastAsia="en-US"/>
              </w:rPr>
              <w:t>10912</w:t>
            </w:r>
          </w:p>
        </w:tc>
      </w:tr>
      <w:tr w:rsidR="008A41D5" w:rsidRPr="00FF3791" w:rsidTr="002E4CE9">
        <w:trPr>
          <w:jc w:val="center"/>
        </w:trPr>
        <w:tc>
          <w:tcPr>
            <w:tcW w:w="2695" w:type="dxa"/>
            <w:shd w:val="clear" w:color="auto" w:fill="auto"/>
          </w:tcPr>
          <w:p w:rsidR="008A41D5" w:rsidRPr="002A056E" w:rsidRDefault="008A41D5" w:rsidP="002E4CE9">
            <w:pPr>
              <w:rPr>
                <w:rFonts w:eastAsia="Calibri"/>
                <w:sz w:val="22"/>
                <w:szCs w:val="22"/>
                <w:lang w:eastAsia="en-US"/>
              </w:rPr>
            </w:pPr>
            <w:r w:rsidRPr="002A056E">
              <w:rPr>
                <w:rFonts w:eastAsia="Calibri"/>
                <w:sz w:val="22"/>
                <w:szCs w:val="22"/>
                <w:lang w:eastAsia="en-US"/>
              </w:rPr>
              <w:t>Средняя стоимость доставки 1 кг груза(для отнесения на стоимость замещения на каждую ед. оборудования</w:t>
            </w:r>
          </w:p>
        </w:tc>
        <w:tc>
          <w:tcPr>
            <w:tcW w:w="5898" w:type="dxa"/>
            <w:gridSpan w:val="2"/>
            <w:shd w:val="clear" w:color="auto" w:fill="auto"/>
          </w:tcPr>
          <w:p w:rsidR="008A41D5" w:rsidRPr="002A056E" w:rsidRDefault="008A41D5" w:rsidP="002E4CE9">
            <w:pPr>
              <w:ind w:firstLine="567"/>
              <w:rPr>
                <w:rFonts w:eastAsia="Calibri"/>
                <w:sz w:val="22"/>
                <w:szCs w:val="22"/>
                <w:lang w:eastAsia="en-US"/>
              </w:rPr>
            </w:pPr>
            <w:r w:rsidRPr="002A056E">
              <w:rPr>
                <w:rFonts w:eastAsia="Calibri"/>
                <w:sz w:val="22"/>
                <w:szCs w:val="22"/>
                <w:lang w:eastAsia="en-US"/>
              </w:rPr>
              <w:t>15р.</w:t>
            </w:r>
          </w:p>
        </w:tc>
      </w:tr>
    </w:tbl>
    <w:p w:rsidR="002E4CE9" w:rsidRDefault="002E4CE9" w:rsidP="00C34C96">
      <w:pPr>
        <w:rPr>
          <w:b/>
        </w:rPr>
      </w:pPr>
    </w:p>
    <w:p w:rsidR="00A31D77" w:rsidRDefault="00A31D77" w:rsidP="00C34C96">
      <w:pPr>
        <w:rPr>
          <w:b/>
        </w:rPr>
      </w:pPr>
    </w:p>
    <w:p w:rsidR="00A31D77" w:rsidRDefault="00A31D77" w:rsidP="00C34C96">
      <w:pPr>
        <w:rPr>
          <w:b/>
        </w:rPr>
      </w:pPr>
    </w:p>
    <w:p w:rsidR="00516E18" w:rsidRDefault="00BD2907" w:rsidP="00516E18">
      <w:pPr>
        <w:jc w:val="center"/>
        <w:rPr>
          <w:b/>
        </w:rPr>
      </w:pPr>
      <w:r>
        <w:rPr>
          <w:b/>
        </w:rPr>
        <w:t>Расчет стоимости доставки груза из Москвы</w:t>
      </w:r>
    </w:p>
    <w:p w:rsidR="000F360E" w:rsidRDefault="000F360E" w:rsidP="000F360E">
      <w:pPr>
        <w:jc w:val="right"/>
        <w:rPr>
          <w:b/>
        </w:rPr>
      </w:pPr>
      <w:r>
        <w:rPr>
          <w:b/>
        </w:rPr>
        <w:t>Таблица 10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5"/>
        <w:gridCol w:w="2682"/>
        <w:gridCol w:w="4255"/>
      </w:tblGrid>
      <w:tr w:rsidR="002A056E" w:rsidRPr="00FF3791" w:rsidTr="00C34C96">
        <w:tc>
          <w:tcPr>
            <w:tcW w:w="2695" w:type="dxa"/>
            <w:shd w:val="clear" w:color="auto" w:fill="auto"/>
          </w:tcPr>
          <w:p w:rsidR="00BD2907" w:rsidRPr="002A056E" w:rsidRDefault="00BD2907" w:rsidP="00C34C96">
            <w:pPr>
              <w:ind w:firstLine="567"/>
              <w:rPr>
                <w:rFonts w:eastAsia="Calibri"/>
                <w:sz w:val="22"/>
                <w:szCs w:val="22"/>
                <w:lang w:eastAsia="en-US"/>
              </w:rPr>
            </w:pPr>
            <w:r w:rsidRPr="002A056E">
              <w:rPr>
                <w:rFonts w:eastAsia="Calibri"/>
                <w:sz w:val="22"/>
                <w:szCs w:val="22"/>
                <w:lang w:eastAsia="en-US"/>
              </w:rPr>
              <w:t>Перевозчик</w:t>
            </w:r>
          </w:p>
        </w:tc>
        <w:tc>
          <w:tcPr>
            <w:tcW w:w="2682" w:type="dxa"/>
            <w:shd w:val="clear" w:color="auto" w:fill="auto"/>
          </w:tcPr>
          <w:p w:rsidR="00BD2907" w:rsidRPr="002A056E" w:rsidRDefault="00BD2907" w:rsidP="00BA4F5C">
            <w:pPr>
              <w:rPr>
                <w:rFonts w:eastAsia="Calibri"/>
                <w:sz w:val="22"/>
                <w:szCs w:val="22"/>
                <w:lang w:eastAsia="en-US"/>
              </w:rPr>
            </w:pPr>
            <w:r w:rsidRPr="002A056E">
              <w:rPr>
                <w:rFonts w:eastAsia="Calibri"/>
                <w:sz w:val="22"/>
                <w:szCs w:val="22"/>
                <w:lang w:eastAsia="en-US"/>
              </w:rPr>
              <w:t xml:space="preserve">Стоимость доставки груза </w:t>
            </w:r>
            <w:r w:rsidR="00BA4F5C" w:rsidRPr="002A056E">
              <w:rPr>
                <w:rFonts w:eastAsia="Calibri"/>
                <w:sz w:val="22"/>
                <w:szCs w:val="22"/>
                <w:lang w:eastAsia="en-US"/>
              </w:rPr>
              <w:t>рассчитанного</w:t>
            </w:r>
            <w:r w:rsidRPr="002A056E">
              <w:rPr>
                <w:rFonts w:eastAsia="Calibri"/>
                <w:sz w:val="22"/>
                <w:szCs w:val="22"/>
                <w:lang w:eastAsia="en-US"/>
              </w:rPr>
              <w:t xml:space="preserve"> веса и </w:t>
            </w:r>
            <w:r w:rsidRPr="002A056E">
              <w:rPr>
                <w:rFonts w:eastAsia="Calibri"/>
                <w:sz w:val="22"/>
                <w:szCs w:val="22"/>
                <w:lang w:eastAsia="en-US"/>
              </w:rPr>
              <w:lastRenderedPageBreak/>
              <w:t>объема</w:t>
            </w:r>
          </w:p>
        </w:tc>
        <w:tc>
          <w:tcPr>
            <w:tcW w:w="4255" w:type="dxa"/>
            <w:shd w:val="clear" w:color="auto" w:fill="auto"/>
          </w:tcPr>
          <w:p w:rsidR="00BD2907" w:rsidRPr="002A056E" w:rsidRDefault="00BD2907" w:rsidP="00BA4F5C">
            <w:pPr>
              <w:rPr>
                <w:rFonts w:eastAsia="Calibri"/>
                <w:sz w:val="22"/>
                <w:szCs w:val="22"/>
                <w:lang w:eastAsia="en-US"/>
              </w:rPr>
            </w:pPr>
            <w:r w:rsidRPr="002A056E">
              <w:rPr>
                <w:rFonts w:eastAsia="Calibri"/>
                <w:sz w:val="22"/>
                <w:szCs w:val="22"/>
                <w:lang w:eastAsia="en-US"/>
              </w:rPr>
              <w:lastRenderedPageBreak/>
              <w:t>Источник информации</w:t>
            </w:r>
          </w:p>
        </w:tc>
      </w:tr>
      <w:tr w:rsidR="002A056E" w:rsidRPr="00FF3791" w:rsidTr="00C34C96">
        <w:tc>
          <w:tcPr>
            <w:tcW w:w="2695" w:type="dxa"/>
            <w:shd w:val="clear" w:color="auto" w:fill="auto"/>
          </w:tcPr>
          <w:p w:rsidR="00BD2907" w:rsidRPr="002A056E" w:rsidRDefault="00BD2907" w:rsidP="00C34C96">
            <w:pPr>
              <w:ind w:firstLine="567"/>
              <w:rPr>
                <w:rFonts w:eastAsia="Calibri"/>
                <w:sz w:val="22"/>
                <w:szCs w:val="22"/>
                <w:lang w:eastAsia="en-US"/>
              </w:rPr>
            </w:pPr>
            <w:r w:rsidRPr="002A056E">
              <w:rPr>
                <w:rFonts w:eastAsia="Calibri"/>
                <w:sz w:val="22"/>
                <w:szCs w:val="22"/>
                <w:lang w:eastAsia="en-US"/>
              </w:rPr>
              <w:lastRenderedPageBreak/>
              <w:t>ЖелдорАльянс</w:t>
            </w:r>
          </w:p>
        </w:tc>
        <w:tc>
          <w:tcPr>
            <w:tcW w:w="2682" w:type="dxa"/>
            <w:shd w:val="clear" w:color="auto" w:fill="auto"/>
          </w:tcPr>
          <w:p w:rsidR="00BD2907" w:rsidRPr="002A056E" w:rsidRDefault="00C464A9" w:rsidP="00C34C96">
            <w:pPr>
              <w:ind w:firstLine="567"/>
              <w:rPr>
                <w:rFonts w:eastAsia="Calibri"/>
                <w:sz w:val="22"/>
                <w:szCs w:val="22"/>
                <w:lang w:eastAsia="en-US"/>
              </w:rPr>
            </w:pPr>
            <w:r w:rsidRPr="002A056E">
              <w:rPr>
                <w:rFonts w:eastAsia="Calibri"/>
                <w:sz w:val="22"/>
                <w:szCs w:val="22"/>
                <w:lang w:eastAsia="en-US"/>
              </w:rPr>
              <w:t>6006</w:t>
            </w:r>
          </w:p>
        </w:tc>
        <w:tc>
          <w:tcPr>
            <w:tcW w:w="4255" w:type="dxa"/>
            <w:shd w:val="clear" w:color="auto" w:fill="auto"/>
          </w:tcPr>
          <w:p w:rsidR="00BD2907" w:rsidRPr="002A056E" w:rsidRDefault="00BD2907" w:rsidP="00C34C96">
            <w:pPr>
              <w:ind w:firstLine="567"/>
              <w:rPr>
                <w:rFonts w:eastAsia="Calibri"/>
                <w:sz w:val="22"/>
                <w:szCs w:val="22"/>
                <w:lang w:eastAsia="en-US"/>
              </w:rPr>
            </w:pPr>
            <w:r w:rsidRPr="002A056E">
              <w:rPr>
                <w:rFonts w:eastAsia="Calibri"/>
                <w:sz w:val="22"/>
                <w:szCs w:val="22"/>
                <w:lang w:eastAsia="en-US"/>
              </w:rPr>
              <w:t>http://zhdalians.ru/costnext/</w:t>
            </w:r>
          </w:p>
        </w:tc>
      </w:tr>
      <w:tr w:rsidR="002A056E" w:rsidRPr="00FF3791" w:rsidTr="00C34C96">
        <w:tc>
          <w:tcPr>
            <w:tcW w:w="2695" w:type="dxa"/>
            <w:shd w:val="clear" w:color="auto" w:fill="auto"/>
          </w:tcPr>
          <w:p w:rsidR="00BD2907" w:rsidRPr="002A056E" w:rsidRDefault="00C464A9" w:rsidP="00C34C96">
            <w:pPr>
              <w:ind w:firstLine="567"/>
              <w:rPr>
                <w:rFonts w:eastAsia="Calibri"/>
                <w:sz w:val="22"/>
                <w:szCs w:val="22"/>
                <w:lang w:eastAsia="en-US"/>
              </w:rPr>
            </w:pPr>
            <w:r w:rsidRPr="002A056E">
              <w:rPr>
                <w:rFonts w:eastAsia="Calibri"/>
                <w:sz w:val="22"/>
                <w:szCs w:val="22"/>
                <w:lang w:eastAsia="en-US"/>
              </w:rPr>
              <w:t>Деловые линии</w:t>
            </w:r>
          </w:p>
        </w:tc>
        <w:tc>
          <w:tcPr>
            <w:tcW w:w="2682" w:type="dxa"/>
            <w:shd w:val="clear" w:color="auto" w:fill="auto"/>
          </w:tcPr>
          <w:p w:rsidR="00BD2907" w:rsidRPr="002A056E" w:rsidRDefault="00C464A9" w:rsidP="00C34C96">
            <w:pPr>
              <w:ind w:firstLine="567"/>
              <w:rPr>
                <w:rFonts w:eastAsia="Calibri"/>
                <w:sz w:val="22"/>
                <w:szCs w:val="22"/>
                <w:lang w:eastAsia="en-US"/>
              </w:rPr>
            </w:pPr>
            <w:r w:rsidRPr="002A056E">
              <w:rPr>
                <w:rFonts w:eastAsia="Calibri"/>
                <w:sz w:val="22"/>
                <w:szCs w:val="22"/>
                <w:lang w:eastAsia="en-US"/>
              </w:rPr>
              <w:t>9440</w:t>
            </w:r>
          </w:p>
        </w:tc>
        <w:tc>
          <w:tcPr>
            <w:tcW w:w="4255" w:type="dxa"/>
            <w:shd w:val="clear" w:color="auto" w:fill="auto"/>
          </w:tcPr>
          <w:p w:rsidR="00BD2907" w:rsidRPr="002A056E" w:rsidRDefault="00C464A9" w:rsidP="008542F2">
            <w:pPr>
              <w:rPr>
                <w:rFonts w:eastAsia="Calibri"/>
                <w:sz w:val="22"/>
                <w:szCs w:val="22"/>
                <w:lang w:eastAsia="en-US"/>
              </w:rPr>
            </w:pPr>
            <w:r w:rsidRPr="002A056E">
              <w:rPr>
                <w:rFonts w:eastAsia="Calibri"/>
                <w:sz w:val="22"/>
                <w:szCs w:val="22"/>
                <w:lang w:eastAsia="en-US"/>
              </w:rPr>
              <w:t>http://public.services.dellin.ru/calculatorTool/</w:t>
            </w:r>
          </w:p>
        </w:tc>
      </w:tr>
      <w:tr w:rsidR="002A056E" w:rsidRPr="00FF3791" w:rsidTr="00C34C96">
        <w:tc>
          <w:tcPr>
            <w:tcW w:w="2695" w:type="dxa"/>
            <w:shd w:val="clear" w:color="auto" w:fill="auto"/>
          </w:tcPr>
          <w:p w:rsidR="00BD2907" w:rsidRPr="002A056E" w:rsidRDefault="00FF3791" w:rsidP="00C34C96">
            <w:pPr>
              <w:ind w:firstLine="567"/>
              <w:rPr>
                <w:rFonts w:eastAsia="Calibri"/>
                <w:sz w:val="22"/>
                <w:szCs w:val="22"/>
                <w:lang w:eastAsia="en-US"/>
              </w:rPr>
            </w:pPr>
            <w:r w:rsidRPr="002A056E">
              <w:rPr>
                <w:rFonts w:eastAsia="Calibri"/>
                <w:sz w:val="22"/>
                <w:szCs w:val="22"/>
                <w:lang w:eastAsia="en-US"/>
              </w:rPr>
              <w:t>ТК Энергия</w:t>
            </w:r>
          </w:p>
        </w:tc>
        <w:tc>
          <w:tcPr>
            <w:tcW w:w="2682" w:type="dxa"/>
            <w:shd w:val="clear" w:color="auto" w:fill="auto"/>
          </w:tcPr>
          <w:p w:rsidR="00BD2907" w:rsidRPr="002A056E" w:rsidRDefault="00FF3791" w:rsidP="00C34C96">
            <w:pPr>
              <w:ind w:firstLine="567"/>
              <w:rPr>
                <w:rFonts w:eastAsia="Calibri"/>
                <w:sz w:val="22"/>
                <w:szCs w:val="22"/>
                <w:lang w:eastAsia="en-US"/>
              </w:rPr>
            </w:pPr>
            <w:r w:rsidRPr="002A056E">
              <w:rPr>
                <w:rFonts w:eastAsia="Calibri"/>
                <w:sz w:val="22"/>
                <w:szCs w:val="22"/>
                <w:lang w:eastAsia="en-US"/>
              </w:rPr>
              <w:t>6780</w:t>
            </w:r>
          </w:p>
        </w:tc>
        <w:tc>
          <w:tcPr>
            <w:tcW w:w="4255" w:type="dxa"/>
            <w:shd w:val="clear" w:color="auto" w:fill="auto"/>
          </w:tcPr>
          <w:p w:rsidR="00BD2907" w:rsidRPr="002A056E" w:rsidRDefault="00FF3791" w:rsidP="00C34C96">
            <w:pPr>
              <w:ind w:firstLine="567"/>
              <w:rPr>
                <w:rFonts w:eastAsia="Calibri"/>
                <w:sz w:val="22"/>
                <w:szCs w:val="22"/>
                <w:lang w:eastAsia="en-US"/>
              </w:rPr>
            </w:pPr>
            <w:r w:rsidRPr="002A056E">
              <w:rPr>
                <w:rFonts w:eastAsia="Calibri"/>
                <w:sz w:val="22"/>
                <w:szCs w:val="22"/>
                <w:lang w:eastAsia="en-US"/>
              </w:rPr>
              <w:t>http://nrg-tk.ru/</w:t>
            </w:r>
          </w:p>
        </w:tc>
      </w:tr>
      <w:tr w:rsidR="008A41D5" w:rsidRPr="00FF3791" w:rsidTr="00C34C96">
        <w:tc>
          <w:tcPr>
            <w:tcW w:w="2695" w:type="dxa"/>
            <w:shd w:val="clear" w:color="auto" w:fill="auto"/>
          </w:tcPr>
          <w:p w:rsidR="008A41D5" w:rsidRPr="002A056E" w:rsidRDefault="008A41D5" w:rsidP="00C34C96">
            <w:pPr>
              <w:rPr>
                <w:rFonts w:eastAsia="Calibri"/>
                <w:sz w:val="22"/>
                <w:szCs w:val="22"/>
                <w:lang w:eastAsia="en-US"/>
              </w:rPr>
            </w:pPr>
            <w:r w:rsidRPr="002A056E">
              <w:rPr>
                <w:rFonts w:eastAsia="Calibri"/>
                <w:sz w:val="22"/>
                <w:szCs w:val="22"/>
                <w:lang w:eastAsia="en-US"/>
              </w:rPr>
              <w:t>Средняя стоимость доставки груза из Москвы</w:t>
            </w:r>
          </w:p>
        </w:tc>
        <w:tc>
          <w:tcPr>
            <w:tcW w:w="6937" w:type="dxa"/>
            <w:gridSpan w:val="2"/>
            <w:shd w:val="clear" w:color="auto" w:fill="auto"/>
          </w:tcPr>
          <w:p w:rsidR="008A41D5" w:rsidRPr="002A056E" w:rsidRDefault="008A41D5" w:rsidP="00C34C96">
            <w:pPr>
              <w:ind w:firstLine="567"/>
              <w:rPr>
                <w:rFonts w:eastAsia="Calibri"/>
                <w:sz w:val="22"/>
                <w:szCs w:val="22"/>
                <w:lang w:eastAsia="en-US"/>
              </w:rPr>
            </w:pPr>
            <w:r w:rsidRPr="002A056E">
              <w:rPr>
                <w:rFonts w:eastAsia="Calibri"/>
                <w:sz w:val="22"/>
                <w:szCs w:val="22"/>
                <w:lang w:eastAsia="en-US"/>
              </w:rPr>
              <w:t>7408</w:t>
            </w:r>
          </w:p>
          <w:p w:rsidR="008A41D5" w:rsidRPr="002A056E" w:rsidRDefault="008A41D5" w:rsidP="00C34C96">
            <w:pPr>
              <w:ind w:firstLine="567"/>
              <w:rPr>
                <w:rFonts w:eastAsia="Calibri"/>
                <w:sz w:val="22"/>
                <w:szCs w:val="22"/>
                <w:lang w:eastAsia="en-US"/>
              </w:rPr>
            </w:pPr>
          </w:p>
        </w:tc>
      </w:tr>
    </w:tbl>
    <w:p w:rsidR="00BD2907" w:rsidRDefault="00BD2907" w:rsidP="00E40222">
      <w:pPr>
        <w:jc w:val="both"/>
        <w:rPr>
          <w:b/>
        </w:rPr>
      </w:pPr>
    </w:p>
    <w:p w:rsidR="00FF3791" w:rsidRDefault="00FF3791" w:rsidP="00BA4F5C">
      <w:pPr>
        <w:jc w:val="center"/>
        <w:rPr>
          <w:b/>
        </w:rPr>
      </w:pPr>
      <w:r>
        <w:rPr>
          <w:b/>
        </w:rPr>
        <w:t xml:space="preserve">Стоимость полного замещения оборудования с учетом доставки в г. </w:t>
      </w:r>
      <w:r w:rsidR="000F74E7">
        <w:rPr>
          <w:b/>
        </w:rPr>
        <w:t>хххххххххххх</w:t>
      </w:r>
    </w:p>
    <w:p w:rsidR="000F360E" w:rsidRDefault="000F360E" w:rsidP="000F360E">
      <w:pPr>
        <w:jc w:val="right"/>
        <w:rPr>
          <w:b/>
        </w:rPr>
      </w:pPr>
      <w:r>
        <w:rPr>
          <w:b/>
        </w:rPr>
        <w:t>Таблица 11</w:t>
      </w:r>
    </w:p>
    <w:p w:rsidR="00FF3791" w:rsidRDefault="00FF3791" w:rsidP="00FF379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1"/>
        <w:gridCol w:w="2001"/>
        <w:gridCol w:w="1256"/>
        <w:gridCol w:w="1006"/>
        <w:gridCol w:w="826"/>
        <w:gridCol w:w="1372"/>
        <w:gridCol w:w="1972"/>
      </w:tblGrid>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w:t>
            </w:r>
          </w:p>
        </w:tc>
        <w:tc>
          <w:tcPr>
            <w:tcW w:w="2001" w:type="dxa"/>
            <w:shd w:val="clear" w:color="auto" w:fill="auto"/>
          </w:tcPr>
          <w:p w:rsidR="00FF3791" w:rsidRPr="00BA4F5C" w:rsidRDefault="00FF3791" w:rsidP="002A056E">
            <w:pPr>
              <w:rPr>
                <w:rFonts w:eastAsia="Calibri"/>
                <w:lang w:eastAsia="en-US"/>
              </w:rPr>
            </w:pPr>
            <w:r w:rsidRPr="00BA4F5C">
              <w:rPr>
                <w:rFonts w:eastAsia="Calibri"/>
                <w:lang w:eastAsia="en-US"/>
              </w:rPr>
              <w:t>Наименование оборудования</w:t>
            </w:r>
          </w:p>
        </w:tc>
        <w:tc>
          <w:tcPr>
            <w:tcW w:w="1256" w:type="dxa"/>
            <w:shd w:val="clear" w:color="auto" w:fill="auto"/>
          </w:tcPr>
          <w:p w:rsidR="00FF3791" w:rsidRPr="00BA4F5C" w:rsidRDefault="00FF3791" w:rsidP="002A056E">
            <w:pPr>
              <w:rPr>
                <w:rFonts w:eastAsia="Calibri"/>
                <w:lang w:eastAsia="en-US"/>
              </w:rPr>
            </w:pPr>
            <w:r w:rsidRPr="00BA4F5C">
              <w:rPr>
                <w:rFonts w:eastAsia="Calibri"/>
                <w:lang w:eastAsia="en-US"/>
              </w:rPr>
              <w:t>Цена руб. с НДС</w:t>
            </w:r>
          </w:p>
        </w:tc>
        <w:tc>
          <w:tcPr>
            <w:tcW w:w="1006" w:type="dxa"/>
            <w:shd w:val="clear" w:color="auto" w:fill="auto"/>
          </w:tcPr>
          <w:p w:rsidR="00FF3791" w:rsidRPr="00BA4F5C" w:rsidRDefault="00C34C96" w:rsidP="002A056E">
            <w:pPr>
              <w:rPr>
                <w:rFonts w:eastAsia="Calibri"/>
                <w:lang w:eastAsia="en-US"/>
              </w:rPr>
            </w:pPr>
            <w:r w:rsidRPr="00BA4F5C">
              <w:rPr>
                <w:rFonts w:eastAsia="Calibri"/>
                <w:lang w:eastAsia="en-US"/>
              </w:rPr>
              <w:t>К</w:t>
            </w:r>
            <w:r w:rsidR="00FF3791" w:rsidRPr="00BA4F5C">
              <w:rPr>
                <w:rFonts w:eastAsia="Calibri"/>
                <w:lang w:eastAsia="en-US"/>
              </w:rPr>
              <w:t>оли</w:t>
            </w:r>
            <w:r w:rsidRPr="00BA4F5C">
              <w:rPr>
                <w:rFonts w:eastAsia="Calibri"/>
                <w:lang w:eastAsia="en-US"/>
              </w:rPr>
              <w:t>-</w:t>
            </w:r>
            <w:r w:rsidR="00FF3791" w:rsidRPr="00BA4F5C">
              <w:rPr>
                <w:rFonts w:eastAsia="Calibri"/>
                <w:lang w:eastAsia="en-US"/>
              </w:rPr>
              <w:t>чество</w:t>
            </w:r>
          </w:p>
        </w:tc>
        <w:tc>
          <w:tcPr>
            <w:tcW w:w="826" w:type="dxa"/>
          </w:tcPr>
          <w:p w:rsidR="00FF3791" w:rsidRPr="00BA4F5C" w:rsidRDefault="00FF3791" w:rsidP="002A056E">
            <w:pPr>
              <w:rPr>
                <w:rFonts w:eastAsia="Calibri"/>
                <w:lang w:eastAsia="en-US"/>
              </w:rPr>
            </w:pPr>
            <w:r w:rsidRPr="00BA4F5C">
              <w:rPr>
                <w:rFonts w:eastAsia="Calibri"/>
                <w:lang w:eastAsia="en-US"/>
              </w:rPr>
              <w:t>Вес ед.</w:t>
            </w:r>
          </w:p>
        </w:tc>
        <w:tc>
          <w:tcPr>
            <w:tcW w:w="1372" w:type="dxa"/>
            <w:shd w:val="clear" w:color="auto" w:fill="auto"/>
          </w:tcPr>
          <w:p w:rsidR="00DD079A" w:rsidRDefault="00DD079A" w:rsidP="002A056E">
            <w:pPr>
              <w:rPr>
                <w:rFonts w:eastAsia="Calibri"/>
                <w:lang w:eastAsia="en-US"/>
              </w:rPr>
            </w:pPr>
            <w:r>
              <w:rPr>
                <w:rFonts w:eastAsia="Calibri"/>
                <w:lang w:eastAsia="en-US"/>
              </w:rPr>
              <w:t>Стоимость</w:t>
            </w:r>
          </w:p>
          <w:p w:rsidR="00FF3791" w:rsidRPr="00BA4F5C" w:rsidRDefault="00FF3791" w:rsidP="002A056E">
            <w:pPr>
              <w:rPr>
                <w:rFonts w:eastAsia="Calibri"/>
                <w:lang w:eastAsia="en-US"/>
              </w:rPr>
            </w:pPr>
            <w:r w:rsidRPr="00BA4F5C">
              <w:rPr>
                <w:rFonts w:eastAsia="Calibri"/>
                <w:lang w:eastAsia="en-US"/>
              </w:rPr>
              <w:t>замещения</w:t>
            </w:r>
          </w:p>
        </w:tc>
        <w:tc>
          <w:tcPr>
            <w:tcW w:w="1972" w:type="dxa"/>
          </w:tcPr>
          <w:p w:rsidR="00FF3791" w:rsidRPr="00BA4F5C" w:rsidRDefault="00FF3791" w:rsidP="002A056E">
            <w:pPr>
              <w:rPr>
                <w:rFonts w:eastAsia="Calibri"/>
                <w:lang w:eastAsia="en-US"/>
              </w:rPr>
            </w:pPr>
            <w:r w:rsidRPr="00BA4F5C">
              <w:rPr>
                <w:rFonts w:eastAsia="Calibri"/>
                <w:lang w:eastAsia="en-US"/>
              </w:rPr>
              <w:t>Сумма с учетом стоимости доставки</w:t>
            </w:r>
          </w:p>
        </w:tc>
      </w:tr>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1</w:t>
            </w:r>
          </w:p>
        </w:tc>
        <w:tc>
          <w:tcPr>
            <w:tcW w:w="2001" w:type="dxa"/>
            <w:shd w:val="clear" w:color="auto" w:fill="auto"/>
          </w:tcPr>
          <w:p w:rsidR="00FF3791" w:rsidRPr="00BA4F5C" w:rsidRDefault="00FF3791" w:rsidP="002A056E">
            <w:pPr>
              <w:rPr>
                <w:rFonts w:eastAsia="Calibri"/>
                <w:lang w:eastAsia="en-US"/>
              </w:rPr>
            </w:pPr>
            <w:r w:rsidRPr="00BA4F5C">
              <w:rPr>
                <w:rFonts w:eastAsia="Calibri"/>
                <w:lang w:eastAsia="en-US"/>
              </w:rPr>
              <w:t xml:space="preserve">ТВ передатчик </w:t>
            </w:r>
            <w:r w:rsidRPr="00BA4F5C">
              <w:rPr>
                <w:rFonts w:eastAsia="Calibri"/>
                <w:lang w:val="en-US" w:eastAsia="en-US"/>
              </w:rPr>
              <w:t>TTV</w:t>
            </w:r>
            <w:r w:rsidRPr="00BA4F5C">
              <w:rPr>
                <w:rFonts w:eastAsia="Calibri"/>
                <w:lang w:eastAsia="en-US"/>
              </w:rPr>
              <w:t xml:space="preserve"> 100</w:t>
            </w:r>
          </w:p>
        </w:tc>
        <w:tc>
          <w:tcPr>
            <w:tcW w:w="1256" w:type="dxa"/>
            <w:shd w:val="clear" w:color="auto" w:fill="auto"/>
          </w:tcPr>
          <w:p w:rsidR="00FF3791" w:rsidRPr="00BA4F5C" w:rsidRDefault="00FF3791" w:rsidP="002A056E">
            <w:pPr>
              <w:rPr>
                <w:rFonts w:eastAsia="Calibri"/>
                <w:lang w:eastAsia="en-US"/>
              </w:rPr>
            </w:pPr>
            <w:r w:rsidRPr="00BA4F5C">
              <w:rPr>
                <w:rFonts w:eastAsia="Calibri"/>
                <w:lang w:eastAsia="en-US"/>
              </w:rPr>
              <w:t>230 000</w:t>
            </w:r>
          </w:p>
        </w:tc>
        <w:tc>
          <w:tcPr>
            <w:tcW w:w="1006" w:type="dxa"/>
            <w:shd w:val="clear" w:color="auto" w:fill="auto"/>
          </w:tcPr>
          <w:p w:rsidR="00FF3791" w:rsidRPr="00BA4F5C" w:rsidRDefault="00FF3791" w:rsidP="002A056E">
            <w:pPr>
              <w:rPr>
                <w:rFonts w:eastAsia="Calibri"/>
                <w:lang w:eastAsia="en-US"/>
              </w:rPr>
            </w:pPr>
            <w:r w:rsidRPr="00BA4F5C">
              <w:rPr>
                <w:rFonts w:eastAsia="Calibri"/>
                <w:lang w:eastAsia="en-US"/>
              </w:rPr>
              <w:t>2</w:t>
            </w:r>
          </w:p>
        </w:tc>
        <w:tc>
          <w:tcPr>
            <w:tcW w:w="826" w:type="dxa"/>
          </w:tcPr>
          <w:p w:rsidR="00FF3791" w:rsidRPr="00BA4F5C" w:rsidRDefault="00FF3791" w:rsidP="002A056E">
            <w:pPr>
              <w:rPr>
                <w:rFonts w:eastAsia="Calibri"/>
                <w:lang w:eastAsia="en-US"/>
              </w:rPr>
            </w:pPr>
            <w:r w:rsidRPr="00BA4F5C">
              <w:rPr>
                <w:rFonts w:eastAsia="Calibri"/>
                <w:lang w:eastAsia="en-US"/>
              </w:rPr>
              <w:t>40</w:t>
            </w:r>
          </w:p>
        </w:tc>
        <w:tc>
          <w:tcPr>
            <w:tcW w:w="1372" w:type="dxa"/>
            <w:shd w:val="clear" w:color="auto" w:fill="auto"/>
          </w:tcPr>
          <w:p w:rsidR="00FF3791" w:rsidRPr="00BA4F5C" w:rsidRDefault="00FF3791" w:rsidP="002A056E">
            <w:pPr>
              <w:rPr>
                <w:rFonts w:eastAsia="Calibri"/>
                <w:lang w:eastAsia="en-US"/>
              </w:rPr>
            </w:pPr>
            <w:r w:rsidRPr="00BA4F5C">
              <w:rPr>
                <w:rFonts w:eastAsia="Calibri"/>
                <w:lang w:eastAsia="en-US"/>
              </w:rPr>
              <w:t>460 000</w:t>
            </w:r>
          </w:p>
        </w:tc>
        <w:tc>
          <w:tcPr>
            <w:tcW w:w="1972" w:type="dxa"/>
          </w:tcPr>
          <w:p w:rsidR="00FF3791" w:rsidRPr="00BA4F5C" w:rsidRDefault="00FF3791" w:rsidP="002A056E">
            <w:pPr>
              <w:rPr>
                <w:rFonts w:eastAsia="Calibri"/>
                <w:lang w:eastAsia="en-US"/>
              </w:rPr>
            </w:pPr>
            <w:r w:rsidRPr="00BA4F5C">
              <w:rPr>
                <w:rFonts w:eastAsia="Calibri"/>
                <w:lang w:eastAsia="en-US"/>
              </w:rPr>
              <w:t>461200</w:t>
            </w:r>
          </w:p>
        </w:tc>
      </w:tr>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2</w:t>
            </w:r>
          </w:p>
        </w:tc>
        <w:tc>
          <w:tcPr>
            <w:tcW w:w="2001" w:type="dxa"/>
            <w:shd w:val="clear" w:color="auto" w:fill="auto"/>
          </w:tcPr>
          <w:p w:rsidR="00FF3791" w:rsidRPr="00BA4F5C" w:rsidRDefault="00FF3791" w:rsidP="002A056E">
            <w:pPr>
              <w:rPr>
                <w:rFonts w:eastAsia="Calibri"/>
                <w:lang w:val="en-US" w:eastAsia="en-US"/>
              </w:rPr>
            </w:pPr>
            <w:r w:rsidRPr="00BA4F5C">
              <w:rPr>
                <w:rFonts w:eastAsia="Calibri"/>
                <w:lang w:eastAsia="en-US"/>
              </w:rPr>
              <w:t xml:space="preserve">Передатчик Микротек </w:t>
            </w:r>
            <w:r w:rsidRPr="00BA4F5C">
              <w:rPr>
                <w:rFonts w:eastAsia="Calibri"/>
                <w:lang w:val="en-US" w:eastAsia="en-US"/>
              </w:rPr>
              <w:t>TTU 1000/DD</w:t>
            </w:r>
          </w:p>
        </w:tc>
        <w:tc>
          <w:tcPr>
            <w:tcW w:w="1256" w:type="dxa"/>
            <w:shd w:val="clear" w:color="auto" w:fill="auto"/>
          </w:tcPr>
          <w:p w:rsidR="00FF3791" w:rsidRPr="00BA4F5C" w:rsidRDefault="00FF3791" w:rsidP="002A056E">
            <w:pPr>
              <w:rPr>
                <w:rFonts w:eastAsia="Calibri"/>
                <w:lang w:eastAsia="en-US"/>
              </w:rPr>
            </w:pPr>
            <w:r w:rsidRPr="00BA4F5C">
              <w:rPr>
                <w:rFonts w:eastAsia="Calibri"/>
                <w:lang w:eastAsia="en-US"/>
              </w:rPr>
              <w:t>1 035 000</w:t>
            </w:r>
          </w:p>
        </w:tc>
        <w:tc>
          <w:tcPr>
            <w:tcW w:w="1006" w:type="dxa"/>
            <w:shd w:val="clear" w:color="auto" w:fill="auto"/>
          </w:tcPr>
          <w:p w:rsidR="00FF3791" w:rsidRPr="00BA4F5C" w:rsidRDefault="00FF3791" w:rsidP="002A056E">
            <w:pPr>
              <w:rPr>
                <w:rFonts w:eastAsia="Calibri"/>
                <w:lang w:eastAsia="en-US"/>
              </w:rPr>
            </w:pPr>
            <w:r w:rsidRPr="00BA4F5C">
              <w:rPr>
                <w:rFonts w:eastAsia="Calibri"/>
                <w:lang w:eastAsia="en-US"/>
              </w:rPr>
              <w:t>1</w:t>
            </w:r>
          </w:p>
        </w:tc>
        <w:tc>
          <w:tcPr>
            <w:tcW w:w="826" w:type="dxa"/>
          </w:tcPr>
          <w:p w:rsidR="00FF3791" w:rsidRPr="00BA4F5C" w:rsidRDefault="00FF3791" w:rsidP="002A056E">
            <w:pPr>
              <w:rPr>
                <w:rFonts w:eastAsia="Calibri"/>
                <w:color w:val="000000"/>
                <w:lang w:eastAsia="en-US"/>
              </w:rPr>
            </w:pPr>
            <w:r w:rsidRPr="00BA4F5C">
              <w:rPr>
                <w:rFonts w:eastAsia="Calibri"/>
                <w:color w:val="000000"/>
                <w:lang w:eastAsia="en-US"/>
              </w:rPr>
              <w:t>200</w:t>
            </w:r>
          </w:p>
        </w:tc>
        <w:tc>
          <w:tcPr>
            <w:tcW w:w="1372" w:type="dxa"/>
            <w:shd w:val="clear" w:color="auto" w:fill="auto"/>
          </w:tcPr>
          <w:p w:rsidR="00FF3791" w:rsidRPr="00BA4F5C" w:rsidRDefault="00FF3791" w:rsidP="002A056E">
            <w:pPr>
              <w:rPr>
                <w:rFonts w:eastAsia="Calibri"/>
                <w:color w:val="000000"/>
                <w:lang w:eastAsia="en-US"/>
              </w:rPr>
            </w:pPr>
            <w:r w:rsidRPr="00BA4F5C">
              <w:rPr>
                <w:rFonts w:eastAsia="Calibri"/>
                <w:color w:val="000000"/>
                <w:lang w:eastAsia="en-US"/>
              </w:rPr>
              <w:t>1 035 000</w:t>
            </w:r>
          </w:p>
        </w:tc>
        <w:tc>
          <w:tcPr>
            <w:tcW w:w="1972" w:type="dxa"/>
          </w:tcPr>
          <w:p w:rsidR="00FF3791" w:rsidRPr="00BA4F5C" w:rsidRDefault="00FF3791" w:rsidP="002A056E">
            <w:r w:rsidRPr="00BA4F5C">
              <w:t>1 038 000</w:t>
            </w:r>
          </w:p>
        </w:tc>
      </w:tr>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3</w:t>
            </w:r>
          </w:p>
        </w:tc>
        <w:tc>
          <w:tcPr>
            <w:tcW w:w="2001" w:type="dxa"/>
            <w:shd w:val="clear" w:color="auto" w:fill="auto"/>
          </w:tcPr>
          <w:p w:rsidR="00FF3791" w:rsidRPr="00BA4F5C" w:rsidRDefault="00FF3791" w:rsidP="002A056E">
            <w:pPr>
              <w:rPr>
                <w:rFonts w:eastAsia="Calibri"/>
                <w:lang w:val="en-US" w:eastAsia="en-US"/>
              </w:rPr>
            </w:pPr>
            <w:r w:rsidRPr="00BA4F5C">
              <w:rPr>
                <w:rFonts w:eastAsia="Calibri"/>
                <w:lang w:eastAsia="en-US"/>
              </w:rPr>
              <w:t xml:space="preserve">Передающая антенна Микротек  </w:t>
            </w:r>
            <w:r w:rsidRPr="00BA4F5C">
              <w:rPr>
                <w:rFonts w:eastAsia="Calibri"/>
                <w:lang w:val="en-US" w:eastAsia="en-US"/>
              </w:rPr>
              <w:t>AUT</w:t>
            </w:r>
            <w:r w:rsidRPr="00BA4F5C">
              <w:rPr>
                <w:rFonts w:eastAsia="Calibri"/>
                <w:lang w:eastAsia="en-US"/>
              </w:rPr>
              <w:t>-</w:t>
            </w:r>
            <w:r w:rsidRPr="00BA4F5C">
              <w:rPr>
                <w:rFonts w:eastAsia="Calibri"/>
                <w:lang w:val="en-US" w:eastAsia="en-US"/>
              </w:rPr>
              <w:t>Z</w:t>
            </w:r>
            <w:r w:rsidRPr="00BA4F5C">
              <w:rPr>
                <w:rFonts w:eastAsia="Calibri"/>
                <w:lang w:eastAsia="en-US"/>
              </w:rPr>
              <w:t xml:space="preserve">52 38 </w:t>
            </w:r>
            <w:r w:rsidRPr="00BA4F5C">
              <w:rPr>
                <w:rFonts w:eastAsia="Calibri"/>
                <w:lang w:val="en-US" w:eastAsia="en-US"/>
              </w:rPr>
              <w:t>TBK</w:t>
            </w:r>
          </w:p>
        </w:tc>
        <w:tc>
          <w:tcPr>
            <w:tcW w:w="1256" w:type="dxa"/>
            <w:shd w:val="clear" w:color="auto" w:fill="auto"/>
          </w:tcPr>
          <w:p w:rsidR="00FF3791" w:rsidRPr="00BA4F5C" w:rsidRDefault="00FF3791" w:rsidP="002A056E">
            <w:pPr>
              <w:rPr>
                <w:rFonts w:eastAsia="Calibri"/>
                <w:lang w:eastAsia="en-US"/>
              </w:rPr>
            </w:pPr>
            <w:r w:rsidRPr="00BA4F5C">
              <w:rPr>
                <w:rFonts w:eastAsia="Calibri"/>
                <w:lang w:eastAsia="en-US"/>
              </w:rPr>
              <w:t>90 000</w:t>
            </w:r>
          </w:p>
        </w:tc>
        <w:tc>
          <w:tcPr>
            <w:tcW w:w="1006" w:type="dxa"/>
            <w:shd w:val="clear" w:color="auto" w:fill="auto"/>
          </w:tcPr>
          <w:p w:rsidR="00FF3791" w:rsidRPr="00BA4F5C" w:rsidRDefault="00FF3791" w:rsidP="002A056E">
            <w:pPr>
              <w:rPr>
                <w:rFonts w:eastAsia="Calibri"/>
                <w:lang w:eastAsia="en-US"/>
              </w:rPr>
            </w:pPr>
            <w:r w:rsidRPr="00BA4F5C">
              <w:rPr>
                <w:rFonts w:eastAsia="Calibri"/>
                <w:lang w:eastAsia="en-US"/>
              </w:rPr>
              <w:t>1</w:t>
            </w:r>
          </w:p>
        </w:tc>
        <w:tc>
          <w:tcPr>
            <w:tcW w:w="826" w:type="dxa"/>
          </w:tcPr>
          <w:p w:rsidR="00FF3791" w:rsidRPr="00BA4F5C" w:rsidRDefault="00FF3791" w:rsidP="002A056E">
            <w:pPr>
              <w:rPr>
                <w:rFonts w:eastAsia="Calibri"/>
                <w:color w:val="000000"/>
                <w:lang w:eastAsia="en-US"/>
              </w:rPr>
            </w:pPr>
            <w:r w:rsidRPr="00BA4F5C">
              <w:rPr>
                <w:rFonts w:eastAsia="Calibri"/>
                <w:color w:val="000000"/>
                <w:lang w:eastAsia="en-US"/>
              </w:rPr>
              <w:t>10</w:t>
            </w:r>
          </w:p>
        </w:tc>
        <w:tc>
          <w:tcPr>
            <w:tcW w:w="1372" w:type="dxa"/>
            <w:shd w:val="clear" w:color="auto" w:fill="auto"/>
          </w:tcPr>
          <w:p w:rsidR="00FF3791" w:rsidRPr="00BA4F5C" w:rsidRDefault="00FF3791" w:rsidP="002A056E">
            <w:pPr>
              <w:rPr>
                <w:rFonts w:eastAsia="Calibri"/>
                <w:color w:val="000000"/>
                <w:lang w:eastAsia="en-US"/>
              </w:rPr>
            </w:pPr>
            <w:r w:rsidRPr="00BA4F5C">
              <w:rPr>
                <w:rFonts w:eastAsia="Calibri"/>
                <w:color w:val="000000"/>
                <w:lang w:eastAsia="en-US"/>
              </w:rPr>
              <w:t>90 000</w:t>
            </w:r>
          </w:p>
        </w:tc>
        <w:tc>
          <w:tcPr>
            <w:tcW w:w="1972" w:type="dxa"/>
          </w:tcPr>
          <w:p w:rsidR="00FF3791" w:rsidRPr="00BA4F5C" w:rsidRDefault="00FF3791" w:rsidP="002A056E">
            <w:r w:rsidRPr="00BA4F5C">
              <w:t>90 150</w:t>
            </w:r>
          </w:p>
        </w:tc>
      </w:tr>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4</w:t>
            </w:r>
          </w:p>
        </w:tc>
        <w:tc>
          <w:tcPr>
            <w:tcW w:w="2001" w:type="dxa"/>
            <w:shd w:val="clear" w:color="auto" w:fill="auto"/>
          </w:tcPr>
          <w:p w:rsidR="00FF3791" w:rsidRPr="00BA4F5C" w:rsidRDefault="00FF3791" w:rsidP="002A056E">
            <w:pPr>
              <w:rPr>
                <w:rFonts w:eastAsia="Calibri"/>
                <w:lang w:eastAsia="en-US"/>
              </w:rPr>
            </w:pPr>
            <w:r w:rsidRPr="00BA4F5C">
              <w:rPr>
                <w:rFonts w:eastAsia="Calibri"/>
                <w:lang w:eastAsia="en-US"/>
              </w:rPr>
              <w:t>Передатчик ТВ 500</w:t>
            </w:r>
          </w:p>
        </w:tc>
        <w:tc>
          <w:tcPr>
            <w:tcW w:w="1256" w:type="dxa"/>
            <w:shd w:val="clear" w:color="auto" w:fill="auto"/>
          </w:tcPr>
          <w:p w:rsidR="00FF3791" w:rsidRPr="00BA4F5C" w:rsidRDefault="00FF3791" w:rsidP="002A056E">
            <w:pPr>
              <w:rPr>
                <w:rFonts w:eastAsia="Calibri"/>
                <w:lang w:eastAsia="en-US"/>
              </w:rPr>
            </w:pPr>
            <w:r w:rsidRPr="00BA4F5C">
              <w:rPr>
                <w:rFonts w:eastAsia="Calibri"/>
                <w:lang w:eastAsia="en-US"/>
              </w:rPr>
              <w:t>460 000</w:t>
            </w:r>
          </w:p>
        </w:tc>
        <w:tc>
          <w:tcPr>
            <w:tcW w:w="1006" w:type="dxa"/>
            <w:shd w:val="clear" w:color="auto" w:fill="auto"/>
          </w:tcPr>
          <w:p w:rsidR="00FF3791" w:rsidRPr="00BA4F5C" w:rsidRDefault="00FF3791" w:rsidP="002A056E">
            <w:pPr>
              <w:rPr>
                <w:rFonts w:eastAsia="Calibri"/>
                <w:lang w:eastAsia="en-US"/>
              </w:rPr>
            </w:pPr>
            <w:r w:rsidRPr="00BA4F5C">
              <w:rPr>
                <w:rFonts w:eastAsia="Calibri"/>
                <w:lang w:eastAsia="en-US"/>
              </w:rPr>
              <w:t>1</w:t>
            </w:r>
          </w:p>
        </w:tc>
        <w:tc>
          <w:tcPr>
            <w:tcW w:w="826" w:type="dxa"/>
          </w:tcPr>
          <w:p w:rsidR="00FF3791" w:rsidRPr="00BA4F5C" w:rsidRDefault="00B735B5" w:rsidP="002A056E">
            <w:pPr>
              <w:rPr>
                <w:rFonts w:eastAsia="Calibri"/>
                <w:color w:val="000000"/>
                <w:lang w:eastAsia="en-US"/>
              </w:rPr>
            </w:pPr>
            <w:r w:rsidRPr="00BA4F5C">
              <w:rPr>
                <w:rFonts w:eastAsia="Calibri"/>
                <w:color w:val="000000"/>
                <w:lang w:eastAsia="en-US"/>
              </w:rPr>
              <w:t>130</w:t>
            </w:r>
          </w:p>
        </w:tc>
        <w:tc>
          <w:tcPr>
            <w:tcW w:w="1372" w:type="dxa"/>
            <w:shd w:val="clear" w:color="auto" w:fill="auto"/>
          </w:tcPr>
          <w:p w:rsidR="00FF3791" w:rsidRPr="00BA4F5C" w:rsidRDefault="00FF3791" w:rsidP="002A056E">
            <w:pPr>
              <w:rPr>
                <w:rFonts w:eastAsia="Calibri"/>
                <w:color w:val="000000"/>
                <w:lang w:eastAsia="en-US"/>
              </w:rPr>
            </w:pPr>
            <w:r w:rsidRPr="00BA4F5C">
              <w:rPr>
                <w:rFonts w:eastAsia="Calibri"/>
                <w:color w:val="000000"/>
                <w:lang w:eastAsia="en-US"/>
              </w:rPr>
              <w:t>460 000</w:t>
            </w:r>
          </w:p>
        </w:tc>
        <w:tc>
          <w:tcPr>
            <w:tcW w:w="1972" w:type="dxa"/>
          </w:tcPr>
          <w:p w:rsidR="00FF3791" w:rsidRPr="00BA4F5C" w:rsidRDefault="00B735B5" w:rsidP="002A056E">
            <w:r w:rsidRPr="00BA4F5C">
              <w:t>461 950</w:t>
            </w:r>
          </w:p>
        </w:tc>
      </w:tr>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5</w:t>
            </w:r>
          </w:p>
        </w:tc>
        <w:tc>
          <w:tcPr>
            <w:tcW w:w="2001" w:type="dxa"/>
            <w:shd w:val="clear" w:color="auto" w:fill="auto"/>
          </w:tcPr>
          <w:p w:rsidR="00FF3791" w:rsidRPr="00BA4F5C" w:rsidRDefault="00FF3791" w:rsidP="002A056E">
            <w:pPr>
              <w:rPr>
                <w:rFonts w:eastAsia="Calibri"/>
                <w:lang w:eastAsia="en-US"/>
              </w:rPr>
            </w:pPr>
            <w:r w:rsidRPr="00BA4F5C">
              <w:rPr>
                <w:rFonts w:eastAsia="Calibri"/>
                <w:lang w:eastAsia="en-US"/>
              </w:rPr>
              <w:t>Передатчик ПТ100-32</w:t>
            </w:r>
          </w:p>
        </w:tc>
        <w:tc>
          <w:tcPr>
            <w:tcW w:w="1256" w:type="dxa"/>
            <w:shd w:val="clear" w:color="auto" w:fill="auto"/>
          </w:tcPr>
          <w:p w:rsidR="00FF3791" w:rsidRPr="00BA4F5C" w:rsidRDefault="00FF3791" w:rsidP="002A056E">
            <w:pPr>
              <w:rPr>
                <w:rFonts w:eastAsia="Calibri"/>
                <w:lang w:eastAsia="en-US"/>
              </w:rPr>
            </w:pPr>
            <w:r w:rsidRPr="00BA4F5C">
              <w:rPr>
                <w:rFonts w:eastAsia="Calibri"/>
                <w:lang w:eastAsia="en-US"/>
              </w:rPr>
              <w:t>230 000</w:t>
            </w:r>
          </w:p>
        </w:tc>
        <w:tc>
          <w:tcPr>
            <w:tcW w:w="1006" w:type="dxa"/>
            <w:shd w:val="clear" w:color="auto" w:fill="auto"/>
          </w:tcPr>
          <w:p w:rsidR="00FF3791" w:rsidRPr="00BA4F5C" w:rsidRDefault="00FF3791" w:rsidP="002A056E">
            <w:pPr>
              <w:rPr>
                <w:rFonts w:eastAsia="Calibri"/>
                <w:lang w:eastAsia="en-US"/>
              </w:rPr>
            </w:pPr>
            <w:r w:rsidRPr="00BA4F5C">
              <w:rPr>
                <w:rFonts w:eastAsia="Calibri"/>
                <w:lang w:eastAsia="en-US"/>
              </w:rPr>
              <w:t>1</w:t>
            </w:r>
          </w:p>
        </w:tc>
        <w:tc>
          <w:tcPr>
            <w:tcW w:w="826" w:type="dxa"/>
          </w:tcPr>
          <w:p w:rsidR="00FF3791" w:rsidRPr="00BA4F5C" w:rsidRDefault="00B735B5" w:rsidP="002A056E">
            <w:pPr>
              <w:rPr>
                <w:rFonts w:eastAsia="Calibri"/>
                <w:color w:val="000000"/>
                <w:lang w:eastAsia="en-US"/>
              </w:rPr>
            </w:pPr>
            <w:r w:rsidRPr="00BA4F5C">
              <w:rPr>
                <w:rFonts w:eastAsia="Calibri"/>
                <w:color w:val="000000"/>
                <w:lang w:eastAsia="en-US"/>
              </w:rPr>
              <w:t>40</w:t>
            </w:r>
          </w:p>
        </w:tc>
        <w:tc>
          <w:tcPr>
            <w:tcW w:w="1372" w:type="dxa"/>
            <w:shd w:val="clear" w:color="auto" w:fill="auto"/>
          </w:tcPr>
          <w:p w:rsidR="00FF3791" w:rsidRPr="00BA4F5C" w:rsidRDefault="00FF3791" w:rsidP="002A056E">
            <w:pPr>
              <w:rPr>
                <w:rFonts w:eastAsia="Calibri"/>
                <w:color w:val="000000"/>
                <w:lang w:eastAsia="en-US"/>
              </w:rPr>
            </w:pPr>
            <w:r w:rsidRPr="00BA4F5C">
              <w:rPr>
                <w:rFonts w:eastAsia="Calibri"/>
                <w:color w:val="000000"/>
                <w:lang w:eastAsia="en-US"/>
              </w:rPr>
              <w:t>230 000</w:t>
            </w:r>
          </w:p>
        </w:tc>
        <w:tc>
          <w:tcPr>
            <w:tcW w:w="1972" w:type="dxa"/>
          </w:tcPr>
          <w:p w:rsidR="00FF3791" w:rsidRPr="00BA4F5C" w:rsidRDefault="00B735B5" w:rsidP="002A056E">
            <w:r w:rsidRPr="00BA4F5C">
              <w:t>230 600</w:t>
            </w:r>
          </w:p>
        </w:tc>
      </w:tr>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6</w:t>
            </w:r>
          </w:p>
        </w:tc>
        <w:tc>
          <w:tcPr>
            <w:tcW w:w="2001" w:type="dxa"/>
            <w:shd w:val="clear" w:color="auto" w:fill="auto"/>
          </w:tcPr>
          <w:p w:rsidR="00FF3791" w:rsidRPr="00BA4F5C" w:rsidRDefault="00FF3791" w:rsidP="002A056E">
            <w:pPr>
              <w:rPr>
                <w:rFonts w:eastAsia="Calibri"/>
                <w:lang w:eastAsia="en-US"/>
              </w:rPr>
            </w:pPr>
            <w:r w:rsidRPr="00BA4F5C">
              <w:rPr>
                <w:rFonts w:eastAsia="Calibri"/>
                <w:lang w:eastAsia="en-US"/>
              </w:rPr>
              <w:t>Передатчик ПТ 1000-6</w:t>
            </w:r>
          </w:p>
        </w:tc>
        <w:tc>
          <w:tcPr>
            <w:tcW w:w="1256" w:type="dxa"/>
            <w:shd w:val="clear" w:color="auto" w:fill="auto"/>
          </w:tcPr>
          <w:p w:rsidR="00FF3791" w:rsidRPr="00BA4F5C" w:rsidRDefault="00FF3791" w:rsidP="002A056E">
            <w:pPr>
              <w:rPr>
                <w:rFonts w:eastAsia="Calibri"/>
                <w:lang w:eastAsia="en-US"/>
              </w:rPr>
            </w:pPr>
            <w:r w:rsidRPr="00BA4F5C">
              <w:rPr>
                <w:rFonts w:eastAsia="Calibri"/>
                <w:lang w:eastAsia="en-US"/>
              </w:rPr>
              <w:t>1 035 000</w:t>
            </w:r>
          </w:p>
        </w:tc>
        <w:tc>
          <w:tcPr>
            <w:tcW w:w="1006" w:type="dxa"/>
            <w:shd w:val="clear" w:color="auto" w:fill="auto"/>
          </w:tcPr>
          <w:p w:rsidR="00FF3791" w:rsidRPr="00BA4F5C" w:rsidRDefault="00FF3791" w:rsidP="002A056E">
            <w:pPr>
              <w:rPr>
                <w:rFonts w:eastAsia="Calibri"/>
                <w:lang w:eastAsia="en-US"/>
              </w:rPr>
            </w:pPr>
            <w:r w:rsidRPr="00BA4F5C">
              <w:rPr>
                <w:rFonts w:eastAsia="Calibri"/>
                <w:lang w:eastAsia="en-US"/>
              </w:rPr>
              <w:t>1</w:t>
            </w:r>
          </w:p>
        </w:tc>
        <w:tc>
          <w:tcPr>
            <w:tcW w:w="826" w:type="dxa"/>
          </w:tcPr>
          <w:p w:rsidR="00FF3791" w:rsidRPr="00BA4F5C" w:rsidRDefault="00B735B5" w:rsidP="002A056E">
            <w:pPr>
              <w:rPr>
                <w:rFonts w:eastAsia="Calibri"/>
                <w:color w:val="000000"/>
                <w:lang w:eastAsia="en-US"/>
              </w:rPr>
            </w:pPr>
            <w:r w:rsidRPr="00BA4F5C">
              <w:rPr>
                <w:rFonts w:eastAsia="Calibri"/>
                <w:color w:val="000000"/>
                <w:lang w:eastAsia="en-US"/>
              </w:rPr>
              <w:t>200</w:t>
            </w:r>
          </w:p>
        </w:tc>
        <w:tc>
          <w:tcPr>
            <w:tcW w:w="1372" w:type="dxa"/>
            <w:shd w:val="clear" w:color="auto" w:fill="auto"/>
          </w:tcPr>
          <w:p w:rsidR="00FF3791" w:rsidRPr="00BA4F5C" w:rsidRDefault="00FF3791" w:rsidP="002A056E">
            <w:pPr>
              <w:rPr>
                <w:rFonts w:eastAsia="Calibri"/>
                <w:color w:val="000000"/>
                <w:lang w:eastAsia="en-US"/>
              </w:rPr>
            </w:pPr>
            <w:r w:rsidRPr="00BA4F5C">
              <w:rPr>
                <w:rFonts w:eastAsia="Calibri"/>
                <w:color w:val="000000"/>
                <w:lang w:eastAsia="en-US"/>
              </w:rPr>
              <w:t>1 035 000</w:t>
            </w:r>
          </w:p>
        </w:tc>
        <w:tc>
          <w:tcPr>
            <w:tcW w:w="1972" w:type="dxa"/>
          </w:tcPr>
          <w:p w:rsidR="00FF3791" w:rsidRPr="00BA4F5C" w:rsidRDefault="00B735B5" w:rsidP="002A056E">
            <w:r w:rsidRPr="00BA4F5C">
              <w:t>1 038 000</w:t>
            </w:r>
          </w:p>
        </w:tc>
      </w:tr>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7</w:t>
            </w:r>
          </w:p>
        </w:tc>
        <w:tc>
          <w:tcPr>
            <w:tcW w:w="2001" w:type="dxa"/>
            <w:shd w:val="clear" w:color="auto" w:fill="auto"/>
          </w:tcPr>
          <w:p w:rsidR="00FF3791" w:rsidRPr="00BA4F5C" w:rsidRDefault="00FF3791" w:rsidP="002A056E">
            <w:pPr>
              <w:rPr>
                <w:rFonts w:eastAsia="Calibri"/>
                <w:lang w:eastAsia="en-US"/>
              </w:rPr>
            </w:pPr>
            <w:r w:rsidRPr="00BA4F5C">
              <w:rPr>
                <w:rFonts w:eastAsia="Calibri"/>
                <w:lang w:eastAsia="en-US"/>
              </w:rPr>
              <w:t>Антенна "Зигзаг2" 23-38 ТВК, 500 ВТ, 75 Ом</w:t>
            </w:r>
          </w:p>
        </w:tc>
        <w:tc>
          <w:tcPr>
            <w:tcW w:w="1256" w:type="dxa"/>
            <w:shd w:val="clear" w:color="auto" w:fill="auto"/>
          </w:tcPr>
          <w:p w:rsidR="00FF3791" w:rsidRPr="00BA4F5C" w:rsidRDefault="00FF3791" w:rsidP="002A056E">
            <w:pPr>
              <w:rPr>
                <w:rFonts w:eastAsia="Calibri"/>
                <w:lang w:eastAsia="en-US"/>
              </w:rPr>
            </w:pPr>
            <w:r w:rsidRPr="00BA4F5C">
              <w:rPr>
                <w:rFonts w:eastAsia="Calibri"/>
                <w:lang w:eastAsia="en-US"/>
              </w:rPr>
              <w:t>90 000</w:t>
            </w:r>
          </w:p>
        </w:tc>
        <w:tc>
          <w:tcPr>
            <w:tcW w:w="1006" w:type="dxa"/>
            <w:shd w:val="clear" w:color="auto" w:fill="auto"/>
          </w:tcPr>
          <w:p w:rsidR="00FF3791" w:rsidRPr="00BA4F5C" w:rsidRDefault="00B735B5" w:rsidP="002A056E">
            <w:pPr>
              <w:rPr>
                <w:rFonts w:eastAsia="Calibri"/>
                <w:lang w:eastAsia="en-US"/>
              </w:rPr>
            </w:pPr>
            <w:r w:rsidRPr="00BA4F5C">
              <w:rPr>
                <w:rFonts w:eastAsia="Calibri"/>
                <w:lang w:eastAsia="en-US"/>
              </w:rPr>
              <w:t>2</w:t>
            </w:r>
          </w:p>
        </w:tc>
        <w:tc>
          <w:tcPr>
            <w:tcW w:w="826" w:type="dxa"/>
          </w:tcPr>
          <w:p w:rsidR="00FF3791" w:rsidRPr="00BA4F5C" w:rsidRDefault="00B735B5" w:rsidP="002A056E">
            <w:pPr>
              <w:rPr>
                <w:rFonts w:eastAsia="Calibri"/>
                <w:color w:val="000000"/>
                <w:lang w:eastAsia="en-US"/>
              </w:rPr>
            </w:pPr>
            <w:r w:rsidRPr="00BA4F5C">
              <w:rPr>
                <w:rFonts w:eastAsia="Calibri"/>
                <w:color w:val="000000"/>
                <w:lang w:eastAsia="en-US"/>
              </w:rPr>
              <w:t>10</w:t>
            </w:r>
          </w:p>
        </w:tc>
        <w:tc>
          <w:tcPr>
            <w:tcW w:w="1372" w:type="dxa"/>
            <w:shd w:val="clear" w:color="auto" w:fill="auto"/>
          </w:tcPr>
          <w:p w:rsidR="00FF3791" w:rsidRPr="00BA4F5C" w:rsidRDefault="00FF3791" w:rsidP="002A056E">
            <w:pPr>
              <w:rPr>
                <w:rFonts w:eastAsia="Calibri"/>
                <w:color w:val="000000"/>
                <w:lang w:eastAsia="en-US"/>
              </w:rPr>
            </w:pPr>
            <w:r w:rsidRPr="00BA4F5C">
              <w:rPr>
                <w:rFonts w:eastAsia="Calibri"/>
                <w:color w:val="000000"/>
                <w:lang w:eastAsia="en-US"/>
              </w:rPr>
              <w:t>90 000</w:t>
            </w:r>
          </w:p>
        </w:tc>
        <w:tc>
          <w:tcPr>
            <w:tcW w:w="1972" w:type="dxa"/>
          </w:tcPr>
          <w:p w:rsidR="00FF3791" w:rsidRPr="00BA4F5C" w:rsidRDefault="00B735B5" w:rsidP="002A056E">
            <w:r w:rsidRPr="00BA4F5C">
              <w:t>180 300</w:t>
            </w:r>
          </w:p>
        </w:tc>
      </w:tr>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8</w:t>
            </w:r>
          </w:p>
        </w:tc>
        <w:tc>
          <w:tcPr>
            <w:tcW w:w="2001" w:type="dxa"/>
            <w:shd w:val="clear" w:color="auto" w:fill="auto"/>
          </w:tcPr>
          <w:p w:rsidR="00FF3791" w:rsidRPr="00BA4F5C" w:rsidRDefault="00FF3791" w:rsidP="002A056E">
            <w:pPr>
              <w:rPr>
                <w:rFonts w:eastAsia="Calibri"/>
                <w:lang w:eastAsia="en-US"/>
              </w:rPr>
            </w:pPr>
            <w:r w:rsidRPr="00BA4F5C">
              <w:rPr>
                <w:rFonts w:eastAsia="Calibri"/>
                <w:lang w:eastAsia="en-US"/>
              </w:rPr>
              <w:t>Фидер 100 Вт (1/2) за 1 м.</w:t>
            </w:r>
          </w:p>
        </w:tc>
        <w:tc>
          <w:tcPr>
            <w:tcW w:w="1256" w:type="dxa"/>
            <w:shd w:val="clear" w:color="auto" w:fill="auto"/>
          </w:tcPr>
          <w:p w:rsidR="00FF3791" w:rsidRPr="00BA4F5C" w:rsidRDefault="00FF3791" w:rsidP="002A056E">
            <w:pPr>
              <w:rPr>
                <w:rFonts w:eastAsia="Calibri"/>
                <w:lang w:eastAsia="en-US"/>
              </w:rPr>
            </w:pPr>
            <w:r w:rsidRPr="00BA4F5C">
              <w:rPr>
                <w:rFonts w:eastAsia="Calibri"/>
                <w:lang w:eastAsia="en-US"/>
              </w:rPr>
              <w:t>450</w:t>
            </w:r>
          </w:p>
        </w:tc>
        <w:tc>
          <w:tcPr>
            <w:tcW w:w="1006" w:type="dxa"/>
            <w:shd w:val="clear" w:color="auto" w:fill="auto"/>
          </w:tcPr>
          <w:p w:rsidR="00FF3791" w:rsidRPr="00BA4F5C" w:rsidRDefault="00FF3791" w:rsidP="002A056E">
            <w:pPr>
              <w:rPr>
                <w:rFonts w:eastAsia="Calibri"/>
                <w:lang w:eastAsia="en-US"/>
              </w:rPr>
            </w:pPr>
            <w:r w:rsidRPr="00BA4F5C">
              <w:rPr>
                <w:rFonts w:eastAsia="Calibri"/>
                <w:lang w:eastAsia="en-US"/>
              </w:rPr>
              <w:t>200</w:t>
            </w:r>
          </w:p>
        </w:tc>
        <w:tc>
          <w:tcPr>
            <w:tcW w:w="826" w:type="dxa"/>
          </w:tcPr>
          <w:p w:rsidR="00FF3791" w:rsidRPr="00BA4F5C" w:rsidRDefault="00B735B5" w:rsidP="002A056E">
            <w:pPr>
              <w:rPr>
                <w:rFonts w:eastAsia="Calibri"/>
                <w:color w:val="000000"/>
                <w:lang w:eastAsia="en-US"/>
              </w:rPr>
            </w:pPr>
            <w:r w:rsidRPr="00BA4F5C">
              <w:rPr>
                <w:rFonts w:eastAsia="Calibri"/>
                <w:color w:val="000000"/>
                <w:lang w:eastAsia="en-US"/>
              </w:rPr>
              <w:t>88</w:t>
            </w:r>
          </w:p>
        </w:tc>
        <w:tc>
          <w:tcPr>
            <w:tcW w:w="1372" w:type="dxa"/>
            <w:shd w:val="clear" w:color="auto" w:fill="auto"/>
          </w:tcPr>
          <w:p w:rsidR="00FF3791" w:rsidRPr="00BA4F5C" w:rsidRDefault="00FF3791" w:rsidP="002A056E">
            <w:pPr>
              <w:rPr>
                <w:rFonts w:eastAsia="Calibri"/>
                <w:color w:val="000000"/>
                <w:lang w:eastAsia="en-US"/>
              </w:rPr>
            </w:pPr>
            <w:r w:rsidRPr="00BA4F5C">
              <w:rPr>
                <w:rFonts w:eastAsia="Calibri"/>
                <w:color w:val="000000"/>
                <w:lang w:eastAsia="en-US"/>
              </w:rPr>
              <w:t>90 000</w:t>
            </w:r>
          </w:p>
        </w:tc>
        <w:tc>
          <w:tcPr>
            <w:tcW w:w="1972" w:type="dxa"/>
          </w:tcPr>
          <w:p w:rsidR="00FF3791" w:rsidRPr="00BA4F5C" w:rsidRDefault="00B735B5" w:rsidP="002A056E">
            <w:r w:rsidRPr="00BA4F5C">
              <w:t>91 320</w:t>
            </w:r>
          </w:p>
        </w:tc>
      </w:tr>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9</w:t>
            </w:r>
          </w:p>
        </w:tc>
        <w:tc>
          <w:tcPr>
            <w:tcW w:w="2001" w:type="dxa"/>
            <w:shd w:val="clear" w:color="auto" w:fill="auto"/>
          </w:tcPr>
          <w:p w:rsidR="00FF3791" w:rsidRPr="00BA4F5C" w:rsidRDefault="00FF3791" w:rsidP="002A056E">
            <w:pPr>
              <w:rPr>
                <w:rFonts w:eastAsia="Calibri"/>
                <w:lang w:eastAsia="en-US"/>
              </w:rPr>
            </w:pPr>
            <w:r w:rsidRPr="00BA4F5C">
              <w:rPr>
                <w:rFonts w:eastAsia="Calibri"/>
                <w:lang w:eastAsia="en-US"/>
              </w:rPr>
              <w:t xml:space="preserve">Кабель </w:t>
            </w:r>
            <w:r w:rsidRPr="00BA4F5C">
              <w:rPr>
                <w:rFonts w:eastAsia="Calibri"/>
                <w:lang w:val="en-US" w:eastAsia="en-US"/>
              </w:rPr>
              <w:t>Person</w:t>
            </w:r>
            <w:r w:rsidRPr="00BA4F5C">
              <w:rPr>
                <w:rFonts w:eastAsia="Calibri"/>
                <w:lang w:eastAsia="en-US"/>
              </w:rPr>
              <w:t xml:space="preserve"> </w:t>
            </w:r>
            <w:r w:rsidRPr="00BA4F5C">
              <w:rPr>
                <w:rFonts w:eastAsia="Calibri"/>
                <w:lang w:val="en-US" w:eastAsia="en-US"/>
              </w:rPr>
              <w:t>SV</w:t>
            </w:r>
            <w:r w:rsidRPr="00BA4F5C">
              <w:rPr>
                <w:rFonts w:eastAsia="Calibri"/>
                <w:lang w:eastAsia="en-US"/>
              </w:rPr>
              <w:t xml:space="preserve"> 5650 за 1 м. (97300 за 150м)</w:t>
            </w:r>
          </w:p>
        </w:tc>
        <w:tc>
          <w:tcPr>
            <w:tcW w:w="1256" w:type="dxa"/>
            <w:shd w:val="clear" w:color="auto" w:fill="auto"/>
          </w:tcPr>
          <w:p w:rsidR="00FF3791" w:rsidRPr="00BA4F5C" w:rsidRDefault="00FF3791" w:rsidP="002A056E">
            <w:pPr>
              <w:rPr>
                <w:rFonts w:eastAsia="Calibri"/>
                <w:lang w:eastAsia="en-US"/>
              </w:rPr>
            </w:pPr>
            <w:r w:rsidRPr="00BA4F5C">
              <w:rPr>
                <w:rFonts w:eastAsia="Calibri"/>
                <w:lang w:eastAsia="en-US"/>
              </w:rPr>
              <w:t>649</w:t>
            </w:r>
          </w:p>
        </w:tc>
        <w:tc>
          <w:tcPr>
            <w:tcW w:w="1006" w:type="dxa"/>
            <w:shd w:val="clear" w:color="auto" w:fill="auto"/>
          </w:tcPr>
          <w:p w:rsidR="00FF3791" w:rsidRPr="00BA4F5C" w:rsidRDefault="00FF3791" w:rsidP="002A056E">
            <w:pPr>
              <w:rPr>
                <w:rFonts w:eastAsia="Calibri"/>
                <w:lang w:eastAsia="en-US"/>
              </w:rPr>
            </w:pPr>
            <w:r w:rsidRPr="00BA4F5C">
              <w:rPr>
                <w:rFonts w:eastAsia="Calibri"/>
                <w:lang w:eastAsia="en-US"/>
              </w:rPr>
              <w:t>400</w:t>
            </w:r>
          </w:p>
        </w:tc>
        <w:tc>
          <w:tcPr>
            <w:tcW w:w="826" w:type="dxa"/>
          </w:tcPr>
          <w:p w:rsidR="00FF3791" w:rsidRPr="00BA4F5C" w:rsidRDefault="00B735B5" w:rsidP="002A056E">
            <w:pPr>
              <w:rPr>
                <w:rFonts w:eastAsia="Calibri"/>
                <w:color w:val="000000"/>
                <w:lang w:eastAsia="en-US"/>
              </w:rPr>
            </w:pPr>
            <w:r w:rsidRPr="00BA4F5C">
              <w:rPr>
                <w:rFonts w:eastAsia="Calibri"/>
                <w:color w:val="000000"/>
                <w:lang w:eastAsia="en-US"/>
              </w:rPr>
              <w:t>120</w:t>
            </w:r>
          </w:p>
        </w:tc>
        <w:tc>
          <w:tcPr>
            <w:tcW w:w="1372" w:type="dxa"/>
            <w:shd w:val="clear" w:color="auto" w:fill="auto"/>
          </w:tcPr>
          <w:p w:rsidR="00FF3791" w:rsidRPr="00BA4F5C" w:rsidRDefault="00FF3791" w:rsidP="002A056E">
            <w:pPr>
              <w:rPr>
                <w:rFonts w:eastAsia="Calibri"/>
                <w:color w:val="000000"/>
                <w:lang w:eastAsia="en-US"/>
              </w:rPr>
            </w:pPr>
            <w:r w:rsidRPr="00BA4F5C">
              <w:rPr>
                <w:rFonts w:eastAsia="Calibri"/>
                <w:color w:val="000000"/>
                <w:lang w:eastAsia="en-US"/>
              </w:rPr>
              <w:t>259600</w:t>
            </w:r>
          </w:p>
        </w:tc>
        <w:tc>
          <w:tcPr>
            <w:tcW w:w="1972" w:type="dxa"/>
          </w:tcPr>
          <w:p w:rsidR="00FF3791" w:rsidRPr="00BA4F5C" w:rsidRDefault="00B735B5" w:rsidP="002A056E">
            <w:pPr>
              <w:rPr>
                <w:rFonts w:eastAsia="Calibri"/>
                <w:color w:val="000000"/>
                <w:lang w:eastAsia="en-US"/>
              </w:rPr>
            </w:pPr>
            <w:r w:rsidRPr="00BA4F5C">
              <w:rPr>
                <w:rFonts w:eastAsia="Calibri"/>
                <w:color w:val="000000"/>
                <w:lang w:eastAsia="en-US"/>
              </w:rPr>
              <w:t>267008</w:t>
            </w:r>
          </w:p>
        </w:tc>
      </w:tr>
      <w:tr w:rsidR="00FF3791" w:rsidRPr="00BA4F5C" w:rsidTr="00BA4F5C">
        <w:tc>
          <w:tcPr>
            <w:tcW w:w="501" w:type="dxa"/>
            <w:shd w:val="clear" w:color="auto" w:fill="auto"/>
          </w:tcPr>
          <w:p w:rsidR="00FF3791" w:rsidRPr="00BA4F5C" w:rsidRDefault="00FF3791" w:rsidP="002A056E">
            <w:pPr>
              <w:rPr>
                <w:rFonts w:eastAsia="Calibri"/>
                <w:lang w:eastAsia="en-US"/>
              </w:rPr>
            </w:pPr>
            <w:r w:rsidRPr="00BA4F5C">
              <w:rPr>
                <w:rFonts w:eastAsia="Calibri"/>
                <w:lang w:eastAsia="en-US"/>
              </w:rPr>
              <w:t>10</w:t>
            </w:r>
          </w:p>
        </w:tc>
        <w:tc>
          <w:tcPr>
            <w:tcW w:w="2001" w:type="dxa"/>
            <w:shd w:val="clear" w:color="auto" w:fill="auto"/>
          </w:tcPr>
          <w:p w:rsidR="00FF3791" w:rsidRPr="00BA4F5C" w:rsidRDefault="00FF3791" w:rsidP="002A056E">
            <w:pPr>
              <w:rPr>
                <w:rFonts w:eastAsia="Calibri"/>
                <w:lang w:eastAsia="en-US"/>
              </w:rPr>
            </w:pPr>
            <w:r w:rsidRPr="00BA4F5C">
              <w:rPr>
                <w:rFonts w:eastAsia="Calibri"/>
                <w:lang w:eastAsia="en-US"/>
              </w:rPr>
              <w:t>Итого полная стоимость замещения</w:t>
            </w:r>
          </w:p>
        </w:tc>
        <w:tc>
          <w:tcPr>
            <w:tcW w:w="6432" w:type="dxa"/>
            <w:gridSpan w:val="5"/>
          </w:tcPr>
          <w:p w:rsidR="00FF3791" w:rsidRPr="00BA4F5C" w:rsidRDefault="008A41D5" w:rsidP="00B735B5">
            <w:pPr>
              <w:jc w:val="center"/>
              <w:rPr>
                <w:rFonts w:eastAsia="Calibri"/>
                <w:b/>
                <w:color w:val="000000"/>
                <w:lang w:eastAsia="en-US"/>
              </w:rPr>
            </w:pPr>
            <w:r w:rsidRPr="00BA4F5C">
              <w:rPr>
                <w:rFonts w:eastAsia="Calibri"/>
                <w:b/>
                <w:color w:val="000000"/>
                <w:lang w:eastAsia="en-US"/>
              </w:rPr>
              <w:t>3 858 528</w:t>
            </w:r>
          </w:p>
        </w:tc>
      </w:tr>
    </w:tbl>
    <w:p w:rsidR="00FF3791" w:rsidRDefault="00FF3791" w:rsidP="00FF3791">
      <w:pPr>
        <w:jc w:val="center"/>
        <w:rPr>
          <w:b/>
        </w:rPr>
      </w:pPr>
    </w:p>
    <w:p w:rsidR="00FF3791" w:rsidRDefault="00FF3791" w:rsidP="00FF3791">
      <w:pPr>
        <w:jc w:val="center"/>
        <w:rPr>
          <w:b/>
        </w:rPr>
      </w:pPr>
    </w:p>
    <w:p w:rsidR="00E40222" w:rsidRPr="00BA4F5C" w:rsidRDefault="00E40222" w:rsidP="00E40222">
      <w:pPr>
        <w:jc w:val="both"/>
        <w:rPr>
          <w:b/>
        </w:rPr>
      </w:pPr>
      <w:r w:rsidRPr="00BA4F5C">
        <w:rPr>
          <w:b/>
        </w:rPr>
        <w:t>Таким образом</w:t>
      </w:r>
      <w:r w:rsidR="00CE78B4" w:rsidRPr="00BA4F5C">
        <w:rPr>
          <w:b/>
        </w:rPr>
        <w:t>,</w:t>
      </w:r>
      <w:r w:rsidRPr="00BA4F5C">
        <w:rPr>
          <w:b/>
        </w:rPr>
        <w:t xml:space="preserve"> стоимость полного замещения оборудования составляет:</w:t>
      </w:r>
      <w:r w:rsidR="008A41D5" w:rsidRPr="00BA4F5C">
        <w:rPr>
          <w:b/>
        </w:rPr>
        <w:t xml:space="preserve"> 3 858 528р.</w:t>
      </w:r>
    </w:p>
    <w:p w:rsidR="00E40222" w:rsidRPr="00BA4F5C" w:rsidRDefault="00E40222" w:rsidP="00E40222">
      <w:pPr>
        <w:jc w:val="both"/>
        <w:rPr>
          <w:b/>
        </w:rPr>
      </w:pPr>
    </w:p>
    <w:p w:rsidR="00E40222" w:rsidRPr="00BA4F5C" w:rsidRDefault="00E40222" w:rsidP="00E40222">
      <w:pPr>
        <w:snapToGrid w:val="0"/>
        <w:ind w:left="708"/>
        <w:jc w:val="center"/>
        <w:rPr>
          <w:b/>
        </w:rPr>
      </w:pPr>
      <w:r w:rsidRPr="00BA4F5C">
        <w:rPr>
          <w:b/>
        </w:rPr>
        <w:t>Оценка накопленного износа</w:t>
      </w:r>
    </w:p>
    <w:p w:rsidR="00E40222" w:rsidRPr="00BA4F5C" w:rsidRDefault="00E40222" w:rsidP="00E40222">
      <w:pPr>
        <w:ind w:firstLine="709"/>
        <w:jc w:val="both"/>
      </w:pPr>
      <w:r w:rsidRPr="00BA4F5C">
        <w:rPr>
          <w:i/>
        </w:rPr>
        <w:t>Износ</w:t>
      </w:r>
      <w:r w:rsidRPr="00BA4F5C">
        <w:t xml:space="preserve"> - это потеря стоимости из-за ухудшения физического состояния объекта и/или его морального устаревания. Накопленный износ определяется как разница между текущей стоимостью замещения нового и реальной рыночной стоимостью оцениваемого объекта на дату оценки.</w:t>
      </w:r>
    </w:p>
    <w:p w:rsidR="00E40222" w:rsidRPr="00BA4F5C" w:rsidRDefault="00E40222" w:rsidP="00E40222">
      <w:pPr>
        <w:ind w:firstLine="709"/>
        <w:jc w:val="both"/>
      </w:pPr>
      <w:r w:rsidRPr="00BA4F5C">
        <w:t>В зависимости от причин, вызывающих потерю стоимости, износ подразделяется на три типа: физический износ, функциональный износ, износ внешнего воздействия.</w:t>
      </w:r>
    </w:p>
    <w:p w:rsidR="00E40222" w:rsidRPr="00BA4F5C" w:rsidRDefault="00E40222" w:rsidP="00E40222">
      <w:pPr>
        <w:ind w:firstLine="709"/>
        <w:jc w:val="both"/>
      </w:pPr>
      <w:r w:rsidRPr="00BA4F5C">
        <w:rPr>
          <w:i/>
        </w:rPr>
        <w:t>Физический износ</w:t>
      </w:r>
      <w:r w:rsidRPr="00BA4F5C">
        <w:t xml:space="preserve"> - это потеря стоимости в результате естественных процессов, (воздействия окружающей среды)</w:t>
      </w:r>
    </w:p>
    <w:p w:rsidR="00E40222" w:rsidRPr="00BA4F5C" w:rsidRDefault="00E40222" w:rsidP="00E40222">
      <w:pPr>
        <w:ind w:firstLine="709"/>
        <w:jc w:val="both"/>
      </w:pPr>
      <w:r w:rsidRPr="00BA4F5C">
        <w:rPr>
          <w:i/>
        </w:rPr>
        <w:lastRenderedPageBreak/>
        <w:t>Функциональный износ</w:t>
      </w:r>
      <w:r w:rsidRPr="00BA4F5C">
        <w:t xml:space="preserve"> - это потеря стоимости в результате несоответствия объекта оценки, как в целом, так и отдельных его элементов современным рыночным стандартам и представлениям.</w:t>
      </w:r>
    </w:p>
    <w:p w:rsidR="00E40222" w:rsidRPr="00BA4F5C" w:rsidRDefault="00E40222" w:rsidP="00E40222">
      <w:pPr>
        <w:ind w:firstLine="709"/>
        <w:jc w:val="both"/>
      </w:pPr>
      <w:r w:rsidRPr="00BA4F5C">
        <w:rPr>
          <w:i/>
        </w:rPr>
        <w:t>Внешний износ</w:t>
      </w:r>
      <w:r w:rsidRPr="00BA4F5C">
        <w:t xml:space="preserve"> - это потеря стоимости в результате изменения внешних условий, экономического окружения объектов оценки.</w:t>
      </w:r>
    </w:p>
    <w:p w:rsidR="00E40222" w:rsidRDefault="00E40222" w:rsidP="00E40222">
      <w:pPr>
        <w:ind w:firstLine="709"/>
        <w:jc w:val="both"/>
      </w:pPr>
      <w:r w:rsidRPr="00BA4F5C">
        <w:t>В свою очередь, физический и функциональный износ подразделяются на устранимый и неустранимый. При этом, под устранимым понимается износ, устранение которого в текущей рыночной ситуации экономически целесообразно. Физический и функциональный износ, обычно, присущи самой собственности. Внешний износ вызывается факторами извне - изменением ситуации на рынке, изменением финансовых и законодательных условий и т.д. Величина физического износа оцениваемого имущества определялась как средневзвешенная величина в соответствии со шкалой экспертных оценок приведенной в таблице</w:t>
      </w:r>
      <w:r w:rsidR="00B54DA0" w:rsidRPr="00BA4F5C">
        <w:t>. Внешний износ принят равным 0%, Функциональный износ в размере 10% принят для оборудования по позициям 9</w:t>
      </w:r>
      <w:r w:rsidR="00AA1428" w:rsidRPr="00BA4F5C">
        <w:t xml:space="preserve"> </w:t>
      </w:r>
      <w:r w:rsidR="00B54DA0" w:rsidRPr="00BA4F5C">
        <w:t>и</w:t>
      </w:r>
      <w:r w:rsidR="00AA1428" w:rsidRPr="00BA4F5C">
        <w:t xml:space="preserve"> </w:t>
      </w:r>
      <w:r w:rsidR="00B54DA0" w:rsidRPr="00BA4F5C">
        <w:t>10 таблицы</w:t>
      </w:r>
      <w:r w:rsidR="00AA1428" w:rsidRPr="00BA4F5C">
        <w:t xml:space="preserve"> 12</w:t>
      </w:r>
      <w:r w:rsidR="00B54DA0" w:rsidRPr="00BA4F5C">
        <w:rPr>
          <w:color w:val="FF0000"/>
        </w:rPr>
        <w:t xml:space="preserve">  , </w:t>
      </w:r>
      <w:r w:rsidR="00B54DA0" w:rsidRPr="00BA4F5C">
        <w:t xml:space="preserve">так как при  Эксплуатации на открытом воздухе в условиях </w:t>
      </w:r>
      <w:r w:rsidR="000F74E7">
        <w:t>ххххххххххх</w:t>
      </w:r>
      <w:r w:rsidR="00B54DA0" w:rsidRPr="00BA4F5C">
        <w:t xml:space="preserve"> края требует дополнительного обслуживания (покраска, замена крепежа и т.п.)</w:t>
      </w:r>
    </w:p>
    <w:p w:rsidR="00BA4F5C" w:rsidRPr="00BA4F5C" w:rsidRDefault="00BA4F5C" w:rsidP="00E40222">
      <w:pPr>
        <w:ind w:firstLine="709"/>
        <w:jc w:val="both"/>
      </w:pPr>
    </w:p>
    <w:p w:rsidR="00E40222" w:rsidRPr="00E40222" w:rsidRDefault="00E40222" w:rsidP="00E40222">
      <w:pPr>
        <w:ind w:firstLine="709"/>
        <w:jc w:val="right"/>
        <w:rPr>
          <w:sz w:val="22"/>
          <w:szCs w:val="22"/>
        </w:rPr>
      </w:pPr>
    </w:p>
    <w:p w:rsidR="00E40222" w:rsidRPr="00BA4F5C" w:rsidRDefault="00E40222" w:rsidP="00E40222">
      <w:pPr>
        <w:ind w:firstLine="709"/>
        <w:jc w:val="center"/>
        <w:rPr>
          <w:b/>
        </w:rPr>
      </w:pPr>
      <w:r w:rsidRPr="00BA4F5C">
        <w:rPr>
          <w:b/>
        </w:rPr>
        <w:t>Шкала экспертных оценок для определения величины физического износа</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2126"/>
        <w:gridCol w:w="6093"/>
      </w:tblGrid>
      <w:tr w:rsidR="00E40222" w:rsidRPr="00BA4F5C" w:rsidTr="00E40222">
        <w:trPr>
          <w:trHeight w:val="283"/>
          <w:tblHeader/>
        </w:trPr>
        <w:tc>
          <w:tcPr>
            <w:tcW w:w="1276"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ind w:left="-108" w:right="-108"/>
              <w:jc w:val="center"/>
              <w:rPr>
                <w:lang w:eastAsia="en-US"/>
              </w:rPr>
            </w:pPr>
            <w:r w:rsidRPr="00BA4F5C">
              <w:rPr>
                <w:lang w:eastAsia="en-US"/>
              </w:rPr>
              <w:t>Физический износ, %</w:t>
            </w:r>
          </w:p>
        </w:tc>
        <w:tc>
          <w:tcPr>
            <w:tcW w:w="2127"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ind w:right="-108"/>
              <w:jc w:val="center"/>
              <w:rPr>
                <w:lang w:eastAsia="en-US"/>
              </w:rPr>
            </w:pPr>
            <w:r w:rsidRPr="00BA4F5C">
              <w:rPr>
                <w:lang w:eastAsia="en-US"/>
              </w:rPr>
              <w:t>Оценка технического состояния</w:t>
            </w:r>
          </w:p>
        </w:tc>
        <w:tc>
          <w:tcPr>
            <w:tcW w:w="6095"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jc w:val="center"/>
              <w:rPr>
                <w:lang w:eastAsia="en-US"/>
              </w:rPr>
            </w:pPr>
            <w:r w:rsidRPr="00BA4F5C">
              <w:rPr>
                <w:lang w:eastAsia="en-US"/>
              </w:rPr>
              <w:t>Общая характеристика технического состояния</w:t>
            </w:r>
          </w:p>
        </w:tc>
      </w:tr>
      <w:tr w:rsidR="00E40222" w:rsidRPr="00BA4F5C" w:rsidTr="00E40222">
        <w:trPr>
          <w:trHeight w:val="135"/>
        </w:trPr>
        <w:tc>
          <w:tcPr>
            <w:tcW w:w="1276"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line="276" w:lineRule="auto"/>
              <w:jc w:val="center"/>
              <w:rPr>
                <w:lang w:eastAsia="en-US"/>
              </w:rPr>
            </w:pPr>
            <w:r w:rsidRPr="00BA4F5C">
              <w:rPr>
                <w:lang w:eastAsia="en-US"/>
              </w:rPr>
              <w:t>0-5</w:t>
            </w:r>
          </w:p>
        </w:tc>
        <w:tc>
          <w:tcPr>
            <w:tcW w:w="2127"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rPr>
                <w:lang w:eastAsia="en-US"/>
              </w:rPr>
            </w:pPr>
            <w:r w:rsidRPr="00BA4F5C">
              <w:rPr>
                <w:lang w:eastAsia="en-US"/>
              </w:rPr>
              <w:t>Новое</w:t>
            </w:r>
          </w:p>
        </w:tc>
        <w:tc>
          <w:tcPr>
            <w:tcW w:w="6095"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jc w:val="both"/>
              <w:rPr>
                <w:lang w:eastAsia="en-US"/>
              </w:rPr>
            </w:pPr>
            <w:r w:rsidRPr="00BA4F5C">
              <w:rPr>
                <w:lang w:eastAsia="en-US"/>
              </w:rPr>
              <w:t xml:space="preserve">Новый, ещё не эксплуатировавшийся объект в отличном состоянии. </w:t>
            </w:r>
          </w:p>
        </w:tc>
      </w:tr>
      <w:tr w:rsidR="00E40222" w:rsidRPr="00BA4F5C" w:rsidTr="00E40222">
        <w:trPr>
          <w:trHeight w:val="387"/>
        </w:trPr>
        <w:tc>
          <w:tcPr>
            <w:tcW w:w="1276"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line="276" w:lineRule="auto"/>
              <w:jc w:val="center"/>
              <w:rPr>
                <w:lang w:eastAsia="en-US"/>
              </w:rPr>
            </w:pPr>
            <w:r w:rsidRPr="00BA4F5C">
              <w:rPr>
                <w:lang w:eastAsia="en-US"/>
              </w:rPr>
              <w:t>10-15</w:t>
            </w:r>
          </w:p>
        </w:tc>
        <w:tc>
          <w:tcPr>
            <w:tcW w:w="2127"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rPr>
                <w:lang w:eastAsia="en-US"/>
              </w:rPr>
            </w:pPr>
            <w:r w:rsidRPr="00BA4F5C">
              <w:rPr>
                <w:lang w:eastAsia="en-US"/>
              </w:rPr>
              <w:t>Очень хорошее</w:t>
            </w:r>
          </w:p>
        </w:tc>
        <w:tc>
          <w:tcPr>
            <w:tcW w:w="6095"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jc w:val="both"/>
              <w:rPr>
                <w:lang w:eastAsia="en-US"/>
              </w:rPr>
            </w:pPr>
            <w:r w:rsidRPr="00BA4F5C">
              <w:rPr>
                <w:lang w:eastAsia="en-US"/>
              </w:rPr>
              <w:t xml:space="preserve">Практически новый объект, бывший в недолгой эксплуатации и не требующий ремонта или замены каких </w:t>
            </w:r>
            <w:r w:rsidR="00B54DA0" w:rsidRPr="00BA4F5C">
              <w:rPr>
                <w:lang w:eastAsia="en-US"/>
              </w:rPr>
              <w:t>–</w:t>
            </w:r>
            <w:r w:rsidRPr="00BA4F5C">
              <w:rPr>
                <w:lang w:eastAsia="en-US"/>
              </w:rPr>
              <w:t xml:space="preserve"> либо частей. </w:t>
            </w:r>
          </w:p>
        </w:tc>
      </w:tr>
      <w:tr w:rsidR="00E40222" w:rsidRPr="00BA4F5C" w:rsidTr="00E40222">
        <w:trPr>
          <w:trHeight w:val="253"/>
        </w:trPr>
        <w:tc>
          <w:tcPr>
            <w:tcW w:w="1276"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line="276" w:lineRule="auto"/>
              <w:jc w:val="center"/>
              <w:rPr>
                <w:lang w:eastAsia="en-US"/>
              </w:rPr>
            </w:pPr>
            <w:r w:rsidRPr="00BA4F5C">
              <w:rPr>
                <w:lang w:eastAsia="en-US"/>
              </w:rPr>
              <w:t>20-35</w:t>
            </w:r>
          </w:p>
        </w:tc>
        <w:tc>
          <w:tcPr>
            <w:tcW w:w="2127"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rPr>
                <w:lang w:eastAsia="en-US"/>
              </w:rPr>
            </w:pPr>
            <w:r w:rsidRPr="00BA4F5C">
              <w:rPr>
                <w:lang w:eastAsia="en-US"/>
              </w:rPr>
              <w:t>Хорошее</w:t>
            </w:r>
          </w:p>
        </w:tc>
        <w:tc>
          <w:tcPr>
            <w:tcW w:w="6095"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jc w:val="both"/>
              <w:rPr>
                <w:lang w:eastAsia="en-US"/>
              </w:rPr>
            </w:pPr>
            <w:r w:rsidRPr="00BA4F5C">
              <w:rPr>
                <w:lang w:eastAsia="en-US"/>
              </w:rPr>
              <w:t xml:space="preserve">Бывший в эксплуатации объект, полностью отремонтированный или реконструированный, в отличном состоянии. </w:t>
            </w:r>
          </w:p>
        </w:tc>
      </w:tr>
      <w:tr w:rsidR="00E40222" w:rsidRPr="00BA4F5C" w:rsidTr="00E40222">
        <w:trPr>
          <w:trHeight w:val="499"/>
        </w:trPr>
        <w:tc>
          <w:tcPr>
            <w:tcW w:w="1276"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line="276" w:lineRule="auto"/>
              <w:jc w:val="center"/>
              <w:rPr>
                <w:lang w:eastAsia="en-US"/>
              </w:rPr>
            </w:pPr>
            <w:r w:rsidRPr="00BA4F5C">
              <w:rPr>
                <w:lang w:eastAsia="en-US"/>
              </w:rPr>
              <w:t>40-60</w:t>
            </w:r>
          </w:p>
        </w:tc>
        <w:tc>
          <w:tcPr>
            <w:tcW w:w="2127"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rPr>
                <w:lang w:eastAsia="en-US"/>
              </w:rPr>
            </w:pPr>
            <w:r w:rsidRPr="00BA4F5C">
              <w:rPr>
                <w:lang w:eastAsia="en-US"/>
              </w:rPr>
              <w:t>Удовлетворительное</w:t>
            </w:r>
          </w:p>
        </w:tc>
        <w:tc>
          <w:tcPr>
            <w:tcW w:w="6095"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jc w:val="both"/>
              <w:rPr>
                <w:lang w:eastAsia="en-US"/>
              </w:rPr>
            </w:pPr>
            <w:r w:rsidRPr="00BA4F5C">
              <w:rPr>
                <w:lang w:eastAsia="en-US"/>
              </w:rPr>
              <w:t>Бывший в эксплуатации объект, требующий некоторого ремонта или замены отдельных мелких частей.</w:t>
            </w:r>
          </w:p>
        </w:tc>
      </w:tr>
      <w:tr w:rsidR="00E40222" w:rsidRPr="00BA4F5C" w:rsidTr="00E40222">
        <w:trPr>
          <w:trHeight w:val="142"/>
        </w:trPr>
        <w:tc>
          <w:tcPr>
            <w:tcW w:w="1276"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line="276" w:lineRule="auto"/>
              <w:jc w:val="center"/>
              <w:rPr>
                <w:lang w:eastAsia="en-US"/>
              </w:rPr>
            </w:pPr>
            <w:r w:rsidRPr="00BA4F5C">
              <w:rPr>
                <w:lang w:eastAsia="en-US"/>
              </w:rPr>
              <w:t>65-80</w:t>
            </w:r>
          </w:p>
        </w:tc>
        <w:tc>
          <w:tcPr>
            <w:tcW w:w="2127"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rPr>
                <w:lang w:eastAsia="en-US"/>
              </w:rPr>
            </w:pPr>
            <w:r w:rsidRPr="00BA4F5C">
              <w:rPr>
                <w:lang w:eastAsia="en-US"/>
              </w:rPr>
              <w:t>Условно пригодное</w:t>
            </w:r>
          </w:p>
        </w:tc>
        <w:tc>
          <w:tcPr>
            <w:tcW w:w="6095"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jc w:val="both"/>
              <w:rPr>
                <w:lang w:eastAsia="en-US"/>
              </w:rPr>
            </w:pPr>
            <w:r w:rsidRPr="00BA4F5C">
              <w:rPr>
                <w:lang w:eastAsia="en-US"/>
              </w:rPr>
              <w:t xml:space="preserve">Бывший в эксплуатации объект в состоянии, пригодном для дальнейшей эксплуатации, но требующий некоторого ремонта или замены главных частей. </w:t>
            </w:r>
          </w:p>
        </w:tc>
      </w:tr>
      <w:tr w:rsidR="00E40222" w:rsidRPr="00BA4F5C" w:rsidTr="00E40222">
        <w:tc>
          <w:tcPr>
            <w:tcW w:w="1276"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line="276" w:lineRule="auto"/>
              <w:jc w:val="center"/>
              <w:rPr>
                <w:lang w:eastAsia="en-US"/>
              </w:rPr>
            </w:pPr>
            <w:r w:rsidRPr="00BA4F5C">
              <w:rPr>
                <w:lang w:eastAsia="en-US"/>
              </w:rPr>
              <w:t>85-90</w:t>
            </w:r>
          </w:p>
        </w:tc>
        <w:tc>
          <w:tcPr>
            <w:tcW w:w="2127"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ind w:right="-108"/>
              <w:rPr>
                <w:lang w:eastAsia="en-US"/>
              </w:rPr>
            </w:pPr>
            <w:r w:rsidRPr="00BA4F5C">
              <w:rPr>
                <w:lang w:eastAsia="en-US"/>
              </w:rPr>
              <w:t>Не удовлетворительное</w:t>
            </w:r>
          </w:p>
        </w:tc>
        <w:tc>
          <w:tcPr>
            <w:tcW w:w="6095"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jc w:val="both"/>
              <w:rPr>
                <w:lang w:eastAsia="en-US"/>
              </w:rPr>
            </w:pPr>
            <w:r w:rsidRPr="00BA4F5C">
              <w:rPr>
                <w:lang w:eastAsia="en-US"/>
              </w:rPr>
              <w:t xml:space="preserve">Бывший в эксплуатации объект, требующий капитального ремонта. </w:t>
            </w:r>
          </w:p>
        </w:tc>
      </w:tr>
      <w:tr w:rsidR="00E40222" w:rsidRPr="00BA4F5C" w:rsidTr="00E40222">
        <w:trPr>
          <w:trHeight w:val="511"/>
        </w:trPr>
        <w:tc>
          <w:tcPr>
            <w:tcW w:w="1276"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line="276" w:lineRule="auto"/>
              <w:jc w:val="center"/>
              <w:rPr>
                <w:lang w:eastAsia="en-US"/>
              </w:rPr>
            </w:pPr>
            <w:r w:rsidRPr="00BA4F5C">
              <w:rPr>
                <w:lang w:eastAsia="en-US"/>
              </w:rPr>
              <w:t>97,5-100</w:t>
            </w:r>
          </w:p>
        </w:tc>
        <w:tc>
          <w:tcPr>
            <w:tcW w:w="2127"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rPr>
                <w:lang w:eastAsia="en-US"/>
              </w:rPr>
            </w:pPr>
            <w:r w:rsidRPr="00BA4F5C">
              <w:rPr>
                <w:lang w:eastAsia="en-US"/>
              </w:rPr>
              <w:t>Негодное к применению или лом</w:t>
            </w:r>
          </w:p>
        </w:tc>
        <w:tc>
          <w:tcPr>
            <w:tcW w:w="6095" w:type="dxa"/>
            <w:tcBorders>
              <w:top w:val="single" w:sz="4" w:space="0" w:color="auto"/>
              <w:left w:val="single" w:sz="4" w:space="0" w:color="auto"/>
              <w:bottom w:val="single" w:sz="4" w:space="0" w:color="auto"/>
              <w:right w:val="single" w:sz="4" w:space="0" w:color="auto"/>
            </w:tcBorders>
            <w:vAlign w:val="center"/>
            <w:hideMark/>
          </w:tcPr>
          <w:p w:rsidR="00E40222" w:rsidRPr="00BA4F5C" w:rsidRDefault="00E40222" w:rsidP="00E40222">
            <w:pPr>
              <w:spacing w:before="40" w:after="40" w:line="276" w:lineRule="auto"/>
              <w:jc w:val="both"/>
              <w:rPr>
                <w:lang w:eastAsia="en-US"/>
              </w:rPr>
            </w:pPr>
            <w:r w:rsidRPr="00BA4F5C">
              <w:rPr>
                <w:lang w:eastAsia="en-US"/>
              </w:rPr>
              <w:t>Объект, в отношении которого нет разумных перспектив на продажу, кроме как по стоимости основных материалов, которые можно из него извлечь.</w:t>
            </w:r>
          </w:p>
        </w:tc>
      </w:tr>
    </w:tbl>
    <w:p w:rsidR="00CF40D8" w:rsidRPr="00E40222" w:rsidRDefault="00E40222" w:rsidP="00B438B4">
      <w:pPr>
        <w:ind w:firstLine="709"/>
        <w:jc w:val="both"/>
        <w:rPr>
          <w:sz w:val="20"/>
          <w:szCs w:val="20"/>
        </w:rPr>
      </w:pPr>
      <w:r w:rsidRPr="00E40222">
        <w:rPr>
          <w:sz w:val="20"/>
          <w:szCs w:val="20"/>
        </w:rPr>
        <w:t>.</w:t>
      </w:r>
    </w:p>
    <w:p w:rsidR="00265814" w:rsidRDefault="00265814" w:rsidP="00E40222">
      <w:pPr>
        <w:jc w:val="center"/>
        <w:rPr>
          <w:b/>
        </w:rPr>
      </w:pPr>
    </w:p>
    <w:p w:rsidR="00265814" w:rsidRDefault="00265814" w:rsidP="00E40222">
      <w:pPr>
        <w:jc w:val="center"/>
        <w:rPr>
          <w:b/>
        </w:rPr>
      </w:pPr>
    </w:p>
    <w:p w:rsidR="00265814" w:rsidRDefault="00265814" w:rsidP="00E40222">
      <w:pPr>
        <w:jc w:val="center"/>
        <w:rPr>
          <w:b/>
        </w:rPr>
      </w:pPr>
    </w:p>
    <w:p w:rsidR="00265814" w:rsidRDefault="00265814" w:rsidP="00E40222">
      <w:pPr>
        <w:jc w:val="center"/>
        <w:rPr>
          <w:b/>
        </w:rPr>
      </w:pPr>
    </w:p>
    <w:p w:rsidR="00265814" w:rsidRDefault="00265814" w:rsidP="00E40222">
      <w:pPr>
        <w:jc w:val="center"/>
        <w:rPr>
          <w:b/>
        </w:rPr>
      </w:pPr>
    </w:p>
    <w:p w:rsidR="00265814" w:rsidRDefault="00265814" w:rsidP="00E40222">
      <w:pPr>
        <w:jc w:val="center"/>
        <w:rPr>
          <w:b/>
        </w:rPr>
      </w:pPr>
    </w:p>
    <w:p w:rsidR="00265814" w:rsidRDefault="00265814" w:rsidP="00E40222">
      <w:pPr>
        <w:jc w:val="center"/>
        <w:rPr>
          <w:b/>
        </w:rPr>
      </w:pPr>
    </w:p>
    <w:p w:rsidR="00E40222" w:rsidRDefault="00E40222" w:rsidP="00E40222">
      <w:pPr>
        <w:jc w:val="center"/>
        <w:rPr>
          <w:b/>
        </w:rPr>
      </w:pPr>
      <w:r>
        <w:rPr>
          <w:b/>
        </w:rPr>
        <w:lastRenderedPageBreak/>
        <w:t xml:space="preserve">Определение величины </w:t>
      </w:r>
      <w:r w:rsidR="003B56BA">
        <w:rPr>
          <w:b/>
        </w:rPr>
        <w:t>совокупного</w:t>
      </w:r>
      <w:r>
        <w:rPr>
          <w:b/>
        </w:rPr>
        <w:t xml:space="preserve"> износа оборудования.</w:t>
      </w:r>
    </w:p>
    <w:p w:rsidR="00E40222" w:rsidRPr="000F360E" w:rsidRDefault="00B54DA0" w:rsidP="00B54DA0">
      <w:pPr>
        <w:jc w:val="right"/>
        <w:rPr>
          <w:b/>
        </w:rPr>
      </w:pPr>
      <w:r w:rsidRPr="000F360E">
        <w:rPr>
          <w:b/>
        </w:rPr>
        <w:t xml:space="preserve">Таблица </w:t>
      </w:r>
      <w:r w:rsidR="000F360E" w:rsidRPr="000F360E">
        <w:rPr>
          <w:b/>
        </w:rPr>
        <w:t>12</w:t>
      </w: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92"/>
        <w:gridCol w:w="1286"/>
        <w:gridCol w:w="1134"/>
        <w:gridCol w:w="1276"/>
        <w:gridCol w:w="992"/>
        <w:gridCol w:w="1407"/>
        <w:gridCol w:w="992"/>
        <w:gridCol w:w="851"/>
        <w:gridCol w:w="1168"/>
      </w:tblGrid>
      <w:tr w:rsidR="005061FE" w:rsidRPr="00B438B4" w:rsidTr="005061FE">
        <w:trPr>
          <w:trHeight w:val="235"/>
        </w:trPr>
        <w:tc>
          <w:tcPr>
            <w:tcW w:w="392" w:type="dxa"/>
          </w:tcPr>
          <w:p w:rsidR="00360BDB" w:rsidRPr="00B438B4" w:rsidRDefault="00360BDB" w:rsidP="00E40222">
            <w:pPr>
              <w:rPr>
                <w:rFonts w:eastAsia="Calibri"/>
              </w:rPr>
            </w:pPr>
            <w:r w:rsidRPr="00B438B4">
              <w:rPr>
                <w:rFonts w:eastAsia="Calibri"/>
              </w:rPr>
              <w:t>№</w:t>
            </w:r>
          </w:p>
        </w:tc>
        <w:tc>
          <w:tcPr>
            <w:tcW w:w="1286" w:type="dxa"/>
          </w:tcPr>
          <w:p w:rsidR="00360BDB" w:rsidRPr="00B438B4" w:rsidRDefault="00360BDB" w:rsidP="00E40222">
            <w:pPr>
              <w:rPr>
                <w:rFonts w:eastAsia="Calibri"/>
              </w:rPr>
            </w:pPr>
            <w:r w:rsidRPr="00B438B4">
              <w:rPr>
                <w:rFonts w:eastAsia="Calibri"/>
              </w:rPr>
              <w:t>Наименование</w:t>
            </w:r>
          </w:p>
        </w:tc>
        <w:tc>
          <w:tcPr>
            <w:tcW w:w="1134" w:type="dxa"/>
          </w:tcPr>
          <w:p w:rsidR="00360BDB" w:rsidRPr="00B438B4" w:rsidRDefault="00360BDB" w:rsidP="00E40222">
            <w:pPr>
              <w:rPr>
                <w:rFonts w:eastAsia="Calibri"/>
              </w:rPr>
            </w:pPr>
            <w:r w:rsidRPr="00B438B4">
              <w:rPr>
                <w:rFonts w:eastAsia="Calibri"/>
              </w:rPr>
              <w:t>Марка, мощность</w:t>
            </w:r>
          </w:p>
        </w:tc>
        <w:tc>
          <w:tcPr>
            <w:tcW w:w="1276" w:type="dxa"/>
          </w:tcPr>
          <w:p w:rsidR="00360BDB" w:rsidRPr="00B438B4" w:rsidRDefault="00360BDB" w:rsidP="00E40222">
            <w:pPr>
              <w:rPr>
                <w:rFonts w:eastAsia="Calibri"/>
              </w:rPr>
            </w:pPr>
            <w:r w:rsidRPr="00B438B4">
              <w:rPr>
                <w:rFonts w:eastAsia="Calibri"/>
              </w:rPr>
              <w:t>Дата ввода в эксплуатацию</w:t>
            </w:r>
          </w:p>
        </w:tc>
        <w:tc>
          <w:tcPr>
            <w:tcW w:w="992" w:type="dxa"/>
          </w:tcPr>
          <w:p w:rsidR="00360BDB" w:rsidRPr="00B438B4" w:rsidRDefault="00360BDB" w:rsidP="00E40222">
            <w:pPr>
              <w:rPr>
                <w:rFonts w:eastAsia="Calibri"/>
              </w:rPr>
            </w:pPr>
            <w:r w:rsidRPr="00B438B4">
              <w:rPr>
                <w:rFonts w:eastAsia="Calibri"/>
              </w:rPr>
              <w:t>Полная стоимость замещения</w:t>
            </w:r>
          </w:p>
        </w:tc>
        <w:tc>
          <w:tcPr>
            <w:tcW w:w="1407" w:type="dxa"/>
          </w:tcPr>
          <w:p w:rsidR="00360BDB" w:rsidRPr="00B438B4" w:rsidRDefault="00360BDB" w:rsidP="00E40222">
            <w:pPr>
              <w:rPr>
                <w:rFonts w:eastAsia="Calibri"/>
              </w:rPr>
            </w:pPr>
            <w:r w:rsidRPr="00B438B4">
              <w:rPr>
                <w:rFonts w:eastAsia="Calibri"/>
              </w:rPr>
              <w:t>Состояние</w:t>
            </w:r>
          </w:p>
        </w:tc>
        <w:tc>
          <w:tcPr>
            <w:tcW w:w="992" w:type="dxa"/>
          </w:tcPr>
          <w:p w:rsidR="00360BDB" w:rsidRPr="00B438B4" w:rsidRDefault="00360BDB" w:rsidP="00E40222">
            <w:pPr>
              <w:rPr>
                <w:rFonts w:eastAsia="Calibri"/>
              </w:rPr>
            </w:pPr>
            <w:r w:rsidRPr="00B438B4">
              <w:rPr>
                <w:rFonts w:eastAsia="Calibri"/>
              </w:rPr>
              <w:t xml:space="preserve">% </w:t>
            </w:r>
            <w:r w:rsidR="005061FE">
              <w:rPr>
                <w:rFonts w:eastAsia="Calibri"/>
              </w:rPr>
              <w:t>функц.</w:t>
            </w:r>
          </w:p>
          <w:p w:rsidR="00360BDB" w:rsidRPr="00B438B4" w:rsidRDefault="005061FE" w:rsidP="00E40222">
            <w:pPr>
              <w:rPr>
                <w:rFonts w:eastAsia="Calibri"/>
              </w:rPr>
            </w:pPr>
            <w:r w:rsidRPr="00B438B4">
              <w:rPr>
                <w:rFonts w:eastAsia="Calibri"/>
              </w:rPr>
              <w:t>И</w:t>
            </w:r>
            <w:r>
              <w:rPr>
                <w:rFonts w:eastAsia="Calibri"/>
              </w:rPr>
              <w:t>зн.</w:t>
            </w:r>
          </w:p>
        </w:tc>
        <w:tc>
          <w:tcPr>
            <w:tcW w:w="851" w:type="dxa"/>
          </w:tcPr>
          <w:p w:rsidR="00360BDB" w:rsidRPr="00B438B4" w:rsidRDefault="00360BDB" w:rsidP="00E40222">
            <w:pPr>
              <w:rPr>
                <w:rFonts w:eastAsia="Calibri"/>
              </w:rPr>
            </w:pPr>
            <w:r w:rsidRPr="00B438B4">
              <w:rPr>
                <w:rFonts w:eastAsia="Calibri"/>
              </w:rPr>
              <w:t xml:space="preserve">% физ. </w:t>
            </w:r>
            <w:r w:rsidR="005061FE">
              <w:rPr>
                <w:rFonts w:eastAsia="Calibri"/>
              </w:rPr>
              <w:t>Изн.</w:t>
            </w:r>
          </w:p>
        </w:tc>
        <w:tc>
          <w:tcPr>
            <w:tcW w:w="1168" w:type="dxa"/>
          </w:tcPr>
          <w:p w:rsidR="00BA4F5C" w:rsidRPr="00B438B4" w:rsidRDefault="00360BDB" w:rsidP="00BA4F5C">
            <w:pPr>
              <w:rPr>
                <w:rFonts w:eastAsia="Calibri"/>
              </w:rPr>
            </w:pPr>
            <w:r w:rsidRPr="00B438B4">
              <w:rPr>
                <w:rFonts w:eastAsia="Calibri"/>
              </w:rPr>
              <w:t xml:space="preserve">Стоимость </w:t>
            </w:r>
            <w:r w:rsidR="005061FE">
              <w:rPr>
                <w:rFonts w:eastAsia="Calibri"/>
              </w:rPr>
              <w:t>с учетом износа</w:t>
            </w:r>
          </w:p>
          <w:p w:rsidR="00360BDB" w:rsidRPr="00B438B4" w:rsidRDefault="00360BDB" w:rsidP="00E40222">
            <w:pPr>
              <w:rPr>
                <w:rFonts w:eastAsia="Calibri"/>
              </w:rPr>
            </w:pPr>
          </w:p>
        </w:tc>
      </w:tr>
      <w:tr w:rsidR="005061FE" w:rsidRPr="00B438B4" w:rsidTr="005061FE">
        <w:trPr>
          <w:trHeight w:val="70"/>
        </w:trPr>
        <w:tc>
          <w:tcPr>
            <w:tcW w:w="392" w:type="dxa"/>
          </w:tcPr>
          <w:p w:rsidR="00360BDB" w:rsidRPr="00B438B4" w:rsidRDefault="00360BDB" w:rsidP="00E40222">
            <w:pPr>
              <w:rPr>
                <w:rFonts w:eastAsia="Calibri"/>
              </w:rPr>
            </w:pPr>
            <w:r w:rsidRPr="00B438B4">
              <w:rPr>
                <w:rFonts w:eastAsia="Calibri"/>
              </w:rPr>
              <w:t>1</w:t>
            </w:r>
          </w:p>
        </w:tc>
        <w:tc>
          <w:tcPr>
            <w:tcW w:w="1286" w:type="dxa"/>
          </w:tcPr>
          <w:p w:rsidR="00360BDB" w:rsidRPr="00B438B4" w:rsidRDefault="00360BDB" w:rsidP="00E40222">
            <w:r w:rsidRPr="00B438B4">
              <w:t xml:space="preserve">ТВ передатчик </w:t>
            </w:r>
          </w:p>
        </w:tc>
        <w:tc>
          <w:tcPr>
            <w:tcW w:w="1134" w:type="dxa"/>
          </w:tcPr>
          <w:p w:rsidR="00360BDB" w:rsidRPr="00B438B4" w:rsidRDefault="00360BDB" w:rsidP="00E40222">
            <w:pPr>
              <w:rPr>
                <w:rFonts w:eastAsia="Calibri"/>
              </w:rPr>
            </w:pPr>
            <w:r w:rsidRPr="00B438B4">
              <w:rPr>
                <w:rFonts w:eastAsia="Calibri"/>
              </w:rPr>
              <w:t>TTV 100,МВ, 11 ТВК</w:t>
            </w:r>
          </w:p>
        </w:tc>
        <w:tc>
          <w:tcPr>
            <w:tcW w:w="1276" w:type="dxa"/>
          </w:tcPr>
          <w:p w:rsidR="00360BDB" w:rsidRPr="00B438B4" w:rsidRDefault="00360BDB" w:rsidP="00E40222">
            <w:pPr>
              <w:rPr>
                <w:rFonts w:eastAsia="Calibri"/>
              </w:rPr>
            </w:pPr>
            <w:r w:rsidRPr="00B438B4">
              <w:rPr>
                <w:rFonts w:eastAsia="Calibri"/>
              </w:rPr>
              <w:t>31.12.2003</w:t>
            </w:r>
          </w:p>
        </w:tc>
        <w:tc>
          <w:tcPr>
            <w:tcW w:w="992" w:type="dxa"/>
          </w:tcPr>
          <w:p w:rsidR="00360BDB" w:rsidRPr="00B438B4" w:rsidRDefault="00360BDB" w:rsidP="00E40222">
            <w:pPr>
              <w:rPr>
                <w:rFonts w:eastAsia="Calibri"/>
              </w:rPr>
            </w:pPr>
            <w:r w:rsidRPr="00B438B4">
              <w:rPr>
                <w:rFonts w:eastAsia="Calibri"/>
              </w:rPr>
              <w:t>230600</w:t>
            </w:r>
          </w:p>
        </w:tc>
        <w:tc>
          <w:tcPr>
            <w:tcW w:w="1407" w:type="dxa"/>
          </w:tcPr>
          <w:p w:rsidR="00360BDB" w:rsidRPr="00B438B4" w:rsidRDefault="00BA4F5C" w:rsidP="00E40222">
            <w:pPr>
              <w:rPr>
                <w:rFonts w:eastAsia="Calibri"/>
              </w:rPr>
            </w:pPr>
            <w:r w:rsidRPr="00B438B4">
              <w:rPr>
                <w:rFonts w:eastAsia="Calibri"/>
              </w:rPr>
              <w:t>Удовл.</w:t>
            </w:r>
          </w:p>
        </w:tc>
        <w:tc>
          <w:tcPr>
            <w:tcW w:w="992" w:type="dxa"/>
          </w:tcPr>
          <w:p w:rsidR="00360BDB" w:rsidRPr="00B438B4" w:rsidRDefault="003B56BA" w:rsidP="00E40222">
            <w:pPr>
              <w:rPr>
                <w:rFonts w:eastAsia="Calibri"/>
              </w:rPr>
            </w:pPr>
            <w:r w:rsidRPr="00B438B4">
              <w:rPr>
                <w:rFonts w:eastAsia="Calibri"/>
              </w:rPr>
              <w:t>0</w:t>
            </w:r>
          </w:p>
        </w:tc>
        <w:tc>
          <w:tcPr>
            <w:tcW w:w="851" w:type="dxa"/>
          </w:tcPr>
          <w:p w:rsidR="00360BDB" w:rsidRPr="005061FE" w:rsidRDefault="00360BDB" w:rsidP="00E40222">
            <w:pPr>
              <w:rPr>
                <w:rFonts w:eastAsia="Calibri"/>
              </w:rPr>
            </w:pPr>
            <w:r w:rsidRPr="005061FE">
              <w:rPr>
                <w:rFonts w:eastAsia="Calibri"/>
              </w:rPr>
              <w:t>55</w:t>
            </w:r>
          </w:p>
        </w:tc>
        <w:tc>
          <w:tcPr>
            <w:tcW w:w="1168" w:type="dxa"/>
          </w:tcPr>
          <w:p w:rsidR="00360BDB" w:rsidRPr="005061FE" w:rsidRDefault="00360BDB" w:rsidP="00E40222">
            <w:pPr>
              <w:rPr>
                <w:rFonts w:eastAsia="Calibri"/>
              </w:rPr>
            </w:pPr>
            <w:r w:rsidRPr="005061FE">
              <w:rPr>
                <w:rFonts w:eastAsia="Calibri"/>
              </w:rPr>
              <w:t>103770</w:t>
            </w:r>
          </w:p>
        </w:tc>
      </w:tr>
      <w:tr w:rsidR="005061FE" w:rsidRPr="00B438B4" w:rsidTr="005061FE">
        <w:trPr>
          <w:trHeight w:val="221"/>
        </w:trPr>
        <w:tc>
          <w:tcPr>
            <w:tcW w:w="392" w:type="dxa"/>
          </w:tcPr>
          <w:p w:rsidR="00360BDB" w:rsidRPr="00B438B4" w:rsidRDefault="00360BDB" w:rsidP="00E40222">
            <w:pPr>
              <w:rPr>
                <w:rFonts w:eastAsia="Calibri"/>
              </w:rPr>
            </w:pPr>
            <w:r w:rsidRPr="00B438B4">
              <w:rPr>
                <w:rFonts w:eastAsia="Calibri"/>
              </w:rPr>
              <w:t>2</w:t>
            </w:r>
          </w:p>
        </w:tc>
        <w:tc>
          <w:tcPr>
            <w:tcW w:w="1286" w:type="dxa"/>
          </w:tcPr>
          <w:p w:rsidR="00360BDB" w:rsidRPr="00B438B4" w:rsidRDefault="00360BDB" w:rsidP="00E40222">
            <w:r w:rsidRPr="00B438B4">
              <w:t xml:space="preserve">ТВ передатчик </w:t>
            </w:r>
          </w:p>
        </w:tc>
        <w:tc>
          <w:tcPr>
            <w:tcW w:w="1134" w:type="dxa"/>
          </w:tcPr>
          <w:p w:rsidR="00360BDB" w:rsidRPr="00B438B4" w:rsidRDefault="00360BDB" w:rsidP="00E40222">
            <w:pPr>
              <w:rPr>
                <w:rFonts w:eastAsia="Calibri"/>
              </w:rPr>
            </w:pPr>
            <w:r w:rsidRPr="00B438B4">
              <w:rPr>
                <w:rFonts w:eastAsia="Calibri"/>
              </w:rPr>
              <w:t>TTV 100,МВ, 6 ТВК</w:t>
            </w:r>
          </w:p>
        </w:tc>
        <w:tc>
          <w:tcPr>
            <w:tcW w:w="1276" w:type="dxa"/>
          </w:tcPr>
          <w:p w:rsidR="00360BDB" w:rsidRPr="00B438B4" w:rsidRDefault="00360BDB" w:rsidP="00E40222">
            <w:pPr>
              <w:rPr>
                <w:rFonts w:eastAsia="Calibri"/>
              </w:rPr>
            </w:pPr>
            <w:r w:rsidRPr="00B438B4">
              <w:rPr>
                <w:rFonts w:eastAsia="Calibri"/>
              </w:rPr>
              <w:t>30.12.2003</w:t>
            </w:r>
          </w:p>
        </w:tc>
        <w:tc>
          <w:tcPr>
            <w:tcW w:w="992" w:type="dxa"/>
          </w:tcPr>
          <w:p w:rsidR="00360BDB" w:rsidRPr="00B438B4" w:rsidRDefault="00360BDB" w:rsidP="00E40222">
            <w:pPr>
              <w:rPr>
                <w:rFonts w:eastAsia="Calibri"/>
              </w:rPr>
            </w:pPr>
            <w:r w:rsidRPr="00B438B4">
              <w:rPr>
                <w:rFonts w:eastAsia="Calibri"/>
              </w:rPr>
              <w:t>230600</w:t>
            </w:r>
          </w:p>
        </w:tc>
        <w:tc>
          <w:tcPr>
            <w:tcW w:w="1407" w:type="dxa"/>
          </w:tcPr>
          <w:p w:rsidR="00360BDB" w:rsidRPr="00B438B4" w:rsidRDefault="00BA4F5C" w:rsidP="00E40222">
            <w:pPr>
              <w:rPr>
                <w:rFonts w:eastAsia="Calibri"/>
              </w:rPr>
            </w:pPr>
            <w:r w:rsidRPr="00B438B4">
              <w:rPr>
                <w:rFonts w:eastAsia="Calibri"/>
              </w:rPr>
              <w:t>Удовл.</w:t>
            </w:r>
          </w:p>
        </w:tc>
        <w:tc>
          <w:tcPr>
            <w:tcW w:w="992" w:type="dxa"/>
          </w:tcPr>
          <w:p w:rsidR="00360BDB" w:rsidRPr="00B438B4" w:rsidRDefault="003B56BA" w:rsidP="00E40222">
            <w:pPr>
              <w:rPr>
                <w:rFonts w:eastAsia="Calibri"/>
              </w:rPr>
            </w:pPr>
            <w:r w:rsidRPr="00B438B4">
              <w:rPr>
                <w:rFonts w:eastAsia="Calibri"/>
              </w:rPr>
              <w:t>0</w:t>
            </w:r>
          </w:p>
        </w:tc>
        <w:tc>
          <w:tcPr>
            <w:tcW w:w="851" w:type="dxa"/>
          </w:tcPr>
          <w:p w:rsidR="00360BDB" w:rsidRPr="00B438B4" w:rsidRDefault="00360BDB" w:rsidP="00E40222">
            <w:pPr>
              <w:rPr>
                <w:rFonts w:eastAsia="Calibri"/>
                <w:lang w:val="en-US"/>
              </w:rPr>
            </w:pPr>
            <w:r w:rsidRPr="00B438B4">
              <w:rPr>
                <w:rFonts w:eastAsia="Calibri"/>
                <w:lang w:val="en-US"/>
              </w:rPr>
              <w:t>55</w:t>
            </w:r>
          </w:p>
        </w:tc>
        <w:tc>
          <w:tcPr>
            <w:tcW w:w="1168" w:type="dxa"/>
          </w:tcPr>
          <w:p w:rsidR="00360BDB" w:rsidRPr="00B438B4" w:rsidRDefault="00360BDB" w:rsidP="00E40222">
            <w:pPr>
              <w:rPr>
                <w:rFonts w:eastAsia="Calibri"/>
                <w:lang w:val="en-US"/>
              </w:rPr>
            </w:pPr>
            <w:r w:rsidRPr="00B438B4">
              <w:rPr>
                <w:rFonts w:eastAsia="Calibri"/>
                <w:lang w:val="en-US"/>
              </w:rPr>
              <w:t>103770</w:t>
            </w:r>
          </w:p>
        </w:tc>
      </w:tr>
      <w:tr w:rsidR="005061FE" w:rsidRPr="00B438B4" w:rsidTr="005061FE">
        <w:trPr>
          <w:trHeight w:val="174"/>
        </w:trPr>
        <w:tc>
          <w:tcPr>
            <w:tcW w:w="392" w:type="dxa"/>
          </w:tcPr>
          <w:p w:rsidR="00360BDB" w:rsidRPr="00B438B4" w:rsidRDefault="00360BDB" w:rsidP="00E40222">
            <w:pPr>
              <w:rPr>
                <w:rFonts w:eastAsia="Calibri"/>
              </w:rPr>
            </w:pPr>
            <w:r w:rsidRPr="00B438B4">
              <w:rPr>
                <w:rFonts w:eastAsia="Calibri"/>
              </w:rPr>
              <w:t>3</w:t>
            </w:r>
          </w:p>
        </w:tc>
        <w:tc>
          <w:tcPr>
            <w:tcW w:w="1286" w:type="dxa"/>
          </w:tcPr>
          <w:p w:rsidR="00360BDB" w:rsidRPr="00B438B4" w:rsidRDefault="00360BDB" w:rsidP="00E40222">
            <w:r w:rsidRPr="00B438B4">
              <w:t xml:space="preserve">Передатчик Микротек </w:t>
            </w:r>
          </w:p>
        </w:tc>
        <w:tc>
          <w:tcPr>
            <w:tcW w:w="1134" w:type="dxa"/>
          </w:tcPr>
          <w:p w:rsidR="00360BDB" w:rsidRPr="00B438B4" w:rsidRDefault="00360BDB" w:rsidP="00E40222">
            <w:pPr>
              <w:rPr>
                <w:rFonts w:eastAsia="Calibri"/>
              </w:rPr>
            </w:pPr>
            <w:r w:rsidRPr="00B438B4">
              <w:rPr>
                <w:rFonts w:eastAsia="Calibri"/>
              </w:rPr>
              <w:t>TTU 1000/DD</w:t>
            </w:r>
          </w:p>
        </w:tc>
        <w:tc>
          <w:tcPr>
            <w:tcW w:w="1276" w:type="dxa"/>
          </w:tcPr>
          <w:p w:rsidR="00360BDB" w:rsidRPr="00B438B4" w:rsidRDefault="00360BDB" w:rsidP="00E40222">
            <w:pPr>
              <w:rPr>
                <w:rFonts w:eastAsia="Calibri"/>
              </w:rPr>
            </w:pPr>
            <w:r w:rsidRPr="00B438B4">
              <w:rPr>
                <w:rFonts w:eastAsia="Calibri"/>
              </w:rPr>
              <w:t>30.11.2009</w:t>
            </w:r>
          </w:p>
        </w:tc>
        <w:tc>
          <w:tcPr>
            <w:tcW w:w="992" w:type="dxa"/>
          </w:tcPr>
          <w:p w:rsidR="00360BDB" w:rsidRPr="00B438B4" w:rsidRDefault="00360BDB" w:rsidP="00E40222">
            <w:pPr>
              <w:rPr>
                <w:rFonts w:eastAsia="Calibri"/>
              </w:rPr>
            </w:pPr>
            <w:r w:rsidRPr="00B438B4">
              <w:rPr>
                <w:rFonts w:eastAsia="Calibri"/>
              </w:rPr>
              <w:t>1038000</w:t>
            </w:r>
          </w:p>
        </w:tc>
        <w:tc>
          <w:tcPr>
            <w:tcW w:w="1407" w:type="dxa"/>
          </w:tcPr>
          <w:p w:rsidR="00360BDB" w:rsidRPr="00B438B4" w:rsidRDefault="00360BDB" w:rsidP="00E40222">
            <w:pPr>
              <w:rPr>
                <w:rFonts w:eastAsia="Calibri"/>
              </w:rPr>
            </w:pPr>
            <w:r w:rsidRPr="00B438B4">
              <w:rPr>
                <w:rFonts w:eastAsia="Calibri"/>
              </w:rPr>
              <w:t>хорошее</w:t>
            </w:r>
          </w:p>
        </w:tc>
        <w:tc>
          <w:tcPr>
            <w:tcW w:w="992" w:type="dxa"/>
          </w:tcPr>
          <w:p w:rsidR="00360BDB" w:rsidRPr="00B438B4" w:rsidRDefault="003B56BA" w:rsidP="00E40222">
            <w:pPr>
              <w:rPr>
                <w:rFonts w:eastAsia="Calibri"/>
              </w:rPr>
            </w:pPr>
            <w:r w:rsidRPr="00B438B4">
              <w:rPr>
                <w:rFonts w:eastAsia="Calibri"/>
              </w:rPr>
              <w:t>0</w:t>
            </w:r>
          </w:p>
        </w:tc>
        <w:tc>
          <w:tcPr>
            <w:tcW w:w="851" w:type="dxa"/>
          </w:tcPr>
          <w:p w:rsidR="00360BDB" w:rsidRPr="00B438B4" w:rsidRDefault="00360BDB" w:rsidP="00E40222">
            <w:pPr>
              <w:rPr>
                <w:rFonts w:eastAsia="Calibri"/>
              </w:rPr>
            </w:pPr>
            <w:r w:rsidRPr="00B438B4">
              <w:rPr>
                <w:rFonts w:eastAsia="Calibri"/>
              </w:rPr>
              <w:t>20</w:t>
            </w:r>
          </w:p>
        </w:tc>
        <w:tc>
          <w:tcPr>
            <w:tcW w:w="1168" w:type="dxa"/>
          </w:tcPr>
          <w:p w:rsidR="00360BDB" w:rsidRPr="00B438B4" w:rsidRDefault="00360BDB" w:rsidP="00E40222">
            <w:pPr>
              <w:rPr>
                <w:rFonts w:eastAsia="Calibri"/>
              </w:rPr>
            </w:pPr>
            <w:r w:rsidRPr="00B438B4">
              <w:rPr>
                <w:rFonts w:eastAsia="Calibri"/>
              </w:rPr>
              <w:t>830400</w:t>
            </w:r>
          </w:p>
        </w:tc>
      </w:tr>
      <w:tr w:rsidR="005061FE" w:rsidRPr="00B438B4" w:rsidTr="005061FE">
        <w:trPr>
          <w:trHeight w:val="219"/>
        </w:trPr>
        <w:tc>
          <w:tcPr>
            <w:tcW w:w="392" w:type="dxa"/>
          </w:tcPr>
          <w:p w:rsidR="00BA4F5C" w:rsidRPr="00B438B4" w:rsidRDefault="00BA4F5C" w:rsidP="00E40222">
            <w:pPr>
              <w:rPr>
                <w:rFonts w:eastAsia="Calibri"/>
              </w:rPr>
            </w:pPr>
            <w:r w:rsidRPr="00B438B4">
              <w:rPr>
                <w:rFonts w:eastAsia="Calibri"/>
              </w:rPr>
              <w:t>4</w:t>
            </w:r>
          </w:p>
        </w:tc>
        <w:tc>
          <w:tcPr>
            <w:tcW w:w="1286" w:type="dxa"/>
          </w:tcPr>
          <w:p w:rsidR="00BA4F5C" w:rsidRPr="00B438B4" w:rsidRDefault="00BA4F5C" w:rsidP="00E40222">
            <w:r w:rsidRPr="00B438B4">
              <w:t xml:space="preserve">Передающая антена Микротек </w:t>
            </w:r>
          </w:p>
        </w:tc>
        <w:tc>
          <w:tcPr>
            <w:tcW w:w="1134" w:type="dxa"/>
          </w:tcPr>
          <w:p w:rsidR="00BA4F5C" w:rsidRPr="00B438B4" w:rsidRDefault="00BA4F5C" w:rsidP="00E40222">
            <w:pPr>
              <w:keepNext/>
              <w:widowControl w:val="0"/>
              <w:ind w:left="12"/>
              <w:outlineLvl w:val="1"/>
              <w:rPr>
                <w:snapToGrid w:val="0"/>
              </w:rPr>
            </w:pPr>
            <w:r w:rsidRPr="00B438B4">
              <w:rPr>
                <w:snapToGrid w:val="0"/>
              </w:rPr>
              <w:t>AUT-Z52 38 ТВК</w:t>
            </w:r>
          </w:p>
        </w:tc>
        <w:tc>
          <w:tcPr>
            <w:tcW w:w="1276" w:type="dxa"/>
          </w:tcPr>
          <w:p w:rsidR="00BA4F5C" w:rsidRPr="00B438B4" w:rsidRDefault="00BA4F5C" w:rsidP="00E40222">
            <w:pPr>
              <w:keepNext/>
              <w:widowControl w:val="0"/>
              <w:ind w:left="12"/>
              <w:outlineLvl w:val="1"/>
              <w:rPr>
                <w:snapToGrid w:val="0"/>
              </w:rPr>
            </w:pPr>
            <w:r w:rsidRPr="00B438B4">
              <w:rPr>
                <w:snapToGrid w:val="0"/>
              </w:rPr>
              <w:t>30.11.2009</w:t>
            </w:r>
          </w:p>
        </w:tc>
        <w:tc>
          <w:tcPr>
            <w:tcW w:w="992" w:type="dxa"/>
          </w:tcPr>
          <w:p w:rsidR="00BA4F5C" w:rsidRPr="00B438B4" w:rsidRDefault="00BA4F5C" w:rsidP="00E40222">
            <w:pPr>
              <w:keepNext/>
              <w:widowControl w:val="0"/>
              <w:ind w:left="12"/>
              <w:outlineLvl w:val="1"/>
              <w:rPr>
                <w:snapToGrid w:val="0"/>
              </w:rPr>
            </w:pPr>
            <w:r w:rsidRPr="00B438B4">
              <w:rPr>
                <w:snapToGrid w:val="0"/>
              </w:rPr>
              <w:t>90150</w:t>
            </w:r>
          </w:p>
        </w:tc>
        <w:tc>
          <w:tcPr>
            <w:tcW w:w="1407" w:type="dxa"/>
          </w:tcPr>
          <w:p w:rsidR="00BA4F5C" w:rsidRPr="00B438B4" w:rsidRDefault="00BA4F5C">
            <w:r w:rsidRPr="00B438B4">
              <w:t>Удовл.</w:t>
            </w:r>
          </w:p>
        </w:tc>
        <w:tc>
          <w:tcPr>
            <w:tcW w:w="992" w:type="dxa"/>
          </w:tcPr>
          <w:p w:rsidR="00BA4F5C" w:rsidRPr="00B438B4" w:rsidRDefault="00BA4F5C" w:rsidP="00E40222">
            <w:pPr>
              <w:keepNext/>
              <w:widowControl w:val="0"/>
              <w:ind w:left="12"/>
              <w:outlineLvl w:val="1"/>
              <w:rPr>
                <w:snapToGrid w:val="0"/>
              </w:rPr>
            </w:pPr>
            <w:r w:rsidRPr="00B438B4">
              <w:rPr>
                <w:snapToGrid w:val="0"/>
              </w:rPr>
              <w:t>0</w:t>
            </w:r>
          </w:p>
        </w:tc>
        <w:tc>
          <w:tcPr>
            <w:tcW w:w="851" w:type="dxa"/>
          </w:tcPr>
          <w:p w:rsidR="00BA4F5C" w:rsidRPr="00B438B4" w:rsidRDefault="00BA4F5C" w:rsidP="00E40222">
            <w:pPr>
              <w:keepNext/>
              <w:widowControl w:val="0"/>
              <w:ind w:left="12"/>
              <w:outlineLvl w:val="1"/>
              <w:rPr>
                <w:snapToGrid w:val="0"/>
              </w:rPr>
            </w:pPr>
            <w:r w:rsidRPr="00B438B4">
              <w:rPr>
                <w:snapToGrid w:val="0"/>
              </w:rPr>
              <w:t>55</w:t>
            </w:r>
          </w:p>
        </w:tc>
        <w:tc>
          <w:tcPr>
            <w:tcW w:w="1168" w:type="dxa"/>
          </w:tcPr>
          <w:p w:rsidR="00BA4F5C" w:rsidRPr="00B438B4" w:rsidRDefault="00BA4F5C" w:rsidP="00E40222">
            <w:pPr>
              <w:keepNext/>
              <w:widowControl w:val="0"/>
              <w:ind w:left="12"/>
              <w:outlineLvl w:val="1"/>
              <w:rPr>
                <w:snapToGrid w:val="0"/>
              </w:rPr>
            </w:pPr>
            <w:r w:rsidRPr="00B438B4">
              <w:rPr>
                <w:snapToGrid w:val="0"/>
              </w:rPr>
              <w:t>40567</w:t>
            </w:r>
          </w:p>
        </w:tc>
      </w:tr>
      <w:tr w:rsidR="005061FE" w:rsidRPr="00B438B4" w:rsidTr="005061FE">
        <w:trPr>
          <w:trHeight w:val="235"/>
        </w:trPr>
        <w:tc>
          <w:tcPr>
            <w:tcW w:w="392" w:type="dxa"/>
          </w:tcPr>
          <w:p w:rsidR="00BA4F5C" w:rsidRPr="00B438B4" w:rsidRDefault="00BA4F5C" w:rsidP="00E40222">
            <w:pPr>
              <w:rPr>
                <w:rFonts w:eastAsia="Calibri"/>
              </w:rPr>
            </w:pPr>
            <w:r w:rsidRPr="00B438B4">
              <w:rPr>
                <w:rFonts w:eastAsia="Calibri"/>
              </w:rPr>
              <w:t>5</w:t>
            </w:r>
          </w:p>
        </w:tc>
        <w:tc>
          <w:tcPr>
            <w:tcW w:w="1286" w:type="dxa"/>
          </w:tcPr>
          <w:p w:rsidR="00BA4F5C" w:rsidRPr="00B438B4" w:rsidRDefault="00BA4F5C" w:rsidP="00E40222">
            <w:r w:rsidRPr="00B438B4">
              <w:t xml:space="preserve">Передающая антена Микротек </w:t>
            </w:r>
          </w:p>
        </w:tc>
        <w:tc>
          <w:tcPr>
            <w:tcW w:w="1134" w:type="dxa"/>
          </w:tcPr>
          <w:p w:rsidR="00BA4F5C" w:rsidRPr="00B438B4" w:rsidRDefault="00BA4F5C" w:rsidP="00E40222">
            <w:pPr>
              <w:rPr>
                <w:rFonts w:eastAsia="Calibri"/>
              </w:rPr>
            </w:pPr>
            <w:r w:rsidRPr="00B438B4">
              <w:rPr>
                <w:rFonts w:eastAsia="Calibri"/>
              </w:rPr>
              <w:t>AUT-Z42 23 ТВК</w:t>
            </w:r>
          </w:p>
        </w:tc>
        <w:tc>
          <w:tcPr>
            <w:tcW w:w="1276" w:type="dxa"/>
          </w:tcPr>
          <w:p w:rsidR="00BA4F5C" w:rsidRPr="00B438B4" w:rsidRDefault="00BA4F5C" w:rsidP="00E40222">
            <w:pPr>
              <w:rPr>
                <w:rFonts w:eastAsia="Calibri"/>
              </w:rPr>
            </w:pPr>
            <w:r w:rsidRPr="00B438B4">
              <w:rPr>
                <w:rFonts w:eastAsia="Calibri"/>
              </w:rPr>
              <w:t>30.11.2009</w:t>
            </w:r>
          </w:p>
        </w:tc>
        <w:tc>
          <w:tcPr>
            <w:tcW w:w="992" w:type="dxa"/>
          </w:tcPr>
          <w:p w:rsidR="00BA4F5C" w:rsidRPr="00B438B4" w:rsidRDefault="00BA4F5C" w:rsidP="00E40222">
            <w:pPr>
              <w:rPr>
                <w:rFonts w:eastAsia="Calibri"/>
              </w:rPr>
            </w:pPr>
            <w:r w:rsidRPr="00B438B4">
              <w:rPr>
                <w:rFonts w:eastAsia="Calibri"/>
              </w:rPr>
              <w:t>90150</w:t>
            </w:r>
          </w:p>
        </w:tc>
        <w:tc>
          <w:tcPr>
            <w:tcW w:w="1407" w:type="dxa"/>
          </w:tcPr>
          <w:p w:rsidR="00BA4F5C" w:rsidRPr="00B438B4" w:rsidRDefault="00BA4F5C">
            <w:r w:rsidRPr="00B438B4">
              <w:t>Удовл.</w:t>
            </w:r>
          </w:p>
        </w:tc>
        <w:tc>
          <w:tcPr>
            <w:tcW w:w="992" w:type="dxa"/>
          </w:tcPr>
          <w:p w:rsidR="00BA4F5C" w:rsidRPr="00B438B4" w:rsidRDefault="00BA4F5C" w:rsidP="00E40222">
            <w:pPr>
              <w:rPr>
                <w:rFonts w:eastAsia="Calibri"/>
              </w:rPr>
            </w:pPr>
            <w:r w:rsidRPr="00B438B4">
              <w:rPr>
                <w:rFonts w:eastAsia="Calibri"/>
              </w:rPr>
              <w:t>0</w:t>
            </w:r>
          </w:p>
        </w:tc>
        <w:tc>
          <w:tcPr>
            <w:tcW w:w="851" w:type="dxa"/>
          </w:tcPr>
          <w:p w:rsidR="00BA4F5C" w:rsidRPr="00B438B4" w:rsidRDefault="00BA4F5C" w:rsidP="00E40222">
            <w:pPr>
              <w:rPr>
                <w:rFonts w:eastAsia="Calibri"/>
              </w:rPr>
            </w:pPr>
            <w:r w:rsidRPr="00B438B4">
              <w:rPr>
                <w:rFonts w:eastAsia="Calibri"/>
              </w:rPr>
              <w:t>55</w:t>
            </w:r>
          </w:p>
        </w:tc>
        <w:tc>
          <w:tcPr>
            <w:tcW w:w="1168" w:type="dxa"/>
          </w:tcPr>
          <w:p w:rsidR="00BA4F5C" w:rsidRPr="00B438B4" w:rsidRDefault="00BA4F5C" w:rsidP="00E40222">
            <w:pPr>
              <w:rPr>
                <w:rFonts w:eastAsia="Calibri"/>
              </w:rPr>
            </w:pPr>
            <w:r w:rsidRPr="00B438B4">
              <w:rPr>
                <w:rFonts w:eastAsia="Calibri"/>
              </w:rPr>
              <w:t>40567</w:t>
            </w:r>
          </w:p>
        </w:tc>
      </w:tr>
      <w:tr w:rsidR="005061FE" w:rsidRPr="00B438B4" w:rsidTr="005061FE">
        <w:trPr>
          <w:trHeight w:val="235"/>
        </w:trPr>
        <w:tc>
          <w:tcPr>
            <w:tcW w:w="392" w:type="dxa"/>
          </w:tcPr>
          <w:p w:rsidR="00BA4F5C" w:rsidRPr="00B438B4" w:rsidRDefault="00BA4F5C" w:rsidP="00E40222">
            <w:pPr>
              <w:rPr>
                <w:rFonts w:eastAsia="Calibri"/>
              </w:rPr>
            </w:pPr>
            <w:r w:rsidRPr="00B438B4">
              <w:rPr>
                <w:rFonts w:eastAsia="Calibri"/>
              </w:rPr>
              <w:t>6</w:t>
            </w:r>
          </w:p>
        </w:tc>
        <w:tc>
          <w:tcPr>
            <w:tcW w:w="1286" w:type="dxa"/>
          </w:tcPr>
          <w:p w:rsidR="00BA4F5C" w:rsidRPr="00B438B4" w:rsidRDefault="00BA4F5C" w:rsidP="00E40222">
            <w:r w:rsidRPr="00B438B4">
              <w:t>Передатчик (аналог)</w:t>
            </w:r>
          </w:p>
        </w:tc>
        <w:tc>
          <w:tcPr>
            <w:tcW w:w="1134" w:type="dxa"/>
          </w:tcPr>
          <w:p w:rsidR="00BA4F5C" w:rsidRPr="00B438B4" w:rsidRDefault="00BA4F5C" w:rsidP="00E40222">
            <w:pPr>
              <w:rPr>
                <w:rFonts w:eastAsia="Calibri"/>
              </w:rPr>
            </w:pPr>
            <w:r w:rsidRPr="00B438B4">
              <w:rPr>
                <w:rFonts w:eastAsia="Calibri"/>
              </w:rPr>
              <w:t>ТВ-500</w:t>
            </w:r>
          </w:p>
        </w:tc>
        <w:tc>
          <w:tcPr>
            <w:tcW w:w="1276" w:type="dxa"/>
          </w:tcPr>
          <w:p w:rsidR="00BA4F5C" w:rsidRPr="00B438B4" w:rsidRDefault="00BA4F5C" w:rsidP="00E40222">
            <w:pPr>
              <w:rPr>
                <w:rFonts w:eastAsia="Calibri"/>
              </w:rPr>
            </w:pPr>
            <w:r w:rsidRPr="00B438B4">
              <w:rPr>
                <w:rFonts w:eastAsia="Calibri"/>
              </w:rPr>
              <w:t>30.12.2007</w:t>
            </w:r>
          </w:p>
        </w:tc>
        <w:tc>
          <w:tcPr>
            <w:tcW w:w="992" w:type="dxa"/>
          </w:tcPr>
          <w:p w:rsidR="00BA4F5C" w:rsidRPr="00B438B4" w:rsidRDefault="00BA4F5C" w:rsidP="00E40222">
            <w:pPr>
              <w:rPr>
                <w:rFonts w:eastAsia="Calibri"/>
              </w:rPr>
            </w:pPr>
            <w:r w:rsidRPr="00B438B4">
              <w:rPr>
                <w:rFonts w:eastAsia="Calibri"/>
              </w:rPr>
              <w:t>461950</w:t>
            </w:r>
          </w:p>
        </w:tc>
        <w:tc>
          <w:tcPr>
            <w:tcW w:w="1407" w:type="dxa"/>
          </w:tcPr>
          <w:p w:rsidR="00BA4F5C" w:rsidRPr="00B438B4" w:rsidRDefault="00BA4F5C">
            <w:r w:rsidRPr="00B438B4">
              <w:t>Удовл.</w:t>
            </w:r>
          </w:p>
        </w:tc>
        <w:tc>
          <w:tcPr>
            <w:tcW w:w="992" w:type="dxa"/>
          </w:tcPr>
          <w:p w:rsidR="00BA4F5C" w:rsidRPr="00B438B4" w:rsidRDefault="00BA4F5C" w:rsidP="00E40222">
            <w:pPr>
              <w:rPr>
                <w:rFonts w:eastAsia="Calibri"/>
              </w:rPr>
            </w:pPr>
            <w:r w:rsidRPr="00B438B4">
              <w:rPr>
                <w:rFonts w:eastAsia="Calibri"/>
              </w:rPr>
              <w:t>5</w:t>
            </w:r>
          </w:p>
        </w:tc>
        <w:tc>
          <w:tcPr>
            <w:tcW w:w="851" w:type="dxa"/>
          </w:tcPr>
          <w:p w:rsidR="00BA4F5C" w:rsidRPr="00B438B4" w:rsidRDefault="00BA4F5C" w:rsidP="00E40222">
            <w:pPr>
              <w:rPr>
                <w:rFonts w:eastAsia="Calibri"/>
              </w:rPr>
            </w:pPr>
            <w:r w:rsidRPr="00B438B4">
              <w:rPr>
                <w:rFonts w:eastAsia="Calibri"/>
              </w:rPr>
              <w:t>40</w:t>
            </w:r>
          </w:p>
        </w:tc>
        <w:tc>
          <w:tcPr>
            <w:tcW w:w="1168" w:type="dxa"/>
          </w:tcPr>
          <w:p w:rsidR="00BA4F5C" w:rsidRPr="00B438B4" w:rsidRDefault="00BA4F5C" w:rsidP="00E40222">
            <w:pPr>
              <w:rPr>
                <w:rFonts w:eastAsia="Calibri"/>
              </w:rPr>
            </w:pPr>
            <w:r w:rsidRPr="00B438B4">
              <w:rPr>
                <w:rFonts w:eastAsia="Calibri"/>
              </w:rPr>
              <w:t>254072</w:t>
            </w:r>
          </w:p>
        </w:tc>
      </w:tr>
      <w:tr w:rsidR="005061FE" w:rsidRPr="00B438B4" w:rsidTr="005061FE">
        <w:trPr>
          <w:trHeight w:val="274"/>
        </w:trPr>
        <w:tc>
          <w:tcPr>
            <w:tcW w:w="392" w:type="dxa"/>
          </w:tcPr>
          <w:p w:rsidR="00BA4F5C" w:rsidRPr="00B438B4" w:rsidRDefault="00BA4F5C" w:rsidP="00E40222">
            <w:pPr>
              <w:rPr>
                <w:rFonts w:eastAsia="Calibri"/>
              </w:rPr>
            </w:pPr>
            <w:r w:rsidRPr="00B438B4">
              <w:rPr>
                <w:rFonts w:eastAsia="Calibri"/>
              </w:rPr>
              <w:t>7</w:t>
            </w:r>
          </w:p>
        </w:tc>
        <w:tc>
          <w:tcPr>
            <w:tcW w:w="1286" w:type="dxa"/>
          </w:tcPr>
          <w:p w:rsidR="00BA4F5C" w:rsidRPr="00B438B4" w:rsidRDefault="00BA4F5C" w:rsidP="00E40222">
            <w:r w:rsidRPr="00B438B4">
              <w:t xml:space="preserve">Передатчик </w:t>
            </w:r>
          </w:p>
          <w:p w:rsidR="00BA4F5C" w:rsidRPr="00B438B4" w:rsidRDefault="00BA4F5C" w:rsidP="00E40222">
            <w:r w:rsidRPr="00B438B4">
              <w:t>(аналог)</w:t>
            </w:r>
          </w:p>
        </w:tc>
        <w:tc>
          <w:tcPr>
            <w:tcW w:w="1134" w:type="dxa"/>
          </w:tcPr>
          <w:p w:rsidR="00BA4F5C" w:rsidRPr="00B438B4" w:rsidRDefault="00BA4F5C" w:rsidP="00E40222">
            <w:pPr>
              <w:rPr>
                <w:rFonts w:eastAsia="Calibri"/>
              </w:rPr>
            </w:pPr>
            <w:r w:rsidRPr="00B438B4">
              <w:rPr>
                <w:rFonts w:eastAsia="Calibri"/>
              </w:rPr>
              <w:t>ПТ 100-32</w:t>
            </w:r>
          </w:p>
        </w:tc>
        <w:tc>
          <w:tcPr>
            <w:tcW w:w="1276" w:type="dxa"/>
          </w:tcPr>
          <w:p w:rsidR="00BA4F5C" w:rsidRPr="00B438B4" w:rsidRDefault="00BA4F5C" w:rsidP="00E40222">
            <w:pPr>
              <w:rPr>
                <w:rFonts w:eastAsia="Calibri"/>
              </w:rPr>
            </w:pPr>
            <w:r w:rsidRPr="00B438B4">
              <w:rPr>
                <w:rFonts w:eastAsia="Calibri"/>
              </w:rPr>
              <w:t>30.04.1999</w:t>
            </w:r>
          </w:p>
        </w:tc>
        <w:tc>
          <w:tcPr>
            <w:tcW w:w="992" w:type="dxa"/>
          </w:tcPr>
          <w:p w:rsidR="00BA4F5C" w:rsidRPr="00B438B4" w:rsidRDefault="00BA4F5C" w:rsidP="00E40222">
            <w:pPr>
              <w:rPr>
                <w:rFonts w:eastAsia="Calibri"/>
              </w:rPr>
            </w:pPr>
            <w:r w:rsidRPr="00B438B4">
              <w:rPr>
                <w:rFonts w:eastAsia="Calibri"/>
              </w:rPr>
              <w:t>230600</w:t>
            </w:r>
          </w:p>
        </w:tc>
        <w:tc>
          <w:tcPr>
            <w:tcW w:w="1407" w:type="dxa"/>
          </w:tcPr>
          <w:p w:rsidR="00BA4F5C" w:rsidRPr="00B438B4" w:rsidRDefault="00BA4F5C">
            <w:r w:rsidRPr="00B438B4">
              <w:t>Удовл.</w:t>
            </w:r>
          </w:p>
        </w:tc>
        <w:tc>
          <w:tcPr>
            <w:tcW w:w="992" w:type="dxa"/>
          </w:tcPr>
          <w:p w:rsidR="00BA4F5C" w:rsidRPr="00B438B4" w:rsidRDefault="00BA4F5C" w:rsidP="00E40222">
            <w:pPr>
              <w:rPr>
                <w:rFonts w:eastAsia="Calibri"/>
              </w:rPr>
            </w:pPr>
            <w:r w:rsidRPr="00B438B4">
              <w:rPr>
                <w:rFonts w:eastAsia="Calibri"/>
              </w:rPr>
              <w:t>5</w:t>
            </w:r>
          </w:p>
        </w:tc>
        <w:tc>
          <w:tcPr>
            <w:tcW w:w="851" w:type="dxa"/>
          </w:tcPr>
          <w:p w:rsidR="00BA4F5C" w:rsidRPr="00B438B4" w:rsidRDefault="00BA4F5C" w:rsidP="00E40222">
            <w:pPr>
              <w:rPr>
                <w:rFonts w:eastAsia="Calibri"/>
              </w:rPr>
            </w:pPr>
            <w:r w:rsidRPr="00B438B4">
              <w:rPr>
                <w:rFonts w:eastAsia="Calibri"/>
              </w:rPr>
              <w:t>40</w:t>
            </w:r>
          </w:p>
        </w:tc>
        <w:tc>
          <w:tcPr>
            <w:tcW w:w="1168" w:type="dxa"/>
          </w:tcPr>
          <w:p w:rsidR="00BA4F5C" w:rsidRPr="00B438B4" w:rsidRDefault="00BA4F5C" w:rsidP="00E40222">
            <w:pPr>
              <w:rPr>
                <w:rFonts w:eastAsia="Calibri"/>
              </w:rPr>
            </w:pPr>
            <w:r w:rsidRPr="00B438B4">
              <w:rPr>
                <w:rFonts w:eastAsia="Calibri"/>
              </w:rPr>
              <w:t>126830</w:t>
            </w:r>
          </w:p>
        </w:tc>
      </w:tr>
      <w:tr w:rsidR="005061FE" w:rsidRPr="00B438B4" w:rsidTr="005061FE">
        <w:trPr>
          <w:trHeight w:val="274"/>
        </w:trPr>
        <w:tc>
          <w:tcPr>
            <w:tcW w:w="392" w:type="dxa"/>
          </w:tcPr>
          <w:p w:rsidR="00BA4F5C" w:rsidRPr="00B438B4" w:rsidRDefault="00BA4F5C" w:rsidP="00E40222">
            <w:pPr>
              <w:rPr>
                <w:rFonts w:eastAsia="Calibri"/>
              </w:rPr>
            </w:pPr>
            <w:r w:rsidRPr="00B438B4">
              <w:rPr>
                <w:rFonts w:eastAsia="Calibri"/>
              </w:rPr>
              <w:t>8</w:t>
            </w:r>
          </w:p>
        </w:tc>
        <w:tc>
          <w:tcPr>
            <w:tcW w:w="1286" w:type="dxa"/>
          </w:tcPr>
          <w:p w:rsidR="00BA4F5C" w:rsidRPr="00B438B4" w:rsidRDefault="00BA4F5C" w:rsidP="00E40222">
            <w:r w:rsidRPr="00B438B4">
              <w:t xml:space="preserve">Передатчик </w:t>
            </w:r>
          </w:p>
          <w:p w:rsidR="00BA4F5C" w:rsidRPr="00B438B4" w:rsidRDefault="00BA4F5C" w:rsidP="00E40222">
            <w:r w:rsidRPr="00B438B4">
              <w:t>(аналог)</w:t>
            </w:r>
          </w:p>
        </w:tc>
        <w:tc>
          <w:tcPr>
            <w:tcW w:w="1134" w:type="dxa"/>
          </w:tcPr>
          <w:p w:rsidR="00BA4F5C" w:rsidRPr="00B438B4" w:rsidRDefault="00BA4F5C" w:rsidP="00E40222">
            <w:pPr>
              <w:rPr>
                <w:rFonts w:eastAsia="Calibri"/>
              </w:rPr>
            </w:pPr>
            <w:r w:rsidRPr="00B438B4">
              <w:rPr>
                <w:rFonts w:eastAsia="Calibri"/>
              </w:rPr>
              <w:t>ПТ 1000-6</w:t>
            </w:r>
          </w:p>
        </w:tc>
        <w:tc>
          <w:tcPr>
            <w:tcW w:w="1276" w:type="dxa"/>
          </w:tcPr>
          <w:p w:rsidR="00BA4F5C" w:rsidRPr="00B438B4" w:rsidRDefault="00BA4F5C" w:rsidP="00E40222">
            <w:pPr>
              <w:rPr>
                <w:rFonts w:eastAsia="Calibri"/>
              </w:rPr>
            </w:pPr>
            <w:r w:rsidRPr="00B438B4">
              <w:rPr>
                <w:rFonts w:eastAsia="Calibri"/>
              </w:rPr>
              <w:t>30.09.1999</w:t>
            </w:r>
          </w:p>
        </w:tc>
        <w:tc>
          <w:tcPr>
            <w:tcW w:w="992" w:type="dxa"/>
          </w:tcPr>
          <w:p w:rsidR="00BA4F5C" w:rsidRPr="00B438B4" w:rsidRDefault="00BA4F5C" w:rsidP="00E40222">
            <w:pPr>
              <w:rPr>
                <w:rFonts w:eastAsia="Calibri"/>
              </w:rPr>
            </w:pPr>
            <w:r w:rsidRPr="00B438B4">
              <w:rPr>
                <w:rFonts w:eastAsia="Calibri"/>
              </w:rPr>
              <w:t>1038000</w:t>
            </w:r>
          </w:p>
        </w:tc>
        <w:tc>
          <w:tcPr>
            <w:tcW w:w="1407" w:type="dxa"/>
          </w:tcPr>
          <w:p w:rsidR="00BA4F5C" w:rsidRPr="00B438B4" w:rsidRDefault="00BA4F5C">
            <w:r w:rsidRPr="00B438B4">
              <w:t>Удовл.</w:t>
            </w:r>
          </w:p>
        </w:tc>
        <w:tc>
          <w:tcPr>
            <w:tcW w:w="992" w:type="dxa"/>
          </w:tcPr>
          <w:p w:rsidR="00BA4F5C" w:rsidRPr="00B438B4" w:rsidRDefault="00BA4F5C" w:rsidP="00E40222">
            <w:pPr>
              <w:rPr>
                <w:rFonts w:eastAsia="Calibri"/>
              </w:rPr>
            </w:pPr>
            <w:r w:rsidRPr="00B438B4">
              <w:rPr>
                <w:rFonts w:eastAsia="Calibri"/>
              </w:rPr>
              <w:t>5</w:t>
            </w:r>
          </w:p>
        </w:tc>
        <w:tc>
          <w:tcPr>
            <w:tcW w:w="851" w:type="dxa"/>
          </w:tcPr>
          <w:p w:rsidR="00BA4F5C" w:rsidRPr="00B438B4" w:rsidRDefault="00BA4F5C" w:rsidP="00E40222">
            <w:pPr>
              <w:rPr>
                <w:rFonts w:eastAsia="Calibri"/>
              </w:rPr>
            </w:pPr>
            <w:r w:rsidRPr="00B438B4">
              <w:rPr>
                <w:rFonts w:eastAsia="Calibri"/>
              </w:rPr>
              <w:t>60</w:t>
            </w:r>
          </w:p>
        </w:tc>
        <w:tc>
          <w:tcPr>
            <w:tcW w:w="1168" w:type="dxa"/>
          </w:tcPr>
          <w:p w:rsidR="00BA4F5C" w:rsidRPr="00B438B4" w:rsidRDefault="00BA4F5C" w:rsidP="00E40222">
            <w:pPr>
              <w:rPr>
                <w:rFonts w:eastAsia="Calibri"/>
              </w:rPr>
            </w:pPr>
            <w:r w:rsidRPr="00B438B4">
              <w:rPr>
                <w:rFonts w:eastAsia="Calibri"/>
              </w:rPr>
              <w:t>363300</w:t>
            </w:r>
          </w:p>
        </w:tc>
      </w:tr>
      <w:tr w:rsidR="005061FE" w:rsidRPr="00B438B4" w:rsidTr="005061FE">
        <w:trPr>
          <w:trHeight w:val="274"/>
        </w:trPr>
        <w:tc>
          <w:tcPr>
            <w:tcW w:w="392" w:type="dxa"/>
          </w:tcPr>
          <w:p w:rsidR="00BA4F5C" w:rsidRPr="00B438B4" w:rsidRDefault="00BA4F5C" w:rsidP="00E40222">
            <w:pPr>
              <w:rPr>
                <w:rFonts w:eastAsia="Calibri"/>
              </w:rPr>
            </w:pPr>
            <w:r w:rsidRPr="00B438B4">
              <w:rPr>
                <w:rFonts w:eastAsia="Calibri"/>
              </w:rPr>
              <w:t>9</w:t>
            </w:r>
          </w:p>
        </w:tc>
        <w:tc>
          <w:tcPr>
            <w:tcW w:w="1286" w:type="dxa"/>
          </w:tcPr>
          <w:p w:rsidR="00BA4F5C" w:rsidRPr="00B438B4" w:rsidRDefault="00BA4F5C" w:rsidP="00E40222">
            <w:r w:rsidRPr="00B438B4">
              <w:t xml:space="preserve">Антенна «Зигзаг-2» </w:t>
            </w:r>
          </w:p>
        </w:tc>
        <w:tc>
          <w:tcPr>
            <w:tcW w:w="1134" w:type="dxa"/>
          </w:tcPr>
          <w:p w:rsidR="00BA4F5C" w:rsidRPr="00B438B4" w:rsidRDefault="00BA4F5C" w:rsidP="00E40222">
            <w:pPr>
              <w:rPr>
                <w:rFonts w:eastAsia="Calibri"/>
              </w:rPr>
            </w:pPr>
            <w:r w:rsidRPr="00B438B4">
              <w:rPr>
                <w:rFonts w:eastAsia="Calibri"/>
              </w:rPr>
              <w:t>23-38 ТВК, 500 ВТ, 75 Ом</w:t>
            </w:r>
          </w:p>
        </w:tc>
        <w:tc>
          <w:tcPr>
            <w:tcW w:w="1276" w:type="dxa"/>
          </w:tcPr>
          <w:p w:rsidR="00BA4F5C" w:rsidRPr="00B438B4" w:rsidRDefault="00BA4F5C" w:rsidP="00E40222">
            <w:pPr>
              <w:rPr>
                <w:rFonts w:eastAsia="Calibri"/>
              </w:rPr>
            </w:pPr>
            <w:r w:rsidRPr="00B438B4">
              <w:rPr>
                <w:rFonts w:eastAsia="Calibri"/>
              </w:rPr>
              <w:t>30.12.2007</w:t>
            </w:r>
          </w:p>
        </w:tc>
        <w:tc>
          <w:tcPr>
            <w:tcW w:w="992" w:type="dxa"/>
          </w:tcPr>
          <w:p w:rsidR="00BA4F5C" w:rsidRPr="00B438B4" w:rsidRDefault="00BA4F5C" w:rsidP="00E40222">
            <w:pPr>
              <w:rPr>
                <w:rFonts w:eastAsia="Calibri"/>
              </w:rPr>
            </w:pPr>
            <w:r w:rsidRPr="00B438B4">
              <w:rPr>
                <w:rFonts w:eastAsia="Calibri"/>
              </w:rPr>
              <w:t>90150</w:t>
            </w:r>
          </w:p>
        </w:tc>
        <w:tc>
          <w:tcPr>
            <w:tcW w:w="1407" w:type="dxa"/>
          </w:tcPr>
          <w:p w:rsidR="00BA4F5C" w:rsidRPr="00B438B4" w:rsidRDefault="00BA4F5C">
            <w:r w:rsidRPr="00B438B4">
              <w:t>Удовл.</w:t>
            </w:r>
          </w:p>
        </w:tc>
        <w:tc>
          <w:tcPr>
            <w:tcW w:w="992" w:type="dxa"/>
          </w:tcPr>
          <w:p w:rsidR="00BA4F5C" w:rsidRPr="00B438B4" w:rsidRDefault="00BA4F5C" w:rsidP="00E40222">
            <w:pPr>
              <w:rPr>
                <w:rFonts w:eastAsia="Calibri"/>
              </w:rPr>
            </w:pPr>
            <w:r w:rsidRPr="00B438B4">
              <w:rPr>
                <w:rFonts w:eastAsia="Calibri"/>
              </w:rPr>
              <w:t>0</w:t>
            </w:r>
          </w:p>
        </w:tc>
        <w:tc>
          <w:tcPr>
            <w:tcW w:w="851" w:type="dxa"/>
          </w:tcPr>
          <w:p w:rsidR="00BA4F5C" w:rsidRPr="00B438B4" w:rsidRDefault="00BA4F5C" w:rsidP="00E40222">
            <w:pPr>
              <w:rPr>
                <w:rFonts w:eastAsia="Calibri"/>
              </w:rPr>
            </w:pPr>
            <w:r w:rsidRPr="00B438B4">
              <w:rPr>
                <w:rFonts w:eastAsia="Calibri"/>
              </w:rPr>
              <w:t>60</w:t>
            </w:r>
          </w:p>
        </w:tc>
        <w:tc>
          <w:tcPr>
            <w:tcW w:w="1168" w:type="dxa"/>
          </w:tcPr>
          <w:p w:rsidR="00BA4F5C" w:rsidRPr="00B438B4" w:rsidRDefault="00BA4F5C" w:rsidP="00E40222">
            <w:pPr>
              <w:rPr>
                <w:rFonts w:eastAsia="Calibri"/>
              </w:rPr>
            </w:pPr>
            <w:r w:rsidRPr="00B438B4">
              <w:rPr>
                <w:rFonts w:eastAsia="Calibri"/>
              </w:rPr>
              <w:t>36060</w:t>
            </w:r>
          </w:p>
        </w:tc>
      </w:tr>
      <w:tr w:rsidR="005061FE" w:rsidRPr="00B438B4" w:rsidTr="005061FE">
        <w:trPr>
          <w:trHeight w:val="235"/>
        </w:trPr>
        <w:tc>
          <w:tcPr>
            <w:tcW w:w="392" w:type="dxa"/>
          </w:tcPr>
          <w:p w:rsidR="00BA4F5C" w:rsidRPr="00B438B4" w:rsidRDefault="00BA4F5C" w:rsidP="00E40222">
            <w:pPr>
              <w:rPr>
                <w:rFonts w:eastAsia="Calibri"/>
              </w:rPr>
            </w:pPr>
            <w:r w:rsidRPr="00B438B4">
              <w:rPr>
                <w:rFonts w:eastAsia="Calibri"/>
              </w:rPr>
              <w:t>10</w:t>
            </w:r>
          </w:p>
        </w:tc>
        <w:tc>
          <w:tcPr>
            <w:tcW w:w="1286" w:type="dxa"/>
          </w:tcPr>
          <w:p w:rsidR="00BA4F5C" w:rsidRPr="00B438B4" w:rsidRDefault="00BA4F5C" w:rsidP="00E40222">
            <w:r w:rsidRPr="00B438B4">
              <w:t xml:space="preserve">Антенна «Зигзаг-2» </w:t>
            </w:r>
          </w:p>
        </w:tc>
        <w:tc>
          <w:tcPr>
            <w:tcW w:w="1134" w:type="dxa"/>
          </w:tcPr>
          <w:p w:rsidR="00BA4F5C" w:rsidRPr="00B438B4" w:rsidRDefault="00BA4F5C" w:rsidP="00E40222">
            <w:pPr>
              <w:rPr>
                <w:rFonts w:eastAsia="Calibri"/>
              </w:rPr>
            </w:pPr>
            <w:r w:rsidRPr="00B438B4">
              <w:rPr>
                <w:rFonts w:eastAsia="Calibri"/>
              </w:rPr>
              <w:t>23-38 ТВК, 500 ВТ, 75 Ом</w:t>
            </w:r>
          </w:p>
        </w:tc>
        <w:tc>
          <w:tcPr>
            <w:tcW w:w="1276" w:type="dxa"/>
          </w:tcPr>
          <w:p w:rsidR="00BA4F5C" w:rsidRPr="00B438B4" w:rsidRDefault="00BA4F5C" w:rsidP="00E40222">
            <w:pPr>
              <w:rPr>
                <w:rFonts w:eastAsia="Calibri"/>
              </w:rPr>
            </w:pPr>
            <w:r w:rsidRPr="00B438B4">
              <w:rPr>
                <w:rFonts w:eastAsia="Calibri"/>
              </w:rPr>
              <w:t>30.12.2007</w:t>
            </w:r>
          </w:p>
        </w:tc>
        <w:tc>
          <w:tcPr>
            <w:tcW w:w="992" w:type="dxa"/>
          </w:tcPr>
          <w:p w:rsidR="00BA4F5C" w:rsidRPr="00B438B4" w:rsidRDefault="00BA4F5C" w:rsidP="00E40222">
            <w:pPr>
              <w:rPr>
                <w:rFonts w:eastAsia="Calibri"/>
              </w:rPr>
            </w:pPr>
            <w:r w:rsidRPr="00B438B4">
              <w:rPr>
                <w:rFonts w:eastAsia="Calibri"/>
              </w:rPr>
              <w:t>90150</w:t>
            </w:r>
          </w:p>
        </w:tc>
        <w:tc>
          <w:tcPr>
            <w:tcW w:w="1407" w:type="dxa"/>
          </w:tcPr>
          <w:p w:rsidR="00BA4F5C" w:rsidRPr="00B438B4" w:rsidRDefault="00BA4F5C">
            <w:r w:rsidRPr="00B438B4">
              <w:t>Удовл.</w:t>
            </w:r>
          </w:p>
        </w:tc>
        <w:tc>
          <w:tcPr>
            <w:tcW w:w="992" w:type="dxa"/>
          </w:tcPr>
          <w:p w:rsidR="00BA4F5C" w:rsidRPr="00B438B4" w:rsidRDefault="00BA4F5C" w:rsidP="00E40222">
            <w:pPr>
              <w:rPr>
                <w:rFonts w:eastAsia="Calibri"/>
              </w:rPr>
            </w:pPr>
            <w:r w:rsidRPr="00B438B4">
              <w:rPr>
                <w:rFonts w:eastAsia="Calibri"/>
              </w:rPr>
              <w:t>0</w:t>
            </w:r>
          </w:p>
        </w:tc>
        <w:tc>
          <w:tcPr>
            <w:tcW w:w="851" w:type="dxa"/>
          </w:tcPr>
          <w:p w:rsidR="00BA4F5C" w:rsidRPr="00B438B4" w:rsidRDefault="00BA4F5C" w:rsidP="00E40222">
            <w:pPr>
              <w:rPr>
                <w:rFonts w:eastAsia="Calibri"/>
              </w:rPr>
            </w:pPr>
            <w:r w:rsidRPr="00B438B4">
              <w:rPr>
                <w:rFonts w:eastAsia="Calibri"/>
              </w:rPr>
              <w:t>60</w:t>
            </w:r>
          </w:p>
        </w:tc>
        <w:tc>
          <w:tcPr>
            <w:tcW w:w="1168" w:type="dxa"/>
          </w:tcPr>
          <w:p w:rsidR="00BA4F5C" w:rsidRPr="00B438B4" w:rsidRDefault="00BA4F5C" w:rsidP="00E40222">
            <w:pPr>
              <w:rPr>
                <w:rFonts w:eastAsia="Calibri"/>
              </w:rPr>
            </w:pPr>
            <w:r w:rsidRPr="00B438B4">
              <w:rPr>
                <w:rFonts w:eastAsia="Calibri"/>
              </w:rPr>
              <w:t>36060</w:t>
            </w:r>
          </w:p>
        </w:tc>
      </w:tr>
      <w:tr w:rsidR="005061FE" w:rsidRPr="00B438B4" w:rsidTr="005061FE">
        <w:trPr>
          <w:trHeight w:val="235"/>
        </w:trPr>
        <w:tc>
          <w:tcPr>
            <w:tcW w:w="392" w:type="dxa"/>
          </w:tcPr>
          <w:p w:rsidR="00BA4F5C" w:rsidRPr="00B438B4" w:rsidRDefault="00BA4F5C" w:rsidP="00E40222">
            <w:pPr>
              <w:rPr>
                <w:rFonts w:eastAsia="Calibri"/>
              </w:rPr>
            </w:pPr>
            <w:r w:rsidRPr="00B438B4">
              <w:rPr>
                <w:rFonts w:eastAsia="Calibri"/>
              </w:rPr>
              <w:t>11</w:t>
            </w:r>
          </w:p>
        </w:tc>
        <w:tc>
          <w:tcPr>
            <w:tcW w:w="1286" w:type="dxa"/>
          </w:tcPr>
          <w:p w:rsidR="00BA4F5C" w:rsidRPr="00B438B4" w:rsidRDefault="00BA4F5C" w:rsidP="00E40222">
            <w:r w:rsidRPr="00B438B4">
              <w:t xml:space="preserve">Фидер </w:t>
            </w:r>
          </w:p>
        </w:tc>
        <w:tc>
          <w:tcPr>
            <w:tcW w:w="1134" w:type="dxa"/>
          </w:tcPr>
          <w:p w:rsidR="00BA4F5C" w:rsidRPr="00B438B4" w:rsidRDefault="00BA4F5C" w:rsidP="00E40222">
            <w:r w:rsidRPr="00B438B4">
              <w:t>100 Вт</w:t>
            </w:r>
          </w:p>
        </w:tc>
        <w:tc>
          <w:tcPr>
            <w:tcW w:w="1276" w:type="dxa"/>
          </w:tcPr>
          <w:p w:rsidR="00BA4F5C" w:rsidRPr="00B438B4" w:rsidRDefault="00BA4F5C" w:rsidP="00E40222">
            <w:r w:rsidRPr="00B438B4">
              <w:t>29.09.2004</w:t>
            </w:r>
          </w:p>
        </w:tc>
        <w:tc>
          <w:tcPr>
            <w:tcW w:w="992" w:type="dxa"/>
          </w:tcPr>
          <w:p w:rsidR="00BA4F5C" w:rsidRPr="00B438B4" w:rsidRDefault="00BA4F5C" w:rsidP="00E40222">
            <w:r w:rsidRPr="00B438B4">
              <w:t>45660</w:t>
            </w:r>
          </w:p>
        </w:tc>
        <w:tc>
          <w:tcPr>
            <w:tcW w:w="1407" w:type="dxa"/>
          </w:tcPr>
          <w:p w:rsidR="00BA4F5C" w:rsidRPr="00B438B4" w:rsidRDefault="00BA4F5C">
            <w:r w:rsidRPr="00B438B4">
              <w:t>Удовл.</w:t>
            </w:r>
          </w:p>
        </w:tc>
        <w:tc>
          <w:tcPr>
            <w:tcW w:w="992" w:type="dxa"/>
          </w:tcPr>
          <w:p w:rsidR="00BA4F5C" w:rsidRPr="00B438B4" w:rsidRDefault="00BA4F5C" w:rsidP="00E40222">
            <w:r w:rsidRPr="00B438B4">
              <w:t>0</w:t>
            </w:r>
          </w:p>
        </w:tc>
        <w:tc>
          <w:tcPr>
            <w:tcW w:w="851" w:type="dxa"/>
          </w:tcPr>
          <w:p w:rsidR="00BA4F5C" w:rsidRPr="00B438B4" w:rsidRDefault="00BA4F5C" w:rsidP="00E40222">
            <w:r w:rsidRPr="00B438B4">
              <w:t>55</w:t>
            </w:r>
          </w:p>
        </w:tc>
        <w:tc>
          <w:tcPr>
            <w:tcW w:w="1168" w:type="dxa"/>
          </w:tcPr>
          <w:p w:rsidR="00BA4F5C" w:rsidRPr="00B438B4" w:rsidRDefault="00BA4F5C" w:rsidP="00E40222">
            <w:r w:rsidRPr="00B438B4">
              <w:t>20547</w:t>
            </w:r>
          </w:p>
        </w:tc>
      </w:tr>
      <w:tr w:rsidR="005061FE" w:rsidRPr="00B438B4" w:rsidTr="005061FE">
        <w:trPr>
          <w:trHeight w:val="235"/>
        </w:trPr>
        <w:tc>
          <w:tcPr>
            <w:tcW w:w="392"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pPr>
              <w:rPr>
                <w:rFonts w:eastAsia="Calibri"/>
              </w:rPr>
            </w:pPr>
            <w:r w:rsidRPr="00B438B4">
              <w:rPr>
                <w:rFonts w:eastAsia="Calibri"/>
              </w:rPr>
              <w:t>12</w:t>
            </w:r>
          </w:p>
        </w:tc>
        <w:tc>
          <w:tcPr>
            <w:tcW w:w="1286"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 xml:space="preserve">Фидер </w:t>
            </w:r>
          </w:p>
        </w:tc>
        <w:tc>
          <w:tcPr>
            <w:tcW w:w="1134"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100 Вт</w:t>
            </w:r>
          </w:p>
        </w:tc>
        <w:tc>
          <w:tcPr>
            <w:tcW w:w="1276"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29.09.2004</w:t>
            </w:r>
          </w:p>
        </w:tc>
        <w:tc>
          <w:tcPr>
            <w:tcW w:w="992"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45660</w:t>
            </w:r>
          </w:p>
        </w:tc>
        <w:tc>
          <w:tcPr>
            <w:tcW w:w="1407" w:type="dxa"/>
            <w:tcBorders>
              <w:top w:val="single" w:sz="4" w:space="0" w:color="000000"/>
              <w:left w:val="single" w:sz="4" w:space="0" w:color="000000"/>
              <w:bottom w:val="single" w:sz="4" w:space="0" w:color="000000"/>
              <w:right w:val="single" w:sz="4" w:space="0" w:color="000000"/>
            </w:tcBorders>
          </w:tcPr>
          <w:p w:rsidR="00BA4F5C" w:rsidRPr="00B438B4" w:rsidRDefault="00BA4F5C">
            <w:r w:rsidRPr="00B438B4">
              <w:t>Удовл.</w:t>
            </w:r>
          </w:p>
        </w:tc>
        <w:tc>
          <w:tcPr>
            <w:tcW w:w="992"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0</w:t>
            </w:r>
          </w:p>
        </w:tc>
        <w:tc>
          <w:tcPr>
            <w:tcW w:w="851"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55</w:t>
            </w:r>
          </w:p>
        </w:tc>
        <w:tc>
          <w:tcPr>
            <w:tcW w:w="1168"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20547</w:t>
            </w:r>
          </w:p>
        </w:tc>
      </w:tr>
      <w:tr w:rsidR="005061FE" w:rsidRPr="00B438B4" w:rsidTr="005061FE">
        <w:trPr>
          <w:trHeight w:val="235"/>
        </w:trPr>
        <w:tc>
          <w:tcPr>
            <w:tcW w:w="392"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pPr>
              <w:rPr>
                <w:rFonts w:eastAsia="Calibri"/>
              </w:rPr>
            </w:pPr>
            <w:r w:rsidRPr="00B438B4">
              <w:rPr>
                <w:rFonts w:eastAsia="Calibri"/>
              </w:rPr>
              <w:t>13</w:t>
            </w:r>
          </w:p>
        </w:tc>
        <w:tc>
          <w:tcPr>
            <w:tcW w:w="1286"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 xml:space="preserve">Кабель </w:t>
            </w:r>
          </w:p>
        </w:tc>
        <w:tc>
          <w:tcPr>
            <w:tcW w:w="1134"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pPr>
              <w:rPr>
                <w:rFonts w:eastAsia="Calibri"/>
              </w:rPr>
            </w:pPr>
            <w:r w:rsidRPr="00B438B4">
              <w:rPr>
                <w:rFonts w:eastAsia="Calibri"/>
              </w:rPr>
              <w:t>Регсо</w:t>
            </w:r>
            <w:r w:rsidRPr="00B438B4">
              <w:rPr>
                <w:rFonts w:eastAsia="Calibri"/>
                <w:lang w:val="en-US"/>
              </w:rPr>
              <w:t>n</w:t>
            </w:r>
            <w:r w:rsidRPr="00B438B4">
              <w:rPr>
                <w:rFonts w:eastAsia="Calibri"/>
              </w:rPr>
              <w:t xml:space="preserve"> SV 5650</w:t>
            </w:r>
          </w:p>
        </w:tc>
        <w:tc>
          <w:tcPr>
            <w:tcW w:w="1276"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pPr>
              <w:rPr>
                <w:rFonts w:eastAsia="Calibri"/>
              </w:rPr>
            </w:pPr>
            <w:r w:rsidRPr="00B438B4">
              <w:rPr>
                <w:rFonts w:eastAsia="Calibri"/>
              </w:rPr>
              <w:t>31.07.2009</w:t>
            </w:r>
          </w:p>
        </w:tc>
        <w:tc>
          <w:tcPr>
            <w:tcW w:w="992"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267008</w:t>
            </w:r>
          </w:p>
        </w:tc>
        <w:tc>
          <w:tcPr>
            <w:tcW w:w="1407" w:type="dxa"/>
            <w:tcBorders>
              <w:top w:val="single" w:sz="4" w:space="0" w:color="000000"/>
              <w:left w:val="single" w:sz="4" w:space="0" w:color="000000"/>
              <w:bottom w:val="single" w:sz="4" w:space="0" w:color="000000"/>
              <w:right w:val="single" w:sz="4" w:space="0" w:color="000000"/>
            </w:tcBorders>
          </w:tcPr>
          <w:p w:rsidR="00BA4F5C" w:rsidRPr="00B438B4" w:rsidRDefault="00BA4F5C">
            <w:r w:rsidRPr="00B438B4">
              <w:t>Удовл.</w:t>
            </w:r>
          </w:p>
        </w:tc>
        <w:tc>
          <w:tcPr>
            <w:tcW w:w="992"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0</w:t>
            </w:r>
          </w:p>
        </w:tc>
        <w:tc>
          <w:tcPr>
            <w:tcW w:w="851"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65</w:t>
            </w:r>
          </w:p>
        </w:tc>
        <w:tc>
          <w:tcPr>
            <w:tcW w:w="1168" w:type="dxa"/>
            <w:tcBorders>
              <w:top w:val="single" w:sz="4" w:space="0" w:color="000000"/>
              <w:left w:val="single" w:sz="4" w:space="0" w:color="000000"/>
              <w:bottom w:val="single" w:sz="4" w:space="0" w:color="000000"/>
              <w:right w:val="single" w:sz="4" w:space="0" w:color="000000"/>
            </w:tcBorders>
          </w:tcPr>
          <w:p w:rsidR="00BA4F5C" w:rsidRPr="00B438B4" w:rsidRDefault="00BA4F5C" w:rsidP="00E40222">
            <w:r w:rsidRPr="00B438B4">
              <w:t>93453</w:t>
            </w:r>
          </w:p>
        </w:tc>
      </w:tr>
      <w:tr w:rsidR="000379F5" w:rsidRPr="00B438B4" w:rsidTr="005061FE">
        <w:trPr>
          <w:trHeight w:val="235"/>
        </w:trPr>
        <w:tc>
          <w:tcPr>
            <w:tcW w:w="392" w:type="dxa"/>
            <w:tcBorders>
              <w:top w:val="single" w:sz="4" w:space="0" w:color="000000"/>
              <w:left w:val="single" w:sz="4" w:space="0" w:color="000000"/>
              <w:bottom w:val="single" w:sz="4" w:space="0" w:color="000000"/>
              <w:right w:val="single" w:sz="4" w:space="0" w:color="000000"/>
            </w:tcBorders>
          </w:tcPr>
          <w:p w:rsidR="000379F5" w:rsidRPr="00B438B4" w:rsidRDefault="000379F5" w:rsidP="00E40222">
            <w:pPr>
              <w:rPr>
                <w:rFonts w:eastAsia="Calibri"/>
              </w:rPr>
            </w:pPr>
            <w:r w:rsidRPr="00B438B4">
              <w:rPr>
                <w:rFonts w:eastAsia="Calibri"/>
              </w:rPr>
              <w:t>14</w:t>
            </w:r>
          </w:p>
        </w:tc>
        <w:tc>
          <w:tcPr>
            <w:tcW w:w="7938" w:type="dxa"/>
            <w:gridSpan w:val="7"/>
            <w:tcBorders>
              <w:top w:val="single" w:sz="4" w:space="0" w:color="000000"/>
              <w:left w:val="single" w:sz="4" w:space="0" w:color="000000"/>
              <w:bottom w:val="single" w:sz="4" w:space="0" w:color="000000"/>
              <w:right w:val="single" w:sz="4" w:space="0" w:color="000000"/>
            </w:tcBorders>
          </w:tcPr>
          <w:p w:rsidR="000379F5" w:rsidRPr="00B438B4" w:rsidRDefault="000379F5" w:rsidP="00E40222">
            <w:r w:rsidRPr="00B438B4">
              <w:t>Итого рыночная стоимость группы оборудования с учетом износа</w:t>
            </w:r>
          </w:p>
        </w:tc>
        <w:tc>
          <w:tcPr>
            <w:tcW w:w="1168" w:type="dxa"/>
            <w:tcBorders>
              <w:top w:val="single" w:sz="4" w:space="0" w:color="000000"/>
              <w:left w:val="single" w:sz="4" w:space="0" w:color="000000"/>
              <w:bottom w:val="single" w:sz="4" w:space="0" w:color="000000"/>
              <w:right w:val="single" w:sz="4" w:space="0" w:color="000000"/>
            </w:tcBorders>
          </w:tcPr>
          <w:p w:rsidR="000379F5" w:rsidRPr="00B438B4" w:rsidRDefault="000379F5" w:rsidP="00E40222">
            <w:pPr>
              <w:rPr>
                <w:b/>
              </w:rPr>
            </w:pPr>
            <w:r w:rsidRPr="00B438B4">
              <w:rPr>
                <w:b/>
              </w:rPr>
              <w:t>2069943</w:t>
            </w:r>
          </w:p>
        </w:tc>
      </w:tr>
    </w:tbl>
    <w:p w:rsidR="00BD2907" w:rsidRPr="003B56BA" w:rsidRDefault="003B56BA" w:rsidP="003B56BA">
      <w:r>
        <w:rPr>
          <w:b/>
        </w:rPr>
        <w:t xml:space="preserve">Примечание: </w:t>
      </w:r>
      <w:r w:rsidR="00BA4F5C">
        <w:t>функциональный</w:t>
      </w:r>
      <w:r>
        <w:t xml:space="preserve"> износ в размере 5% принят для оборудования снятого с производства.</w:t>
      </w:r>
    </w:p>
    <w:p w:rsidR="00EB16B5" w:rsidRDefault="00EB16B5" w:rsidP="00516E18">
      <w:pPr>
        <w:jc w:val="center"/>
        <w:rPr>
          <w:b/>
        </w:rPr>
      </w:pPr>
    </w:p>
    <w:p w:rsidR="00265814" w:rsidRPr="00EB16B5" w:rsidRDefault="00265814" w:rsidP="00516E18">
      <w:pPr>
        <w:jc w:val="center"/>
        <w:rPr>
          <w:b/>
        </w:rPr>
      </w:pPr>
    </w:p>
    <w:p w:rsidR="00AC709D" w:rsidRDefault="00AC709D" w:rsidP="00516E18">
      <w:pPr>
        <w:jc w:val="center"/>
        <w:rPr>
          <w:b/>
        </w:rPr>
      </w:pPr>
      <w:r>
        <w:rPr>
          <w:b/>
        </w:rPr>
        <w:lastRenderedPageBreak/>
        <w:t>Определение среднего срока оста</w:t>
      </w:r>
      <w:r w:rsidR="00EB16B5">
        <w:rPr>
          <w:b/>
        </w:rPr>
        <w:t>вшейся экономической жизни.</w:t>
      </w:r>
    </w:p>
    <w:p w:rsidR="002C2B27" w:rsidRDefault="002C2B27" w:rsidP="002C2B27">
      <w:pPr>
        <w:jc w:val="right"/>
        <w:rPr>
          <w:b/>
        </w:rPr>
      </w:pPr>
      <w:r>
        <w:rPr>
          <w:b/>
        </w:rPr>
        <w:t>Таблица 13</w:t>
      </w:r>
    </w:p>
    <w:tbl>
      <w:tblPr>
        <w:tblW w:w="9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36"/>
        <w:gridCol w:w="1590"/>
        <w:gridCol w:w="1157"/>
        <w:gridCol w:w="1544"/>
        <w:gridCol w:w="1590"/>
        <w:gridCol w:w="1499"/>
        <w:gridCol w:w="1503"/>
      </w:tblGrid>
      <w:tr w:rsidR="0014142A" w:rsidRPr="00E40222" w:rsidTr="0056792C">
        <w:trPr>
          <w:trHeight w:val="235"/>
        </w:trPr>
        <w:tc>
          <w:tcPr>
            <w:tcW w:w="436" w:type="dxa"/>
          </w:tcPr>
          <w:p w:rsidR="0014142A" w:rsidRPr="00E40222" w:rsidRDefault="0014142A" w:rsidP="00BC31D1">
            <w:pPr>
              <w:rPr>
                <w:rFonts w:eastAsia="Calibri"/>
                <w:sz w:val="22"/>
                <w:szCs w:val="22"/>
              </w:rPr>
            </w:pPr>
            <w:r w:rsidRPr="00E40222">
              <w:rPr>
                <w:rFonts w:eastAsia="Calibri"/>
                <w:sz w:val="22"/>
                <w:szCs w:val="22"/>
              </w:rPr>
              <w:t>№</w:t>
            </w:r>
          </w:p>
        </w:tc>
        <w:tc>
          <w:tcPr>
            <w:tcW w:w="1590" w:type="dxa"/>
          </w:tcPr>
          <w:p w:rsidR="0014142A" w:rsidRPr="00E40222" w:rsidRDefault="0014142A" w:rsidP="00BC31D1">
            <w:pPr>
              <w:rPr>
                <w:rFonts w:eastAsia="Calibri"/>
                <w:sz w:val="22"/>
                <w:szCs w:val="22"/>
              </w:rPr>
            </w:pPr>
            <w:r w:rsidRPr="00E40222">
              <w:rPr>
                <w:rFonts w:eastAsia="Calibri"/>
                <w:sz w:val="22"/>
                <w:szCs w:val="22"/>
              </w:rPr>
              <w:t>Наименование</w:t>
            </w:r>
          </w:p>
        </w:tc>
        <w:tc>
          <w:tcPr>
            <w:tcW w:w="1157" w:type="dxa"/>
          </w:tcPr>
          <w:p w:rsidR="0014142A" w:rsidRPr="00E40222" w:rsidRDefault="0014142A" w:rsidP="00BC31D1">
            <w:pPr>
              <w:rPr>
                <w:rFonts w:eastAsia="Calibri"/>
                <w:sz w:val="22"/>
                <w:szCs w:val="22"/>
              </w:rPr>
            </w:pPr>
            <w:r w:rsidRPr="00E40222">
              <w:rPr>
                <w:rFonts w:eastAsia="Calibri"/>
                <w:sz w:val="22"/>
                <w:szCs w:val="22"/>
              </w:rPr>
              <w:t>Марка, мощность</w:t>
            </w:r>
          </w:p>
        </w:tc>
        <w:tc>
          <w:tcPr>
            <w:tcW w:w="1544" w:type="dxa"/>
          </w:tcPr>
          <w:p w:rsidR="0014142A" w:rsidRPr="00E40222" w:rsidRDefault="0014142A" w:rsidP="00BC31D1">
            <w:pPr>
              <w:rPr>
                <w:rFonts w:eastAsia="Calibri"/>
                <w:sz w:val="22"/>
                <w:szCs w:val="22"/>
              </w:rPr>
            </w:pPr>
            <w:r w:rsidRPr="00E40222">
              <w:rPr>
                <w:rFonts w:eastAsia="Calibri"/>
                <w:sz w:val="22"/>
                <w:szCs w:val="22"/>
              </w:rPr>
              <w:t>Дата ввода в эксплуатацию</w:t>
            </w:r>
          </w:p>
        </w:tc>
        <w:tc>
          <w:tcPr>
            <w:tcW w:w="1590" w:type="dxa"/>
          </w:tcPr>
          <w:p w:rsidR="0014142A" w:rsidRDefault="0014142A" w:rsidP="00BC31D1">
            <w:pPr>
              <w:rPr>
                <w:rFonts w:eastAsia="Calibri"/>
                <w:sz w:val="22"/>
                <w:szCs w:val="22"/>
              </w:rPr>
            </w:pPr>
            <w:r>
              <w:rPr>
                <w:rFonts w:eastAsia="Calibri"/>
                <w:sz w:val="22"/>
                <w:szCs w:val="22"/>
              </w:rPr>
              <w:t>срок службы лет</w:t>
            </w:r>
          </w:p>
        </w:tc>
        <w:tc>
          <w:tcPr>
            <w:tcW w:w="1499" w:type="dxa"/>
          </w:tcPr>
          <w:p w:rsidR="0014142A" w:rsidRDefault="0014142A" w:rsidP="00BC31D1">
            <w:pPr>
              <w:rPr>
                <w:rFonts w:eastAsia="Calibri"/>
                <w:sz w:val="22"/>
                <w:szCs w:val="22"/>
              </w:rPr>
            </w:pPr>
            <w:r>
              <w:rPr>
                <w:rFonts w:eastAsia="Calibri"/>
                <w:sz w:val="22"/>
                <w:szCs w:val="22"/>
              </w:rPr>
              <w:t>Срок эксплуатации на дату оценки</w:t>
            </w:r>
          </w:p>
        </w:tc>
        <w:tc>
          <w:tcPr>
            <w:tcW w:w="1503" w:type="dxa"/>
          </w:tcPr>
          <w:p w:rsidR="0014142A" w:rsidRPr="00E40222" w:rsidRDefault="0014142A" w:rsidP="00BC31D1">
            <w:pPr>
              <w:rPr>
                <w:rFonts w:eastAsia="Calibri"/>
                <w:sz w:val="22"/>
                <w:szCs w:val="22"/>
              </w:rPr>
            </w:pPr>
            <w:r>
              <w:rPr>
                <w:rFonts w:eastAsia="Calibri"/>
                <w:sz w:val="22"/>
                <w:szCs w:val="22"/>
              </w:rPr>
              <w:t>Оставшийся срок эксплуатации</w:t>
            </w:r>
          </w:p>
        </w:tc>
      </w:tr>
      <w:tr w:rsidR="0014142A" w:rsidRPr="00E40222" w:rsidTr="0056792C">
        <w:trPr>
          <w:trHeight w:val="70"/>
        </w:trPr>
        <w:tc>
          <w:tcPr>
            <w:tcW w:w="436" w:type="dxa"/>
          </w:tcPr>
          <w:p w:rsidR="0014142A" w:rsidRPr="00E40222" w:rsidRDefault="0014142A" w:rsidP="00BC31D1">
            <w:pPr>
              <w:rPr>
                <w:rFonts w:eastAsia="Calibri"/>
                <w:sz w:val="22"/>
                <w:szCs w:val="22"/>
              </w:rPr>
            </w:pPr>
            <w:r w:rsidRPr="00E40222">
              <w:rPr>
                <w:rFonts w:eastAsia="Calibri"/>
                <w:sz w:val="22"/>
                <w:szCs w:val="22"/>
              </w:rPr>
              <w:t>1</w:t>
            </w:r>
          </w:p>
        </w:tc>
        <w:tc>
          <w:tcPr>
            <w:tcW w:w="1590" w:type="dxa"/>
          </w:tcPr>
          <w:p w:rsidR="0014142A" w:rsidRPr="00E40222" w:rsidRDefault="0014142A" w:rsidP="00BC31D1">
            <w:r w:rsidRPr="00E40222">
              <w:t xml:space="preserve">ТВ передатчик </w:t>
            </w:r>
          </w:p>
        </w:tc>
        <w:tc>
          <w:tcPr>
            <w:tcW w:w="1157" w:type="dxa"/>
          </w:tcPr>
          <w:p w:rsidR="0014142A" w:rsidRPr="00E40222" w:rsidRDefault="0014142A" w:rsidP="00BC31D1">
            <w:pPr>
              <w:rPr>
                <w:rFonts w:eastAsia="Calibri"/>
                <w:sz w:val="22"/>
                <w:szCs w:val="22"/>
              </w:rPr>
            </w:pPr>
            <w:r w:rsidRPr="00E40222">
              <w:rPr>
                <w:rFonts w:eastAsia="Calibri"/>
                <w:sz w:val="22"/>
                <w:szCs w:val="22"/>
              </w:rPr>
              <w:t>TTV 100,МВ, 11 ТВК</w:t>
            </w:r>
          </w:p>
        </w:tc>
        <w:tc>
          <w:tcPr>
            <w:tcW w:w="1544" w:type="dxa"/>
          </w:tcPr>
          <w:p w:rsidR="0014142A" w:rsidRPr="00E40222" w:rsidRDefault="0014142A" w:rsidP="00BC31D1">
            <w:pPr>
              <w:rPr>
                <w:rFonts w:eastAsia="Calibri"/>
                <w:sz w:val="22"/>
                <w:szCs w:val="22"/>
              </w:rPr>
            </w:pPr>
            <w:r w:rsidRPr="00E40222">
              <w:rPr>
                <w:rFonts w:eastAsia="Calibri"/>
                <w:sz w:val="22"/>
                <w:szCs w:val="22"/>
              </w:rPr>
              <w:t>31.12.2003</w:t>
            </w:r>
          </w:p>
        </w:tc>
        <w:tc>
          <w:tcPr>
            <w:tcW w:w="1590" w:type="dxa"/>
          </w:tcPr>
          <w:p w:rsidR="0014142A" w:rsidRDefault="0014142A" w:rsidP="00BC31D1">
            <w:pPr>
              <w:rPr>
                <w:rFonts w:eastAsia="Calibri"/>
                <w:sz w:val="22"/>
                <w:szCs w:val="22"/>
              </w:rPr>
            </w:pPr>
            <w:r>
              <w:rPr>
                <w:rFonts w:eastAsia="Calibri"/>
                <w:sz w:val="22"/>
                <w:szCs w:val="22"/>
              </w:rPr>
              <w:t>20</w:t>
            </w:r>
          </w:p>
        </w:tc>
        <w:tc>
          <w:tcPr>
            <w:tcW w:w="1499" w:type="dxa"/>
          </w:tcPr>
          <w:p w:rsidR="0014142A" w:rsidRPr="00E40222" w:rsidRDefault="0014142A" w:rsidP="00BC31D1">
            <w:pPr>
              <w:rPr>
                <w:rFonts w:eastAsia="Calibri"/>
                <w:sz w:val="22"/>
                <w:szCs w:val="22"/>
              </w:rPr>
            </w:pPr>
            <w:r>
              <w:rPr>
                <w:rFonts w:eastAsia="Calibri"/>
                <w:sz w:val="22"/>
                <w:szCs w:val="22"/>
              </w:rPr>
              <w:t>13</w:t>
            </w:r>
          </w:p>
        </w:tc>
        <w:tc>
          <w:tcPr>
            <w:tcW w:w="1503" w:type="dxa"/>
          </w:tcPr>
          <w:p w:rsidR="0014142A" w:rsidRPr="00D149E8" w:rsidRDefault="0014142A" w:rsidP="00BC31D1">
            <w:pPr>
              <w:rPr>
                <w:rFonts w:eastAsia="Calibri"/>
                <w:sz w:val="22"/>
                <w:szCs w:val="22"/>
              </w:rPr>
            </w:pPr>
            <w:r>
              <w:rPr>
                <w:rFonts w:eastAsia="Calibri"/>
                <w:sz w:val="22"/>
                <w:szCs w:val="22"/>
              </w:rPr>
              <w:t>7</w:t>
            </w:r>
          </w:p>
        </w:tc>
      </w:tr>
      <w:tr w:rsidR="0014142A" w:rsidRPr="00E40222" w:rsidTr="0056792C">
        <w:trPr>
          <w:trHeight w:val="221"/>
        </w:trPr>
        <w:tc>
          <w:tcPr>
            <w:tcW w:w="436" w:type="dxa"/>
          </w:tcPr>
          <w:p w:rsidR="0014142A" w:rsidRPr="00E40222" w:rsidRDefault="0014142A" w:rsidP="00BC31D1">
            <w:pPr>
              <w:rPr>
                <w:rFonts w:eastAsia="Calibri"/>
                <w:sz w:val="22"/>
                <w:szCs w:val="22"/>
              </w:rPr>
            </w:pPr>
            <w:r w:rsidRPr="00E40222">
              <w:rPr>
                <w:rFonts w:eastAsia="Calibri"/>
                <w:sz w:val="22"/>
                <w:szCs w:val="22"/>
              </w:rPr>
              <w:t>2</w:t>
            </w:r>
          </w:p>
        </w:tc>
        <w:tc>
          <w:tcPr>
            <w:tcW w:w="1590" w:type="dxa"/>
          </w:tcPr>
          <w:p w:rsidR="0014142A" w:rsidRPr="00E40222" w:rsidRDefault="0014142A" w:rsidP="00BC31D1">
            <w:r w:rsidRPr="00E40222">
              <w:t xml:space="preserve">ТВ передатчик </w:t>
            </w:r>
          </w:p>
        </w:tc>
        <w:tc>
          <w:tcPr>
            <w:tcW w:w="1157" w:type="dxa"/>
          </w:tcPr>
          <w:p w:rsidR="0014142A" w:rsidRPr="00E40222" w:rsidRDefault="0014142A" w:rsidP="00BC31D1">
            <w:pPr>
              <w:rPr>
                <w:rFonts w:eastAsia="Calibri"/>
                <w:sz w:val="22"/>
                <w:szCs w:val="22"/>
              </w:rPr>
            </w:pPr>
            <w:r w:rsidRPr="00E40222">
              <w:rPr>
                <w:rFonts w:eastAsia="Calibri"/>
                <w:sz w:val="22"/>
                <w:szCs w:val="22"/>
              </w:rPr>
              <w:t>TTV 100,МВ, 6 ТВК</w:t>
            </w:r>
          </w:p>
        </w:tc>
        <w:tc>
          <w:tcPr>
            <w:tcW w:w="1544" w:type="dxa"/>
          </w:tcPr>
          <w:p w:rsidR="0014142A" w:rsidRPr="00E40222" w:rsidRDefault="0014142A" w:rsidP="00BC31D1">
            <w:pPr>
              <w:rPr>
                <w:rFonts w:eastAsia="Calibri"/>
                <w:sz w:val="22"/>
                <w:szCs w:val="22"/>
              </w:rPr>
            </w:pPr>
            <w:r w:rsidRPr="00E40222">
              <w:rPr>
                <w:rFonts w:eastAsia="Calibri"/>
                <w:sz w:val="22"/>
                <w:szCs w:val="22"/>
              </w:rPr>
              <w:t>30.12.2003</w:t>
            </w:r>
          </w:p>
        </w:tc>
        <w:tc>
          <w:tcPr>
            <w:tcW w:w="1590" w:type="dxa"/>
          </w:tcPr>
          <w:p w:rsidR="0014142A" w:rsidRPr="00E70030" w:rsidRDefault="0014142A" w:rsidP="00BC31D1">
            <w:r>
              <w:t>20</w:t>
            </w:r>
          </w:p>
        </w:tc>
        <w:tc>
          <w:tcPr>
            <w:tcW w:w="1499" w:type="dxa"/>
          </w:tcPr>
          <w:p w:rsidR="0014142A" w:rsidRDefault="0014142A" w:rsidP="00BC31D1">
            <w:r w:rsidRPr="00E70030">
              <w:t>13</w:t>
            </w:r>
          </w:p>
        </w:tc>
        <w:tc>
          <w:tcPr>
            <w:tcW w:w="1503" w:type="dxa"/>
          </w:tcPr>
          <w:p w:rsidR="0014142A" w:rsidRPr="00D149E8" w:rsidRDefault="0014142A" w:rsidP="00BC31D1">
            <w:pPr>
              <w:rPr>
                <w:rFonts w:eastAsia="Calibri"/>
                <w:sz w:val="22"/>
                <w:szCs w:val="22"/>
              </w:rPr>
            </w:pPr>
            <w:r>
              <w:rPr>
                <w:rFonts w:eastAsia="Calibri"/>
                <w:sz w:val="22"/>
                <w:szCs w:val="22"/>
              </w:rPr>
              <w:t>7</w:t>
            </w:r>
          </w:p>
        </w:tc>
      </w:tr>
      <w:tr w:rsidR="0014142A" w:rsidRPr="00E40222" w:rsidTr="0056792C">
        <w:trPr>
          <w:trHeight w:val="174"/>
        </w:trPr>
        <w:tc>
          <w:tcPr>
            <w:tcW w:w="436" w:type="dxa"/>
          </w:tcPr>
          <w:p w:rsidR="0014142A" w:rsidRPr="00E40222" w:rsidRDefault="0014142A" w:rsidP="00BC31D1">
            <w:pPr>
              <w:rPr>
                <w:rFonts w:eastAsia="Calibri"/>
                <w:sz w:val="22"/>
                <w:szCs w:val="22"/>
              </w:rPr>
            </w:pPr>
            <w:r w:rsidRPr="00E40222">
              <w:rPr>
                <w:rFonts w:eastAsia="Calibri"/>
                <w:sz w:val="22"/>
                <w:szCs w:val="22"/>
              </w:rPr>
              <w:t>3</w:t>
            </w:r>
          </w:p>
        </w:tc>
        <w:tc>
          <w:tcPr>
            <w:tcW w:w="1590" w:type="dxa"/>
          </w:tcPr>
          <w:p w:rsidR="0014142A" w:rsidRPr="00E40222" w:rsidRDefault="0014142A" w:rsidP="00BC31D1">
            <w:r w:rsidRPr="00E40222">
              <w:t xml:space="preserve">Передатчик Микротек </w:t>
            </w:r>
          </w:p>
        </w:tc>
        <w:tc>
          <w:tcPr>
            <w:tcW w:w="1157" w:type="dxa"/>
          </w:tcPr>
          <w:p w:rsidR="0014142A" w:rsidRPr="00E40222" w:rsidRDefault="0014142A" w:rsidP="00BC31D1">
            <w:pPr>
              <w:rPr>
                <w:rFonts w:eastAsia="Calibri"/>
                <w:sz w:val="22"/>
                <w:szCs w:val="22"/>
              </w:rPr>
            </w:pPr>
            <w:r w:rsidRPr="00E40222">
              <w:rPr>
                <w:rFonts w:eastAsia="Calibri"/>
                <w:sz w:val="22"/>
                <w:szCs w:val="22"/>
              </w:rPr>
              <w:t>TTU 1000/DD</w:t>
            </w:r>
          </w:p>
        </w:tc>
        <w:tc>
          <w:tcPr>
            <w:tcW w:w="1544" w:type="dxa"/>
          </w:tcPr>
          <w:p w:rsidR="0014142A" w:rsidRPr="00E40222" w:rsidRDefault="0014142A" w:rsidP="00BC31D1">
            <w:pPr>
              <w:rPr>
                <w:rFonts w:eastAsia="Calibri"/>
                <w:sz w:val="22"/>
                <w:szCs w:val="22"/>
              </w:rPr>
            </w:pPr>
            <w:r w:rsidRPr="00E40222">
              <w:rPr>
                <w:rFonts w:eastAsia="Calibri"/>
                <w:sz w:val="22"/>
                <w:szCs w:val="22"/>
              </w:rPr>
              <w:t>30.11.2009</w:t>
            </w:r>
          </w:p>
        </w:tc>
        <w:tc>
          <w:tcPr>
            <w:tcW w:w="1590" w:type="dxa"/>
          </w:tcPr>
          <w:p w:rsidR="0014142A" w:rsidRPr="00E40222" w:rsidRDefault="0014142A" w:rsidP="00BC31D1">
            <w:pPr>
              <w:rPr>
                <w:rFonts w:eastAsia="Calibri"/>
                <w:sz w:val="22"/>
                <w:szCs w:val="22"/>
              </w:rPr>
            </w:pPr>
            <w:r>
              <w:rPr>
                <w:rFonts w:eastAsia="Calibri"/>
                <w:sz w:val="22"/>
                <w:szCs w:val="22"/>
              </w:rPr>
              <w:t>20</w:t>
            </w:r>
          </w:p>
        </w:tc>
        <w:tc>
          <w:tcPr>
            <w:tcW w:w="1499" w:type="dxa"/>
          </w:tcPr>
          <w:p w:rsidR="0014142A" w:rsidRPr="00EA3817" w:rsidRDefault="0014142A" w:rsidP="00BC31D1">
            <w:pPr>
              <w:rPr>
                <w:rFonts w:eastAsia="Calibri"/>
                <w:sz w:val="22"/>
                <w:szCs w:val="22"/>
              </w:rPr>
            </w:pPr>
            <w:r>
              <w:rPr>
                <w:rFonts w:eastAsia="Calibri"/>
                <w:sz w:val="22"/>
                <w:szCs w:val="22"/>
              </w:rPr>
              <w:t>5</w:t>
            </w:r>
          </w:p>
        </w:tc>
        <w:tc>
          <w:tcPr>
            <w:tcW w:w="1503" w:type="dxa"/>
          </w:tcPr>
          <w:p w:rsidR="0014142A" w:rsidRPr="00EA3817" w:rsidRDefault="0014142A" w:rsidP="00BC31D1">
            <w:pPr>
              <w:rPr>
                <w:rFonts w:eastAsia="Calibri"/>
                <w:sz w:val="22"/>
                <w:szCs w:val="22"/>
              </w:rPr>
            </w:pPr>
            <w:r>
              <w:rPr>
                <w:rFonts w:eastAsia="Calibri"/>
                <w:sz w:val="22"/>
                <w:szCs w:val="22"/>
              </w:rPr>
              <w:t>15</w:t>
            </w:r>
          </w:p>
        </w:tc>
      </w:tr>
      <w:tr w:rsidR="0014142A" w:rsidRPr="00E40222" w:rsidTr="0056792C">
        <w:trPr>
          <w:trHeight w:val="219"/>
        </w:trPr>
        <w:tc>
          <w:tcPr>
            <w:tcW w:w="436" w:type="dxa"/>
          </w:tcPr>
          <w:p w:rsidR="0014142A" w:rsidRPr="00E40222" w:rsidRDefault="0014142A" w:rsidP="00BC31D1">
            <w:pPr>
              <w:rPr>
                <w:rFonts w:eastAsia="Calibri"/>
                <w:sz w:val="22"/>
                <w:szCs w:val="22"/>
              </w:rPr>
            </w:pPr>
            <w:r w:rsidRPr="00E40222">
              <w:rPr>
                <w:rFonts w:eastAsia="Calibri"/>
                <w:sz w:val="22"/>
                <w:szCs w:val="22"/>
              </w:rPr>
              <w:t>4</w:t>
            </w:r>
          </w:p>
        </w:tc>
        <w:tc>
          <w:tcPr>
            <w:tcW w:w="1590" w:type="dxa"/>
          </w:tcPr>
          <w:p w:rsidR="0014142A" w:rsidRPr="00E40222" w:rsidRDefault="0014142A" w:rsidP="00BC31D1">
            <w:r w:rsidRPr="00E40222">
              <w:t xml:space="preserve">Передающая антена Микротек </w:t>
            </w:r>
          </w:p>
        </w:tc>
        <w:tc>
          <w:tcPr>
            <w:tcW w:w="1157" w:type="dxa"/>
          </w:tcPr>
          <w:p w:rsidR="0014142A" w:rsidRPr="00E40222" w:rsidRDefault="0014142A" w:rsidP="00BC31D1">
            <w:pPr>
              <w:keepNext/>
              <w:widowControl w:val="0"/>
              <w:ind w:left="12"/>
              <w:outlineLvl w:val="1"/>
              <w:rPr>
                <w:snapToGrid w:val="0"/>
                <w:sz w:val="22"/>
                <w:szCs w:val="22"/>
              </w:rPr>
            </w:pPr>
            <w:r w:rsidRPr="00E40222">
              <w:rPr>
                <w:snapToGrid w:val="0"/>
                <w:sz w:val="22"/>
                <w:szCs w:val="22"/>
              </w:rPr>
              <w:t>AUT-Z52 38 ТВК</w:t>
            </w:r>
          </w:p>
        </w:tc>
        <w:tc>
          <w:tcPr>
            <w:tcW w:w="1544" w:type="dxa"/>
          </w:tcPr>
          <w:p w:rsidR="0014142A" w:rsidRPr="00E40222" w:rsidRDefault="0014142A" w:rsidP="00BC31D1">
            <w:pPr>
              <w:keepNext/>
              <w:widowControl w:val="0"/>
              <w:ind w:left="12"/>
              <w:outlineLvl w:val="1"/>
              <w:rPr>
                <w:snapToGrid w:val="0"/>
                <w:sz w:val="22"/>
                <w:szCs w:val="22"/>
              </w:rPr>
            </w:pPr>
            <w:r w:rsidRPr="00E40222">
              <w:rPr>
                <w:snapToGrid w:val="0"/>
                <w:sz w:val="22"/>
                <w:szCs w:val="22"/>
              </w:rPr>
              <w:t>30.11.2009</w:t>
            </w:r>
          </w:p>
        </w:tc>
        <w:tc>
          <w:tcPr>
            <w:tcW w:w="1590" w:type="dxa"/>
          </w:tcPr>
          <w:p w:rsidR="0014142A" w:rsidRPr="00E40222" w:rsidRDefault="0014142A" w:rsidP="00BC31D1">
            <w:pPr>
              <w:keepNext/>
              <w:widowControl w:val="0"/>
              <w:ind w:left="12"/>
              <w:outlineLvl w:val="1"/>
              <w:rPr>
                <w:snapToGrid w:val="0"/>
                <w:sz w:val="22"/>
                <w:szCs w:val="22"/>
              </w:rPr>
            </w:pPr>
            <w:r>
              <w:rPr>
                <w:snapToGrid w:val="0"/>
                <w:sz w:val="22"/>
                <w:szCs w:val="22"/>
              </w:rPr>
              <w:t>15</w:t>
            </w:r>
          </w:p>
        </w:tc>
        <w:tc>
          <w:tcPr>
            <w:tcW w:w="1499" w:type="dxa"/>
          </w:tcPr>
          <w:p w:rsidR="0014142A" w:rsidRPr="00E40222" w:rsidRDefault="0014142A" w:rsidP="00BC31D1">
            <w:pPr>
              <w:keepNext/>
              <w:widowControl w:val="0"/>
              <w:ind w:left="12"/>
              <w:outlineLvl w:val="1"/>
              <w:rPr>
                <w:snapToGrid w:val="0"/>
                <w:sz w:val="22"/>
                <w:szCs w:val="22"/>
              </w:rPr>
            </w:pPr>
            <w:r>
              <w:rPr>
                <w:snapToGrid w:val="0"/>
                <w:sz w:val="22"/>
                <w:szCs w:val="22"/>
              </w:rPr>
              <w:t>5</w:t>
            </w:r>
          </w:p>
        </w:tc>
        <w:tc>
          <w:tcPr>
            <w:tcW w:w="1503" w:type="dxa"/>
          </w:tcPr>
          <w:p w:rsidR="0014142A" w:rsidRPr="00E40222" w:rsidRDefault="0014142A" w:rsidP="00BC31D1">
            <w:pPr>
              <w:keepNext/>
              <w:widowControl w:val="0"/>
              <w:ind w:left="12"/>
              <w:outlineLvl w:val="1"/>
              <w:rPr>
                <w:snapToGrid w:val="0"/>
                <w:sz w:val="22"/>
                <w:szCs w:val="22"/>
              </w:rPr>
            </w:pPr>
            <w:r>
              <w:rPr>
                <w:snapToGrid w:val="0"/>
                <w:sz w:val="22"/>
                <w:szCs w:val="22"/>
              </w:rPr>
              <w:t>10</w:t>
            </w:r>
          </w:p>
        </w:tc>
      </w:tr>
      <w:tr w:rsidR="0014142A" w:rsidRPr="00E40222" w:rsidTr="0056792C">
        <w:trPr>
          <w:trHeight w:val="235"/>
        </w:trPr>
        <w:tc>
          <w:tcPr>
            <w:tcW w:w="436" w:type="dxa"/>
          </w:tcPr>
          <w:p w:rsidR="0014142A" w:rsidRPr="00E40222" w:rsidRDefault="0014142A" w:rsidP="00BC31D1">
            <w:pPr>
              <w:rPr>
                <w:rFonts w:eastAsia="Calibri"/>
                <w:sz w:val="22"/>
                <w:szCs w:val="22"/>
              </w:rPr>
            </w:pPr>
            <w:r w:rsidRPr="00E40222">
              <w:rPr>
                <w:rFonts w:eastAsia="Calibri"/>
                <w:sz w:val="22"/>
                <w:szCs w:val="22"/>
              </w:rPr>
              <w:t>5</w:t>
            </w:r>
          </w:p>
        </w:tc>
        <w:tc>
          <w:tcPr>
            <w:tcW w:w="1590" w:type="dxa"/>
          </w:tcPr>
          <w:p w:rsidR="0014142A" w:rsidRPr="00E40222" w:rsidRDefault="0014142A" w:rsidP="00BC31D1">
            <w:r w:rsidRPr="00E40222">
              <w:t xml:space="preserve">Передающая антена Микротек </w:t>
            </w:r>
          </w:p>
        </w:tc>
        <w:tc>
          <w:tcPr>
            <w:tcW w:w="1157" w:type="dxa"/>
          </w:tcPr>
          <w:p w:rsidR="0014142A" w:rsidRPr="00E40222" w:rsidRDefault="0014142A" w:rsidP="00BC31D1">
            <w:pPr>
              <w:rPr>
                <w:rFonts w:eastAsia="Calibri"/>
                <w:sz w:val="22"/>
                <w:szCs w:val="22"/>
              </w:rPr>
            </w:pPr>
            <w:r w:rsidRPr="00E40222">
              <w:rPr>
                <w:rFonts w:eastAsia="Calibri"/>
                <w:sz w:val="22"/>
                <w:szCs w:val="22"/>
              </w:rPr>
              <w:t>AUT-Z42 23 ТВК</w:t>
            </w:r>
          </w:p>
        </w:tc>
        <w:tc>
          <w:tcPr>
            <w:tcW w:w="1544" w:type="dxa"/>
          </w:tcPr>
          <w:p w:rsidR="0014142A" w:rsidRPr="00E40222" w:rsidRDefault="0014142A" w:rsidP="00BC31D1">
            <w:pPr>
              <w:rPr>
                <w:rFonts w:eastAsia="Calibri"/>
                <w:sz w:val="22"/>
                <w:szCs w:val="22"/>
              </w:rPr>
            </w:pPr>
            <w:r w:rsidRPr="00E40222">
              <w:rPr>
                <w:rFonts w:eastAsia="Calibri"/>
                <w:sz w:val="22"/>
                <w:szCs w:val="22"/>
              </w:rPr>
              <w:t>30.11.2009</w:t>
            </w:r>
          </w:p>
        </w:tc>
        <w:tc>
          <w:tcPr>
            <w:tcW w:w="1590" w:type="dxa"/>
          </w:tcPr>
          <w:p w:rsidR="0014142A" w:rsidRPr="00E40222" w:rsidRDefault="0014142A" w:rsidP="00BC31D1">
            <w:pPr>
              <w:rPr>
                <w:rFonts w:eastAsia="Calibri"/>
                <w:sz w:val="22"/>
                <w:szCs w:val="22"/>
              </w:rPr>
            </w:pPr>
            <w:r>
              <w:rPr>
                <w:rFonts w:eastAsia="Calibri"/>
                <w:sz w:val="22"/>
                <w:szCs w:val="22"/>
              </w:rPr>
              <w:t>15</w:t>
            </w:r>
          </w:p>
        </w:tc>
        <w:tc>
          <w:tcPr>
            <w:tcW w:w="1499" w:type="dxa"/>
          </w:tcPr>
          <w:p w:rsidR="0014142A" w:rsidRPr="00E40222" w:rsidRDefault="0014142A" w:rsidP="00BC31D1">
            <w:pPr>
              <w:rPr>
                <w:rFonts w:eastAsia="Calibri"/>
                <w:sz w:val="22"/>
                <w:szCs w:val="22"/>
              </w:rPr>
            </w:pPr>
            <w:r>
              <w:rPr>
                <w:rFonts w:eastAsia="Calibri"/>
                <w:sz w:val="22"/>
                <w:szCs w:val="22"/>
              </w:rPr>
              <w:t>5</w:t>
            </w:r>
          </w:p>
        </w:tc>
        <w:tc>
          <w:tcPr>
            <w:tcW w:w="1503" w:type="dxa"/>
          </w:tcPr>
          <w:p w:rsidR="0014142A" w:rsidRPr="00E40222" w:rsidRDefault="0014142A" w:rsidP="00BC31D1">
            <w:pPr>
              <w:rPr>
                <w:rFonts w:eastAsia="Calibri"/>
                <w:sz w:val="22"/>
                <w:szCs w:val="22"/>
              </w:rPr>
            </w:pPr>
            <w:r>
              <w:rPr>
                <w:rFonts w:eastAsia="Calibri"/>
                <w:sz w:val="22"/>
                <w:szCs w:val="22"/>
              </w:rPr>
              <w:t>10</w:t>
            </w:r>
          </w:p>
        </w:tc>
      </w:tr>
      <w:tr w:rsidR="0014142A" w:rsidRPr="00E40222" w:rsidTr="0056792C">
        <w:trPr>
          <w:trHeight w:val="235"/>
        </w:trPr>
        <w:tc>
          <w:tcPr>
            <w:tcW w:w="436" w:type="dxa"/>
          </w:tcPr>
          <w:p w:rsidR="0014142A" w:rsidRPr="00E40222" w:rsidRDefault="0014142A" w:rsidP="00BC31D1">
            <w:pPr>
              <w:rPr>
                <w:rFonts w:eastAsia="Calibri"/>
                <w:sz w:val="22"/>
                <w:szCs w:val="22"/>
              </w:rPr>
            </w:pPr>
            <w:r w:rsidRPr="00E40222">
              <w:rPr>
                <w:rFonts w:eastAsia="Calibri"/>
                <w:sz w:val="22"/>
                <w:szCs w:val="22"/>
              </w:rPr>
              <w:t>6</w:t>
            </w:r>
          </w:p>
        </w:tc>
        <w:tc>
          <w:tcPr>
            <w:tcW w:w="1590" w:type="dxa"/>
          </w:tcPr>
          <w:p w:rsidR="0014142A" w:rsidRPr="00E40222" w:rsidRDefault="0014142A" w:rsidP="00BC31D1">
            <w:r w:rsidRPr="00E40222">
              <w:t xml:space="preserve">Передатчик </w:t>
            </w:r>
            <w:r>
              <w:t>(аналог)</w:t>
            </w:r>
          </w:p>
        </w:tc>
        <w:tc>
          <w:tcPr>
            <w:tcW w:w="1157" w:type="dxa"/>
          </w:tcPr>
          <w:p w:rsidR="0014142A" w:rsidRPr="00E40222" w:rsidRDefault="0014142A" w:rsidP="00BC31D1">
            <w:pPr>
              <w:rPr>
                <w:rFonts w:eastAsia="Calibri"/>
                <w:sz w:val="22"/>
                <w:szCs w:val="22"/>
              </w:rPr>
            </w:pPr>
            <w:r w:rsidRPr="00E40222">
              <w:rPr>
                <w:rFonts w:eastAsia="Calibri"/>
                <w:sz w:val="22"/>
                <w:szCs w:val="22"/>
              </w:rPr>
              <w:t>ТВ-500</w:t>
            </w:r>
          </w:p>
        </w:tc>
        <w:tc>
          <w:tcPr>
            <w:tcW w:w="1544" w:type="dxa"/>
          </w:tcPr>
          <w:p w:rsidR="0014142A" w:rsidRPr="00E40222" w:rsidRDefault="0014142A" w:rsidP="00BC31D1">
            <w:pPr>
              <w:rPr>
                <w:rFonts w:eastAsia="Calibri"/>
                <w:sz w:val="22"/>
                <w:szCs w:val="22"/>
              </w:rPr>
            </w:pPr>
            <w:r w:rsidRPr="00E40222">
              <w:rPr>
                <w:rFonts w:eastAsia="Calibri"/>
                <w:sz w:val="22"/>
                <w:szCs w:val="22"/>
              </w:rPr>
              <w:t>30.12.2007</w:t>
            </w:r>
          </w:p>
        </w:tc>
        <w:tc>
          <w:tcPr>
            <w:tcW w:w="1590" w:type="dxa"/>
          </w:tcPr>
          <w:p w:rsidR="0014142A" w:rsidRPr="00E40222" w:rsidRDefault="0014142A" w:rsidP="00BC31D1">
            <w:pPr>
              <w:rPr>
                <w:rFonts w:eastAsia="Calibri"/>
                <w:sz w:val="22"/>
                <w:szCs w:val="22"/>
              </w:rPr>
            </w:pPr>
            <w:r>
              <w:rPr>
                <w:rFonts w:eastAsia="Calibri"/>
                <w:sz w:val="22"/>
                <w:szCs w:val="22"/>
              </w:rPr>
              <w:t>20</w:t>
            </w:r>
          </w:p>
        </w:tc>
        <w:tc>
          <w:tcPr>
            <w:tcW w:w="1499" w:type="dxa"/>
          </w:tcPr>
          <w:p w:rsidR="0014142A" w:rsidRPr="00E40222" w:rsidRDefault="0014142A" w:rsidP="00BC31D1">
            <w:pPr>
              <w:rPr>
                <w:rFonts w:eastAsia="Calibri"/>
                <w:sz w:val="22"/>
                <w:szCs w:val="22"/>
              </w:rPr>
            </w:pPr>
            <w:r>
              <w:rPr>
                <w:rFonts w:eastAsia="Calibri"/>
                <w:sz w:val="22"/>
                <w:szCs w:val="22"/>
              </w:rPr>
              <w:t>9</w:t>
            </w:r>
          </w:p>
        </w:tc>
        <w:tc>
          <w:tcPr>
            <w:tcW w:w="1503" w:type="dxa"/>
          </w:tcPr>
          <w:p w:rsidR="0014142A" w:rsidRPr="00E40222" w:rsidRDefault="0014142A" w:rsidP="00BC31D1">
            <w:pPr>
              <w:rPr>
                <w:rFonts w:eastAsia="Calibri"/>
                <w:sz w:val="22"/>
                <w:szCs w:val="22"/>
              </w:rPr>
            </w:pPr>
            <w:r>
              <w:rPr>
                <w:rFonts w:eastAsia="Calibri"/>
                <w:sz w:val="22"/>
                <w:szCs w:val="22"/>
              </w:rPr>
              <w:t>11</w:t>
            </w:r>
          </w:p>
        </w:tc>
      </w:tr>
      <w:tr w:rsidR="0014142A" w:rsidRPr="00E40222" w:rsidTr="0056792C">
        <w:trPr>
          <w:trHeight w:val="274"/>
        </w:trPr>
        <w:tc>
          <w:tcPr>
            <w:tcW w:w="436" w:type="dxa"/>
          </w:tcPr>
          <w:p w:rsidR="0014142A" w:rsidRPr="00E40222" w:rsidRDefault="0014142A" w:rsidP="00BC31D1">
            <w:pPr>
              <w:rPr>
                <w:rFonts w:eastAsia="Calibri"/>
                <w:sz w:val="22"/>
                <w:szCs w:val="22"/>
              </w:rPr>
            </w:pPr>
            <w:r w:rsidRPr="00E40222">
              <w:rPr>
                <w:rFonts w:eastAsia="Calibri"/>
                <w:sz w:val="22"/>
                <w:szCs w:val="22"/>
              </w:rPr>
              <w:t>7</w:t>
            </w:r>
          </w:p>
        </w:tc>
        <w:tc>
          <w:tcPr>
            <w:tcW w:w="1590" w:type="dxa"/>
          </w:tcPr>
          <w:p w:rsidR="0014142A" w:rsidRDefault="0014142A" w:rsidP="00BC31D1">
            <w:r w:rsidRPr="00E40222">
              <w:t xml:space="preserve">Передатчик </w:t>
            </w:r>
          </w:p>
          <w:p w:rsidR="0014142A" w:rsidRPr="00E40222" w:rsidRDefault="0014142A" w:rsidP="00BC31D1">
            <w:r w:rsidRPr="00C34C96">
              <w:t>(аналог)</w:t>
            </w:r>
          </w:p>
        </w:tc>
        <w:tc>
          <w:tcPr>
            <w:tcW w:w="1157" w:type="dxa"/>
          </w:tcPr>
          <w:p w:rsidR="0014142A" w:rsidRPr="00E40222" w:rsidRDefault="0014142A" w:rsidP="00BC31D1">
            <w:pPr>
              <w:rPr>
                <w:rFonts w:eastAsia="Calibri"/>
                <w:sz w:val="22"/>
                <w:szCs w:val="22"/>
              </w:rPr>
            </w:pPr>
            <w:r w:rsidRPr="00E40222">
              <w:rPr>
                <w:rFonts w:eastAsia="Calibri"/>
                <w:sz w:val="22"/>
                <w:szCs w:val="22"/>
              </w:rPr>
              <w:t>ПТ 100-32</w:t>
            </w:r>
          </w:p>
        </w:tc>
        <w:tc>
          <w:tcPr>
            <w:tcW w:w="1544" w:type="dxa"/>
          </w:tcPr>
          <w:p w:rsidR="0014142A" w:rsidRPr="00E40222" w:rsidRDefault="0014142A" w:rsidP="00BC31D1">
            <w:pPr>
              <w:rPr>
                <w:rFonts w:eastAsia="Calibri"/>
                <w:sz w:val="22"/>
                <w:szCs w:val="22"/>
              </w:rPr>
            </w:pPr>
            <w:r w:rsidRPr="00E40222">
              <w:rPr>
                <w:rFonts w:eastAsia="Calibri"/>
                <w:sz w:val="22"/>
                <w:szCs w:val="22"/>
              </w:rPr>
              <w:t>30.04.1999</w:t>
            </w:r>
          </w:p>
        </w:tc>
        <w:tc>
          <w:tcPr>
            <w:tcW w:w="1590" w:type="dxa"/>
          </w:tcPr>
          <w:p w:rsidR="0014142A" w:rsidRPr="00E40222" w:rsidRDefault="0014142A" w:rsidP="00BC31D1">
            <w:pPr>
              <w:rPr>
                <w:rFonts w:eastAsia="Calibri"/>
                <w:sz w:val="22"/>
                <w:szCs w:val="22"/>
              </w:rPr>
            </w:pPr>
            <w:r>
              <w:rPr>
                <w:rFonts w:eastAsia="Calibri"/>
                <w:sz w:val="22"/>
                <w:szCs w:val="22"/>
              </w:rPr>
              <w:t>20</w:t>
            </w:r>
          </w:p>
        </w:tc>
        <w:tc>
          <w:tcPr>
            <w:tcW w:w="1499" w:type="dxa"/>
          </w:tcPr>
          <w:p w:rsidR="0014142A" w:rsidRPr="00E40222" w:rsidRDefault="0014142A" w:rsidP="00BC31D1">
            <w:pPr>
              <w:rPr>
                <w:rFonts w:eastAsia="Calibri"/>
                <w:sz w:val="22"/>
                <w:szCs w:val="22"/>
              </w:rPr>
            </w:pPr>
            <w:r>
              <w:rPr>
                <w:rFonts w:eastAsia="Calibri"/>
                <w:sz w:val="22"/>
                <w:szCs w:val="22"/>
              </w:rPr>
              <w:t>17</w:t>
            </w:r>
          </w:p>
        </w:tc>
        <w:tc>
          <w:tcPr>
            <w:tcW w:w="1503" w:type="dxa"/>
          </w:tcPr>
          <w:p w:rsidR="0014142A" w:rsidRPr="00E40222" w:rsidRDefault="0014142A" w:rsidP="00BC31D1">
            <w:pPr>
              <w:rPr>
                <w:rFonts w:eastAsia="Calibri"/>
                <w:sz w:val="22"/>
                <w:szCs w:val="22"/>
              </w:rPr>
            </w:pPr>
            <w:r>
              <w:rPr>
                <w:rFonts w:eastAsia="Calibri"/>
                <w:sz w:val="22"/>
                <w:szCs w:val="22"/>
              </w:rPr>
              <w:t>3</w:t>
            </w:r>
          </w:p>
        </w:tc>
      </w:tr>
      <w:tr w:rsidR="0014142A" w:rsidRPr="00E40222" w:rsidTr="0056792C">
        <w:trPr>
          <w:trHeight w:val="274"/>
        </w:trPr>
        <w:tc>
          <w:tcPr>
            <w:tcW w:w="436" w:type="dxa"/>
          </w:tcPr>
          <w:p w:rsidR="0014142A" w:rsidRPr="00E40222" w:rsidRDefault="0014142A" w:rsidP="00BC31D1">
            <w:pPr>
              <w:rPr>
                <w:rFonts w:eastAsia="Calibri"/>
                <w:sz w:val="22"/>
                <w:szCs w:val="22"/>
              </w:rPr>
            </w:pPr>
            <w:r w:rsidRPr="00E40222">
              <w:rPr>
                <w:rFonts w:eastAsia="Calibri"/>
                <w:sz w:val="22"/>
                <w:szCs w:val="22"/>
              </w:rPr>
              <w:t>8</w:t>
            </w:r>
          </w:p>
        </w:tc>
        <w:tc>
          <w:tcPr>
            <w:tcW w:w="1590" w:type="dxa"/>
          </w:tcPr>
          <w:p w:rsidR="0014142A" w:rsidRDefault="0014142A" w:rsidP="00BC31D1">
            <w:r w:rsidRPr="00E40222">
              <w:t xml:space="preserve">Передатчик </w:t>
            </w:r>
          </w:p>
          <w:p w:rsidR="0014142A" w:rsidRPr="00E40222" w:rsidRDefault="0014142A" w:rsidP="00BC31D1">
            <w:r>
              <w:t>(аналог)</w:t>
            </w:r>
          </w:p>
        </w:tc>
        <w:tc>
          <w:tcPr>
            <w:tcW w:w="1157" w:type="dxa"/>
          </w:tcPr>
          <w:p w:rsidR="0014142A" w:rsidRPr="00E40222" w:rsidRDefault="0014142A" w:rsidP="00BC31D1">
            <w:pPr>
              <w:rPr>
                <w:rFonts w:eastAsia="Calibri"/>
                <w:sz w:val="22"/>
                <w:szCs w:val="22"/>
              </w:rPr>
            </w:pPr>
            <w:r w:rsidRPr="00E40222">
              <w:rPr>
                <w:rFonts w:eastAsia="Calibri"/>
                <w:sz w:val="22"/>
                <w:szCs w:val="22"/>
              </w:rPr>
              <w:t>ПТ 1000-6</w:t>
            </w:r>
          </w:p>
        </w:tc>
        <w:tc>
          <w:tcPr>
            <w:tcW w:w="1544" w:type="dxa"/>
          </w:tcPr>
          <w:p w:rsidR="0014142A" w:rsidRPr="00E40222" w:rsidRDefault="0014142A" w:rsidP="00BC31D1">
            <w:pPr>
              <w:rPr>
                <w:rFonts w:eastAsia="Calibri"/>
                <w:sz w:val="22"/>
                <w:szCs w:val="22"/>
              </w:rPr>
            </w:pPr>
            <w:r w:rsidRPr="00E40222">
              <w:rPr>
                <w:rFonts w:eastAsia="Calibri"/>
                <w:sz w:val="22"/>
                <w:szCs w:val="22"/>
              </w:rPr>
              <w:t>30.09.1999</w:t>
            </w:r>
          </w:p>
        </w:tc>
        <w:tc>
          <w:tcPr>
            <w:tcW w:w="1590" w:type="dxa"/>
          </w:tcPr>
          <w:p w:rsidR="0014142A" w:rsidRPr="00E40222" w:rsidRDefault="0014142A" w:rsidP="00BC31D1">
            <w:pPr>
              <w:rPr>
                <w:rFonts w:eastAsia="Calibri"/>
                <w:sz w:val="22"/>
                <w:szCs w:val="22"/>
              </w:rPr>
            </w:pPr>
            <w:r>
              <w:rPr>
                <w:rFonts w:eastAsia="Calibri"/>
                <w:sz w:val="22"/>
                <w:szCs w:val="22"/>
              </w:rPr>
              <w:t>20</w:t>
            </w:r>
          </w:p>
        </w:tc>
        <w:tc>
          <w:tcPr>
            <w:tcW w:w="1499" w:type="dxa"/>
          </w:tcPr>
          <w:p w:rsidR="0014142A" w:rsidRPr="00E40222" w:rsidRDefault="0014142A" w:rsidP="00BC31D1">
            <w:pPr>
              <w:rPr>
                <w:rFonts w:eastAsia="Calibri"/>
                <w:sz w:val="22"/>
                <w:szCs w:val="22"/>
              </w:rPr>
            </w:pPr>
            <w:r>
              <w:rPr>
                <w:rFonts w:eastAsia="Calibri"/>
                <w:sz w:val="22"/>
                <w:szCs w:val="22"/>
              </w:rPr>
              <w:t>17</w:t>
            </w:r>
          </w:p>
        </w:tc>
        <w:tc>
          <w:tcPr>
            <w:tcW w:w="1503" w:type="dxa"/>
          </w:tcPr>
          <w:p w:rsidR="0014142A" w:rsidRPr="00E40222" w:rsidRDefault="0014142A" w:rsidP="00BC31D1">
            <w:pPr>
              <w:rPr>
                <w:rFonts w:eastAsia="Calibri"/>
                <w:sz w:val="22"/>
                <w:szCs w:val="22"/>
              </w:rPr>
            </w:pPr>
            <w:r>
              <w:rPr>
                <w:rFonts w:eastAsia="Calibri"/>
                <w:sz w:val="22"/>
                <w:szCs w:val="22"/>
              </w:rPr>
              <w:t>3</w:t>
            </w:r>
          </w:p>
        </w:tc>
      </w:tr>
      <w:tr w:rsidR="0014142A" w:rsidRPr="00E40222" w:rsidTr="0056792C">
        <w:trPr>
          <w:trHeight w:val="274"/>
        </w:trPr>
        <w:tc>
          <w:tcPr>
            <w:tcW w:w="436" w:type="dxa"/>
          </w:tcPr>
          <w:p w:rsidR="0014142A" w:rsidRPr="00E40222" w:rsidRDefault="0014142A" w:rsidP="00BC31D1">
            <w:pPr>
              <w:rPr>
                <w:rFonts w:eastAsia="Calibri"/>
                <w:sz w:val="22"/>
                <w:szCs w:val="22"/>
              </w:rPr>
            </w:pPr>
            <w:r w:rsidRPr="00E40222">
              <w:rPr>
                <w:rFonts w:eastAsia="Calibri"/>
                <w:sz w:val="22"/>
                <w:szCs w:val="22"/>
              </w:rPr>
              <w:t>9</w:t>
            </w:r>
          </w:p>
        </w:tc>
        <w:tc>
          <w:tcPr>
            <w:tcW w:w="1590" w:type="dxa"/>
          </w:tcPr>
          <w:p w:rsidR="0014142A" w:rsidRPr="00E40222" w:rsidRDefault="0014142A" w:rsidP="00BC31D1">
            <w:r w:rsidRPr="00E40222">
              <w:t xml:space="preserve">Антенна </w:t>
            </w:r>
            <w:r>
              <w:t>«</w:t>
            </w:r>
            <w:r w:rsidRPr="00E40222">
              <w:t>Зигзаг-2</w:t>
            </w:r>
            <w:r>
              <w:t>»</w:t>
            </w:r>
            <w:r w:rsidRPr="00E40222">
              <w:t xml:space="preserve"> </w:t>
            </w:r>
          </w:p>
        </w:tc>
        <w:tc>
          <w:tcPr>
            <w:tcW w:w="1157" w:type="dxa"/>
          </w:tcPr>
          <w:p w:rsidR="0014142A" w:rsidRPr="00E40222" w:rsidRDefault="0014142A" w:rsidP="00BC31D1">
            <w:pPr>
              <w:rPr>
                <w:rFonts w:eastAsia="Calibri"/>
                <w:sz w:val="22"/>
                <w:szCs w:val="22"/>
              </w:rPr>
            </w:pPr>
            <w:r w:rsidRPr="00E40222">
              <w:rPr>
                <w:rFonts w:eastAsia="Calibri"/>
                <w:sz w:val="22"/>
                <w:szCs w:val="22"/>
              </w:rPr>
              <w:t>23-38 ТВК, 500 ВТ, 75 Ом</w:t>
            </w:r>
          </w:p>
        </w:tc>
        <w:tc>
          <w:tcPr>
            <w:tcW w:w="1544" w:type="dxa"/>
          </w:tcPr>
          <w:p w:rsidR="0014142A" w:rsidRPr="00E40222" w:rsidRDefault="0014142A" w:rsidP="00BC31D1">
            <w:pPr>
              <w:rPr>
                <w:rFonts w:eastAsia="Calibri"/>
                <w:sz w:val="22"/>
                <w:szCs w:val="22"/>
              </w:rPr>
            </w:pPr>
            <w:r w:rsidRPr="00E40222">
              <w:rPr>
                <w:rFonts w:eastAsia="Calibri"/>
                <w:sz w:val="22"/>
                <w:szCs w:val="22"/>
              </w:rPr>
              <w:t>30.12.2007</w:t>
            </w:r>
          </w:p>
        </w:tc>
        <w:tc>
          <w:tcPr>
            <w:tcW w:w="1590" w:type="dxa"/>
          </w:tcPr>
          <w:p w:rsidR="0014142A" w:rsidRPr="00E40222" w:rsidRDefault="0014142A" w:rsidP="00BC31D1">
            <w:pPr>
              <w:rPr>
                <w:rFonts w:eastAsia="Calibri"/>
                <w:sz w:val="22"/>
                <w:szCs w:val="22"/>
              </w:rPr>
            </w:pPr>
            <w:r>
              <w:rPr>
                <w:rFonts w:eastAsia="Calibri"/>
                <w:sz w:val="22"/>
                <w:szCs w:val="22"/>
              </w:rPr>
              <w:t>15</w:t>
            </w:r>
          </w:p>
        </w:tc>
        <w:tc>
          <w:tcPr>
            <w:tcW w:w="1499" w:type="dxa"/>
          </w:tcPr>
          <w:p w:rsidR="0014142A" w:rsidRDefault="0014142A" w:rsidP="00BC31D1">
            <w:r>
              <w:t>9</w:t>
            </w:r>
          </w:p>
        </w:tc>
        <w:tc>
          <w:tcPr>
            <w:tcW w:w="1503" w:type="dxa"/>
          </w:tcPr>
          <w:p w:rsidR="0014142A" w:rsidRPr="00E40222" w:rsidRDefault="0014142A" w:rsidP="00BC31D1">
            <w:pPr>
              <w:rPr>
                <w:rFonts w:eastAsia="Calibri"/>
                <w:sz w:val="22"/>
                <w:szCs w:val="22"/>
              </w:rPr>
            </w:pPr>
            <w:r>
              <w:rPr>
                <w:rFonts w:eastAsia="Calibri"/>
                <w:sz w:val="22"/>
                <w:szCs w:val="22"/>
              </w:rPr>
              <w:t>4</w:t>
            </w:r>
          </w:p>
        </w:tc>
      </w:tr>
      <w:tr w:rsidR="0014142A" w:rsidRPr="00E40222" w:rsidTr="0056792C">
        <w:trPr>
          <w:trHeight w:val="235"/>
        </w:trPr>
        <w:tc>
          <w:tcPr>
            <w:tcW w:w="436" w:type="dxa"/>
          </w:tcPr>
          <w:p w:rsidR="0014142A" w:rsidRPr="00E40222" w:rsidRDefault="0014142A" w:rsidP="00BC31D1">
            <w:pPr>
              <w:rPr>
                <w:rFonts w:eastAsia="Calibri"/>
                <w:sz w:val="22"/>
                <w:szCs w:val="22"/>
              </w:rPr>
            </w:pPr>
            <w:r w:rsidRPr="00E40222">
              <w:rPr>
                <w:rFonts w:eastAsia="Calibri"/>
                <w:sz w:val="22"/>
                <w:szCs w:val="22"/>
              </w:rPr>
              <w:t>10</w:t>
            </w:r>
          </w:p>
        </w:tc>
        <w:tc>
          <w:tcPr>
            <w:tcW w:w="1590" w:type="dxa"/>
          </w:tcPr>
          <w:p w:rsidR="0014142A" w:rsidRPr="00E40222" w:rsidRDefault="0014142A" w:rsidP="00BC31D1">
            <w:r w:rsidRPr="00E40222">
              <w:t xml:space="preserve">Антенна </w:t>
            </w:r>
            <w:r>
              <w:t>«</w:t>
            </w:r>
            <w:r w:rsidRPr="00E40222">
              <w:t>Зигзаг-2</w:t>
            </w:r>
            <w:r>
              <w:t>»</w:t>
            </w:r>
            <w:r w:rsidRPr="00E40222">
              <w:t xml:space="preserve"> </w:t>
            </w:r>
          </w:p>
        </w:tc>
        <w:tc>
          <w:tcPr>
            <w:tcW w:w="1157" w:type="dxa"/>
          </w:tcPr>
          <w:p w:rsidR="0014142A" w:rsidRPr="00E40222" w:rsidRDefault="0014142A" w:rsidP="00BC31D1">
            <w:pPr>
              <w:rPr>
                <w:rFonts w:eastAsia="Calibri"/>
                <w:sz w:val="22"/>
                <w:szCs w:val="22"/>
              </w:rPr>
            </w:pPr>
            <w:r w:rsidRPr="00E40222">
              <w:rPr>
                <w:rFonts w:eastAsia="Calibri"/>
                <w:sz w:val="22"/>
                <w:szCs w:val="22"/>
              </w:rPr>
              <w:t>23-38 ТВК, 500 ВТ, 75 Ом</w:t>
            </w:r>
          </w:p>
        </w:tc>
        <w:tc>
          <w:tcPr>
            <w:tcW w:w="1544" w:type="dxa"/>
          </w:tcPr>
          <w:p w:rsidR="0014142A" w:rsidRPr="00E40222" w:rsidRDefault="0014142A" w:rsidP="00BC31D1">
            <w:pPr>
              <w:rPr>
                <w:rFonts w:eastAsia="Calibri"/>
                <w:sz w:val="22"/>
                <w:szCs w:val="22"/>
              </w:rPr>
            </w:pPr>
            <w:r w:rsidRPr="00E40222">
              <w:rPr>
                <w:rFonts w:eastAsia="Calibri"/>
                <w:sz w:val="22"/>
                <w:szCs w:val="22"/>
              </w:rPr>
              <w:t>30.12.2007</w:t>
            </w:r>
          </w:p>
        </w:tc>
        <w:tc>
          <w:tcPr>
            <w:tcW w:w="1590" w:type="dxa"/>
          </w:tcPr>
          <w:p w:rsidR="0014142A" w:rsidRPr="00E40222" w:rsidRDefault="0014142A" w:rsidP="00BC31D1">
            <w:pPr>
              <w:rPr>
                <w:rFonts w:eastAsia="Calibri"/>
                <w:sz w:val="22"/>
                <w:szCs w:val="22"/>
              </w:rPr>
            </w:pPr>
            <w:r>
              <w:rPr>
                <w:rFonts w:eastAsia="Calibri"/>
                <w:sz w:val="22"/>
                <w:szCs w:val="22"/>
              </w:rPr>
              <w:t>15</w:t>
            </w:r>
          </w:p>
        </w:tc>
        <w:tc>
          <w:tcPr>
            <w:tcW w:w="1499" w:type="dxa"/>
          </w:tcPr>
          <w:p w:rsidR="0014142A" w:rsidRDefault="0014142A" w:rsidP="00BC31D1">
            <w:r>
              <w:t>9</w:t>
            </w:r>
          </w:p>
        </w:tc>
        <w:tc>
          <w:tcPr>
            <w:tcW w:w="1503" w:type="dxa"/>
          </w:tcPr>
          <w:p w:rsidR="0014142A" w:rsidRPr="00E40222" w:rsidRDefault="0014142A" w:rsidP="00BC31D1">
            <w:pPr>
              <w:rPr>
                <w:rFonts w:eastAsia="Calibri"/>
                <w:sz w:val="22"/>
                <w:szCs w:val="22"/>
              </w:rPr>
            </w:pPr>
            <w:r>
              <w:rPr>
                <w:rFonts w:eastAsia="Calibri"/>
                <w:sz w:val="22"/>
                <w:szCs w:val="22"/>
              </w:rPr>
              <w:t>4</w:t>
            </w:r>
          </w:p>
        </w:tc>
      </w:tr>
      <w:tr w:rsidR="0014142A" w:rsidRPr="00E40222" w:rsidTr="0056792C">
        <w:trPr>
          <w:trHeight w:val="235"/>
        </w:trPr>
        <w:tc>
          <w:tcPr>
            <w:tcW w:w="436" w:type="dxa"/>
          </w:tcPr>
          <w:p w:rsidR="0014142A" w:rsidRPr="00E40222" w:rsidRDefault="0014142A" w:rsidP="00BC31D1">
            <w:pPr>
              <w:rPr>
                <w:rFonts w:eastAsia="Calibri"/>
                <w:sz w:val="22"/>
                <w:szCs w:val="22"/>
              </w:rPr>
            </w:pPr>
            <w:r w:rsidRPr="00E40222">
              <w:rPr>
                <w:rFonts w:eastAsia="Calibri"/>
                <w:sz w:val="22"/>
                <w:szCs w:val="22"/>
              </w:rPr>
              <w:t>11</w:t>
            </w:r>
          </w:p>
        </w:tc>
        <w:tc>
          <w:tcPr>
            <w:tcW w:w="1590" w:type="dxa"/>
          </w:tcPr>
          <w:p w:rsidR="0014142A" w:rsidRPr="00E40222" w:rsidRDefault="0014142A" w:rsidP="00BC31D1">
            <w:r w:rsidRPr="00E40222">
              <w:t xml:space="preserve">Фидер </w:t>
            </w:r>
          </w:p>
        </w:tc>
        <w:tc>
          <w:tcPr>
            <w:tcW w:w="1157" w:type="dxa"/>
          </w:tcPr>
          <w:p w:rsidR="0014142A" w:rsidRPr="00E40222" w:rsidRDefault="0014142A" w:rsidP="00BC31D1">
            <w:r w:rsidRPr="00E40222">
              <w:t>100 Вт</w:t>
            </w:r>
          </w:p>
        </w:tc>
        <w:tc>
          <w:tcPr>
            <w:tcW w:w="1544" w:type="dxa"/>
          </w:tcPr>
          <w:p w:rsidR="0014142A" w:rsidRPr="00E40222" w:rsidRDefault="0014142A" w:rsidP="00BC31D1">
            <w:r w:rsidRPr="00E40222">
              <w:t>29.09.2004</w:t>
            </w:r>
          </w:p>
        </w:tc>
        <w:tc>
          <w:tcPr>
            <w:tcW w:w="1590" w:type="dxa"/>
          </w:tcPr>
          <w:p w:rsidR="0014142A" w:rsidRPr="00E40222" w:rsidRDefault="0014142A" w:rsidP="00BC31D1">
            <w:r>
              <w:t>25</w:t>
            </w:r>
          </w:p>
        </w:tc>
        <w:tc>
          <w:tcPr>
            <w:tcW w:w="1499" w:type="dxa"/>
          </w:tcPr>
          <w:p w:rsidR="0014142A" w:rsidRPr="00E40222" w:rsidRDefault="0014142A" w:rsidP="00BC31D1">
            <w:r>
              <w:t>12</w:t>
            </w:r>
          </w:p>
        </w:tc>
        <w:tc>
          <w:tcPr>
            <w:tcW w:w="1503" w:type="dxa"/>
          </w:tcPr>
          <w:p w:rsidR="0014142A" w:rsidRPr="00E40222" w:rsidRDefault="0014142A" w:rsidP="00BC31D1">
            <w:r>
              <w:t>13</w:t>
            </w:r>
          </w:p>
        </w:tc>
      </w:tr>
      <w:tr w:rsidR="0014142A" w:rsidRPr="00E40222" w:rsidTr="0056792C">
        <w:trPr>
          <w:trHeight w:val="235"/>
        </w:trPr>
        <w:tc>
          <w:tcPr>
            <w:tcW w:w="436"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pPr>
              <w:rPr>
                <w:rFonts w:eastAsia="Calibri"/>
                <w:sz w:val="22"/>
                <w:szCs w:val="22"/>
              </w:rPr>
            </w:pPr>
            <w:r w:rsidRPr="00E40222">
              <w:rPr>
                <w:rFonts w:eastAsia="Calibri"/>
                <w:sz w:val="22"/>
                <w:szCs w:val="22"/>
              </w:rPr>
              <w:t>1</w:t>
            </w:r>
            <w:r>
              <w:rPr>
                <w:rFonts w:eastAsia="Calibri"/>
                <w:sz w:val="22"/>
                <w:szCs w:val="22"/>
              </w:rPr>
              <w:t>2</w:t>
            </w:r>
          </w:p>
        </w:tc>
        <w:tc>
          <w:tcPr>
            <w:tcW w:w="1590"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r w:rsidRPr="00E40222">
              <w:t xml:space="preserve">Фидер </w:t>
            </w:r>
          </w:p>
        </w:tc>
        <w:tc>
          <w:tcPr>
            <w:tcW w:w="1157"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r w:rsidRPr="00E40222">
              <w:t>100 Вт</w:t>
            </w:r>
          </w:p>
        </w:tc>
        <w:tc>
          <w:tcPr>
            <w:tcW w:w="1544"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r w:rsidRPr="00E40222">
              <w:t>29.09.2004</w:t>
            </w:r>
          </w:p>
        </w:tc>
        <w:tc>
          <w:tcPr>
            <w:tcW w:w="1590"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r>
              <w:t>25</w:t>
            </w:r>
          </w:p>
        </w:tc>
        <w:tc>
          <w:tcPr>
            <w:tcW w:w="1499"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r>
              <w:t>12</w:t>
            </w:r>
          </w:p>
        </w:tc>
        <w:tc>
          <w:tcPr>
            <w:tcW w:w="1503"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r>
              <w:t>13</w:t>
            </w:r>
          </w:p>
        </w:tc>
      </w:tr>
      <w:tr w:rsidR="0014142A" w:rsidRPr="00E40222" w:rsidTr="0056792C">
        <w:trPr>
          <w:trHeight w:val="235"/>
        </w:trPr>
        <w:tc>
          <w:tcPr>
            <w:tcW w:w="436"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pPr>
              <w:rPr>
                <w:rFonts w:eastAsia="Calibri"/>
                <w:sz w:val="22"/>
                <w:szCs w:val="22"/>
              </w:rPr>
            </w:pPr>
            <w:r>
              <w:rPr>
                <w:rFonts w:eastAsia="Calibri"/>
                <w:sz w:val="22"/>
                <w:szCs w:val="22"/>
              </w:rPr>
              <w:t>13</w:t>
            </w:r>
          </w:p>
        </w:tc>
        <w:tc>
          <w:tcPr>
            <w:tcW w:w="1590"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r w:rsidRPr="00E40222">
              <w:t xml:space="preserve">Кабель </w:t>
            </w:r>
          </w:p>
        </w:tc>
        <w:tc>
          <w:tcPr>
            <w:tcW w:w="1157"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pPr>
              <w:rPr>
                <w:rFonts w:eastAsia="Calibri"/>
                <w:sz w:val="22"/>
                <w:szCs w:val="22"/>
              </w:rPr>
            </w:pPr>
            <w:r w:rsidRPr="00E40222">
              <w:rPr>
                <w:rFonts w:eastAsia="Calibri"/>
                <w:sz w:val="22"/>
                <w:szCs w:val="22"/>
              </w:rPr>
              <w:t>Регсо</w:t>
            </w:r>
            <w:r w:rsidRPr="00E40222">
              <w:rPr>
                <w:rFonts w:eastAsia="Calibri"/>
                <w:sz w:val="22"/>
                <w:szCs w:val="22"/>
                <w:lang w:val="en-US"/>
              </w:rPr>
              <w:t>n</w:t>
            </w:r>
            <w:r w:rsidRPr="00E40222">
              <w:rPr>
                <w:rFonts w:eastAsia="Calibri"/>
                <w:sz w:val="22"/>
                <w:szCs w:val="22"/>
              </w:rPr>
              <w:t xml:space="preserve"> SV 5650</w:t>
            </w:r>
          </w:p>
        </w:tc>
        <w:tc>
          <w:tcPr>
            <w:tcW w:w="1544" w:type="dxa"/>
            <w:tcBorders>
              <w:top w:val="single" w:sz="4" w:space="0" w:color="000000"/>
              <w:left w:val="single" w:sz="4" w:space="0" w:color="000000"/>
              <w:bottom w:val="single" w:sz="4" w:space="0" w:color="000000"/>
              <w:right w:val="single" w:sz="4" w:space="0" w:color="000000"/>
            </w:tcBorders>
          </w:tcPr>
          <w:p w:rsidR="0014142A" w:rsidRPr="00E40222" w:rsidRDefault="0014142A" w:rsidP="00BC31D1">
            <w:pPr>
              <w:rPr>
                <w:rFonts w:eastAsia="Calibri"/>
                <w:sz w:val="22"/>
                <w:szCs w:val="22"/>
              </w:rPr>
            </w:pPr>
            <w:r w:rsidRPr="00E40222">
              <w:rPr>
                <w:rFonts w:eastAsia="Calibri"/>
                <w:sz w:val="22"/>
                <w:szCs w:val="22"/>
              </w:rPr>
              <w:t>31.07.2009</w:t>
            </w:r>
          </w:p>
        </w:tc>
        <w:tc>
          <w:tcPr>
            <w:tcW w:w="1590" w:type="dxa"/>
            <w:tcBorders>
              <w:top w:val="single" w:sz="4" w:space="0" w:color="000000"/>
              <w:left w:val="single" w:sz="4" w:space="0" w:color="000000"/>
              <w:bottom w:val="single" w:sz="4" w:space="0" w:color="000000"/>
              <w:right w:val="single" w:sz="4" w:space="0" w:color="auto"/>
            </w:tcBorders>
          </w:tcPr>
          <w:p w:rsidR="0014142A" w:rsidRPr="00E40222" w:rsidRDefault="0014142A" w:rsidP="00BC31D1">
            <w:r>
              <w:t>25</w:t>
            </w:r>
          </w:p>
        </w:tc>
        <w:tc>
          <w:tcPr>
            <w:tcW w:w="1499" w:type="dxa"/>
            <w:tcBorders>
              <w:top w:val="single" w:sz="4" w:space="0" w:color="000000"/>
              <w:left w:val="single" w:sz="4" w:space="0" w:color="auto"/>
              <w:bottom w:val="single" w:sz="4" w:space="0" w:color="000000"/>
              <w:right w:val="single" w:sz="4" w:space="0" w:color="auto"/>
            </w:tcBorders>
          </w:tcPr>
          <w:p w:rsidR="0014142A" w:rsidRPr="00E40222" w:rsidRDefault="0014142A" w:rsidP="00BC31D1">
            <w:r>
              <w:t>7</w:t>
            </w:r>
          </w:p>
        </w:tc>
        <w:tc>
          <w:tcPr>
            <w:tcW w:w="1503" w:type="dxa"/>
            <w:tcBorders>
              <w:top w:val="single" w:sz="4" w:space="0" w:color="000000"/>
              <w:left w:val="single" w:sz="4" w:space="0" w:color="auto"/>
              <w:bottom w:val="single" w:sz="4" w:space="0" w:color="000000"/>
              <w:right w:val="single" w:sz="4" w:space="0" w:color="000000"/>
            </w:tcBorders>
          </w:tcPr>
          <w:p w:rsidR="0014142A" w:rsidRPr="00E40222" w:rsidRDefault="0014142A" w:rsidP="00BC31D1">
            <w:r>
              <w:t>18</w:t>
            </w:r>
          </w:p>
        </w:tc>
      </w:tr>
      <w:tr w:rsidR="0056792C" w:rsidRPr="00E40222" w:rsidTr="0056792C">
        <w:trPr>
          <w:trHeight w:val="235"/>
        </w:trPr>
        <w:tc>
          <w:tcPr>
            <w:tcW w:w="436" w:type="dxa"/>
            <w:tcBorders>
              <w:top w:val="single" w:sz="4" w:space="0" w:color="000000"/>
              <w:left w:val="single" w:sz="4" w:space="0" w:color="000000"/>
              <w:bottom w:val="single" w:sz="4" w:space="0" w:color="000000"/>
              <w:right w:val="single" w:sz="4" w:space="0" w:color="000000"/>
            </w:tcBorders>
          </w:tcPr>
          <w:p w:rsidR="0056792C" w:rsidRDefault="0056792C" w:rsidP="00BC31D1">
            <w:pPr>
              <w:rPr>
                <w:rFonts w:eastAsia="Calibri"/>
                <w:sz w:val="22"/>
                <w:szCs w:val="22"/>
              </w:rPr>
            </w:pPr>
            <w:r>
              <w:rPr>
                <w:rFonts w:eastAsia="Calibri"/>
                <w:sz w:val="22"/>
                <w:szCs w:val="22"/>
              </w:rPr>
              <w:t>14</w:t>
            </w:r>
          </w:p>
        </w:tc>
        <w:tc>
          <w:tcPr>
            <w:tcW w:w="4291" w:type="dxa"/>
            <w:gridSpan w:val="3"/>
            <w:tcBorders>
              <w:top w:val="single" w:sz="4" w:space="0" w:color="000000"/>
              <w:left w:val="single" w:sz="4" w:space="0" w:color="000000"/>
              <w:bottom w:val="single" w:sz="4" w:space="0" w:color="000000"/>
              <w:right w:val="single" w:sz="4" w:space="0" w:color="auto"/>
            </w:tcBorders>
          </w:tcPr>
          <w:p w:rsidR="0056792C" w:rsidRPr="00E40222" w:rsidRDefault="0056792C" w:rsidP="0056792C">
            <w:r>
              <w:t>Средний показатель</w:t>
            </w:r>
          </w:p>
        </w:tc>
        <w:tc>
          <w:tcPr>
            <w:tcW w:w="1590" w:type="dxa"/>
            <w:tcBorders>
              <w:top w:val="single" w:sz="4" w:space="0" w:color="000000"/>
              <w:left w:val="single" w:sz="4" w:space="0" w:color="000000"/>
              <w:bottom w:val="single" w:sz="4" w:space="0" w:color="000000"/>
              <w:right w:val="single" w:sz="4" w:space="0" w:color="auto"/>
            </w:tcBorders>
          </w:tcPr>
          <w:p w:rsidR="0056792C" w:rsidRDefault="0056792C">
            <w:r>
              <w:t>20,625</w:t>
            </w:r>
          </w:p>
          <w:p w:rsidR="0056792C" w:rsidRPr="00E40222" w:rsidRDefault="0056792C" w:rsidP="0056792C"/>
        </w:tc>
        <w:tc>
          <w:tcPr>
            <w:tcW w:w="1499" w:type="dxa"/>
            <w:tcBorders>
              <w:top w:val="single" w:sz="4" w:space="0" w:color="000000"/>
              <w:left w:val="single" w:sz="4" w:space="0" w:color="000000"/>
              <w:bottom w:val="single" w:sz="4" w:space="0" w:color="000000"/>
              <w:right w:val="single" w:sz="4" w:space="0" w:color="auto"/>
            </w:tcBorders>
          </w:tcPr>
          <w:p w:rsidR="0056792C" w:rsidRDefault="0056792C"/>
          <w:p w:rsidR="0056792C" w:rsidRPr="00E40222" w:rsidRDefault="0056792C" w:rsidP="0056792C"/>
        </w:tc>
        <w:tc>
          <w:tcPr>
            <w:tcW w:w="1503" w:type="dxa"/>
            <w:tcBorders>
              <w:top w:val="single" w:sz="4" w:space="0" w:color="000000"/>
              <w:left w:val="single" w:sz="4" w:space="0" w:color="auto"/>
              <w:bottom w:val="single" w:sz="4" w:space="0" w:color="000000"/>
              <w:right w:val="single" w:sz="4" w:space="0" w:color="000000"/>
            </w:tcBorders>
          </w:tcPr>
          <w:p w:rsidR="0056792C" w:rsidRPr="00E40222" w:rsidRDefault="0056792C" w:rsidP="00A37619">
            <w:r>
              <w:t>9,07</w:t>
            </w:r>
          </w:p>
        </w:tc>
      </w:tr>
    </w:tbl>
    <w:p w:rsidR="00EB16B5" w:rsidRPr="0014142A" w:rsidRDefault="0014142A" w:rsidP="0014142A">
      <w:pPr>
        <w:jc w:val="both"/>
        <w:rPr>
          <w:b/>
        </w:rPr>
      </w:pPr>
      <w:r>
        <w:rPr>
          <w:b/>
        </w:rPr>
        <w:t xml:space="preserve">Примечание: </w:t>
      </w:r>
      <w:r w:rsidRPr="0014142A">
        <w:t>Срок эксплуатации представленного оборудования принят в соответствии с Едиными нормами амортизационных отчислений на полное восстановление основных фондов народного хозяйства СССР (утв. постановлением СМ СССР от 22 октября 1990 г. N 1072)</w:t>
      </w:r>
      <w:r>
        <w:t xml:space="preserve">, а так же в соответствии с информацией, полученной от технических специалистов производителя (тел. </w:t>
      </w:r>
      <w:r w:rsidRPr="0014142A">
        <w:t>+7 (383) 2106294, 2106623, 3632203</w:t>
      </w:r>
      <w:r>
        <w:t>)</w:t>
      </w:r>
    </w:p>
    <w:p w:rsidR="00EB16B5" w:rsidRPr="00AC709D" w:rsidRDefault="00EB16B5" w:rsidP="00516E18">
      <w:pPr>
        <w:jc w:val="center"/>
        <w:rPr>
          <w:b/>
        </w:rPr>
      </w:pPr>
    </w:p>
    <w:bookmarkEnd w:id="46"/>
    <w:bookmarkEnd w:id="47"/>
    <w:p w:rsidR="009F35FE" w:rsidRPr="00B438B4" w:rsidRDefault="00BC1B7D">
      <w:pPr>
        <w:pStyle w:val="1"/>
        <w:numPr>
          <w:ilvl w:val="0"/>
          <w:numId w:val="0"/>
        </w:numPr>
        <w:ind w:firstLine="720"/>
        <w:rPr>
          <w:i w:val="0"/>
          <w:color w:val="000000"/>
          <w:sz w:val="24"/>
          <w:szCs w:val="24"/>
        </w:rPr>
      </w:pPr>
      <w:r>
        <w:rPr>
          <w:i w:val="0"/>
          <w:sz w:val="24"/>
          <w:szCs w:val="24"/>
        </w:rPr>
        <w:t>1</w:t>
      </w:r>
      <w:r w:rsidR="00C01C9F">
        <w:rPr>
          <w:i w:val="0"/>
          <w:sz w:val="24"/>
          <w:szCs w:val="24"/>
        </w:rPr>
        <w:t>7</w:t>
      </w:r>
      <w:r w:rsidR="009F35FE">
        <w:rPr>
          <w:i w:val="0"/>
          <w:sz w:val="24"/>
          <w:szCs w:val="24"/>
        </w:rPr>
        <w:t xml:space="preserve">. </w:t>
      </w:r>
      <w:r w:rsidR="007A4601">
        <w:rPr>
          <w:i w:val="0"/>
          <w:sz w:val="24"/>
          <w:szCs w:val="24"/>
        </w:rPr>
        <w:t xml:space="preserve">ОПРЕДЕЛЕНИЕ РЫНОЧНОЙ СТОИМОСТИ ОБЪЕКТА ОЦЕНКИ </w:t>
      </w:r>
      <w:r w:rsidR="007A4601" w:rsidRPr="00B438B4">
        <w:rPr>
          <w:i w:val="0"/>
          <w:sz w:val="24"/>
          <w:szCs w:val="24"/>
        </w:rPr>
        <w:t>СРАВНИТЕЛЬНЫМ ПОДХОДОМ</w:t>
      </w:r>
      <w:r w:rsidR="009F35FE" w:rsidRPr="00B438B4">
        <w:rPr>
          <w:i w:val="0"/>
          <w:sz w:val="24"/>
          <w:szCs w:val="24"/>
        </w:rPr>
        <w:t xml:space="preserve"> </w:t>
      </w:r>
    </w:p>
    <w:p w:rsidR="009F35FE" w:rsidRPr="00B438B4" w:rsidRDefault="009F35FE">
      <w:pPr>
        <w:shd w:val="clear" w:color="auto" w:fill="FFFFFF"/>
        <w:ind w:right="1" w:firstLine="540"/>
        <w:jc w:val="both"/>
      </w:pPr>
      <w:r w:rsidRPr="00B438B4">
        <w:rPr>
          <w:color w:val="000000"/>
        </w:rPr>
        <w:t>Данный подход определяет рыночную стоимость на основе анализа недавних продаж объектов, которые схожи с оцениваемым объектом по физическим характеристикам, использованию, доходу, который они производят. Данный подход к оценке предполагает, что рынок установит стоимость для оцениваемого объекта тем же образом, что и для сопоставимых, конкурентных объектов.</w:t>
      </w:r>
    </w:p>
    <w:p w:rsidR="009F35FE" w:rsidRPr="00B438B4" w:rsidRDefault="009F35FE">
      <w:pPr>
        <w:shd w:val="clear" w:color="auto" w:fill="FFFFFF"/>
        <w:ind w:right="1" w:firstLine="540"/>
        <w:jc w:val="both"/>
      </w:pPr>
      <w:r w:rsidRPr="00B438B4">
        <w:rPr>
          <w:color w:val="000000"/>
        </w:rPr>
        <w:lastRenderedPageBreak/>
        <w:t>Подход базируется на принципе замещения, согласно которому при наличии нескольких товаров или услуг с относительно равной полезностью наиболее распространяемым и пользующимся спросом станет товар с наименьшей ценой.</w:t>
      </w:r>
    </w:p>
    <w:p w:rsidR="009F35FE" w:rsidRPr="00B438B4" w:rsidRDefault="009F35FE">
      <w:pPr>
        <w:shd w:val="clear" w:color="auto" w:fill="FFFFFF"/>
        <w:ind w:right="1" w:firstLine="540"/>
        <w:jc w:val="both"/>
      </w:pPr>
      <w:r w:rsidRPr="00B438B4">
        <w:rPr>
          <w:color w:val="000000"/>
        </w:rPr>
        <w:t>Этот подход наиболее подходит для объектов, по которым имеется достаточное количество достоверной информации о недавних сделках купли-продажи.</w:t>
      </w:r>
    </w:p>
    <w:p w:rsidR="009F35FE" w:rsidRPr="00B438B4" w:rsidRDefault="009F35FE">
      <w:pPr>
        <w:shd w:val="clear" w:color="auto" w:fill="FFFFFF"/>
        <w:ind w:right="1" w:firstLine="540"/>
        <w:jc w:val="both"/>
      </w:pPr>
      <w:r w:rsidRPr="00B438B4">
        <w:rPr>
          <w:color w:val="000000"/>
        </w:rPr>
        <w:t>Основные шаги при применении данного подхода к определению стоимости:</w:t>
      </w:r>
    </w:p>
    <w:p w:rsidR="009F35FE" w:rsidRPr="00B438B4" w:rsidRDefault="009F35FE">
      <w:pPr>
        <w:shd w:val="clear" w:color="auto" w:fill="FFFFFF"/>
        <w:ind w:right="1" w:firstLine="540"/>
        <w:jc w:val="both"/>
      </w:pPr>
      <w:r w:rsidRPr="00B438B4">
        <w:rPr>
          <w:color w:val="000000"/>
        </w:rPr>
        <w:t>1.   подробное исследование рынка с целью получения достоверной информации о всех факторах, имеющих отношение к объектам сравнимой полезности;</w:t>
      </w:r>
    </w:p>
    <w:p w:rsidR="009F35FE" w:rsidRPr="00B438B4" w:rsidRDefault="009F35FE">
      <w:pPr>
        <w:shd w:val="clear" w:color="auto" w:fill="FFFFFF"/>
        <w:ind w:right="1" w:firstLine="540"/>
        <w:jc w:val="both"/>
      </w:pPr>
      <w:r w:rsidRPr="00B438B4">
        <w:rPr>
          <w:color w:val="000000"/>
        </w:rPr>
        <w:t>2.   подбор объектов сравнения и проведение сравнения по каждому параметру сравнения;</w:t>
      </w:r>
    </w:p>
    <w:p w:rsidR="009F35FE" w:rsidRPr="00B438B4" w:rsidRDefault="009F35FE">
      <w:pPr>
        <w:shd w:val="clear" w:color="auto" w:fill="FFFFFF"/>
        <w:ind w:right="1" w:firstLine="540"/>
        <w:jc w:val="both"/>
      </w:pPr>
      <w:r w:rsidRPr="00B438B4">
        <w:rPr>
          <w:color w:val="000000"/>
        </w:rPr>
        <w:t>3.   сопоставление объекта оценки с выбранными объектами для корректировки их продажных цен или исключения из списка сравнения;</w:t>
      </w:r>
    </w:p>
    <w:p w:rsidR="009F35FE" w:rsidRPr="00B438B4" w:rsidRDefault="009F35FE">
      <w:pPr>
        <w:shd w:val="clear" w:color="auto" w:fill="FFFFFF"/>
        <w:ind w:right="1" w:firstLine="540"/>
        <w:jc w:val="both"/>
      </w:pPr>
      <w:r w:rsidRPr="00B438B4">
        <w:rPr>
          <w:color w:val="000000"/>
        </w:rPr>
        <w:t>4.   приведение ряда показателей стоимости объектов сравнения к одному или к диапазону рыночной стоимости объекта оценки.</w:t>
      </w:r>
    </w:p>
    <w:p w:rsidR="009F35FE" w:rsidRPr="00B438B4" w:rsidRDefault="009F35FE">
      <w:pPr>
        <w:shd w:val="clear" w:color="auto" w:fill="FFFFFF"/>
        <w:ind w:right="1" w:firstLine="540"/>
        <w:jc w:val="both"/>
      </w:pPr>
      <w:r w:rsidRPr="00B438B4">
        <w:rPr>
          <w:color w:val="000000"/>
        </w:rPr>
        <w:t>Нужно отметить, что при корректировке продажных цен объектов  сравнения все поправки делаются от объекта сравнения к объекту оценки.</w:t>
      </w:r>
    </w:p>
    <w:p w:rsidR="00E97FF4" w:rsidRPr="00B438B4" w:rsidRDefault="009F35FE" w:rsidP="00E97FF4">
      <w:pPr>
        <w:ind w:right="1" w:firstLine="540"/>
        <w:jc w:val="both"/>
      </w:pPr>
      <w:r w:rsidRPr="00B438B4">
        <w:t xml:space="preserve">       </w:t>
      </w:r>
      <w:r w:rsidRPr="00B438B4">
        <w:rPr>
          <w:b/>
        </w:rPr>
        <w:t>Сравнительный</w:t>
      </w:r>
      <w:r w:rsidRPr="00B438B4">
        <w:t xml:space="preserve"> </w:t>
      </w:r>
      <w:r w:rsidRPr="00B438B4">
        <w:rPr>
          <w:b/>
        </w:rPr>
        <w:t>подход</w:t>
      </w:r>
      <w:r w:rsidRPr="00B438B4">
        <w:t xml:space="preserve"> основывается на анализе цен покупки и продажи </w:t>
      </w:r>
      <w:r w:rsidR="00E97FF4" w:rsidRPr="00B438B4">
        <w:t>объектов, аналогичных объекту оценки</w:t>
      </w:r>
      <w:r w:rsidRPr="00B438B4">
        <w:t xml:space="preserve">, сложившихся на дату оценки на первичном и вторичном рынке данного региона. </w:t>
      </w:r>
    </w:p>
    <w:p w:rsidR="00B438B4" w:rsidRDefault="00B438B4" w:rsidP="00E97FF4">
      <w:pPr>
        <w:ind w:right="1" w:firstLine="540"/>
        <w:jc w:val="both"/>
        <w:rPr>
          <w:b/>
        </w:rPr>
      </w:pPr>
    </w:p>
    <w:p w:rsidR="00B438B4" w:rsidRDefault="00B438B4" w:rsidP="00E97FF4">
      <w:pPr>
        <w:ind w:right="1" w:firstLine="540"/>
        <w:jc w:val="both"/>
        <w:rPr>
          <w:b/>
        </w:rPr>
      </w:pPr>
    </w:p>
    <w:p w:rsidR="00E97FF4" w:rsidRPr="00B438B4" w:rsidRDefault="00E97FF4" w:rsidP="00E97FF4">
      <w:pPr>
        <w:ind w:right="1" w:firstLine="540"/>
        <w:jc w:val="both"/>
        <w:rPr>
          <w:b/>
        </w:rPr>
      </w:pPr>
      <w:r w:rsidRPr="00B438B4">
        <w:rPr>
          <w:b/>
        </w:rPr>
        <w:t>Отказ от использования сравнительного подхода.</w:t>
      </w:r>
    </w:p>
    <w:p w:rsidR="00AC5022" w:rsidRPr="00B438B4" w:rsidRDefault="00E97FF4" w:rsidP="00F50EBD">
      <w:pPr>
        <w:ind w:right="1" w:firstLine="540"/>
        <w:jc w:val="both"/>
      </w:pPr>
      <w:r w:rsidRPr="00B438B4">
        <w:t xml:space="preserve"> Поскольку объектом оценки  является телекоммуникационное оборудование, используемое для передачи телевизионного сигнала, оно относится к узкоспециализированному сегменту рынка. Аналогов для сравнения на рынке в РФ в, находящихся свободном доступе, не представилось возможным. В связи с вышеизложенным, оценщик принял решение отказаться от применения данного по</w:t>
      </w:r>
      <w:r w:rsidR="00F50EBD" w:rsidRPr="00B438B4">
        <w:t>дхода в данном отчете об оценке.</w:t>
      </w: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5061FE" w:rsidRDefault="005061FE" w:rsidP="00E97FF4">
      <w:pPr>
        <w:tabs>
          <w:tab w:val="left" w:pos="1770"/>
        </w:tabs>
        <w:jc w:val="both"/>
        <w:rPr>
          <w:b/>
        </w:rPr>
      </w:pPr>
    </w:p>
    <w:p w:rsidR="00C60945" w:rsidRPr="00B438B4" w:rsidRDefault="00C60945" w:rsidP="005061FE">
      <w:pPr>
        <w:pStyle w:val="1"/>
        <w:numPr>
          <w:ilvl w:val="0"/>
          <w:numId w:val="0"/>
        </w:numPr>
        <w:jc w:val="left"/>
        <w:rPr>
          <w:i w:val="0"/>
          <w:color w:val="000000"/>
          <w:sz w:val="24"/>
          <w:szCs w:val="24"/>
        </w:rPr>
      </w:pPr>
      <w:r w:rsidRPr="00B438B4">
        <w:rPr>
          <w:i w:val="0"/>
          <w:sz w:val="24"/>
          <w:szCs w:val="24"/>
        </w:rPr>
        <w:lastRenderedPageBreak/>
        <w:t>18. ОПРЕДЕЛЕНИЕ РЫНОЧНОЙ СТОИМОСТИ ОБЪЕКТА ОЦЕНКИ ДОХОДНЫМ ПОДХОДОМ</w:t>
      </w:r>
    </w:p>
    <w:p w:rsidR="00CE78B4" w:rsidRPr="00B438B4" w:rsidRDefault="00C60945" w:rsidP="00CE78B4">
      <w:pPr>
        <w:shd w:val="clear" w:color="auto" w:fill="FFFFFF"/>
        <w:ind w:right="1" w:firstLine="540"/>
        <w:jc w:val="both"/>
        <w:rPr>
          <w:color w:val="000000"/>
        </w:rPr>
      </w:pPr>
      <w:r w:rsidRPr="00B438B4">
        <w:rPr>
          <w:b/>
          <w:bCs/>
          <w:color w:val="000000"/>
        </w:rPr>
        <w:t xml:space="preserve"> </w:t>
      </w:r>
      <w:r w:rsidR="00CE78B4" w:rsidRPr="00B438B4">
        <w:rPr>
          <w:color w:val="000000"/>
        </w:rPr>
        <w:t>Доходный подход – совокупность методов оценки объекта оценки, основанных на определении ожидаемых доходов от использования объекта оценки.</w:t>
      </w:r>
    </w:p>
    <w:p w:rsidR="00CE78B4" w:rsidRPr="00B438B4" w:rsidRDefault="00CE78B4" w:rsidP="00CE78B4">
      <w:pPr>
        <w:shd w:val="clear" w:color="auto" w:fill="FFFFFF"/>
        <w:ind w:right="1" w:firstLine="540"/>
        <w:jc w:val="both"/>
        <w:rPr>
          <w:color w:val="000000"/>
        </w:rPr>
      </w:pPr>
    </w:p>
    <w:p w:rsidR="00CE78B4" w:rsidRPr="00B438B4" w:rsidRDefault="00CE78B4" w:rsidP="00CE78B4">
      <w:pPr>
        <w:shd w:val="clear" w:color="auto" w:fill="FFFFFF"/>
        <w:ind w:right="1" w:firstLine="540"/>
        <w:jc w:val="both"/>
        <w:rPr>
          <w:color w:val="000000"/>
        </w:rPr>
      </w:pPr>
      <w:r w:rsidRPr="00B438B4">
        <w:rPr>
          <w:color w:val="000000"/>
        </w:rPr>
        <w:t>Доходный подход применяется, когда существует достоверная информация, позволяющая прогнозировать будущие доходы, которые объект оценки способен приносить, а также связанные с объектом оценки расходы. При применении доходного подхода оценщик определяет величину будущих доходов и расходов и моменты их получения. Таким образом, настоящий подход подразумевает, что цена объекта собственности на дату оценки есть текущая стоимость чистых доходов, которые могут быть получены владельцем собственности за период владения ей.</w:t>
      </w:r>
    </w:p>
    <w:p w:rsidR="00CE78B4" w:rsidRPr="00B438B4" w:rsidRDefault="00CE78B4" w:rsidP="00CE78B4">
      <w:pPr>
        <w:shd w:val="clear" w:color="auto" w:fill="FFFFFF"/>
        <w:ind w:right="1" w:firstLine="540"/>
        <w:jc w:val="both"/>
        <w:rPr>
          <w:color w:val="000000"/>
        </w:rPr>
      </w:pPr>
    </w:p>
    <w:p w:rsidR="00CE78B4" w:rsidRPr="00B438B4" w:rsidRDefault="00CE78B4" w:rsidP="00CE78B4">
      <w:pPr>
        <w:shd w:val="clear" w:color="auto" w:fill="FFFFFF"/>
        <w:ind w:right="1" w:firstLine="540"/>
        <w:jc w:val="both"/>
        <w:rPr>
          <w:color w:val="000000"/>
        </w:rPr>
      </w:pPr>
      <w:r w:rsidRPr="00B438B4">
        <w:rPr>
          <w:color w:val="000000"/>
        </w:rPr>
        <w:t>Доходный подход отражает точку зрения потенциального инвестора, который, располагая свободными денежными средствами, намерен инвестировать в производство с целью извлечения доходов. Возможности доходного подхода для оценки машин и оборудования ограничены, так как объектом инвестирования, как правило, является не отдельная единица оборудования, а производственный или имущественный комплекс. Вычленить величину дохода, приходящегося на конкретную единицу оборудования, в большинстве случаев не представляется возможным.</w:t>
      </w:r>
    </w:p>
    <w:p w:rsidR="00CE78B4" w:rsidRPr="00B438B4" w:rsidRDefault="00CE78B4" w:rsidP="00CE78B4">
      <w:pPr>
        <w:shd w:val="clear" w:color="auto" w:fill="FFFFFF"/>
        <w:ind w:right="1" w:firstLine="540"/>
        <w:jc w:val="both"/>
        <w:rPr>
          <w:color w:val="000000"/>
        </w:rPr>
      </w:pPr>
    </w:p>
    <w:p w:rsidR="00677F3C" w:rsidRPr="00B438B4" w:rsidRDefault="00CE78B4" w:rsidP="00CE78B4">
      <w:pPr>
        <w:shd w:val="clear" w:color="auto" w:fill="FFFFFF"/>
        <w:ind w:right="1" w:firstLine="540"/>
        <w:jc w:val="both"/>
        <w:rPr>
          <w:b/>
        </w:rPr>
      </w:pPr>
      <w:r w:rsidRPr="00B438B4">
        <w:rPr>
          <w:color w:val="000000"/>
        </w:rPr>
        <w:t>На основании вышеизложенного, оценщиком было принято решение отказаться от применения доходного подхода в рамках данной работы.</w:t>
      </w:r>
    </w:p>
    <w:p w:rsidR="001730E5" w:rsidRDefault="001730E5">
      <w:pPr>
        <w:pStyle w:val="Style11"/>
        <w:spacing w:before="0"/>
        <w:ind w:left="0"/>
        <w:jc w:val="center"/>
        <w:rPr>
          <w:rFonts w:ascii="Times New Roman" w:hAnsi="Times New Roman" w:cs="Courier New CYR"/>
          <w:b/>
          <w:snapToGrid w:val="0"/>
          <w:color w:val="000000"/>
          <w:sz w:val="24"/>
          <w:szCs w:val="24"/>
        </w:rPr>
      </w:pPr>
    </w:p>
    <w:p w:rsidR="001730E5" w:rsidRDefault="001730E5">
      <w:pPr>
        <w:pStyle w:val="Style11"/>
        <w:spacing w:before="0"/>
        <w:ind w:left="0"/>
        <w:jc w:val="center"/>
        <w:rPr>
          <w:rFonts w:ascii="Times New Roman" w:hAnsi="Times New Roman" w:cs="Courier New CYR"/>
          <w:b/>
          <w:snapToGrid w:val="0"/>
          <w:color w:val="000000"/>
          <w:sz w:val="24"/>
          <w:szCs w:val="24"/>
        </w:rPr>
      </w:pPr>
    </w:p>
    <w:p w:rsidR="009F35FE" w:rsidRDefault="00C01C9F">
      <w:pPr>
        <w:pStyle w:val="Style11"/>
        <w:spacing w:before="0"/>
        <w:ind w:left="0"/>
        <w:jc w:val="center"/>
        <w:rPr>
          <w:rFonts w:ascii="Times New Roman" w:hAnsi="Times New Roman" w:cs="Courier New CYR"/>
          <w:b/>
          <w:snapToGrid w:val="0"/>
          <w:color w:val="000000"/>
          <w:sz w:val="24"/>
          <w:szCs w:val="24"/>
        </w:rPr>
      </w:pPr>
      <w:r>
        <w:rPr>
          <w:rFonts w:ascii="Times New Roman" w:hAnsi="Times New Roman" w:cs="Courier New CYR"/>
          <w:b/>
          <w:snapToGrid w:val="0"/>
          <w:color w:val="000000"/>
          <w:sz w:val="24"/>
          <w:szCs w:val="24"/>
        </w:rPr>
        <w:t>19</w:t>
      </w:r>
      <w:r w:rsidR="009F35FE">
        <w:rPr>
          <w:rFonts w:ascii="Times New Roman" w:hAnsi="Times New Roman" w:cs="Courier New CYR"/>
          <w:b/>
          <w:snapToGrid w:val="0"/>
          <w:color w:val="000000"/>
          <w:sz w:val="24"/>
          <w:szCs w:val="24"/>
        </w:rPr>
        <w:t>.</w:t>
      </w:r>
      <w:r w:rsidR="004A4596">
        <w:rPr>
          <w:rFonts w:ascii="Times New Roman" w:hAnsi="Times New Roman" w:cs="Courier New CYR"/>
          <w:b/>
          <w:snapToGrid w:val="0"/>
          <w:color w:val="000000"/>
          <w:sz w:val="24"/>
          <w:szCs w:val="24"/>
        </w:rPr>
        <w:t xml:space="preserve"> СОГЛАСОВАНИЕ РЕЗУЛЬТАТОВ ОЦЕНКИ</w:t>
      </w:r>
    </w:p>
    <w:p w:rsidR="000F360E" w:rsidRDefault="002C2B27" w:rsidP="000F360E">
      <w:pPr>
        <w:pStyle w:val="Style11"/>
        <w:spacing w:before="0"/>
        <w:ind w:left="0"/>
        <w:jc w:val="right"/>
        <w:rPr>
          <w:rFonts w:ascii="Times New Roman" w:hAnsi="Times New Roman" w:cs="Courier New CYR"/>
          <w:b/>
          <w:snapToGrid w:val="0"/>
          <w:color w:val="000000"/>
          <w:sz w:val="24"/>
          <w:szCs w:val="24"/>
        </w:rPr>
      </w:pPr>
      <w:r>
        <w:rPr>
          <w:rFonts w:ascii="Times New Roman" w:hAnsi="Times New Roman" w:cs="Courier New CYR"/>
          <w:b/>
          <w:snapToGrid w:val="0"/>
          <w:color w:val="000000"/>
          <w:sz w:val="24"/>
          <w:szCs w:val="24"/>
        </w:rPr>
        <w:t>Таблица 14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68"/>
        <w:gridCol w:w="1956"/>
        <w:gridCol w:w="1956"/>
        <w:gridCol w:w="1956"/>
        <w:gridCol w:w="1481"/>
      </w:tblGrid>
      <w:tr w:rsidR="00D139FF" w:rsidRPr="00B438B4" w:rsidTr="0037259B">
        <w:tc>
          <w:tcPr>
            <w:tcW w:w="2023" w:type="dxa"/>
            <w:shd w:val="clear" w:color="auto" w:fill="auto"/>
          </w:tcPr>
          <w:p w:rsidR="00510158" w:rsidRPr="00B438B4" w:rsidRDefault="00510158" w:rsidP="0037259B">
            <w:pPr>
              <w:pStyle w:val="Style11"/>
              <w:spacing w:before="0"/>
              <w:ind w:left="0" w:firstLine="567"/>
              <w:jc w:val="left"/>
              <w:rPr>
                <w:rFonts w:ascii="Times New Roman" w:eastAsia="Calibri" w:hAnsi="Times New Roman"/>
                <w:snapToGrid w:val="0"/>
                <w:color w:val="000000"/>
                <w:sz w:val="24"/>
                <w:szCs w:val="24"/>
                <w:lang w:eastAsia="en-US"/>
              </w:rPr>
            </w:pPr>
            <w:r w:rsidRPr="00B438B4">
              <w:rPr>
                <w:rFonts w:ascii="Times New Roman" w:eastAsia="Calibri" w:hAnsi="Times New Roman"/>
                <w:snapToGrid w:val="0"/>
                <w:color w:val="000000"/>
                <w:sz w:val="24"/>
                <w:szCs w:val="24"/>
                <w:lang w:eastAsia="en-US"/>
              </w:rPr>
              <w:t>Объект оценки</w:t>
            </w:r>
          </w:p>
        </w:tc>
        <w:tc>
          <w:tcPr>
            <w:tcW w:w="2023" w:type="dxa"/>
            <w:shd w:val="clear" w:color="auto" w:fill="auto"/>
          </w:tcPr>
          <w:p w:rsidR="00510158" w:rsidRPr="00B438B4" w:rsidRDefault="00510158" w:rsidP="0037259B">
            <w:pPr>
              <w:pStyle w:val="Style11"/>
              <w:spacing w:before="0"/>
              <w:ind w:left="0"/>
              <w:jc w:val="left"/>
              <w:rPr>
                <w:rFonts w:ascii="Times New Roman" w:eastAsia="Calibri" w:hAnsi="Times New Roman"/>
                <w:snapToGrid w:val="0"/>
                <w:color w:val="000000"/>
                <w:sz w:val="24"/>
                <w:szCs w:val="24"/>
                <w:lang w:eastAsia="en-US"/>
              </w:rPr>
            </w:pPr>
            <w:r w:rsidRPr="00B438B4">
              <w:rPr>
                <w:rFonts w:ascii="Times New Roman" w:eastAsia="Calibri" w:hAnsi="Times New Roman"/>
                <w:snapToGrid w:val="0"/>
                <w:color w:val="000000"/>
                <w:sz w:val="24"/>
                <w:szCs w:val="24"/>
                <w:lang w:eastAsia="en-US"/>
              </w:rPr>
              <w:t>Результат полученный в рамках сравнительного подхода/весовой коэффициент</w:t>
            </w:r>
          </w:p>
        </w:tc>
        <w:tc>
          <w:tcPr>
            <w:tcW w:w="2023" w:type="dxa"/>
            <w:shd w:val="clear" w:color="auto" w:fill="auto"/>
          </w:tcPr>
          <w:p w:rsidR="00510158" w:rsidRPr="00B438B4" w:rsidRDefault="00510158" w:rsidP="0037259B">
            <w:pPr>
              <w:pStyle w:val="Style11"/>
              <w:spacing w:before="0"/>
              <w:ind w:left="0"/>
              <w:jc w:val="left"/>
              <w:rPr>
                <w:rFonts w:ascii="Times New Roman" w:eastAsia="Calibri" w:hAnsi="Times New Roman"/>
                <w:snapToGrid w:val="0"/>
                <w:color w:val="000000"/>
                <w:sz w:val="24"/>
                <w:szCs w:val="24"/>
                <w:lang w:eastAsia="en-US"/>
              </w:rPr>
            </w:pPr>
            <w:r w:rsidRPr="00B438B4">
              <w:rPr>
                <w:rFonts w:ascii="Times New Roman" w:eastAsia="Calibri" w:hAnsi="Times New Roman"/>
                <w:snapToGrid w:val="0"/>
                <w:color w:val="000000"/>
                <w:sz w:val="24"/>
                <w:szCs w:val="24"/>
                <w:lang w:eastAsia="en-US"/>
              </w:rPr>
              <w:t>Результат полученный в рамках затратного подхода/весовой коэффициент</w:t>
            </w:r>
          </w:p>
        </w:tc>
        <w:tc>
          <w:tcPr>
            <w:tcW w:w="2024" w:type="dxa"/>
            <w:shd w:val="clear" w:color="auto" w:fill="auto"/>
          </w:tcPr>
          <w:p w:rsidR="00510158" w:rsidRPr="00B438B4" w:rsidRDefault="00510158" w:rsidP="0037259B">
            <w:pPr>
              <w:pStyle w:val="Style11"/>
              <w:spacing w:before="0"/>
              <w:ind w:left="0"/>
              <w:jc w:val="left"/>
              <w:rPr>
                <w:rFonts w:ascii="Times New Roman" w:eastAsia="Calibri" w:hAnsi="Times New Roman"/>
                <w:snapToGrid w:val="0"/>
                <w:color w:val="000000"/>
                <w:sz w:val="24"/>
                <w:szCs w:val="24"/>
                <w:lang w:eastAsia="en-US"/>
              </w:rPr>
            </w:pPr>
            <w:r w:rsidRPr="00B438B4">
              <w:rPr>
                <w:rFonts w:ascii="Times New Roman" w:eastAsia="Calibri" w:hAnsi="Times New Roman"/>
                <w:snapToGrid w:val="0"/>
                <w:color w:val="000000"/>
                <w:sz w:val="24"/>
                <w:szCs w:val="24"/>
                <w:lang w:eastAsia="en-US"/>
              </w:rPr>
              <w:t>Результат полученный в рамках доходного подхода/весовой коэффициент</w:t>
            </w:r>
          </w:p>
        </w:tc>
        <w:tc>
          <w:tcPr>
            <w:tcW w:w="2024" w:type="dxa"/>
            <w:shd w:val="clear" w:color="auto" w:fill="auto"/>
          </w:tcPr>
          <w:p w:rsidR="00510158" w:rsidRPr="00B438B4" w:rsidRDefault="00510158" w:rsidP="0037259B">
            <w:pPr>
              <w:pStyle w:val="Style11"/>
              <w:spacing w:before="0"/>
              <w:ind w:left="0"/>
              <w:jc w:val="left"/>
              <w:rPr>
                <w:rFonts w:ascii="Times New Roman" w:eastAsia="Calibri" w:hAnsi="Times New Roman"/>
                <w:snapToGrid w:val="0"/>
                <w:color w:val="000000"/>
                <w:sz w:val="24"/>
                <w:szCs w:val="24"/>
                <w:lang w:eastAsia="en-US"/>
              </w:rPr>
            </w:pPr>
            <w:r w:rsidRPr="00B438B4">
              <w:rPr>
                <w:rFonts w:ascii="Times New Roman" w:eastAsia="Calibri" w:hAnsi="Times New Roman"/>
                <w:snapToGrid w:val="0"/>
                <w:color w:val="000000"/>
                <w:sz w:val="24"/>
                <w:szCs w:val="24"/>
                <w:lang w:eastAsia="en-US"/>
              </w:rPr>
              <w:t>Итоговая стоимость объекта оценки</w:t>
            </w:r>
          </w:p>
        </w:tc>
      </w:tr>
      <w:tr w:rsidR="00D139FF" w:rsidRPr="00B438B4" w:rsidTr="0037259B">
        <w:tc>
          <w:tcPr>
            <w:tcW w:w="2023" w:type="dxa"/>
            <w:shd w:val="clear" w:color="auto" w:fill="auto"/>
          </w:tcPr>
          <w:p w:rsidR="00510158" w:rsidRPr="00B438B4" w:rsidRDefault="00510158" w:rsidP="0037259B">
            <w:pPr>
              <w:pStyle w:val="Style11"/>
              <w:spacing w:before="0"/>
              <w:ind w:left="0"/>
              <w:jc w:val="left"/>
              <w:rPr>
                <w:rFonts w:ascii="Times New Roman" w:eastAsia="Calibri" w:hAnsi="Times New Roman"/>
                <w:snapToGrid w:val="0"/>
                <w:color w:val="000000"/>
                <w:sz w:val="24"/>
                <w:szCs w:val="24"/>
                <w:lang w:eastAsia="en-US"/>
              </w:rPr>
            </w:pPr>
            <w:r w:rsidRPr="00B438B4">
              <w:rPr>
                <w:rFonts w:ascii="Times New Roman" w:eastAsia="Calibri" w:hAnsi="Times New Roman"/>
                <w:snapToGrid w:val="0"/>
                <w:color w:val="000000"/>
                <w:sz w:val="24"/>
                <w:szCs w:val="24"/>
                <w:lang w:eastAsia="en-US"/>
              </w:rPr>
              <w:t>Группа телекоммуникационного оборудования, предназначенного для передачи в аренду.</w:t>
            </w:r>
          </w:p>
        </w:tc>
        <w:tc>
          <w:tcPr>
            <w:tcW w:w="2023" w:type="dxa"/>
            <w:shd w:val="clear" w:color="auto" w:fill="auto"/>
          </w:tcPr>
          <w:p w:rsidR="00510158" w:rsidRPr="00B438B4" w:rsidRDefault="00510158" w:rsidP="0037259B">
            <w:pPr>
              <w:pStyle w:val="Style11"/>
              <w:spacing w:before="0"/>
              <w:ind w:left="0"/>
              <w:jc w:val="left"/>
              <w:rPr>
                <w:rFonts w:ascii="Times New Roman" w:eastAsia="Calibri" w:hAnsi="Times New Roman"/>
                <w:snapToGrid w:val="0"/>
                <w:color w:val="000000"/>
                <w:sz w:val="24"/>
                <w:szCs w:val="24"/>
                <w:lang w:eastAsia="en-US"/>
              </w:rPr>
            </w:pPr>
            <w:r w:rsidRPr="00B438B4">
              <w:rPr>
                <w:rFonts w:ascii="Times New Roman" w:eastAsia="Calibri" w:hAnsi="Times New Roman"/>
                <w:snapToGrid w:val="0"/>
                <w:color w:val="000000"/>
                <w:sz w:val="24"/>
                <w:szCs w:val="24"/>
                <w:lang w:eastAsia="en-US"/>
              </w:rPr>
              <w:t>Не применялся с обоснованием/0</w:t>
            </w:r>
          </w:p>
        </w:tc>
        <w:tc>
          <w:tcPr>
            <w:tcW w:w="2023" w:type="dxa"/>
            <w:shd w:val="clear" w:color="auto" w:fill="auto"/>
          </w:tcPr>
          <w:p w:rsidR="00510158" w:rsidRPr="00B438B4" w:rsidRDefault="000379F5" w:rsidP="0037259B">
            <w:pPr>
              <w:pStyle w:val="Style11"/>
              <w:spacing w:before="0"/>
              <w:ind w:left="0" w:firstLine="567"/>
              <w:jc w:val="left"/>
              <w:rPr>
                <w:rFonts w:ascii="Times New Roman" w:eastAsia="Calibri" w:hAnsi="Times New Roman"/>
                <w:snapToGrid w:val="0"/>
                <w:color w:val="000000"/>
                <w:sz w:val="24"/>
                <w:szCs w:val="24"/>
                <w:lang w:eastAsia="en-US"/>
              </w:rPr>
            </w:pPr>
            <w:r w:rsidRPr="00B438B4">
              <w:rPr>
                <w:rFonts w:ascii="Times New Roman" w:eastAsia="Calibri" w:hAnsi="Times New Roman"/>
                <w:snapToGrid w:val="0"/>
                <w:color w:val="000000"/>
                <w:sz w:val="24"/>
                <w:szCs w:val="24"/>
                <w:lang w:eastAsia="en-US"/>
              </w:rPr>
              <w:t>2069943</w:t>
            </w:r>
            <w:r w:rsidR="00510158" w:rsidRPr="00B438B4">
              <w:rPr>
                <w:rFonts w:ascii="Times New Roman" w:eastAsia="Calibri" w:hAnsi="Times New Roman"/>
                <w:snapToGrid w:val="0"/>
                <w:color w:val="000000"/>
                <w:sz w:val="24"/>
                <w:szCs w:val="24"/>
                <w:lang w:eastAsia="en-US"/>
              </w:rPr>
              <w:t>/1</w:t>
            </w:r>
          </w:p>
        </w:tc>
        <w:tc>
          <w:tcPr>
            <w:tcW w:w="2024" w:type="dxa"/>
            <w:shd w:val="clear" w:color="auto" w:fill="auto"/>
          </w:tcPr>
          <w:p w:rsidR="00510158" w:rsidRPr="00B438B4" w:rsidRDefault="00510158" w:rsidP="0037259B">
            <w:pPr>
              <w:pStyle w:val="Style11"/>
              <w:spacing w:before="0"/>
              <w:ind w:left="0"/>
              <w:jc w:val="left"/>
              <w:rPr>
                <w:rFonts w:ascii="Times New Roman" w:eastAsia="Calibri" w:hAnsi="Times New Roman"/>
                <w:snapToGrid w:val="0"/>
                <w:color w:val="000000"/>
                <w:sz w:val="24"/>
                <w:szCs w:val="24"/>
                <w:lang w:eastAsia="en-US"/>
              </w:rPr>
            </w:pPr>
            <w:r w:rsidRPr="00B438B4">
              <w:rPr>
                <w:rFonts w:ascii="Times New Roman" w:eastAsia="Calibri" w:hAnsi="Times New Roman"/>
                <w:snapToGrid w:val="0"/>
                <w:color w:val="000000"/>
                <w:sz w:val="24"/>
                <w:szCs w:val="24"/>
                <w:lang w:eastAsia="en-US"/>
              </w:rPr>
              <w:t>Не применялся с обоснованием/0</w:t>
            </w:r>
          </w:p>
        </w:tc>
        <w:tc>
          <w:tcPr>
            <w:tcW w:w="2024" w:type="dxa"/>
            <w:shd w:val="clear" w:color="auto" w:fill="auto"/>
          </w:tcPr>
          <w:p w:rsidR="000379F5" w:rsidRPr="00B438B4" w:rsidRDefault="000379F5" w:rsidP="000379F5">
            <w:pPr>
              <w:rPr>
                <w:rFonts w:ascii="Calibri" w:hAnsi="Calibri"/>
                <w:color w:val="000000"/>
              </w:rPr>
            </w:pPr>
            <w:r w:rsidRPr="00B438B4">
              <w:rPr>
                <w:rFonts w:ascii="Calibri" w:hAnsi="Calibri"/>
                <w:color w:val="000000"/>
              </w:rPr>
              <w:t>2069943</w:t>
            </w:r>
          </w:p>
          <w:p w:rsidR="00510158" w:rsidRPr="00B438B4" w:rsidRDefault="00510158" w:rsidP="0037259B">
            <w:pPr>
              <w:pStyle w:val="Style11"/>
              <w:spacing w:before="0"/>
              <w:ind w:left="0" w:firstLine="567"/>
              <w:jc w:val="left"/>
              <w:rPr>
                <w:rFonts w:ascii="Times New Roman" w:eastAsia="Calibri" w:hAnsi="Times New Roman"/>
                <w:snapToGrid w:val="0"/>
                <w:color w:val="000000"/>
                <w:sz w:val="24"/>
                <w:szCs w:val="24"/>
                <w:lang w:eastAsia="en-US"/>
              </w:rPr>
            </w:pPr>
          </w:p>
        </w:tc>
      </w:tr>
    </w:tbl>
    <w:p w:rsidR="0018699B" w:rsidRDefault="0018699B">
      <w:pPr>
        <w:pStyle w:val="Style11"/>
        <w:spacing w:before="0"/>
        <w:ind w:left="0"/>
        <w:jc w:val="center"/>
        <w:rPr>
          <w:rFonts w:ascii="Times New Roman" w:hAnsi="Times New Roman" w:cs="Courier New CYR"/>
          <w:b/>
          <w:snapToGrid w:val="0"/>
          <w:color w:val="000000"/>
          <w:sz w:val="24"/>
          <w:szCs w:val="24"/>
        </w:rPr>
      </w:pPr>
    </w:p>
    <w:p w:rsidR="002048D6" w:rsidRPr="00B438B4" w:rsidRDefault="00B54DA0">
      <w:pPr>
        <w:pStyle w:val="Style11"/>
        <w:spacing w:before="0"/>
        <w:ind w:left="0"/>
        <w:jc w:val="center"/>
        <w:rPr>
          <w:rFonts w:ascii="Times New Roman" w:hAnsi="Times New Roman" w:cs="Courier New CYR"/>
          <w:b/>
          <w:snapToGrid w:val="0"/>
          <w:sz w:val="24"/>
          <w:szCs w:val="24"/>
        </w:rPr>
      </w:pPr>
      <w:r w:rsidRPr="00B438B4">
        <w:rPr>
          <w:rFonts w:ascii="Times New Roman" w:hAnsi="Times New Roman" w:cs="Courier New CYR"/>
          <w:b/>
          <w:snapToGrid w:val="0"/>
          <w:sz w:val="24"/>
          <w:szCs w:val="24"/>
        </w:rPr>
        <w:t xml:space="preserve">Рыночная стоимость объекта оценки по состоянию на 09.03.2016 составляет </w:t>
      </w:r>
    </w:p>
    <w:p w:rsidR="00B54DA0" w:rsidRPr="00B438B4" w:rsidRDefault="000379F5">
      <w:pPr>
        <w:pStyle w:val="Style11"/>
        <w:spacing w:before="0"/>
        <w:ind w:left="0"/>
        <w:jc w:val="center"/>
        <w:rPr>
          <w:rFonts w:ascii="Times New Roman" w:hAnsi="Times New Roman" w:cs="Courier New CYR"/>
          <w:b/>
          <w:snapToGrid w:val="0"/>
          <w:sz w:val="24"/>
          <w:szCs w:val="24"/>
        </w:rPr>
      </w:pPr>
      <w:r w:rsidRPr="00B438B4">
        <w:rPr>
          <w:rFonts w:ascii="Times New Roman" w:hAnsi="Times New Roman" w:cs="Courier New CYR"/>
          <w:b/>
          <w:snapToGrid w:val="0"/>
          <w:sz w:val="24"/>
          <w:szCs w:val="24"/>
        </w:rPr>
        <w:t xml:space="preserve">2069943 </w:t>
      </w:r>
      <w:r w:rsidR="00B54DA0" w:rsidRPr="00B438B4">
        <w:rPr>
          <w:rFonts w:ascii="Times New Roman" w:hAnsi="Times New Roman" w:cs="Courier New CYR"/>
          <w:b/>
          <w:snapToGrid w:val="0"/>
          <w:sz w:val="24"/>
          <w:szCs w:val="24"/>
        </w:rPr>
        <w:t>(</w:t>
      </w:r>
      <w:r w:rsidR="002048D6" w:rsidRPr="00B438B4">
        <w:rPr>
          <w:rFonts w:ascii="Times New Roman" w:hAnsi="Times New Roman" w:cs="Courier New CYR"/>
          <w:b/>
          <w:snapToGrid w:val="0"/>
          <w:sz w:val="24"/>
          <w:szCs w:val="24"/>
        </w:rPr>
        <w:t xml:space="preserve"> два миллиона </w:t>
      </w:r>
      <w:r w:rsidRPr="00B438B4">
        <w:rPr>
          <w:rFonts w:ascii="Times New Roman" w:hAnsi="Times New Roman" w:cs="Courier New CYR"/>
          <w:b/>
          <w:snapToGrid w:val="0"/>
          <w:sz w:val="24"/>
          <w:szCs w:val="24"/>
        </w:rPr>
        <w:t>шестьдесят девять тысяч девятьсот сорок три</w:t>
      </w:r>
      <w:r w:rsidR="002048D6" w:rsidRPr="00B438B4">
        <w:rPr>
          <w:rFonts w:ascii="Times New Roman" w:hAnsi="Times New Roman" w:cs="Courier New CYR"/>
          <w:b/>
          <w:snapToGrid w:val="0"/>
          <w:sz w:val="24"/>
          <w:szCs w:val="24"/>
        </w:rPr>
        <w:t>) рубля.</w:t>
      </w:r>
    </w:p>
    <w:p w:rsidR="002048D6" w:rsidRPr="00B54DA0" w:rsidRDefault="002048D6">
      <w:pPr>
        <w:pStyle w:val="Style11"/>
        <w:spacing w:before="0"/>
        <w:ind w:left="0"/>
        <w:jc w:val="center"/>
        <w:rPr>
          <w:rFonts w:ascii="Times New Roman" w:hAnsi="Times New Roman" w:cs="Courier New CYR"/>
          <w:b/>
          <w:snapToGrid w:val="0"/>
          <w:sz w:val="24"/>
          <w:szCs w:val="24"/>
        </w:rPr>
      </w:pPr>
    </w:p>
    <w:p w:rsidR="0018699B" w:rsidRDefault="005061FE" w:rsidP="00B438B4">
      <w:pPr>
        <w:pStyle w:val="Style11"/>
        <w:spacing w:before="0"/>
        <w:ind w:left="0"/>
        <w:rPr>
          <w:rFonts w:ascii="Times New Roman" w:hAnsi="Times New Roman" w:cs="Courier New CYR"/>
          <w:b/>
          <w:snapToGrid w:val="0"/>
          <w:color w:val="000000"/>
          <w:sz w:val="24"/>
          <w:szCs w:val="24"/>
        </w:rPr>
      </w:pPr>
      <w:r>
        <w:rPr>
          <w:rFonts w:ascii="Times New Roman" w:hAnsi="Times New Roman" w:cs="Courier New CYR"/>
          <w:b/>
          <w:snapToGrid w:val="0"/>
          <w:color w:val="000000"/>
          <w:sz w:val="24"/>
          <w:szCs w:val="24"/>
        </w:rPr>
        <w:t>20. ОПРЕДЕЛЕНИЕ РЫНОЧНООБОСНОВАННОЙ ВЕЛИЧИНЫ АРЕНДНОЙ СТАВКИ ЗА ПОЛЬЗОВАНИЕ ОБЪЕКТОМ ОЦЕНКИ</w:t>
      </w:r>
    </w:p>
    <w:p w:rsidR="0018699B" w:rsidRPr="00A5688C" w:rsidRDefault="0018699B" w:rsidP="00B438B4">
      <w:pPr>
        <w:jc w:val="both"/>
        <w:rPr>
          <w:b/>
        </w:rPr>
      </w:pPr>
      <w:r w:rsidRPr="00A5688C">
        <w:rPr>
          <w:b/>
        </w:rPr>
        <w:t>Определение годовой  арендной платы.</w:t>
      </w:r>
    </w:p>
    <w:p w:rsidR="005061FE" w:rsidRPr="00A66DD2" w:rsidRDefault="0018699B" w:rsidP="00B438B4">
      <w:pPr>
        <w:jc w:val="both"/>
      </w:pPr>
      <w:r>
        <w:t>При оценке арендной платы объектом оценки является не сам объект (полное право собственности на него), а совокупность «частичных» прав  - пользования и владения в течение определенного срока.  Поэтому затратный подход основан на следующей предпосылке: благоразумный арендодатель не пожелает сдать в аренду объект по ставке меньшей, чем та, что обеспечит ему возврат капитала (и доход на капитал), вложенного в приобретение объекта с учетом компенсации за активность и принятые риски (т.е. с учетом прибыли предпринимателя). Исходя из логики затратного подхода вместо затрат на создание используются затраты на приобретение объекта.  Базовая формула имеет вид:</w:t>
      </w:r>
      <w:r w:rsidR="00A66DD2">
        <w:t xml:space="preserve">  </w:t>
      </w:r>
    </w:p>
    <w:p w:rsidR="0018699B" w:rsidRPr="00A5688C" w:rsidRDefault="0018699B" w:rsidP="00B438B4">
      <w:pPr>
        <w:jc w:val="both"/>
        <w:rPr>
          <w:b/>
        </w:rPr>
      </w:pPr>
      <w:r w:rsidRPr="00A5688C">
        <w:rPr>
          <w:b/>
        </w:rPr>
        <w:lastRenderedPageBreak/>
        <w:t>V =  ЧОД/Ккап,</w:t>
      </w:r>
    </w:p>
    <w:p w:rsidR="0018699B" w:rsidRDefault="0018699B" w:rsidP="00B438B4">
      <w:pPr>
        <w:jc w:val="both"/>
      </w:pPr>
      <w:r>
        <w:t xml:space="preserve">Или </w:t>
      </w:r>
      <w:r w:rsidRPr="00A5688C">
        <w:rPr>
          <w:b/>
        </w:rPr>
        <w:t>ЧОД = V * К кап</w:t>
      </w:r>
    </w:p>
    <w:p w:rsidR="0018699B" w:rsidRDefault="0018699B" w:rsidP="00B438B4">
      <w:pPr>
        <w:jc w:val="both"/>
      </w:pPr>
      <w:r>
        <w:t xml:space="preserve"> где V  – стоимость объекта, руб. ЧОД – чистый операционный доход Ккап – коэффициент капитализации </w:t>
      </w:r>
    </w:p>
    <w:p w:rsidR="0018699B" w:rsidRDefault="0018699B" w:rsidP="00B438B4">
      <w:pPr>
        <w:jc w:val="both"/>
      </w:pPr>
      <w:r>
        <w:t xml:space="preserve">ЧОД = ДВД – ОР, ДВД = ЧОД +ОР  ДВД = ПВД – Потери + Прочие доходы  </w:t>
      </w:r>
    </w:p>
    <w:p w:rsidR="0018699B" w:rsidRDefault="0018699B" w:rsidP="00B438B4">
      <w:pPr>
        <w:jc w:val="both"/>
      </w:pPr>
      <w:r>
        <w:t xml:space="preserve">где ДВД – действительный валовый доход ОР – операционные расходы ПВД – Потенциально Валовый Доход ( в нашем случае годовая аренда), руб. Потери = 0 Прочие доходы = 0 ОР = 0, тогда Годовая аренда  = V * К кар  </w:t>
      </w:r>
    </w:p>
    <w:p w:rsidR="0018699B" w:rsidRDefault="0018699B" w:rsidP="00B438B4">
      <w:pPr>
        <w:jc w:val="both"/>
      </w:pPr>
      <w:r>
        <w:t xml:space="preserve">В случае увеличения  расходов и потерь, годовая аренда увеличится на величину расходов. </w:t>
      </w:r>
      <w:r w:rsidRPr="00CE78B4">
        <w:rPr>
          <w:b/>
        </w:rPr>
        <w:t>Определение коэффициента капитализации.</w:t>
      </w:r>
    </w:p>
    <w:p w:rsidR="0018699B" w:rsidRDefault="0018699B" w:rsidP="00B438B4">
      <w:pPr>
        <w:jc w:val="both"/>
      </w:pPr>
      <w:r>
        <w:t xml:space="preserve">      Коэффициент капитализации  -  норма дохода, которая отражает взаимосвязь между доходом и стоимостью объектов оценки. Коэффициент капитализации  обычно изменяется под влиянием целого ряда факторов: типа оборудования, условий местного рынка и др.                 Коэффициент капитализации, используемый в терминологии оценки, включает как норму возврата капитала, называемую также ставкой дисконта, так и ставку дохода на инвестиции (ставка реверсии).  Существует два основных метода определения коэффициента капитализации:  метод кумулятивного построения;  метод рыночной экстракции (выжимки).       Для объекта оценки, поскольку он относится к узкоспециализированному рынку, метод рыночной экстракции применить нет возможности, поэтому для определения коэффициента капитализации был применен метод кумулятивного построения. Двумя основными компонентами ставки капитализации являются: проектная ставка (ставка дохода) и ставка возмещения (возврата) капитала. Ставка дохода на капитал строится на базе: </w:t>
      </w:r>
      <w:r w:rsidR="00BF551B">
        <w:t>1.безрисковой ставки дохода; 2.Премии за риск; 3.П</w:t>
      </w:r>
      <w:r>
        <w:t xml:space="preserve">ремии за низкую ликвидность; 4. премии за инвестиционный менеджмент. </w:t>
      </w:r>
    </w:p>
    <w:p w:rsidR="0018699B" w:rsidRDefault="0018699B" w:rsidP="00B438B4">
      <w:pPr>
        <w:jc w:val="both"/>
      </w:pPr>
      <w:r>
        <w:t xml:space="preserve">Коэффициент капитализации выводится из формулы, которая имеет следующий вид: </w:t>
      </w:r>
    </w:p>
    <w:p w:rsidR="0018699B" w:rsidRPr="00AA1428" w:rsidRDefault="0018699B" w:rsidP="00B438B4">
      <w:pPr>
        <w:jc w:val="both"/>
        <w:rPr>
          <w:b/>
        </w:rPr>
      </w:pPr>
      <w:r w:rsidRPr="00AA1428">
        <w:rPr>
          <w:b/>
        </w:rPr>
        <w:t>Ro = Yo + r ,</w:t>
      </w:r>
    </w:p>
    <w:p w:rsidR="0018699B" w:rsidRDefault="0018699B" w:rsidP="00B438B4">
      <w:pPr>
        <w:jc w:val="both"/>
      </w:pPr>
      <w:r>
        <w:t xml:space="preserve">где Yo -  ставка дохода,        r –  норма возврата. </w:t>
      </w:r>
    </w:p>
    <w:p w:rsidR="0018699B" w:rsidRPr="00B438B4" w:rsidRDefault="0018699B" w:rsidP="00B438B4">
      <w:pPr>
        <w:jc w:val="both"/>
      </w:pPr>
      <w:r>
        <w:t xml:space="preserve">Ставку дохода определим как </w:t>
      </w:r>
      <w:r w:rsidR="005D4ADF" w:rsidRPr="005D4ADF">
        <w:t>ставка по ОФЗ</w:t>
      </w:r>
      <w:r w:rsidR="005D4ADF">
        <w:t xml:space="preserve"> по ГКО центрального банка РФпо долгосрочным вкладам</w:t>
      </w:r>
      <w:r>
        <w:t>:</w:t>
      </w:r>
      <w:r w:rsidR="005D4ADF">
        <w:t xml:space="preserve"> </w:t>
      </w:r>
      <w:r w:rsidR="005D4ADF" w:rsidRPr="00B438B4">
        <w:t xml:space="preserve">10,36% (источник </w:t>
      </w:r>
      <w:hyperlink r:id="rId21" w:history="1">
        <w:r w:rsidR="005D4ADF" w:rsidRPr="00B438B4">
          <w:rPr>
            <w:rStyle w:val="a4"/>
            <w:color w:val="auto"/>
          </w:rPr>
          <w:t>http://www.cbr.ru/hd_base/Default.aspx?Prtid=gkoofz_mr</w:t>
        </w:r>
      </w:hyperlink>
      <w:r w:rsidR="005D4ADF" w:rsidRPr="00B438B4">
        <w:t xml:space="preserve"> )</w:t>
      </w:r>
    </w:p>
    <w:p w:rsidR="005D4ADF" w:rsidRDefault="00A66DD2" w:rsidP="00B438B4">
      <w:pPr>
        <w:jc w:val="both"/>
      </w:pPr>
      <w:r>
        <w:t>Премии за риск</w:t>
      </w:r>
      <w:r w:rsidR="005D4ADF">
        <w:t xml:space="preserve">, низкую ликвидность и инвестиционный менеджмент принимаются равными 0%, так как </w:t>
      </w:r>
      <w:r w:rsidR="008031DD">
        <w:t>объект оценки используется круглогодично и риски потерь от не</w:t>
      </w:r>
      <w:r w:rsidR="005061FE">
        <w:t>дополученных</w:t>
      </w:r>
      <w:r w:rsidR="008031DD">
        <w:t xml:space="preserve"> платежей, неэффективного управления и низкой ликвидности актива равны 0</w:t>
      </w:r>
      <w:r w:rsidR="005D4ADF">
        <w:t>.</w:t>
      </w:r>
    </w:p>
    <w:p w:rsidR="00A66DD2" w:rsidRDefault="0018699B" w:rsidP="00B438B4">
      <w:pPr>
        <w:jc w:val="both"/>
      </w:pPr>
      <w:r>
        <w:t xml:space="preserve">      </w:t>
      </w:r>
      <w:r w:rsidR="005D4ADF" w:rsidRPr="005D4ADF">
        <w:rPr>
          <w:b/>
        </w:rPr>
        <w:t>Норма возврата капитала</w:t>
      </w:r>
      <w:r w:rsidR="005D4ADF">
        <w:t xml:space="preserve"> определена как соотношение среднего срока службы </w:t>
      </w:r>
      <w:r w:rsidR="00A66DD2">
        <w:t xml:space="preserve">(табл.13) </w:t>
      </w:r>
      <w:r w:rsidR="005D4ADF">
        <w:t xml:space="preserve">оборудования к 100% капитала: </w:t>
      </w:r>
    </w:p>
    <w:p w:rsidR="0018699B" w:rsidRPr="00327856" w:rsidRDefault="005D4ADF" w:rsidP="00A66DD2">
      <w:pPr>
        <w:jc w:val="center"/>
        <w:rPr>
          <w:b/>
        </w:rPr>
      </w:pPr>
      <w:r w:rsidRPr="005D4ADF">
        <w:rPr>
          <w:b/>
        </w:rPr>
        <w:t>100%/20,625=4,84%</w:t>
      </w:r>
    </w:p>
    <w:p w:rsidR="0018699B" w:rsidRDefault="0018699B" w:rsidP="00B438B4">
      <w:pPr>
        <w:jc w:val="both"/>
      </w:pPr>
      <w:r>
        <w:t xml:space="preserve">Итоговое значение коэффициента капитализации имеет вид:  </w:t>
      </w:r>
    </w:p>
    <w:p w:rsidR="0018699B" w:rsidRPr="000F360E" w:rsidRDefault="0018699B" w:rsidP="00B438B4">
      <w:pPr>
        <w:jc w:val="center"/>
        <w:rPr>
          <w:b/>
        </w:rPr>
      </w:pPr>
      <w:r w:rsidRPr="000F360E">
        <w:rPr>
          <w:b/>
        </w:rPr>
        <w:t xml:space="preserve">Yo = </w:t>
      </w:r>
      <w:r w:rsidR="0056792C">
        <w:rPr>
          <w:b/>
        </w:rPr>
        <w:t>10,36+4,84=15,2%</w:t>
      </w:r>
    </w:p>
    <w:p w:rsidR="0018699B" w:rsidRPr="000F360E" w:rsidRDefault="000F360E" w:rsidP="0018699B">
      <w:pPr>
        <w:jc w:val="right"/>
        <w:rPr>
          <w:b/>
        </w:rPr>
      </w:pPr>
      <w:r>
        <w:rPr>
          <w:b/>
        </w:rPr>
        <w:t>Таблица 15</w:t>
      </w:r>
      <w:r w:rsidR="0018699B" w:rsidRPr="000F360E">
        <w:rPr>
          <w:b/>
        </w:rPr>
        <w:t>.</w:t>
      </w:r>
    </w:p>
    <w:p w:rsidR="0018699B" w:rsidRPr="00B438B4" w:rsidRDefault="0018699B" w:rsidP="0018699B">
      <w:pPr>
        <w:jc w:val="center"/>
        <w:rPr>
          <w:b/>
        </w:rPr>
      </w:pPr>
      <w:r w:rsidRPr="00B438B4">
        <w:rPr>
          <w:b/>
        </w:rPr>
        <w:t>Расчет рыночно обоснованной арендной ставки.</w:t>
      </w:r>
    </w:p>
    <w:p w:rsidR="0018699B" w:rsidRPr="00B438B4" w:rsidRDefault="0018699B" w:rsidP="0018699B">
      <w:pPr>
        <w:jc w:val="center"/>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92"/>
        <w:gridCol w:w="1992"/>
        <w:gridCol w:w="1992"/>
        <w:gridCol w:w="1993"/>
        <w:gridCol w:w="1993"/>
      </w:tblGrid>
      <w:tr w:rsidR="0018699B" w:rsidRPr="00B438B4" w:rsidTr="00D139FF">
        <w:trPr>
          <w:jc w:val="center"/>
        </w:trPr>
        <w:tc>
          <w:tcPr>
            <w:tcW w:w="1992" w:type="dxa"/>
            <w:shd w:val="clear" w:color="auto" w:fill="auto"/>
          </w:tcPr>
          <w:p w:rsidR="0018699B" w:rsidRPr="00B438B4" w:rsidRDefault="0018699B" w:rsidP="00D139FF">
            <w:pPr>
              <w:rPr>
                <w:rFonts w:eastAsia="Calibri"/>
              </w:rPr>
            </w:pPr>
            <w:r w:rsidRPr="00B438B4">
              <w:rPr>
                <w:rFonts w:eastAsia="Calibri"/>
              </w:rPr>
              <w:t>Стоимость полного замещения оборудования</w:t>
            </w:r>
          </w:p>
        </w:tc>
        <w:tc>
          <w:tcPr>
            <w:tcW w:w="1992" w:type="dxa"/>
            <w:shd w:val="clear" w:color="auto" w:fill="auto"/>
          </w:tcPr>
          <w:p w:rsidR="0018699B" w:rsidRPr="00B438B4" w:rsidRDefault="0018699B" w:rsidP="00D139FF">
            <w:pPr>
              <w:rPr>
                <w:rFonts w:eastAsia="Calibri"/>
              </w:rPr>
            </w:pPr>
            <w:r w:rsidRPr="00B438B4">
              <w:rPr>
                <w:rFonts w:eastAsia="Calibri"/>
              </w:rPr>
              <w:t>Стоимость оборудования с учетом износа</w:t>
            </w:r>
          </w:p>
        </w:tc>
        <w:tc>
          <w:tcPr>
            <w:tcW w:w="1992" w:type="dxa"/>
            <w:shd w:val="clear" w:color="auto" w:fill="auto"/>
          </w:tcPr>
          <w:p w:rsidR="0018699B" w:rsidRPr="00B438B4" w:rsidRDefault="0056792C" w:rsidP="00D139FF">
            <w:pPr>
              <w:rPr>
                <w:rFonts w:eastAsia="Calibri"/>
              </w:rPr>
            </w:pPr>
            <w:r w:rsidRPr="00B438B4">
              <w:rPr>
                <w:rFonts w:eastAsia="Calibri"/>
              </w:rPr>
              <w:t>Ставка капитализации</w:t>
            </w:r>
          </w:p>
        </w:tc>
        <w:tc>
          <w:tcPr>
            <w:tcW w:w="1993" w:type="dxa"/>
            <w:shd w:val="clear" w:color="auto" w:fill="auto"/>
          </w:tcPr>
          <w:p w:rsidR="0018699B" w:rsidRPr="00B438B4" w:rsidRDefault="0018699B" w:rsidP="00D139FF">
            <w:pPr>
              <w:rPr>
                <w:rFonts w:eastAsia="Calibri"/>
              </w:rPr>
            </w:pPr>
            <w:r w:rsidRPr="00B438B4">
              <w:rPr>
                <w:rFonts w:eastAsia="Calibri"/>
              </w:rPr>
              <w:t>Арендная ставка/год</w:t>
            </w:r>
          </w:p>
        </w:tc>
        <w:tc>
          <w:tcPr>
            <w:tcW w:w="1993" w:type="dxa"/>
            <w:shd w:val="clear" w:color="auto" w:fill="auto"/>
          </w:tcPr>
          <w:p w:rsidR="0018699B" w:rsidRPr="00B438B4" w:rsidRDefault="0018699B" w:rsidP="00D139FF">
            <w:pPr>
              <w:rPr>
                <w:rFonts w:eastAsia="Calibri"/>
              </w:rPr>
            </w:pPr>
            <w:r w:rsidRPr="00B438B4">
              <w:rPr>
                <w:rFonts w:eastAsia="Calibri"/>
              </w:rPr>
              <w:t>Арендная ставка/месяц</w:t>
            </w:r>
          </w:p>
        </w:tc>
      </w:tr>
      <w:tr w:rsidR="0018699B" w:rsidRPr="00B438B4" w:rsidTr="00D139FF">
        <w:trPr>
          <w:jc w:val="center"/>
        </w:trPr>
        <w:tc>
          <w:tcPr>
            <w:tcW w:w="1992" w:type="dxa"/>
            <w:shd w:val="clear" w:color="auto" w:fill="auto"/>
          </w:tcPr>
          <w:p w:rsidR="0018699B" w:rsidRPr="00B438B4" w:rsidRDefault="0018699B" w:rsidP="00D139FF">
            <w:pPr>
              <w:ind w:firstLine="567"/>
              <w:rPr>
                <w:rFonts w:eastAsia="Calibri"/>
              </w:rPr>
            </w:pPr>
            <w:r w:rsidRPr="00B438B4">
              <w:rPr>
                <w:rFonts w:eastAsia="Calibri"/>
              </w:rPr>
              <w:t>3 858 528</w:t>
            </w:r>
          </w:p>
        </w:tc>
        <w:tc>
          <w:tcPr>
            <w:tcW w:w="1992" w:type="dxa"/>
            <w:shd w:val="clear" w:color="auto" w:fill="auto"/>
          </w:tcPr>
          <w:p w:rsidR="0018699B" w:rsidRPr="00B438B4" w:rsidRDefault="000379F5" w:rsidP="00D139FF">
            <w:pPr>
              <w:ind w:firstLine="567"/>
              <w:rPr>
                <w:rFonts w:eastAsia="Calibri"/>
              </w:rPr>
            </w:pPr>
            <w:r w:rsidRPr="00B438B4">
              <w:rPr>
                <w:rFonts w:cs="Courier New CYR"/>
                <w:b/>
                <w:snapToGrid w:val="0"/>
              </w:rPr>
              <w:t>2069943</w:t>
            </w:r>
          </w:p>
        </w:tc>
        <w:tc>
          <w:tcPr>
            <w:tcW w:w="1992" w:type="dxa"/>
            <w:shd w:val="clear" w:color="auto" w:fill="auto"/>
          </w:tcPr>
          <w:p w:rsidR="0018699B" w:rsidRPr="00B438B4" w:rsidRDefault="0056792C" w:rsidP="00D139FF">
            <w:pPr>
              <w:ind w:firstLine="567"/>
              <w:rPr>
                <w:rFonts w:eastAsia="Calibri"/>
              </w:rPr>
            </w:pPr>
            <w:r w:rsidRPr="00B438B4">
              <w:rPr>
                <w:rFonts w:eastAsia="Calibri"/>
              </w:rPr>
              <w:t>15,2</w:t>
            </w:r>
            <w:r w:rsidR="002048D6" w:rsidRPr="00B438B4">
              <w:rPr>
                <w:rFonts w:eastAsia="Calibri"/>
              </w:rPr>
              <w:t>%</w:t>
            </w:r>
          </w:p>
        </w:tc>
        <w:tc>
          <w:tcPr>
            <w:tcW w:w="1993" w:type="dxa"/>
            <w:shd w:val="clear" w:color="auto" w:fill="auto"/>
          </w:tcPr>
          <w:p w:rsidR="0018699B" w:rsidRPr="00B438B4" w:rsidRDefault="000379F5" w:rsidP="00D139FF">
            <w:pPr>
              <w:ind w:firstLine="567"/>
              <w:rPr>
                <w:rFonts w:eastAsia="Calibri"/>
              </w:rPr>
            </w:pPr>
            <w:r w:rsidRPr="00B438B4">
              <w:rPr>
                <w:rFonts w:eastAsia="Calibri"/>
              </w:rPr>
              <w:t>314 631</w:t>
            </w:r>
          </w:p>
        </w:tc>
        <w:tc>
          <w:tcPr>
            <w:tcW w:w="1993" w:type="dxa"/>
            <w:shd w:val="clear" w:color="auto" w:fill="auto"/>
          </w:tcPr>
          <w:p w:rsidR="0018699B" w:rsidRPr="00B438B4" w:rsidRDefault="000379F5" w:rsidP="000379F5">
            <w:pPr>
              <w:ind w:firstLine="567"/>
              <w:rPr>
                <w:rFonts w:eastAsia="Calibri"/>
              </w:rPr>
            </w:pPr>
            <w:r w:rsidRPr="00B438B4">
              <w:rPr>
                <w:rFonts w:eastAsia="Calibri"/>
              </w:rPr>
              <w:t>26219</w:t>
            </w:r>
          </w:p>
        </w:tc>
      </w:tr>
    </w:tbl>
    <w:p w:rsidR="0018699B" w:rsidRDefault="0018699B" w:rsidP="00AA1428">
      <w:pPr>
        <w:jc w:val="center"/>
        <w:rPr>
          <w:b/>
        </w:rPr>
      </w:pPr>
    </w:p>
    <w:p w:rsidR="00AA1428" w:rsidRDefault="00AA1428" w:rsidP="00BF551B">
      <w:pPr>
        <w:jc w:val="center"/>
        <w:rPr>
          <w:b/>
        </w:rPr>
      </w:pPr>
      <w:r>
        <w:rPr>
          <w:b/>
        </w:rPr>
        <w:t>Таким образом</w:t>
      </w:r>
      <w:r w:rsidR="00DD079A">
        <w:rPr>
          <w:b/>
        </w:rPr>
        <w:t>,</w:t>
      </w:r>
      <w:r>
        <w:rPr>
          <w:b/>
        </w:rPr>
        <w:t xml:space="preserve"> рыночно обоснованная величина арендной ставки за пользование объектом оценки составит:</w:t>
      </w:r>
    </w:p>
    <w:p w:rsidR="00AA1428" w:rsidRDefault="000379F5" w:rsidP="00BF551B">
      <w:pPr>
        <w:jc w:val="center"/>
        <w:rPr>
          <w:b/>
        </w:rPr>
      </w:pPr>
      <w:r w:rsidRPr="000379F5">
        <w:rPr>
          <w:b/>
        </w:rPr>
        <w:t>314</w:t>
      </w:r>
      <w:r>
        <w:rPr>
          <w:b/>
        </w:rPr>
        <w:t xml:space="preserve"> </w:t>
      </w:r>
      <w:r w:rsidRPr="000379F5">
        <w:rPr>
          <w:b/>
        </w:rPr>
        <w:t xml:space="preserve">631 </w:t>
      </w:r>
      <w:r w:rsidR="00AA1428">
        <w:rPr>
          <w:b/>
        </w:rPr>
        <w:t xml:space="preserve">(триста </w:t>
      </w:r>
      <w:r>
        <w:rPr>
          <w:b/>
        </w:rPr>
        <w:t>четырнадцать</w:t>
      </w:r>
      <w:r w:rsidR="00AA1428">
        <w:rPr>
          <w:b/>
        </w:rPr>
        <w:t xml:space="preserve"> тысяч </w:t>
      </w:r>
      <w:r w:rsidR="00E6390C">
        <w:rPr>
          <w:b/>
        </w:rPr>
        <w:t>шестьсот тридцать один) рубль</w:t>
      </w:r>
      <w:r w:rsidR="00AA1428">
        <w:rPr>
          <w:b/>
        </w:rPr>
        <w:t xml:space="preserve"> в год</w:t>
      </w:r>
      <w:r w:rsidR="00E6390C">
        <w:rPr>
          <w:b/>
        </w:rPr>
        <w:t>.</w:t>
      </w:r>
    </w:p>
    <w:p w:rsidR="0034586F" w:rsidRPr="00A66DD2" w:rsidRDefault="00DD079A" w:rsidP="00A66DD2">
      <w:pPr>
        <w:jc w:val="center"/>
        <w:rPr>
          <w:b/>
        </w:rPr>
      </w:pPr>
      <w:r>
        <w:rPr>
          <w:b/>
        </w:rPr>
        <w:t>в</w:t>
      </w:r>
      <w:r w:rsidR="00A3733A">
        <w:rPr>
          <w:b/>
        </w:rPr>
        <w:t xml:space="preserve">ключая </w:t>
      </w:r>
      <w:r w:rsidR="00AA1428">
        <w:rPr>
          <w:b/>
        </w:rPr>
        <w:t>НДС.</w:t>
      </w:r>
    </w:p>
    <w:p w:rsidR="00607FC2" w:rsidRPr="00A66DD2" w:rsidRDefault="00A66DD2" w:rsidP="002B5A85">
      <w:pPr>
        <w:jc w:val="both"/>
        <w:rPr>
          <w:sz w:val="22"/>
        </w:rPr>
      </w:pPr>
      <w:r>
        <w:rPr>
          <w:sz w:val="22"/>
        </w:rPr>
        <w:t>С уважением, о</w:t>
      </w:r>
      <w:r w:rsidR="00504D40">
        <w:rPr>
          <w:sz w:val="22"/>
        </w:rPr>
        <w:t>ценщик      _____________________</w:t>
      </w:r>
      <w:r>
        <w:rPr>
          <w:sz w:val="22"/>
        </w:rPr>
        <w:t>_______________________________</w:t>
      </w:r>
      <w:r w:rsidR="00504D40">
        <w:rPr>
          <w:sz w:val="22"/>
        </w:rPr>
        <w:t xml:space="preserve">   </w:t>
      </w:r>
    </w:p>
    <w:p w:rsidR="00265814" w:rsidRDefault="00265814" w:rsidP="002B5A85">
      <w:pPr>
        <w:jc w:val="center"/>
        <w:rPr>
          <w:b/>
        </w:rPr>
      </w:pPr>
    </w:p>
    <w:p w:rsidR="00265814" w:rsidRDefault="00265814" w:rsidP="002B5A85">
      <w:pPr>
        <w:jc w:val="center"/>
        <w:rPr>
          <w:b/>
        </w:rPr>
      </w:pPr>
    </w:p>
    <w:p w:rsidR="002B5A85" w:rsidRPr="00E2355C" w:rsidRDefault="002B5A85" w:rsidP="002B5A85">
      <w:pPr>
        <w:jc w:val="center"/>
        <w:rPr>
          <w:b/>
        </w:rPr>
      </w:pPr>
      <w:r w:rsidRPr="00E2355C">
        <w:rPr>
          <w:b/>
        </w:rPr>
        <w:lastRenderedPageBreak/>
        <w:t xml:space="preserve">ПРИЛОЖЕНИЯ </w:t>
      </w:r>
    </w:p>
    <w:p w:rsidR="00FD7358" w:rsidRDefault="002C2B27" w:rsidP="002C2B27">
      <w:pPr>
        <w:spacing w:after="200" w:line="276" w:lineRule="auto"/>
        <w:jc w:val="center"/>
        <w:rPr>
          <w:b/>
        </w:rPr>
      </w:pPr>
      <w:r w:rsidRPr="002C2B27">
        <w:rPr>
          <w:b/>
        </w:rPr>
        <w:t>Ставка доходности по ГКО ОФЗ</w:t>
      </w:r>
    </w:p>
    <w:p w:rsidR="002C2B27" w:rsidRPr="002C2B27" w:rsidRDefault="002C2B27" w:rsidP="002C2B27">
      <w:pPr>
        <w:spacing w:after="200" w:line="276" w:lineRule="auto"/>
        <w:jc w:val="center"/>
        <w:rPr>
          <w:rFonts w:ascii="Calibri" w:eastAsia="Calibri" w:hAnsi="Calibri"/>
          <w:b/>
          <w:sz w:val="22"/>
          <w:szCs w:val="22"/>
          <w:lang w:eastAsia="en-US"/>
        </w:rPr>
      </w:pPr>
    </w:p>
    <w:p w:rsidR="00FD7358" w:rsidRDefault="00FD7358" w:rsidP="00FD7358">
      <w:pPr>
        <w:spacing w:after="200" w:line="276" w:lineRule="auto"/>
        <w:rPr>
          <w:rFonts w:ascii="Calibri" w:eastAsia="Calibri" w:hAnsi="Calibri"/>
          <w:sz w:val="22"/>
          <w:szCs w:val="22"/>
          <w:lang w:eastAsia="en-US"/>
        </w:rPr>
      </w:pPr>
    </w:p>
    <w:p w:rsidR="00FD7358" w:rsidRPr="00FD7358" w:rsidRDefault="00FD7358" w:rsidP="00FD7358">
      <w:pPr>
        <w:spacing w:after="200" w:line="276" w:lineRule="auto"/>
        <w:jc w:val="center"/>
        <w:rPr>
          <w:rFonts w:eastAsia="Calibri"/>
          <w:b/>
          <w:sz w:val="22"/>
          <w:szCs w:val="22"/>
          <w:lang w:val="en-US" w:eastAsia="en-US"/>
        </w:rPr>
      </w:pPr>
      <w:r w:rsidRPr="00FD7358">
        <w:rPr>
          <w:rFonts w:eastAsia="Calibri"/>
          <w:b/>
          <w:sz w:val="22"/>
          <w:szCs w:val="22"/>
          <w:lang w:eastAsia="en-US"/>
        </w:rPr>
        <w:t xml:space="preserve">Стоимость Кабель </w:t>
      </w:r>
      <w:r w:rsidRPr="00FD7358">
        <w:rPr>
          <w:rFonts w:eastAsia="Calibri"/>
          <w:b/>
          <w:sz w:val="22"/>
          <w:szCs w:val="22"/>
          <w:lang w:val="en-US" w:eastAsia="en-US"/>
        </w:rPr>
        <w:t>Person SV5650</w:t>
      </w:r>
    </w:p>
    <w:p w:rsidR="00FD7358" w:rsidRDefault="00FD7358" w:rsidP="00FD7358">
      <w:pPr>
        <w:spacing w:after="200" w:line="276" w:lineRule="auto"/>
        <w:rPr>
          <w:rFonts w:ascii="Calibri" w:eastAsia="Calibri" w:hAnsi="Calibri"/>
          <w:noProof/>
          <w:sz w:val="22"/>
          <w:szCs w:val="22"/>
        </w:rPr>
      </w:pPr>
    </w:p>
    <w:p w:rsidR="002C2B27" w:rsidRDefault="002C2B27" w:rsidP="00FD7358">
      <w:pPr>
        <w:spacing w:after="200" w:line="276" w:lineRule="auto"/>
        <w:jc w:val="center"/>
        <w:rPr>
          <w:rFonts w:eastAsia="Calibri"/>
          <w:b/>
          <w:noProof/>
          <w:sz w:val="22"/>
          <w:szCs w:val="22"/>
        </w:rPr>
      </w:pPr>
    </w:p>
    <w:p w:rsidR="002C2B27" w:rsidRDefault="002C2B27" w:rsidP="00FD7358">
      <w:pPr>
        <w:spacing w:after="200" w:line="276" w:lineRule="auto"/>
        <w:jc w:val="center"/>
        <w:rPr>
          <w:rFonts w:eastAsia="Calibri"/>
          <w:b/>
          <w:noProof/>
          <w:sz w:val="22"/>
          <w:szCs w:val="22"/>
        </w:rPr>
      </w:pPr>
    </w:p>
    <w:p w:rsidR="00FD7358" w:rsidRPr="00FD7358" w:rsidRDefault="00FD7358" w:rsidP="00FD7358">
      <w:pPr>
        <w:spacing w:after="200" w:line="276" w:lineRule="auto"/>
        <w:jc w:val="center"/>
        <w:rPr>
          <w:rFonts w:eastAsia="Calibri"/>
          <w:b/>
          <w:sz w:val="22"/>
          <w:szCs w:val="22"/>
          <w:lang w:val="en-US" w:eastAsia="en-US"/>
        </w:rPr>
      </w:pPr>
      <w:r w:rsidRPr="00FD7358">
        <w:rPr>
          <w:rFonts w:eastAsia="Calibri"/>
          <w:b/>
          <w:noProof/>
          <w:sz w:val="22"/>
          <w:szCs w:val="22"/>
        </w:rPr>
        <w:t>Информация об эксклюзивности поставщика</w:t>
      </w:r>
    </w:p>
    <w:p w:rsidR="00FD7358" w:rsidRPr="00FD7358" w:rsidRDefault="00FD7358" w:rsidP="00FD7358">
      <w:pPr>
        <w:spacing w:after="200" w:line="276" w:lineRule="auto"/>
        <w:rPr>
          <w:rFonts w:ascii="Calibri" w:eastAsia="Calibri" w:hAnsi="Calibri"/>
          <w:sz w:val="22"/>
          <w:szCs w:val="22"/>
          <w:lang w:eastAsia="en-US"/>
        </w:rPr>
      </w:pPr>
    </w:p>
    <w:p w:rsidR="00FD7358" w:rsidRDefault="00FD7358" w:rsidP="00FD7358">
      <w:pPr>
        <w:spacing w:after="200" w:line="276" w:lineRule="auto"/>
        <w:jc w:val="center"/>
        <w:rPr>
          <w:rFonts w:eastAsia="Calibri"/>
          <w:b/>
          <w:sz w:val="22"/>
          <w:szCs w:val="22"/>
          <w:lang w:eastAsia="en-US"/>
        </w:rPr>
      </w:pPr>
    </w:p>
    <w:p w:rsidR="00FD7358" w:rsidRDefault="00FD7358" w:rsidP="00FD7358">
      <w:pPr>
        <w:spacing w:after="200" w:line="276" w:lineRule="auto"/>
        <w:jc w:val="center"/>
        <w:rPr>
          <w:rFonts w:eastAsia="Calibri"/>
          <w:b/>
          <w:sz w:val="22"/>
          <w:szCs w:val="22"/>
          <w:lang w:eastAsia="en-US"/>
        </w:rPr>
      </w:pPr>
    </w:p>
    <w:p w:rsidR="00FD7358" w:rsidRDefault="00FD7358" w:rsidP="00FD7358">
      <w:pPr>
        <w:spacing w:after="200" w:line="276" w:lineRule="auto"/>
        <w:jc w:val="center"/>
        <w:rPr>
          <w:rFonts w:eastAsia="Calibri"/>
          <w:b/>
          <w:sz w:val="22"/>
          <w:szCs w:val="22"/>
          <w:lang w:eastAsia="en-US"/>
        </w:rPr>
      </w:pPr>
    </w:p>
    <w:p w:rsidR="00FD7358" w:rsidRDefault="00FD7358" w:rsidP="00FD7358">
      <w:pPr>
        <w:spacing w:after="200" w:line="276" w:lineRule="auto"/>
        <w:jc w:val="center"/>
        <w:rPr>
          <w:rFonts w:eastAsia="Calibri"/>
          <w:b/>
          <w:sz w:val="22"/>
          <w:szCs w:val="22"/>
          <w:lang w:eastAsia="en-US"/>
        </w:rPr>
      </w:pPr>
    </w:p>
    <w:p w:rsidR="00FD7358" w:rsidRDefault="00FD7358" w:rsidP="00FD7358">
      <w:pPr>
        <w:spacing w:after="200" w:line="276" w:lineRule="auto"/>
        <w:jc w:val="center"/>
        <w:rPr>
          <w:rFonts w:eastAsia="Calibri"/>
          <w:b/>
          <w:sz w:val="22"/>
          <w:szCs w:val="22"/>
          <w:lang w:eastAsia="en-US"/>
        </w:rPr>
      </w:pPr>
    </w:p>
    <w:p w:rsidR="00FD7358" w:rsidRPr="00FD7358" w:rsidRDefault="00FD7358" w:rsidP="00FD7358">
      <w:pPr>
        <w:spacing w:after="200" w:line="276" w:lineRule="auto"/>
        <w:jc w:val="center"/>
        <w:rPr>
          <w:rFonts w:eastAsia="Calibri"/>
          <w:b/>
          <w:sz w:val="22"/>
          <w:szCs w:val="22"/>
          <w:lang w:eastAsia="en-US"/>
        </w:rPr>
      </w:pPr>
      <w:r>
        <w:rPr>
          <w:rFonts w:eastAsia="Calibri"/>
          <w:b/>
          <w:sz w:val="22"/>
          <w:szCs w:val="22"/>
          <w:lang w:eastAsia="en-US"/>
        </w:rPr>
        <w:t>Информация о л</w:t>
      </w:r>
      <w:r w:rsidRPr="00FD7358">
        <w:rPr>
          <w:rFonts w:eastAsia="Calibri"/>
          <w:b/>
          <w:sz w:val="22"/>
          <w:szCs w:val="22"/>
          <w:lang w:eastAsia="en-US"/>
        </w:rPr>
        <w:t>иквидаци</w:t>
      </w:r>
      <w:r>
        <w:rPr>
          <w:rFonts w:eastAsia="Calibri"/>
          <w:b/>
          <w:sz w:val="22"/>
          <w:szCs w:val="22"/>
          <w:lang w:eastAsia="en-US"/>
        </w:rPr>
        <w:t>и</w:t>
      </w:r>
      <w:r w:rsidRPr="00FD7358">
        <w:rPr>
          <w:rFonts w:eastAsia="Calibri"/>
          <w:b/>
          <w:sz w:val="22"/>
          <w:szCs w:val="22"/>
          <w:lang w:eastAsia="en-US"/>
        </w:rPr>
        <w:t xml:space="preserve"> ЗАО «СОТА»</w:t>
      </w:r>
    </w:p>
    <w:p w:rsidR="002B5A85" w:rsidRDefault="002B5A85" w:rsidP="002B5A85"/>
    <w:p w:rsidR="009F35FE" w:rsidRDefault="009F35FE"/>
    <w:p w:rsidR="005029DE" w:rsidRDefault="005029DE">
      <w:pPr>
        <w:widowControl w:val="0"/>
        <w:rPr>
          <w:snapToGrid w:val="0"/>
        </w:rPr>
      </w:pPr>
    </w:p>
    <w:sectPr w:rsidR="005029DE" w:rsidSect="00956692">
      <w:footerReference w:type="even" r:id="rId22"/>
      <w:footerReference w:type="default" r:id="rId23"/>
      <w:headerReference w:type="first" r:id="rId24"/>
      <w:footerReference w:type="first" r:id="rId25"/>
      <w:pgSz w:w="11906" w:h="16838" w:code="9"/>
      <w:pgMar w:top="719" w:right="746" w:bottom="1134" w:left="12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0237" w:rsidRDefault="00250237">
      <w:r>
        <w:separator/>
      </w:r>
    </w:p>
  </w:endnote>
  <w:endnote w:type="continuationSeparator" w:id="1">
    <w:p w:rsidR="00250237" w:rsidRDefault="0025023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4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TimesDL">
    <w:altName w:val="Arial"/>
    <w:panose1 w:val="00000000000000000000"/>
    <w:charset w:val="00"/>
    <w:family w:val="swiss"/>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Cyrvetic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NewtonC">
    <w:altName w:val="Times New Roman"/>
    <w:charset w:val="00"/>
    <w:family w:val="swiss"/>
    <w:pitch w:val="variable"/>
    <w:sig w:usb0="00000203" w:usb1="00000000" w:usb2="00000000" w:usb3="00000000" w:csb0="00000005" w:csb1="00000000"/>
  </w:font>
  <w:font w:name="Peterburg">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Demi Cond">
    <w:panose1 w:val="020B07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ourier New CYR">
    <w:panose1 w:val="02070309020205020404"/>
    <w:charset w:val="CC"/>
    <w:family w:val="modern"/>
    <w:pitch w:val="fixed"/>
    <w:sig w:usb0="E0002A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AE" w:rsidRDefault="00FD7EAE">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FD7EAE" w:rsidRDefault="00FD7EAE">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AE" w:rsidRDefault="00FD7EAE">
    <w:pPr>
      <w:pStyle w:val="aa"/>
      <w:jc w:val="right"/>
    </w:pPr>
    <w:fldSimple w:instr="PAGE   \* MERGEFORMAT">
      <w:r w:rsidR="000F74E7" w:rsidRPr="000F74E7">
        <w:rPr>
          <w:noProof/>
          <w:lang w:val="ru-RU"/>
        </w:rPr>
        <w:t>6</w:t>
      </w:r>
    </w:fldSimple>
  </w:p>
  <w:p w:rsidR="00FD7EAE" w:rsidRDefault="00FD7EAE">
    <w:pPr>
      <w:pStyle w:val="aa"/>
      <w:ind w:right="360"/>
      <w:rPr>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AE" w:rsidRDefault="00FD7EAE">
    <w:pPr>
      <w:pStyle w:val="aa"/>
      <w:jc w:val="right"/>
    </w:pPr>
    <w:fldSimple w:instr="PAGE   \* MERGEFORMAT">
      <w:r w:rsidR="000F74E7" w:rsidRPr="000F74E7">
        <w:rPr>
          <w:noProof/>
          <w:lang w:val="ru-RU"/>
        </w:rPr>
        <w:t>1</w:t>
      </w:r>
    </w:fldSimple>
  </w:p>
  <w:p w:rsidR="00FD7EAE" w:rsidRDefault="00FD7EA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0237" w:rsidRDefault="00250237">
      <w:r>
        <w:separator/>
      </w:r>
    </w:p>
  </w:footnote>
  <w:footnote w:type="continuationSeparator" w:id="1">
    <w:p w:rsidR="00250237" w:rsidRDefault="002502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AE" w:rsidRPr="005061FE" w:rsidRDefault="00FD7EAE">
    <w:pPr>
      <w:pStyle w:val="a8"/>
      <w:rPr>
        <w:lang w:val="ru-RU"/>
      </w:rPr>
    </w:pPr>
  </w:p>
  <w:p w:rsidR="00FD7EAE" w:rsidRDefault="00FD7EAE">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BBF2D80"/>
    <w:multiLevelType w:val="hybridMultilevel"/>
    <w:tmpl w:val="BA332A1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149371B"/>
    <w:multiLevelType w:val="hybridMultilevel"/>
    <w:tmpl w:val="0E2B1D6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8D71D3B"/>
    <w:multiLevelType w:val="hybridMultilevel"/>
    <w:tmpl w:val="BE0182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FFFFFFE"/>
    <w:multiLevelType w:val="singleLevel"/>
    <w:tmpl w:val="FFFFFFFF"/>
    <w:lvl w:ilvl="0">
      <w:numFmt w:val="decimal"/>
      <w:lvlText w:val="*"/>
      <w:lvlJc w:val="left"/>
    </w:lvl>
  </w:abstractNum>
  <w:abstractNum w:abstractNumId="4">
    <w:nsid w:val="00000005"/>
    <w:multiLevelType w:val="multilevel"/>
    <w:tmpl w:val="00000004"/>
    <w:lvl w:ilvl="0">
      <w:start w:val="1"/>
      <w:numFmt w:val="bullet"/>
      <w:lvlText w:val="-"/>
      <w:lvlJc w:val="left"/>
      <w:rPr>
        <w:rFonts w:ascii="Arial" w:hAnsi="Arial" w:cs="Arial"/>
        <w:b w:val="0"/>
        <w:bCs w:val="0"/>
        <w:i w:val="0"/>
        <w:iCs w:val="0"/>
        <w:smallCaps w:val="0"/>
        <w:strike w:val="0"/>
        <w:color w:val="000000"/>
        <w:spacing w:val="2"/>
        <w:w w:val="100"/>
        <w:position w:val="0"/>
        <w:sz w:val="19"/>
        <w:szCs w:val="19"/>
        <w:u w:val="none"/>
      </w:rPr>
    </w:lvl>
    <w:lvl w:ilvl="1">
      <w:start w:val="1"/>
      <w:numFmt w:val="bullet"/>
      <w:lvlText w:val="-"/>
      <w:lvlJc w:val="left"/>
      <w:rPr>
        <w:rFonts w:ascii="Arial" w:hAnsi="Arial" w:cs="Arial"/>
        <w:b w:val="0"/>
        <w:bCs w:val="0"/>
        <w:i w:val="0"/>
        <w:iCs w:val="0"/>
        <w:smallCaps w:val="0"/>
        <w:strike w:val="0"/>
        <w:color w:val="000000"/>
        <w:spacing w:val="2"/>
        <w:w w:val="100"/>
        <w:position w:val="0"/>
        <w:sz w:val="19"/>
        <w:szCs w:val="19"/>
        <w:u w:val="none"/>
      </w:rPr>
    </w:lvl>
    <w:lvl w:ilvl="2">
      <w:start w:val="1"/>
      <w:numFmt w:val="bullet"/>
      <w:lvlText w:val="-"/>
      <w:lvlJc w:val="left"/>
      <w:rPr>
        <w:rFonts w:ascii="Arial" w:hAnsi="Arial" w:cs="Arial"/>
        <w:b w:val="0"/>
        <w:bCs w:val="0"/>
        <w:i w:val="0"/>
        <w:iCs w:val="0"/>
        <w:smallCaps w:val="0"/>
        <w:strike w:val="0"/>
        <w:color w:val="000000"/>
        <w:spacing w:val="2"/>
        <w:w w:val="100"/>
        <w:position w:val="0"/>
        <w:sz w:val="19"/>
        <w:szCs w:val="19"/>
        <w:u w:val="none"/>
      </w:rPr>
    </w:lvl>
    <w:lvl w:ilvl="3">
      <w:start w:val="1"/>
      <w:numFmt w:val="bullet"/>
      <w:lvlText w:val="-"/>
      <w:lvlJc w:val="left"/>
      <w:rPr>
        <w:rFonts w:ascii="Arial" w:hAnsi="Arial" w:cs="Arial"/>
        <w:b w:val="0"/>
        <w:bCs w:val="0"/>
        <w:i w:val="0"/>
        <w:iCs w:val="0"/>
        <w:smallCaps w:val="0"/>
        <w:strike w:val="0"/>
        <w:color w:val="000000"/>
        <w:spacing w:val="2"/>
        <w:w w:val="100"/>
        <w:position w:val="0"/>
        <w:sz w:val="19"/>
        <w:szCs w:val="19"/>
        <w:u w:val="none"/>
      </w:rPr>
    </w:lvl>
    <w:lvl w:ilvl="4">
      <w:start w:val="1"/>
      <w:numFmt w:val="bullet"/>
      <w:lvlText w:val="-"/>
      <w:lvlJc w:val="left"/>
      <w:rPr>
        <w:rFonts w:ascii="Arial" w:hAnsi="Arial" w:cs="Arial"/>
        <w:b w:val="0"/>
        <w:bCs w:val="0"/>
        <w:i w:val="0"/>
        <w:iCs w:val="0"/>
        <w:smallCaps w:val="0"/>
        <w:strike w:val="0"/>
        <w:color w:val="000000"/>
        <w:spacing w:val="2"/>
        <w:w w:val="100"/>
        <w:position w:val="0"/>
        <w:sz w:val="19"/>
        <w:szCs w:val="19"/>
        <w:u w:val="none"/>
      </w:rPr>
    </w:lvl>
    <w:lvl w:ilvl="5">
      <w:start w:val="1"/>
      <w:numFmt w:val="bullet"/>
      <w:lvlText w:val="-"/>
      <w:lvlJc w:val="left"/>
      <w:rPr>
        <w:rFonts w:ascii="Arial" w:hAnsi="Arial" w:cs="Arial"/>
        <w:b w:val="0"/>
        <w:bCs w:val="0"/>
        <w:i w:val="0"/>
        <w:iCs w:val="0"/>
        <w:smallCaps w:val="0"/>
        <w:strike w:val="0"/>
        <w:color w:val="000000"/>
        <w:spacing w:val="2"/>
        <w:w w:val="100"/>
        <w:position w:val="0"/>
        <w:sz w:val="19"/>
        <w:szCs w:val="19"/>
        <w:u w:val="none"/>
      </w:rPr>
    </w:lvl>
    <w:lvl w:ilvl="6">
      <w:start w:val="1"/>
      <w:numFmt w:val="bullet"/>
      <w:lvlText w:val="-"/>
      <w:lvlJc w:val="left"/>
      <w:rPr>
        <w:rFonts w:ascii="Arial" w:hAnsi="Arial" w:cs="Arial"/>
        <w:b w:val="0"/>
        <w:bCs w:val="0"/>
        <w:i w:val="0"/>
        <w:iCs w:val="0"/>
        <w:smallCaps w:val="0"/>
        <w:strike w:val="0"/>
        <w:color w:val="000000"/>
        <w:spacing w:val="2"/>
        <w:w w:val="100"/>
        <w:position w:val="0"/>
        <w:sz w:val="19"/>
        <w:szCs w:val="19"/>
        <w:u w:val="none"/>
      </w:rPr>
    </w:lvl>
    <w:lvl w:ilvl="7">
      <w:start w:val="1"/>
      <w:numFmt w:val="bullet"/>
      <w:lvlText w:val="-"/>
      <w:lvlJc w:val="left"/>
      <w:rPr>
        <w:rFonts w:ascii="Arial" w:hAnsi="Arial" w:cs="Arial"/>
        <w:b w:val="0"/>
        <w:bCs w:val="0"/>
        <w:i w:val="0"/>
        <w:iCs w:val="0"/>
        <w:smallCaps w:val="0"/>
        <w:strike w:val="0"/>
        <w:color w:val="000000"/>
        <w:spacing w:val="2"/>
        <w:w w:val="100"/>
        <w:position w:val="0"/>
        <w:sz w:val="19"/>
        <w:szCs w:val="19"/>
        <w:u w:val="none"/>
      </w:rPr>
    </w:lvl>
    <w:lvl w:ilvl="8">
      <w:start w:val="1"/>
      <w:numFmt w:val="bullet"/>
      <w:lvlText w:val="-"/>
      <w:lvlJc w:val="left"/>
      <w:rPr>
        <w:rFonts w:ascii="Arial" w:hAnsi="Arial" w:cs="Arial"/>
        <w:b w:val="0"/>
        <w:bCs w:val="0"/>
        <w:i w:val="0"/>
        <w:iCs w:val="0"/>
        <w:smallCaps w:val="0"/>
        <w:strike w:val="0"/>
        <w:color w:val="000000"/>
        <w:spacing w:val="2"/>
        <w:w w:val="100"/>
        <w:position w:val="0"/>
        <w:sz w:val="19"/>
        <w:szCs w:val="19"/>
        <w:u w:val="none"/>
      </w:rPr>
    </w:lvl>
  </w:abstractNum>
  <w:abstractNum w:abstractNumId="5">
    <w:nsid w:val="0FF4169A"/>
    <w:multiLevelType w:val="hybridMultilevel"/>
    <w:tmpl w:val="104A8E3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108F259B"/>
    <w:multiLevelType w:val="hybridMultilevel"/>
    <w:tmpl w:val="0A8B01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5087BCA"/>
    <w:multiLevelType w:val="hybridMultilevel"/>
    <w:tmpl w:val="8F787F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920161"/>
    <w:multiLevelType w:val="hybridMultilevel"/>
    <w:tmpl w:val="C002C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CE0620F"/>
    <w:multiLevelType w:val="hybridMultilevel"/>
    <w:tmpl w:val="243EB91C"/>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1CF76272"/>
    <w:multiLevelType w:val="hybridMultilevel"/>
    <w:tmpl w:val="E83AAE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0E5285"/>
    <w:multiLevelType w:val="hybridMultilevel"/>
    <w:tmpl w:val="0EAAE5FE"/>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998574C"/>
    <w:multiLevelType w:val="multilevel"/>
    <w:tmpl w:val="04190025"/>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3">
    <w:nsid w:val="2BDB2D70"/>
    <w:multiLevelType w:val="hybridMultilevel"/>
    <w:tmpl w:val="6F50DDA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10D0070"/>
    <w:multiLevelType w:val="hybridMultilevel"/>
    <w:tmpl w:val="7C5A2E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F2549C"/>
    <w:multiLevelType w:val="hybridMultilevel"/>
    <w:tmpl w:val="085054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AF737B"/>
    <w:multiLevelType w:val="hybridMultilevel"/>
    <w:tmpl w:val="0D40B0C6"/>
    <w:lvl w:ilvl="0" w:tplc="04190001">
      <w:start w:val="1"/>
      <w:numFmt w:val="bullet"/>
      <w:lvlText w:val=""/>
      <w:lvlJc w:val="left"/>
      <w:pPr>
        <w:tabs>
          <w:tab w:val="num" w:pos="1353"/>
        </w:tabs>
        <w:ind w:left="1353" w:hanging="360"/>
      </w:pPr>
      <w:rPr>
        <w:rFonts w:ascii="Symbol" w:hAnsi="Symbol" w:hint="default"/>
        <w:color w:val="auto"/>
      </w:rPr>
    </w:lvl>
    <w:lvl w:ilvl="1" w:tplc="04190003">
      <w:start w:val="1"/>
      <w:numFmt w:val="bullet"/>
      <w:lvlText w:val="o"/>
      <w:lvlJc w:val="left"/>
      <w:pPr>
        <w:tabs>
          <w:tab w:val="num" w:pos="2073"/>
        </w:tabs>
        <w:ind w:left="2073" w:hanging="360"/>
      </w:pPr>
      <w:rPr>
        <w:rFonts w:ascii="Courier New" w:hAnsi="Courier New" w:cs="Courier New" w:hint="default"/>
      </w:rPr>
    </w:lvl>
    <w:lvl w:ilvl="2" w:tplc="04190005">
      <w:start w:val="1"/>
      <w:numFmt w:val="bullet"/>
      <w:lvlText w:val=""/>
      <w:lvlJc w:val="left"/>
      <w:pPr>
        <w:tabs>
          <w:tab w:val="num" w:pos="2793"/>
        </w:tabs>
        <w:ind w:left="2793" w:hanging="360"/>
      </w:pPr>
      <w:rPr>
        <w:rFonts w:ascii="Wingdings" w:hAnsi="Wingdings" w:hint="default"/>
      </w:rPr>
    </w:lvl>
    <w:lvl w:ilvl="3" w:tplc="04190001">
      <w:start w:val="1"/>
      <w:numFmt w:val="bullet"/>
      <w:lvlText w:val=""/>
      <w:lvlJc w:val="left"/>
      <w:pPr>
        <w:tabs>
          <w:tab w:val="num" w:pos="3513"/>
        </w:tabs>
        <w:ind w:left="3513" w:hanging="360"/>
      </w:pPr>
      <w:rPr>
        <w:rFonts w:ascii="Symbol" w:hAnsi="Symbol" w:hint="default"/>
      </w:rPr>
    </w:lvl>
    <w:lvl w:ilvl="4" w:tplc="04190003">
      <w:start w:val="1"/>
      <w:numFmt w:val="bullet"/>
      <w:lvlText w:val="o"/>
      <w:lvlJc w:val="left"/>
      <w:pPr>
        <w:tabs>
          <w:tab w:val="num" w:pos="4233"/>
        </w:tabs>
        <w:ind w:left="4233" w:hanging="360"/>
      </w:pPr>
      <w:rPr>
        <w:rFonts w:ascii="Courier New" w:hAnsi="Courier New" w:cs="Courier New" w:hint="default"/>
      </w:rPr>
    </w:lvl>
    <w:lvl w:ilvl="5" w:tplc="04190005">
      <w:start w:val="1"/>
      <w:numFmt w:val="bullet"/>
      <w:lvlText w:val=""/>
      <w:lvlJc w:val="left"/>
      <w:pPr>
        <w:tabs>
          <w:tab w:val="num" w:pos="4953"/>
        </w:tabs>
        <w:ind w:left="4953" w:hanging="360"/>
      </w:pPr>
      <w:rPr>
        <w:rFonts w:ascii="Wingdings" w:hAnsi="Wingdings" w:hint="default"/>
      </w:rPr>
    </w:lvl>
    <w:lvl w:ilvl="6" w:tplc="04190001" w:tentative="1">
      <w:start w:val="1"/>
      <w:numFmt w:val="bullet"/>
      <w:lvlText w:val=""/>
      <w:lvlJc w:val="left"/>
      <w:pPr>
        <w:tabs>
          <w:tab w:val="num" w:pos="5673"/>
        </w:tabs>
        <w:ind w:left="5673" w:hanging="360"/>
      </w:pPr>
      <w:rPr>
        <w:rFonts w:ascii="Symbol" w:hAnsi="Symbol" w:hint="default"/>
      </w:rPr>
    </w:lvl>
    <w:lvl w:ilvl="7" w:tplc="04190003" w:tentative="1">
      <w:start w:val="1"/>
      <w:numFmt w:val="bullet"/>
      <w:lvlText w:val="o"/>
      <w:lvlJc w:val="left"/>
      <w:pPr>
        <w:tabs>
          <w:tab w:val="num" w:pos="6393"/>
        </w:tabs>
        <w:ind w:left="6393" w:hanging="360"/>
      </w:pPr>
      <w:rPr>
        <w:rFonts w:ascii="Courier New" w:hAnsi="Courier New" w:cs="Courier New" w:hint="default"/>
      </w:rPr>
    </w:lvl>
    <w:lvl w:ilvl="8" w:tplc="04190005" w:tentative="1">
      <w:start w:val="1"/>
      <w:numFmt w:val="bullet"/>
      <w:lvlText w:val=""/>
      <w:lvlJc w:val="left"/>
      <w:pPr>
        <w:tabs>
          <w:tab w:val="num" w:pos="7113"/>
        </w:tabs>
        <w:ind w:left="7113" w:hanging="360"/>
      </w:pPr>
      <w:rPr>
        <w:rFonts w:ascii="Wingdings" w:hAnsi="Wingdings" w:hint="default"/>
      </w:rPr>
    </w:lvl>
  </w:abstractNum>
  <w:abstractNum w:abstractNumId="17">
    <w:nsid w:val="3A6E4A05"/>
    <w:multiLevelType w:val="hybridMultilevel"/>
    <w:tmpl w:val="D65AE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A15680"/>
    <w:multiLevelType w:val="hybridMultilevel"/>
    <w:tmpl w:val="2EFAB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DD7160"/>
    <w:multiLevelType w:val="hybridMultilevel"/>
    <w:tmpl w:val="90B016C0"/>
    <w:lvl w:ilvl="0" w:tplc="F60E38BE">
      <w:start w:val="1"/>
      <w:numFmt w:val="bullet"/>
      <w:lvlText w:val=""/>
      <w:lvlJc w:val="left"/>
      <w:pPr>
        <w:tabs>
          <w:tab w:val="num" w:pos="1259"/>
        </w:tabs>
        <w:ind w:left="1259" w:hanging="360"/>
      </w:pPr>
      <w:rPr>
        <w:rFonts w:ascii="Symbol" w:hAnsi="Symbol" w:hint="default"/>
      </w:rPr>
    </w:lvl>
    <w:lvl w:ilvl="1" w:tplc="3F142D72" w:tentative="1">
      <w:start w:val="1"/>
      <w:numFmt w:val="bullet"/>
      <w:lvlText w:val="o"/>
      <w:lvlJc w:val="left"/>
      <w:pPr>
        <w:tabs>
          <w:tab w:val="num" w:pos="1979"/>
        </w:tabs>
        <w:ind w:left="1979" w:hanging="360"/>
      </w:pPr>
      <w:rPr>
        <w:rFonts w:ascii="Courier New" w:hAnsi="Courier New" w:cs="Courier New" w:hint="default"/>
      </w:rPr>
    </w:lvl>
    <w:lvl w:ilvl="2" w:tplc="F5D8EF8C" w:tentative="1">
      <w:start w:val="1"/>
      <w:numFmt w:val="bullet"/>
      <w:lvlText w:val=""/>
      <w:lvlJc w:val="left"/>
      <w:pPr>
        <w:tabs>
          <w:tab w:val="num" w:pos="2699"/>
        </w:tabs>
        <w:ind w:left="2699" w:hanging="360"/>
      </w:pPr>
      <w:rPr>
        <w:rFonts w:ascii="Wingdings" w:hAnsi="Wingdings" w:hint="default"/>
      </w:rPr>
    </w:lvl>
    <w:lvl w:ilvl="3" w:tplc="6220EEB0" w:tentative="1">
      <w:start w:val="1"/>
      <w:numFmt w:val="bullet"/>
      <w:lvlText w:val=""/>
      <w:lvlJc w:val="left"/>
      <w:pPr>
        <w:tabs>
          <w:tab w:val="num" w:pos="3419"/>
        </w:tabs>
        <w:ind w:left="3419" w:hanging="360"/>
      </w:pPr>
      <w:rPr>
        <w:rFonts w:ascii="Symbol" w:hAnsi="Symbol" w:hint="default"/>
      </w:rPr>
    </w:lvl>
    <w:lvl w:ilvl="4" w:tplc="71B6AE26" w:tentative="1">
      <w:start w:val="1"/>
      <w:numFmt w:val="bullet"/>
      <w:lvlText w:val="o"/>
      <w:lvlJc w:val="left"/>
      <w:pPr>
        <w:tabs>
          <w:tab w:val="num" w:pos="4139"/>
        </w:tabs>
        <w:ind w:left="4139" w:hanging="360"/>
      </w:pPr>
      <w:rPr>
        <w:rFonts w:ascii="Courier New" w:hAnsi="Courier New" w:cs="Courier New" w:hint="default"/>
      </w:rPr>
    </w:lvl>
    <w:lvl w:ilvl="5" w:tplc="5BA2AE0A" w:tentative="1">
      <w:start w:val="1"/>
      <w:numFmt w:val="bullet"/>
      <w:lvlText w:val=""/>
      <w:lvlJc w:val="left"/>
      <w:pPr>
        <w:tabs>
          <w:tab w:val="num" w:pos="4859"/>
        </w:tabs>
        <w:ind w:left="4859" w:hanging="360"/>
      </w:pPr>
      <w:rPr>
        <w:rFonts w:ascii="Wingdings" w:hAnsi="Wingdings" w:hint="default"/>
      </w:rPr>
    </w:lvl>
    <w:lvl w:ilvl="6" w:tplc="55C24CE2" w:tentative="1">
      <w:start w:val="1"/>
      <w:numFmt w:val="bullet"/>
      <w:lvlText w:val=""/>
      <w:lvlJc w:val="left"/>
      <w:pPr>
        <w:tabs>
          <w:tab w:val="num" w:pos="5579"/>
        </w:tabs>
        <w:ind w:left="5579" w:hanging="360"/>
      </w:pPr>
      <w:rPr>
        <w:rFonts w:ascii="Symbol" w:hAnsi="Symbol" w:hint="default"/>
      </w:rPr>
    </w:lvl>
    <w:lvl w:ilvl="7" w:tplc="E6C22BF2" w:tentative="1">
      <w:start w:val="1"/>
      <w:numFmt w:val="bullet"/>
      <w:lvlText w:val="o"/>
      <w:lvlJc w:val="left"/>
      <w:pPr>
        <w:tabs>
          <w:tab w:val="num" w:pos="6299"/>
        </w:tabs>
        <w:ind w:left="6299" w:hanging="360"/>
      </w:pPr>
      <w:rPr>
        <w:rFonts w:ascii="Courier New" w:hAnsi="Courier New" w:cs="Courier New" w:hint="default"/>
      </w:rPr>
    </w:lvl>
    <w:lvl w:ilvl="8" w:tplc="27C2A01E" w:tentative="1">
      <w:start w:val="1"/>
      <w:numFmt w:val="bullet"/>
      <w:lvlText w:val=""/>
      <w:lvlJc w:val="left"/>
      <w:pPr>
        <w:tabs>
          <w:tab w:val="num" w:pos="7019"/>
        </w:tabs>
        <w:ind w:left="7019" w:hanging="360"/>
      </w:pPr>
      <w:rPr>
        <w:rFonts w:ascii="Wingdings" w:hAnsi="Wingdings" w:hint="default"/>
      </w:rPr>
    </w:lvl>
  </w:abstractNum>
  <w:abstractNum w:abstractNumId="20">
    <w:nsid w:val="485D50DB"/>
    <w:multiLevelType w:val="hybridMultilevel"/>
    <w:tmpl w:val="49000B3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D6B45ED"/>
    <w:multiLevelType w:val="multilevel"/>
    <w:tmpl w:val="9FBEA60E"/>
    <w:lvl w:ilvl="0">
      <w:start w:val="1"/>
      <w:numFmt w:val="decimal"/>
      <w:lvlText w:val="%1. "/>
      <w:lvlJc w:val="left"/>
      <w:pPr>
        <w:tabs>
          <w:tab w:val="num" w:pos="360"/>
        </w:tabs>
        <w:ind w:left="360" w:hanging="360"/>
      </w:pPr>
      <w:rPr>
        <w:rFonts w:hint="default"/>
      </w:rPr>
    </w:lvl>
    <w:lvl w:ilvl="1">
      <w:start w:val="1"/>
      <w:numFmt w:val="decimal"/>
      <w:lvlRestart w:val="0"/>
      <w:pStyle w:val="20"/>
      <w:lvlText w:val="%1.%2."/>
      <w:lvlJc w:val="left"/>
      <w:pPr>
        <w:tabs>
          <w:tab w:val="num" w:pos="540"/>
        </w:tabs>
        <w:ind w:left="256" w:firstLine="284"/>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08715D7"/>
    <w:multiLevelType w:val="hybridMultilevel"/>
    <w:tmpl w:val="30E67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5694385"/>
    <w:multiLevelType w:val="hybridMultilevel"/>
    <w:tmpl w:val="0A4EA6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678D5472"/>
    <w:multiLevelType w:val="hybridMultilevel"/>
    <w:tmpl w:val="045A4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1370FD9"/>
    <w:multiLevelType w:val="hybridMultilevel"/>
    <w:tmpl w:val="43F0DC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1D95941"/>
    <w:multiLevelType w:val="hybridMultilevel"/>
    <w:tmpl w:val="B0A40F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1"/>
  </w:num>
  <w:num w:numId="3">
    <w:abstractNumId w:val="23"/>
  </w:num>
  <w:num w:numId="4">
    <w:abstractNumId w:val="7"/>
  </w:num>
  <w:num w:numId="5">
    <w:abstractNumId w:val="22"/>
  </w:num>
  <w:num w:numId="6">
    <w:abstractNumId w:val="4"/>
  </w:num>
  <w:num w:numId="7">
    <w:abstractNumId w:val="12"/>
  </w:num>
  <w:num w:numId="8">
    <w:abstractNumId w:val="12"/>
  </w:num>
  <w:num w:numId="9">
    <w:abstractNumId w:val="12"/>
  </w:num>
  <w:num w:numId="10">
    <w:abstractNumId w:val="12"/>
  </w:num>
  <w:num w:numId="11">
    <w:abstractNumId w:val="12"/>
  </w:num>
  <w:num w:numId="12">
    <w:abstractNumId w:val="12"/>
  </w:num>
  <w:num w:numId="13">
    <w:abstractNumId w:val="12"/>
  </w:num>
  <w:num w:numId="14">
    <w:abstractNumId w:val="19"/>
  </w:num>
  <w:num w:numId="15">
    <w:abstractNumId w:val="26"/>
  </w:num>
  <w:num w:numId="16">
    <w:abstractNumId w:val="20"/>
  </w:num>
  <w:num w:numId="17">
    <w:abstractNumId w:val="10"/>
  </w:num>
  <w:num w:numId="18">
    <w:abstractNumId w:val="17"/>
  </w:num>
  <w:num w:numId="19">
    <w:abstractNumId w:val="25"/>
  </w:num>
  <w:num w:numId="20">
    <w:abstractNumId w:val="3"/>
    <w:lvlOverride w:ilvl="0">
      <w:lvl w:ilvl="0">
        <w:numFmt w:val="bullet"/>
        <w:lvlText w:val="•"/>
        <w:legacy w:legacy="1" w:legacySpace="0" w:legacyIndent="196"/>
        <w:lvlJc w:val="left"/>
        <w:rPr>
          <w:rFonts w:ascii="Times New Roman" w:hAnsi="Times New Roman" w:hint="default"/>
        </w:rPr>
      </w:lvl>
    </w:lvlOverride>
  </w:num>
  <w:num w:numId="21">
    <w:abstractNumId w:val="3"/>
    <w:lvlOverride w:ilvl="0">
      <w:lvl w:ilvl="0">
        <w:numFmt w:val="bullet"/>
        <w:lvlText w:val="-"/>
        <w:legacy w:legacy="1" w:legacySpace="0" w:legacyIndent="144"/>
        <w:lvlJc w:val="left"/>
        <w:rPr>
          <w:rFonts w:ascii="Times New Roman" w:hAnsi="Times New Roman" w:hint="default"/>
        </w:rPr>
      </w:lvl>
    </w:lvlOverride>
  </w:num>
  <w:num w:numId="22">
    <w:abstractNumId w:val="3"/>
    <w:lvlOverride w:ilvl="0">
      <w:lvl w:ilvl="0">
        <w:numFmt w:val="bullet"/>
        <w:lvlText w:val="•"/>
        <w:legacy w:legacy="1" w:legacySpace="0" w:legacyIndent="422"/>
        <w:lvlJc w:val="left"/>
        <w:rPr>
          <w:rFonts w:ascii="Times New Roman" w:hAnsi="Times New Roman" w:hint="default"/>
        </w:rPr>
      </w:lvl>
    </w:lvlOverride>
  </w:num>
  <w:num w:numId="23">
    <w:abstractNumId w:val="9"/>
  </w:num>
  <w:num w:numId="24">
    <w:abstractNumId w:val="13"/>
  </w:num>
  <w:num w:numId="25">
    <w:abstractNumId w:val="18"/>
  </w:num>
  <w:num w:numId="26">
    <w:abstractNumId w:val="14"/>
  </w:num>
  <w:num w:numId="27">
    <w:abstractNumId w:val="24"/>
  </w:num>
  <w:num w:numId="28">
    <w:abstractNumId w:val="15"/>
  </w:num>
  <w:num w:numId="29">
    <w:abstractNumId w:val="6"/>
  </w:num>
  <w:num w:numId="30">
    <w:abstractNumId w:val="16"/>
  </w:num>
  <w:num w:numId="31">
    <w:abstractNumId w:val="0"/>
  </w:num>
  <w:num w:numId="32">
    <w:abstractNumId w:val="11"/>
  </w:num>
  <w:num w:numId="33">
    <w:abstractNumId w:val="5"/>
  </w:num>
  <w:num w:numId="34">
    <w:abstractNumId w:val="1"/>
  </w:num>
  <w:num w:numId="35">
    <w:abstractNumId w:val="2"/>
  </w:num>
  <w:num w:numId="36">
    <w:abstractNumId w:val="8"/>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noPunctuationKerning/>
  <w:characterSpacingControl w:val="doNotCompress"/>
  <w:hdrShapeDefaults>
    <o:shapedefaults v:ext="edit" spidmax="3074"/>
  </w:hdrShapeDefaults>
  <w:footnotePr>
    <w:footnote w:id="0"/>
    <w:footnote w:id="1"/>
  </w:footnotePr>
  <w:endnotePr>
    <w:endnote w:id="0"/>
    <w:endnote w:id="1"/>
  </w:endnotePr>
  <w:compat/>
  <w:rsids>
    <w:rsidRoot w:val="00033670"/>
    <w:rsid w:val="00002CD8"/>
    <w:rsid w:val="00002E35"/>
    <w:rsid w:val="00003A1A"/>
    <w:rsid w:val="00003D55"/>
    <w:rsid w:val="000047C2"/>
    <w:rsid w:val="00005589"/>
    <w:rsid w:val="000058B4"/>
    <w:rsid w:val="00005D60"/>
    <w:rsid w:val="00005ED9"/>
    <w:rsid w:val="000070E5"/>
    <w:rsid w:val="0000782F"/>
    <w:rsid w:val="000107EB"/>
    <w:rsid w:val="00011669"/>
    <w:rsid w:val="00011B70"/>
    <w:rsid w:val="000124D8"/>
    <w:rsid w:val="00012816"/>
    <w:rsid w:val="0001402F"/>
    <w:rsid w:val="0001451C"/>
    <w:rsid w:val="00015A0D"/>
    <w:rsid w:val="00015E57"/>
    <w:rsid w:val="00017E6D"/>
    <w:rsid w:val="00021298"/>
    <w:rsid w:val="00021349"/>
    <w:rsid w:val="00024021"/>
    <w:rsid w:val="000244B6"/>
    <w:rsid w:val="00024C08"/>
    <w:rsid w:val="00025117"/>
    <w:rsid w:val="00025C31"/>
    <w:rsid w:val="00027FB5"/>
    <w:rsid w:val="000304EF"/>
    <w:rsid w:val="0003066A"/>
    <w:rsid w:val="00033670"/>
    <w:rsid w:val="00034B1B"/>
    <w:rsid w:val="00034D37"/>
    <w:rsid w:val="00035779"/>
    <w:rsid w:val="0003588B"/>
    <w:rsid w:val="000369A1"/>
    <w:rsid w:val="000379F5"/>
    <w:rsid w:val="00037BCC"/>
    <w:rsid w:val="00040648"/>
    <w:rsid w:val="000412C8"/>
    <w:rsid w:val="0004435F"/>
    <w:rsid w:val="00045F0A"/>
    <w:rsid w:val="00046416"/>
    <w:rsid w:val="000473AA"/>
    <w:rsid w:val="00047DAA"/>
    <w:rsid w:val="00050963"/>
    <w:rsid w:val="000525C6"/>
    <w:rsid w:val="00053693"/>
    <w:rsid w:val="00053BED"/>
    <w:rsid w:val="00054A65"/>
    <w:rsid w:val="00061814"/>
    <w:rsid w:val="00061C0A"/>
    <w:rsid w:val="00063F77"/>
    <w:rsid w:val="00065CEF"/>
    <w:rsid w:val="00065FFF"/>
    <w:rsid w:val="0006796E"/>
    <w:rsid w:val="000700CD"/>
    <w:rsid w:val="0007076C"/>
    <w:rsid w:val="000713B7"/>
    <w:rsid w:val="0007230B"/>
    <w:rsid w:val="000763F8"/>
    <w:rsid w:val="0008144C"/>
    <w:rsid w:val="000815EC"/>
    <w:rsid w:val="00082713"/>
    <w:rsid w:val="000861D0"/>
    <w:rsid w:val="0008683D"/>
    <w:rsid w:val="00090978"/>
    <w:rsid w:val="000924FB"/>
    <w:rsid w:val="000930EE"/>
    <w:rsid w:val="00093FD2"/>
    <w:rsid w:val="0009553E"/>
    <w:rsid w:val="00097338"/>
    <w:rsid w:val="00097B58"/>
    <w:rsid w:val="000A118B"/>
    <w:rsid w:val="000A3969"/>
    <w:rsid w:val="000A6CC0"/>
    <w:rsid w:val="000B07B7"/>
    <w:rsid w:val="000B1E34"/>
    <w:rsid w:val="000B368E"/>
    <w:rsid w:val="000B7BCB"/>
    <w:rsid w:val="000C1DB5"/>
    <w:rsid w:val="000C4747"/>
    <w:rsid w:val="000C5121"/>
    <w:rsid w:val="000C7553"/>
    <w:rsid w:val="000C7A7F"/>
    <w:rsid w:val="000D1DCB"/>
    <w:rsid w:val="000D2EFC"/>
    <w:rsid w:val="000D4DB4"/>
    <w:rsid w:val="000D5440"/>
    <w:rsid w:val="000D6484"/>
    <w:rsid w:val="000D7F4A"/>
    <w:rsid w:val="000E040D"/>
    <w:rsid w:val="000E20FB"/>
    <w:rsid w:val="000E314D"/>
    <w:rsid w:val="000F0047"/>
    <w:rsid w:val="000F1683"/>
    <w:rsid w:val="000F2E54"/>
    <w:rsid w:val="000F360E"/>
    <w:rsid w:val="000F5FD5"/>
    <w:rsid w:val="000F6D5A"/>
    <w:rsid w:val="000F74E7"/>
    <w:rsid w:val="000F76A5"/>
    <w:rsid w:val="000F791B"/>
    <w:rsid w:val="001022AB"/>
    <w:rsid w:val="00102F6B"/>
    <w:rsid w:val="00105F02"/>
    <w:rsid w:val="00107BC1"/>
    <w:rsid w:val="001127E9"/>
    <w:rsid w:val="00114946"/>
    <w:rsid w:val="00114F2A"/>
    <w:rsid w:val="001152A5"/>
    <w:rsid w:val="00116A55"/>
    <w:rsid w:val="00116AEE"/>
    <w:rsid w:val="0012379A"/>
    <w:rsid w:val="00124672"/>
    <w:rsid w:val="00127689"/>
    <w:rsid w:val="00132256"/>
    <w:rsid w:val="00136905"/>
    <w:rsid w:val="001376A4"/>
    <w:rsid w:val="0014142A"/>
    <w:rsid w:val="00142C2C"/>
    <w:rsid w:val="00142C7A"/>
    <w:rsid w:val="00144776"/>
    <w:rsid w:val="00150355"/>
    <w:rsid w:val="00152257"/>
    <w:rsid w:val="00152979"/>
    <w:rsid w:val="00152E29"/>
    <w:rsid w:val="00153083"/>
    <w:rsid w:val="001564B1"/>
    <w:rsid w:val="00156743"/>
    <w:rsid w:val="00157655"/>
    <w:rsid w:val="0016117D"/>
    <w:rsid w:val="00162411"/>
    <w:rsid w:val="001678CA"/>
    <w:rsid w:val="00170250"/>
    <w:rsid w:val="001702C8"/>
    <w:rsid w:val="0017057B"/>
    <w:rsid w:val="00171FA8"/>
    <w:rsid w:val="00172B3E"/>
    <w:rsid w:val="00172B9E"/>
    <w:rsid w:val="001730E5"/>
    <w:rsid w:val="00173203"/>
    <w:rsid w:val="0017510D"/>
    <w:rsid w:val="00175BED"/>
    <w:rsid w:val="00176197"/>
    <w:rsid w:val="0017714A"/>
    <w:rsid w:val="00180184"/>
    <w:rsid w:val="001814E1"/>
    <w:rsid w:val="001826F8"/>
    <w:rsid w:val="001862DB"/>
    <w:rsid w:val="0018699B"/>
    <w:rsid w:val="001910BF"/>
    <w:rsid w:val="00193EE1"/>
    <w:rsid w:val="001941D9"/>
    <w:rsid w:val="0019515F"/>
    <w:rsid w:val="00195CF4"/>
    <w:rsid w:val="00196FDD"/>
    <w:rsid w:val="001970B7"/>
    <w:rsid w:val="001A19AA"/>
    <w:rsid w:val="001A19E0"/>
    <w:rsid w:val="001A5CD8"/>
    <w:rsid w:val="001A7468"/>
    <w:rsid w:val="001A791B"/>
    <w:rsid w:val="001A79F8"/>
    <w:rsid w:val="001B3729"/>
    <w:rsid w:val="001B5704"/>
    <w:rsid w:val="001B63F3"/>
    <w:rsid w:val="001C3FAA"/>
    <w:rsid w:val="001C46CC"/>
    <w:rsid w:val="001C76BE"/>
    <w:rsid w:val="001D1D21"/>
    <w:rsid w:val="001D26F5"/>
    <w:rsid w:val="001D4F7C"/>
    <w:rsid w:val="001D5802"/>
    <w:rsid w:val="001D667B"/>
    <w:rsid w:val="001E029C"/>
    <w:rsid w:val="001E02CB"/>
    <w:rsid w:val="001E0817"/>
    <w:rsid w:val="001E0BC9"/>
    <w:rsid w:val="001E12C0"/>
    <w:rsid w:val="001E232D"/>
    <w:rsid w:val="001E5998"/>
    <w:rsid w:val="001E6326"/>
    <w:rsid w:val="001E7661"/>
    <w:rsid w:val="001F1434"/>
    <w:rsid w:val="001F2684"/>
    <w:rsid w:val="001F6773"/>
    <w:rsid w:val="002048D6"/>
    <w:rsid w:val="00204D8C"/>
    <w:rsid w:val="00206A0C"/>
    <w:rsid w:val="00206B40"/>
    <w:rsid w:val="00207DA9"/>
    <w:rsid w:val="002101C3"/>
    <w:rsid w:val="0021245E"/>
    <w:rsid w:val="0021356B"/>
    <w:rsid w:val="0021477D"/>
    <w:rsid w:val="002168F5"/>
    <w:rsid w:val="002214DE"/>
    <w:rsid w:val="00224249"/>
    <w:rsid w:val="0022508E"/>
    <w:rsid w:val="0022534B"/>
    <w:rsid w:val="00231959"/>
    <w:rsid w:val="00232187"/>
    <w:rsid w:val="002361D2"/>
    <w:rsid w:val="0024188F"/>
    <w:rsid w:val="00241CE4"/>
    <w:rsid w:val="0024205E"/>
    <w:rsid w:val="002424AE"/>
    <w:rsid w:val="002443CD"/>
    <w:rsid w:val="00250237"/>
    <w:rsid w:val="002504DD"/>
    <w:rsid w:val="0025243A"/>
    <w:rsid w:val="002530C7"/>
    <w:rsid w:val="0025587C"/>
    <w:rsid w:val="00255AC0"/>
    <w:rsid w:val="00256037"/>
    <w:rsid w:val="00260247"/>
    <w:rsid w:val="002602BB"/>
    <w:rsid w:val="00260A6F"/>
    <w:rsid w:val="00265814"/>
    <w:rsid w:val="002678C7"/>
    <w:rsid w:val="002704B1"/>
    <w:rsid w:val="0027290A"/>
    <w:rsid w:val="002735C5"/>
    <w:rsid w:val="00273B6D"/>
    <w:rsid w:val="002775E7"/>
    <w:rsid w:val="00277BB7"/>
    <w:rsid w:val="002824B8"/>
    <w:rsid w:val="00282588"/>
    <w:rsid w:val="00282F1D"/>
    <w:rsid w:val="00283B3C"/>
    <w:rsid w:val="00284A07"/>
    <w:rsid w:val="00285AAB"/>
    <w:rsid w:val="002861F4"/>
    <w:rsid w:val="00286876"/>
    <w:rsid w:val="00286ECB"/>
    <w:rsid w:val="00287BFB"/>
    <w:rsid w:val="00293B74"/>
    <w:rsid w:val="00293F19"/>
    <w:rsid w:val="00294DB5"/>
    <w:rsid w:val="002952FB"/>
    <w:rsid w:val="00296C04"/>
    <w:rsid w:val="002A056E"/>
    <w:rsid w:val="002A3CBF"/>
    <w:rsid w:val="002A7F85"/>
    <w:rsid w:val="002B5358"/>
    <w:rsid w:val="002B5A85"/>
    <w:rsid w:val="002B72DB"/>
    <w:rsid w:val="002B74F1"/>
    <w:rsid w:val="002C274C"/>
    <w:rsid w:val="002C2987"/>
    <w:rsid w:val="002C2B27"/>
    <w:rsid w:val="002C5A13"/>
    <w:rsid w:val="002C5B48"/>
    <w:rsid w:val="002D0C03"/>
    <w:rsid w:val="002D12FC"/>
    <w:rsid w:val="002D1791"/>
    <w:rsid w:val="002D3B5C"/>
    <w:rsid w:val="002D4AD7"/>
    <w:rsid w:val="002D58C8"/>
    <w:rsid w:val="002E1147"/>
    <w:rsid w:val="002E36DC"/>
    <w:rsid w:val="002E4CE9"/>
    <w:rsid w:val="002E5B07"/>
    <w:rsid w:val="002E6D60"/>
    <w:rsid w:val="002E766D"/>
    <w:rsid w:val="002F138B"/>
    <w:rsid w:val="002F1D89"/>
    <w:rsid w:val="002F2559"/>
    <w:rsid w:val="002F3078"/>
    <w:rsid w:val="002F471D"/>
    <w:rsid w:val="002F7709"/>
    <w:rsid w:val="00300442"/>
    <w:rsid w:val="003006BA"/>
    <w:rsid w:val="00302513"/>
    <w:rsid w:val="00302A71"/>
    <w:rsid w:val="00302E07"/>
    <w:rsid w:val="00303442"/>
    <w:rsid w:val="00303A4D"/>
    <w:rsid w:val="00304585"/>
    <w:rsid w:val="00305D77"/>
    <w:rsid w:val="003076EC"/>
    <w:rsid w:val="00307E19"/>
    <w:rsid w:val="0031135B"/>
    <w:rsid w:val="00311541"/>
    <w:rsid w:val="00311F6B"/>
    <w:rsid w:val="00312B4A"/>
    <w:rsid w:val="00313F14"/>
    <w:rsid w:val="00314404"/>
    <w:rsid w:val="003157B3"/>
    <w:rsid w:val="00316304"/>
    <w:rsid w:val="003207F4"/>
    <w:rsid w:val="00322F6D"/>
    <w:rsid w:val="00325C01"/>
    <w:rsid w:val="00326A3E"/>
    <w:rsid w:val="003270A1"/>
    <w:rsid w:val="00327856"/>
    <w:rsid w:val="0033010A"/>
    <w:rsid w:val="00330661"/>
    <w:rsid w:val="00331BC8"/>
    <w:rsid w:val="0033219C"/>
    <w:rsid w:val="003324F2"/>
    <w:rsid w:val="00333F8B"/>
    <w:rsid w:val="00335C3D"/>
    <w:rsid w:val="00335EB0"/>
    <w:rsid w:val="00336EFA"/>
    <w:rsid w:val="00337BF5"/>
    <w:rsid w:val="00342F6A"/>
    <w:rsid w:val="00343453"/>
    <w:rsid w:val="0034586F"/>
    <w:rsid w:val="00350090"/>
    <w:rsid w:val="00351966"/>
    <w:rsid w:val="00351B62"/>
    <w:rsid w:val="00351B99"/>
    <w:rsid w:val="00352DEC"/>
    <w:rsid w:val="0035497B"/>
    <w:rsid w:val="0035590E"/>
    <w:rsid w:val="00355D28"/>
    <w:rsid w:val="00355E78"/>
    <w:rsid w:val="00356174"/>
    <w:rsid w:val="003568EF"/>
    <w:rsid w:val="00357633"/>
    <w:rsid w:val="00357E48"/>
    <w:rsid w:val="00360059"/>
    <w:rsid w:val="003600AE"/>
    <w:rsid w:val="00360BDB"/>
    <w:rsid w:val="003628E6"/>
    <w:rsid w:val="00363500"/>
    <w:rsid w:val="0036373F"/>
    <w:rsid w:val="0036419C"/>
    <w:rsid w:val="0036454F"/>
    <w:rsid w:val="00367E1A"/>
    <w:rsid w:val="0037025A"/>
    <w:rsid w:val="00370864"/>
    <w:rsid w:val="0037259B"/>
    <w:rsid w:val="00372E07"/>
    <w:rsid w:val="0037476E"/>
    <w:rsid w:val="00374DA5"/>
    <w:rsid w:val="0037529B"/>
    <w:rsid w:val="00377E1C"/>
    <w:rsid w:val="0038117C"/>
    <w:rsid w:val="003826BD"/>
    <w:rsid w:val="00383FD2"/>
    <w:rsid w:val="003849A9"/>
    <w:rsid w:val="00385801"/>
    <w:rsid w:val="00387BF7"/>
    <w:rsid w:val="00390ACA"/>
    <w:rsid w:val="0039168E"/>
    <w:rsid w:val="00391769"/>
    <w:rsid w:val="00391B4D"/>
    <w:rsid w:val="0039395F"/>
    <w:rsid w:val="00393CD6"/>
    <w:rsid w:val="003941E1"/>
    <w:rsid w:val="00394F82"/>
    <w:rsid w:val="003956C9"/>
    <w:rsid w:val="003962DF"/>
    <w:rsid w:val="00396E45"/>
    <w:rsid w:val="00397878"/>
    <w:rsid w:val="003A1F5B"/>
    <w:rsid w:val="003A375C"/>
    <w:rsid w:val="003A419F"/>
    <w:rsid w:val="003A4F74"/>
    <w:rsid w:val="003A7315"/>
    <w:rsid w:val="003B02CE"/>
    <w:rsid w:val="003B0E41"/>
    <w:rsid w:val="003B56BA"/>
    <w:rsid w:val="003B6F68"/>
    <w:rsid w:val="003C05F3"/>
    <w:rsid w:val="003C25E8"/>
    <w:rsid w:val="003C3AF7"/>
    <w:rsid w:val="003C3C73"/>
    <w:rsid w:val="003C4422"/>
    <w:rsid w:val="003C4B3A"/>
    <w:rsid w:val="003C615B"/>
    <w:rsid w:val="003D04C5"/>
    <w:rsid w:val="003D2AF7"/>
    <w:rsid w:val="003D30FC"/>
    <w:rsid w:val="003D3BED"/>
    <w:rsid w:val="003D4183"/>
    <w:rsid w:val="003D644B"/>
    <w:rsid w:val="003E0A35"/>
    <w:rsid w:val="003E10F9"/>
    <w:rsid w:val="003E33FB"/>
    <w:rsid w:val="003E3733"/>
    <w:rsid w:val="003E3A07"/>
    <w:rsid w:val="003E54F9"/>
    <w:rsid w:val="003E5C9E"/>
    <w:rsid w:val="003E6CD6"/>
    <w:rsid w:val="003E716F"/>
    <w:rsid w:val="003F0470"/>
    <w:rsid w:val="003F07C7"/>
    <w:rsid w:val="003F1003"/>
    <w:rsid w:val="003F1886"/>
    <w:rsid w:val="003F4F32"/>
    <w:rsid w:val="00400DBB"/>
    <w:rsid w:val="004010CF"/>
    <w:rsid w:val="004023F2"/>
    <w:rsid w:val="004026CE"/>
    <w:rsid w:val="00403C8E"/>
    <w:rsid w:val="00404FE6"/>
    <w:rsid w:val="004065A9"/>
    <w:rsid w:val="0040697B"/>
    <w:rsid w:val="00410962"/>
    <w:rsid w:val="00410A00"/>
    <w:rsid w:val="0041312E"/>
    <w:rsid w:val="00413710"/>
    <w:rsid w:val="0041406D"/>
    <w:rsid w:val="00415371"/>
    <w:rsid w:val="004153A1"/>
    <w:rsid w:val="004159A5"/>
    <w:rsid w:val="00416768"/>
    <w:rsid w:val="004170FE"/>
    <w:rsid w:val="00420D27"/>
    <w:rsid w:val="00420FDD"/>
    <w:rsid w:val="00421EAE"/>
    <w:rsid w:val="00422CC6"/>
    <w:rsid w:val="00422EE5"/>
    <w:rsid w:val="00423139"/>
    <w:rsid w:val="00423F18"/>
    <w:rsid w:val="0042464F"/>
    <w:rsid w:val="004270A4"/>
    <w:rsid w:val="0043028D"/>
    <w:rsid w:val="00432934"/>
    <w:rsid w:val="004331E1"/>
    <w:rsid w:val="00434CB0"/>
    <w:rsid w:val="00435B3B"/>
    <w:rsid w:val="004369F6"/>
    <w:rsid w:val="004371D6"/>
    <w:rsid w:val="00437439"/>
    <w:rsid w:val="00440F1F"/>
    <w:rsid w:val="0044193B"/>
    <w:rsid w:val="00441CB4"/>
    <w:rsid w:val="00444FD6"/>
    <w:rsid w:val="00446AD1"/>
    <w:rsid w:val="00447B29"/>
    <w:rsid w:val="004503A9"/>
    <w:rsid w:val="004527E6"/>
    <w:rsid w:val="00452924"/>
    <w:rsid w:val="0045440E"/>
    <w:rsid w:val="00456790"/>
    <w:rsid w:val="004568BD"/>
    <w:rsid w:val="00456E8E"/>
    <w:rsid w:val="004571EF"/>
    <w:rsid w:val="00461136"/>
    <w:rsid w:val="00461457"/>
    <w:rsid w:val="0046196C"/>
    <w:rsid w:val="00463A79"/>
    <w:rsid w:val="00463CD0"/>
    <w:rsid w:val="00465B8F"/>
    <w:rsid w:val="00467F95"/>
    <w:rsid w:val="0047007F"/>
    <w:rsid w:val="00474E6B"/>
    <w:rsid w:val="00476518"/>
    <w:rsid w:val="004813A5"/>
    <w:rsid w:val="004821D8"/>
    <w:rsid w:val="004829F0"/>
    <w:rsid w:val="00482E97"/>
    <w:rsid w:val="00483040"/>
    <w:rsid w:val="00490B44"/>
    <w:rsid w:val="00492BA7"/>
    <w:rsid w:val="00493B4E"/>
    <w:rsid w:val="00495491"/>
    <w:rsid w:val="00497DC7"/>
    <w:rsid w:val="004A0CE2"/>
    <w:rsid w:val="004A2DFB"/>
    <w:rsid w:val="004A4596"/>
    <w:rsid w:val="004A4E29"/>
    <w:rsid w:val="004A7017"/>
    <w:rsid w:val="004B0E32"/>
    <w:rsid w:val="004B3C26"/>
    <w:rsid w:val="004B43A8"/>
    <w:rsid w:val="004B4751"/>
    <w:rsid w:val="004B60E9"/>
    <w:rsid w:val="004B6B8F"/>
    <w:rsid w:val="004C0833"/>
    <w:rsid w:val="004C0B10"/>
    <w:rsid w:val="004C220D"/>
    <w:rsid w:val="004C4F44"/>
    <w:rsid w:val="004C71F4"/>
    <w:rsid w:val="004C7CF5"/>
    <w:rsid w:val="004D07B1"/>
    <w:rsid w:val="004D359F"/>
    <w:rsid w:val="004D4B9B"/>
    <w:rsid w:val="004D7AFF"/>
    <w:rsid w:val="004E05F0"/>
    <w:rsid w:val="004E0E60"/>
    <w:rsid w:val="004E1377"/>
    <w:rsid w:val="004E26BB"/>
    <w:rsid w:val="004E5075"/>
    <w:rsid w:val="004F0922"/>
    <w:rsid w:val="004F27D8"/>
    <w:rsid w:val="004F330E"/>
    <w:rsid w:val="004F489D"/>
    <w:rsid w:val="004F4E18"/>
    <w:rsid w:val="004F592A"/>
    <w:rsid w:val="004F7D26"/>
    <w:rsid w:val="005009D9"/>
    <w:rsid w:val="0050275E"/>
    <w:rsid w:val="005029DE"/>
    <w:rsid w:val="00502EA5"/>
    <w:rsid w:val="00503552"/>
    <w:rsid w:val="00504D40"/>
    <w:rsid w:val="00505BB7"/>
    <w:rsid w:val="00505F53"/>
    <w:rsid w:val="005061FE"/>
    <w:rsid w:val="00507CA1"/>
    <w:rsid w:val="00507DC7"/>
    <w:rsid w:val="00510158"/>
    <w:rsid w:val="00512A8A"/>
    <w:rsid w:val="00514FD9"/>
    <w:rsid w:val="00516DA0"/>
    <w:rsid w:val="00516DEA"/>
    <w:rsid w:val="00516E18"/>
    <w:rsid w:val="0052308D"/>
    <w:rsid w:val="0052445D"/>
    <w:rsid w:val="0052520F"/>
    <w:rsid w:val="005267EB"/>
    <w:rsid w:val="0053051B"/>
    <w:rsid w:val="00530917"/>
    <w:rsid w:val="005312A3"/>
    <w:rsid w:val="0053312E"/>
    <w:rsid w:val="00533B1E"/>
    <w:rsid w:val="00534F4E"/>
    <w:rsid w:val="0053709A"/>
    <w:rsid w:val="00537B6D"/>
    <w:rsid w:val="005403DC"/>
    <w:rsid w:val="00540425"/>
    <w:rsid w:val="00542A91"/>
    <w:rsid w:val="00542C99"/>
    <w:rsid w:val="00543287"/>
    <w:rsid w:val="00543E60"/>
    <w:rsid w:val="00544C01"/>
    <w:rsid w:val="00545E67"/>
    <w:rsid w:val="005511E2"/>
    <w:rsid w:val="005514FE"/>
    <w:rsid w:val="00552210"/>
    <w:rsid w:val="00552306"/>
    <w:rsid w:val="00554D2E"/>
    <w:rsid w:val="00555841"/>
    <w:rsid w:val="005561FA"/>
    <w:rsid w:val="005566F3"/>
    <w:rsid w:val="0055781D"/>
    <w:rsid w:val="00560ABC"/>
    <w:rsid w:val="00560EF8"/>
    <w:rsid w:val="00561EB9"/>
    <w:rsid w:val="00562569"/>
    <w:rsid w:val="00562858"/>
    <w:rsid w:val="0056319D"/>
    <w:rsid w:val="005639B6"/>
    <w:rsid w:val="00565CA3"/>
    <w:rsid w:val="00566BDA"/>
    <w:rsid w:val="00566D41"/>
    <w:rsid w:val="0056792C"/>
    <w:rsid w:val="00572C2E"/>
    <w:rsid w:val="00572D4D"/>
    <w:rsid w:val="00573AA4"/>
    <w:rsid w:val="00573FA9"/>
    <w:rsid w:val="00574844"/>
    <w:rsid w:val="005761CD"/>
    <w:rsid w:val="00583AD8"/>
    <w:rsid w:val="00583C44"/>
    <w:rsid w:val="00586B44"/>
    <w:rsid w:val="0058774F"/>
    <w:rsid w:val="00590D49"/>
    <w:rsid w:val="0059210A"/>
    <w:rsid w:val="00595B65"/>
    <w:rsid w:val="00595B7C"/>
    <w:rsid w:val="005971CD"/>
    <w:rsid w:val="00597DB8"/>
    <w:rsid w:val="00597F8A"/>
    <w:rsid w:val="005A0C60"/>
    <w:rsid w:val="005A2820"/>
    <w:rsid w:val="005A2972"/>
    <w:rsid w:val="005A431C"/>
    <w:rsid w:val="005A5DB4"/>
    <w:rsid w:val="005B0EC7"/>
    <w:rsid w:val="005B2BD1"/>
    <w:rsid w:val="005B56C4"/>
    <w:rsid w:val="005B64D5"/>
    <w:rsid w:val="005B7EF0"/>
    <w:rsid w:val="005C3193"/>
    <w:rsid w:val="005C38C8"/>
    <w:rsid w:val="005C71FF"/>
    <w:rsid w:val="005C7FEC"/>
    <w:rsid w:val="005D045D"/>
    <w:rsid w:val="005D2163"/>
    <w:rsid w:val="005D33D4"/>
    <w:rsid w:val="005D4ADF"/>
    <w:rsid w:val="005D628A"/>
    <w:rsid w:val="005D657B"/>
    <w:rsid w:val="005D7629"/>
    <w:rsid w:val="005E0C90"/>
    <w:rsid w:val="005E23C8"/>
    <w:rsid w:val="005E2BAF"/>
    <w:rsid w:val="005E2EE8"/>
    <w:rsid w:val="005E3E27"/>
    <w:rsid w:val="005E44D4"/>
    <w:rsid w:val="005E6EC1"/>
    <w:rsid w:val="005E7E12"/>
    <w:rsid w:val="005F122D"/>
    <w:rsid w:val="005F21D0"/>
    <w:rsid w:val="005F2C4F"/>
    <w:rsid w:val="005F330D"/>
    <w:rsid w:val="005F36B9"/>
    <w:rsid w:val="005F372C"/>
    <w:rsid w:val="005F4B39"/>
    <w:rsid w:val="005F50FA"/>
    <w:rsid w:val="005F52F9"/>
    <w:rsid w:val="005F6844"/>
    <w:rsid w:val="005F7426"/>
    <w:rsid w:val="005F75AB"/>
    <w:rsid w:val="00601868"/>
    <w:rsid w:val="00602381"/>
    <w:rsid w:val="006033A3"/>
    <w:rsid w:val="006042E7"/>
    <w:rsid w:val="00606233"/>
    <w:rsid w:val="0060673C"/>
    <w:rsid w:val="00607FC2"/>
    <w:rsid w:val="006105DD"/>
    <w:rsid w:val="00610A37"/>
    <w:rsid w:val="006117E4"/>
    <w:rsid w:val="006120A4"/>
    <w:rsid w:val="00612BF3"/>
    <w:rsid w:val="0061321F"/>
    <w:rsid w:val="00614BC9"/>
    <w:rsid w:val="00615C06"/>
    <w:rsid w:val="00616C9A"/>
    <w:rsid w:val="006208B1"/>
    <w:rsid w:val="00621CB0"/>
    <w:rsid w:val="006255D2"/>
    <w:rsid w:val="00633215"/>
    <w:rsid w:val="006335A8"/>
    <w:rsid w:val="00634422"/>
    <w:rsid w:val="00634DB4"/>
    <w:rsid w:val="00636054"/>
    <w:rsid w:val="0063702D"/>
    <w:rsid w:val="0063729B"/>
    <w:rsid w:val="00637F05"/>
    <w:rsid w:val="00641385"/>
    <w:rsid w:val="0064158E"/>
    <w:rsid w:val="006420D0"/>
    <w:rsid w:val="00644AA0"/>
    <w:rsid w:val="00645A6C"/>
    <w:rsid w:val="0064769D"/>
    <w:rsid w:val="0065008C"/>
    <w:rsid w:val="00650AD2"/>
    <w:rsid w:val="00651FF2"/>
    <w:rsid w:val="0065205F"/>
    <w:rsid w:val="0065217B"/>
    <w:rsid w:val="00652448"/>
    <w:rsid w:val="006529E8"/>
    <w:rsid w:val="0065399C"/>
    <w:rsid w:val="00653E91"/>
    <w:rsid w:val="00654622"/>
    <w:rsid w:val="00655156"/>
    <w:rsid w:val="0065623D"/>
    <w:rsid w:val="00656703"/>
    <w:rsid w:val="0065693F"/>
    <w:rsid w:val="0066098D"/>
    <w:rsid w:val="006613C7"/>
    <w:rsid w:val="0066382F"/>
    <w:rsid w:val="00670A64"/>
    <w:rsid w:val="006710C7"/>
    <w:rsid w:val="00671AC9"/>
    <w:rsid w:val="0067257E"/>
    <w:rsid w:val="00673298"/>
    <w:rsid w:val="006737F2"/>
    <w:rsid w:val="00673A6F"/>
    <w:rsid w:val="00673C6C"/>
    <w:rsid w:val="00674584"/>
    <w:rsid w:val="006759C6"/>
    <w:rsid w:val="00675E12"/>
    <w:rsid w:val="00675E43"/>
    <w:rsid w:val="00676583"/>
    <w:rsid w:val="00677A7C"/>
    <w:rsid w:val="00677F3C"/>
    <w:rsid w:val="0068008A"/>
    <w:rsid w:val="00680BEE"/>
    <w:rsid w:val="006817C3"/>
    <w:rsid w:val="006818D1"/>
    <w:rsid w:val="0068211D"/>
    <w:rsid w:val="006823CB"/>
    <w:rsid w:val="00682F45"/>
    <w:rsid w:val="00684A9F"/>
    <w:rsid w:val="00685072"/>
    <w:rsid w:val="0068540E"/>
    <w:rsid w:val="006866FA"/>
    <w:rsid w:val="0068703C"/>
    <w:rsid w:val="006871BA"/>
    <w:rsid w:val="00690AAF"/>
    <w:rsid w:val="00691F21"/>
    <w:rsid w:val="00692B96"/>
    <w:rsid w:val="006930CE"/>
    <w:rsid w:val="0069582C"/>
    <w:rsid w:val="006A0192"/>
    <w:rsid w:val="006A16F8"/>
    <w:rsid w:val="006A1A03"/>
    <w:rsid w:val="006A3A2E"/>
    <w:rsid w:val="006A5E8D"/>
    <w:rsid w:val="006A6B60"/>
    <w:rsid w:val="006B2A29"/>
    <w:rsid w:val="006B3C2C"/>
    <w:rsid w:val="006B44E3"/>
    <w:rsid w:val="006B4E2C"/>
    <w:rsid w:val="006B7B2E"/>
    <w:rsid w:val="006C23E9"/>
    <w:rsid w:val="006C2418"/>
    <w:rsid w:val="006C2D9E"/>
    <w:rsid w:val="006C5977"/>
    <w:rsid w:val="006C6B31"/>
    <w:rsid w:val="006C7705"/>
    <w:rsid w:val="006D080D"/>
    <w:rsid w:val="006D3697"/>
    <w:rsid w:val="006D36CC"/>
    <w:rsid w:val="006D3D57"/>
    <w:rsid w:val="006D3D86"/>
    <w:rsid w:val="006D6857"/>
    <w:rsid w:val="006D778E"/>
    <w:rsid w:val="006E00FE"/>
    <w:rsid w:val="006E0681"/>
    <w:rsid w:val="006E0C71"/>
    <w:rsid w:val="006E0C9A"/>
    <w:rsid w:val="006E2240"/>
    <w:rsid w:val="006E2385"/>
    <w:rsid w:val="006E2815"/>
    <w:rsid w:val="006E46CF"/>
    <w:rsid w:val="006F08CF"/>
    <w:rsid w:val="006F31D0"/>
    <w:rsid w:val="006F48EC"/>
    <w:rsid w:val="006F7B62"/>
    <w:rsid w:val="00703358"/>
    <w:rsid w:val="00704623"/>
    <w:rsid w:val="00705D4A"/>
    <w:rsid w:val="00705E00"/>
    <w:rsid w:val="007066B3"/>
    <w:rsid w:val="00707E1B"/>
    <w:rsid w:val="00711004"/>
    <w:rsid w:val="0071126A"/>
    <w:rsid w:val="00711C2C"/>
    <w:rsid w:val="00711D45"/>
    <w:rsid w:val="007128B1"/>
    <w:rsid w:val="00715422"/>
    <w:rsid w:val="00715466"/>
    <w:rsid w:val="007161B3"/>
    <w:rsid w:val="00717CB9"/>
    <w:rsid w:val="00720716"/>
    <w:rsid w:val="007239D2"/>
    <w:rsid w:val="00723EDE"/>
    <w:rsid w:val="0072563F"/>
    <w:rsid w:val="00725B0A"/>
    <w:rsid w:val="007261D9"/>
    <w:rsid w:val="00730CC4"/>
    <w:rsid w:val="00732480"/>
    <w:rsid w:val="0073490F"/>
    <w:rsid w:val="00740257"/>
    <w:rsid w:val="007416BC"/>
    <w:rsid w:val="00741FB1"/>
    <w:rsid w:val="00742EC5"/>
    <w:rsid w:val="007468AD"/>
    <w:rsid w:val="00746A54"/>
    <w:rsid w:val="007476BE"/>
    <w:rsid w:val="00751183"/>
    <w:rsid w:val="0075169A"/>
    <w:rsid w:val="00752C17"/>
    <w:rsid w:val="00752D5E"/>
    <w:rsid w:val="00754871"/>
    <w:rsid w:val="00754F15"/>
    <w:rsid w:val="007551B4"/>
    <w:rsid w:val="00755406"/>
    <w:rsid w:val="00755F43"/>
    <w:rsid w:val="0075685F"/>
    <w:rsid w:val="00757562"/>
    <w:rsid w:val="00757B50"/>
    <w:rsid w:val="007608C2"/>
    <w:rsid w:val="007620FD"/>
    <w:rsid w:val="00762AD8"/>
    <w:rsid w:val="00766664"/>
    <w:rsid w:val="007706EB"/>
    <w:rsid w:val="00771097"/>
    <w:rsid w:val="00772F53"/>
    <w:rsid w:val="00774FB4"/>
    <w:rsid w:val="00775CC8"/>
    <w:rsid w:val="00777D1E"/>
    <w:rsid w:val="00780A29"/>
    <w:rsid w:val="00780DBA"/>
    <w:rsid w:val="0078148F"/>
    <w:rsid w:val="00782033"/>
    <w:rsid w:val="00782683"/>
    <w:rsid w:val="007844DE"/>
    <w:rsid w:val="007857CC"/>
    <w:rsid w:val="00785DB3"/>
    <w:rsid w:val="0078686A"/>
    <w:rsid w:val="00791CD5"/>
    <w:rsid w:val="007934BE"/>
    <w:rsid w:val="0079384E"/>
    <w:rsid w:val="00793CF2"/>
    <w:rsid w:val="00794642"/>
    <w:rsid w:val="00795DE2"/>
    <w:rsid w:val="00796E52"/>
    <w:rsid w:val="00797716"/>
    <w:rsid w:val="00797DFF"/>
    <w:rsid w:val="007A0D8C"/>
    <w:rsid w:val="007A33A7"/>
    <w:rsid w:val="007A4601"/>
    <w:rsid w:val="007A5198"/>
    <w:rsid w:val="007A5D2F"/>
    <w:rsid w:val="007A6669"/>
    <w:rsid w:val="007A7729"/>
    <w:rsid w:val="007B22D0"/>
    <w:rsid w:val="007B2728"/>
    <w:rsid w:val="007B3D8D"/>
    <w:rsid w:val="007B4EB4"/>
    <w:rsid w:val="007B5F36"/>
    <w:rsid w:val="007B6202"/>
    <w:rsid w:val="007B6ADA"/>
    <w:rsid w:val="007C1D35"/>
    <w:rsid w:val="007C4783"/>
    <w:rsid w:val="007C5A76"/>
    <w:rsid w:val="007D0A7C"/>
    <w:rsid w:val="007D3F9E"/>
    <w:rsid w:val="007D40BD"/>
    <w:rsid w:val="007D420C"/>
    <w:rsid w:val="007D4B94"/>
    <w:rsid w:val="007D4B97"/>
    <w:rsid w:val="007D538B"/>
    <w:rsid w:val="007D763C"/>
    <w:rsid w:val="007E05B2"/>
    <w:rsid w:val="007E4D68"/>
    <w:rsid w:val="007E79BB"/>
    <w:rsid w:val="007E7E2F"/>
    <w:rsid w:val="007F3889"/>
    <w:rsid w:val="007F3A74"/>
    <w:rsid w:val="007F536D"/>
    <w:rsid w:val="007F6E88"/>
    <w:rsid w:val="007F74EA"/>
    <w:rsid w:val="007F7581"/>
    <w:rsid w:val="007F78A0"/>
    <w:rsid w:val="007F7A99"/>
    <w:rsid w:val="007F7BC4"/>
    <w:rsid w:val="008009F9"/>
    <w:rsid w:val="008015A8"/>
    <w:rsid w:val="008031DD"/>
    <w:rsid w:val="00804178"/>
    <w:rsid w:val="00804ACF"/>
    <w:rsid w:val="00804EBA"/>
    <w:rsid w:val="00806558"/>
    <w:rsid w:val="00806752"/>
    <w:rsid w:val="00807B46"/>
    <w:rsid w:val="00810FDD"/>
    <w:rsid w:val="00811F3F"/>
    <w:rsid w:val="0081324C"/>
    <w:rsid w:val="00815C36"/>
    <w:rsid w:val="00817B80"/>
    <w:rsid w:val="00817ED4"/>
    <w:rsid w:val="00822584"/>
    <w:rsid w:val="00823310"/>
    <w:rsid w:val="0082375F"/>
    <w:rsid w:val="008240CE"/>
    <w:rsid w:val="008246F3"/>
    <w:rsid w:val="00826A7E"/>
    <w:rsid w:val="00826B90"/>
    <w:rsid w:val="008270E6"/>
    <w:rsid w:val="008315F9"/>
    <w:rsid w:val="008318D2"/>
    <w:rsid w:val="00832C26"/>
    <w:rsid w:val="00837A68"/>
    <w:rsid w:val="00842CF5"/>
    <w:rsid w:val="0084302B"/>
    <w:rsid w:val="00844D7C"/>
    <w:rsid w:val="00844E33"/>
    <w:rsid w:val="00845BBC"/>
    <w:rsid w:val="008460D8"/>
    <w:rsid w:val="00847466"/>
    <w:rsid w:val="00850E11"/>
    <w:rsid w:val="00852714"/>
    <w:rsid w:val="00852C46"/>
    <w:rsid w:val="00853B82"/>
    <w:rsid w:val="008542F2"/>
    <w:rsid w:val="0085430C"/>
    <w:rsid w:val="008544E8"/>
    <w:rsid w:val="00855736"/>
    <w:rsid w:val="00856B5B"/>
    <w:rsid w:val="00857A7A"/>
    <w:rsid w:val="00860889"/>
    <w:rsid w:val="00862C6F"/>
    <w:rsid w:val="00862DA4"/>
    <w:rsid w:val="008643AF"/>
    <w:rsid w:val="008708BD"/>
    <w:rsid w:val="00872C87"/>
    <w:rsid w:val="00873877"/>
    <w:rsid w:val="008759A1"/>
    <w:rsid w:val="008763C5"/>
    <w:rsid w:val="00880DB8"/>
    <w:rsid w:val="00880F05"/>
    <w:rsid w:val="00881F12"/>
    <w:rsid w:val="00886088"/>
    <w:rsid w:val="00887355"/>
    <w:rsid w:val="00891BAB"/>
    <w:rsid w:val="008923A5"/>
    <w:rsid w:val="008927FD"/>
    <w:rsid w:val="008957B6"/>
    <w:rsid w:val="00896D9B"/>
    <w:rsid w:val="008975C8"/>
    <w:rsid w:val="008A10EB"/>
    <w:rsid w:val="008A1839"/>
    <w:rsid w:val="008A41D5"/>
    <w:rsid w:val="008A476C"/>
    <w:rsid w:val="008B0E50"/>
    <w:rsid w:val="008B1E2B"/>
    <w:rsid w:val="008B2529"/>
    <w:rsid w:val="008B3D91"/>
    <w:rsid w:val="008B5221"/>
    <w:rsid w:val="008B6049"/>
    <w:rsid w:val="008B70A0"/>
    <w:rsid w:val="008B77FF"/>
    <w:rsid w:val="008B7E15"/>
    <w:rsid w:val="008C0CD2"/>
    <w:rsid w:val="008C30CA"/>
    <w:rsid w:val="008C5669"/>
    <w:rsid w:val="008C58C6"/>
    <w:rsid w:val="008C7720"/>
    <w:rsid w:val="008D3B89"/>
    <w:rsid w:val="008D3F34"/>
    <w:rsid w:val="008D4418"/>
    <w:rsid w:val="008D45F3"/>
    <w:rsid w:val="008D465F"/>
    <w:rsid w:val="008D5C70"/>
    <w:rsid w:val="008D5EBA"/>
    <w:rsid w:val="008E1C36"/>
    <w:rsid w:val="008E232D"/>
    <w:rsid w:val="008E2F2F"/>
    <w:rsid w:val="008E48E5"/>
    <w:rsid w:val="008F0D5B"/>
    <w:rsid w:val="008F3907"/>
    <w:rsid w:val="008F595E"/>
    <w:rsid w:val="008F6A47"/>
    <w:rsid w:val="008F7460"/>
    <w:rsid w:val="008F787C"/>
    <w:rsid w:val="009000B7"/>
    <w:rsid w:val="009006DD"/>
    <w:rsid w:val="00903A8A"/>
    <w:rsid w:val="00904965"/>
    <w:rsid w:val="0090638C"/>
    <w:rsid w:val="00907041"/>
    <w:rsid w:val="00907935"/>
    <w:rsid w:val="00912E78"/>
    <w:rsid w:val="0091754F"/>
    <w:rsid w:val="00917E57"/>
    <w:rsid w:val="0092008E"/>
    <w:rsid w:val="00920EC0"/>
    <w:rsid w:val="009217E8"/>
    <w:rsid w:val="00922B1E"/>
    <w:rsid w:val="00926DD8"/>
    <w:rsid w:val="0093066A"/>
    <w:rsid w:val="009314B2"/>
    <w:rsid w:val="00931777"/>
    <w:rsid w:val="00931B8B"/>
    <w:rsid w:val="00932080"/>
    <w:rsid w:val="009337BE"/>
    <w:rsid w:val="00933983"/>
    <w:rsid w:val="00940044"/>
    <w:rsid w:val="00942FB9"/>
    <w:rsid w:val="0094345E"/>
    <w:rsid w:val="00943885"/>
    <w:rsid w:val="0094398D"/>
    <w:rsid w:val="009452C7"/>
    <w:rsid w:val="00946C91"/>
    <w:rsid w:val="00947C4B"/>
    <w:rsid w:val="00953183"/>
    <w:rsid w:val="00953D70"/>
    <w:rsid w:val="0095448E"/>
    <w:rsid w:val="00955219"/>
    <w:rsid w:val="009557C7"/>
    <w:rsid w:val="00956366"/>
    <w:rsid w:val="00956692"/>
    <w:rsid w:val="00956859"/>
    <w:rsid w:val="00957ACC"/>
    <w:rsid w:val="00957EBF"/>
    <w:rsid w:val="009631C2"/>
    <w:rsid w:val="0096347E"/>
    <w:rsid w:val="009637B2"/>
    <w:rsid w:val="00966317"/>
    <w:rsid w:val="009726B8"/>
    <w:rsid w:val="009728B7"/>
    <w:rsid w:val="00974F25"/>
    <w:rsid w:val="00975640"/>
    <w:rsid w:val="009778F2"/>
    <w:rsid w:val="00977D2A"/>
    <w:rsid w:val="00981740"/>
    <w:rsid w:val="00984D79"/>
    <w:rsid w:val="009859B4"/>
    <w:rsid w:val="0098671D"/>
    <w:rsid w:val="00992285"/>
    <w:rsid w:val="00992C73"/>
    <w:rsid w:val="00993110"/>
    <w:rsid w:val="00995128"/>
    <w:rsid w:val="00995215"/>
    <w:rsid w:val="00996655"/>
    <w:rsid w:val="009A1F24"/>
    <w:rsid w:val="009A3750"/>
    <w:rsid w:val="009A3E6E"/>
    <w:rsid w:val="009A4830"/>
    <w:rsid w:val="009A4C3B"/>
    <w:rsid w:val="009A5025"/>
    <w:rsid w:val="009A577C"/>
    <w:rsid w:val="009A5FEE"/>
    <w:rsid w:val="009A6FE0"/>
    <w:rsid w:val="009A7845"/>
    <w:rsid w:val="009B0C8E"/>
    <w:rsid w:val="009B0D11"/>
    <w:rsid w:val="009B0F3D"/>
    <w:rsid w:val="009B1F0C"/>
    <w:rsid w:val="009B4429"/>
    <w:rsid w:val="009B4C89"/>
    <w:rsid w:val="009B53FD"/>
    <w:rsid w:val="009B5655"/>
    <w:rsid w:val="009B5735"/>
    <w:rsid w:val="009B6C00"/>
    <w:rsid w:val="009C0FF7"/>
    <w:rsid w:val="009C17BA"/>
    <w:rsid w:val="009C1E11"/>
    <w:rsid w:val="009C1F5F"/>
    <w:rsid w:val="009C36BB"/>
    <w:rsid w:val="009C3742"/>
    <w:rsid w:val="009C3B47"/>
    <w:rsid w:val="009C4874"/>
    <w:rsid w:val="009C4BDC"/>
    <w:rsid w:val="009C5BA4"/>
    <w:rsid w:val="009C5D1E"/>
    <w:rsid w:val="009C6838"/>
    <w:rsid w:val="009D0EFD"/>
    <w:rsid w:val="009D19AF"/>
    <w:rsid w:val="009D3759"/>
    <w:rsid w:val="009D3CCE"/>
    <w:rsid w:val="009D513B"/>
    <w:rsid w:val="009D63CA"/>
    <w:rsid w:val="009D6625"/>
    <w:rsid w:val="009E01FC"/>
    <w:rsid w:val="009E1985"/>
    <w:rsid w:val="009E2FC3"/>
    <w:rsid w:val="009E3933"/>
    <w:rsid w:val="009E61FD"/>
    <w:rsid w:val="009E69F0"/>
    <w:rsid w:val="009F1895"/>
    <w:rsid w:val="009F2065"/>
    <w:rsid w:val="009F223D"/>
    <w:rsid w:val="009F35FE"/>
    <w:rsid w:val="009F3B9D"/>
    <w:rsid w:val="009F46C5"/>
    <w:rsid w:val="009F4E8A"/>
    <w:rsid w:val="009F65AF"/>
    <w:rsid w:val="009F7259"/>
    <w:rsid w:val="00A01473"/>
    <w:rsid w:val="00A01C1D"/>
    <w:rsid w:val="00A01CF0"/>
    <w:rsid w:val="00A05C91"/>
    <w:rsid w:val="00A0781A"/>
    <w:rsid w:val="00A07960"/>
    <w:rsid w:val="00A110FA"/>
    <w:rsid w:val="00A11B7F"/>
    <w:rsid w:val="00A1505F"/>
    <w:rsid w:val="00A15EC1"/>
    <w:rsid w:val="00A16A79"/>
    <w:rsid w:val="00A17348"/>
    <w:rsid w:val="00A17AD9"/>
    <w:rsid w:val="00A204AF"/>
    <w:rsid w:val="00A20D1B"/>
    <w:rsid w:val="00A20EAC"/>
    <w:rsid w:val="00A24103"/>
    <w:rsid w:val="00A24672"/>
    <w:rsid w:val="00A25CC8"/>
    <w:rsid w:val="00A26EC4"/>
    <w:rsid w:val="00A26F20"/>
    <w:rsid w:val="00A26F7A"/>
    <w:rsid w:val="00A31D77"/>
    <w:rsid w:val="00A35337"/>
    <w:rsid w:val="00A35484"/>
    <w:rsid w:val="00A35B66"/>
    <w:rsid w:val="00A37143"/>
    <w:rsid w:val="00A3733A"/>
    <w:rsid w:val="00A37619"/>
    <w:rsid w:val="00A378AD"/>
    <w:rsid w:val="00A41F16"/>
    <w:rsid w:val="00A44284"/>
    <w:rsid w:val="00A44B76"/>
    <w:rsid w:val="00A44E66"/>
    <w:rsid w:val="00A463B4"/>
    <w:rsid w:val="00A46AAD"/>
    <w:rsid w:val="00A47086"/>
    <w:rsid w:val="00A5131A"/>
    <w:rsid w:val="00A542E1"/>
    <w:rsid w:val="00A54614"/>
    <w:rsid w:val="00A562FE"/>
    <w:rsid w:val="00A563F2"/>
    <w:rsid w:val="00A5688C"/>
    <w:rsid w:val="00A568BD"/>
    <w:rsid w:val="00A572A8"/>
    <w:rsid w:val="00A61211"/>
    <w:rsid w:val="00A633F4"/>
    <w:rsid w:val="00A637EE"/>
    <w:rsid w:val="00A63FE4"/>
    <w:rsid w:val="00A64607"/>
    <w:rsid w:val="00A64CE5"/>
    <w:rsid w:val="00A66CEA"/>
    <w:rsid w:val="00A66DD2"/>
    <w:rsid w:val="00A676FA"/>
    <w:rsid w:val="00A71636"/>
    <w:rsid w:val="00A71D4B"/>
    <w:rsid w:val="00A72503"/>
    <w:rsid w:val="00A729A0"/>
    <w:rsid w:val="00A739B4"/>
    <w:rsid w:val="00A7424A"/>
    <w:rsid w:val="00A75257"/>
    <w:rsid w:val="00A76936"/>
    <w:rsid w:val="00A819DC"/>
    <w:rsid w:val="00A82868"/>
    <w:rsid w:val="00A8644F"/>
    <w:rsid w:val="00A87E6E"/>
    <w:rsid w:val="00A928FF"/>
    <w:rsid w:val="00A93619"/>
    <w:rsid w:val="00A94685"/>
    <w:rsid w:val="00A947F2"/>
    <w:rsid w:val="00A978AB"/>
    <w:rsid w:val="00A97A45"/>
    <w:rsid w:val="00AA1428"/>
    <w:rsid w:val="00AA2A17"/>
    <w:rsid w:val="00AB02A0"/>
    <w:rsid w:val="00AB098A"/>
    <w:rsid w:val="00AB2734"/>
    <w:rsid w:val="00AB2DDA"/>
    <w:rsid w:val="00AB4526"/>
    <w:rsid w:val="00AB5970"/>
    <w:rsid w:val="00AB652F"/>
    <w:rsid w:val="00AB66FF"/>
    <w:rsid w:val="00AB7079"/>
    <w:rsid w:val="00AB76B4"/>
    <w:rsid w:val="00AB773E"/>
    <w:rsid w:val="00AB7BF0"/>
    <w:rsid w:val="00AC0673"/>
    <w:rsid w:val="00AC0674"/>
    <w:rsid w:val="00AC1365"/>
    <w:rsid w:val="00AC40AE"/>
    <w:rsid w:val="00AC46E6"/>
    <w:rsid w:val="00AC5022"/>
    <w:rsid w:val="00AC5F48"/>
    <w:rsid w:val="00AC6A1B"/>
    <w:rsid w:val="00AC709D"/>
    <w:rsid w:val="00AC7F6B"/>
    <w:rsid w:val="00AD0416"/>
    <w:rsid w:val="00AD1D16"/>
    <w:rsid w:val="00AD26B3"/>
    <w:rsid w:val="00AD2AD3"/>
    <w:rsid w:val="00AD4CFE"/>
    <w:rsid w:val="00AD5C99"/>
    <w:rsid w:val="00AD6CFA"/>
    <w:rsid w:val="00AE0E4C"/>
    <w:rsid w:val="00AE1268"/>
    <w:rsid w:val="00AE15C3"/>
    <w:rsid w:val="00AE1E3B"/>
    <w:rsid w:val="00AE24DA"/>
    <w:rsid w:val="00AE2F0C"/>
    <w:rsid w:val="00AE3A91"/>
    <w:rsid w:val="00AF016F"/>
    <w:rsid w:val="00AF02CD"/>
    <w:rsid w:val="00AF1931"/>
    <w:rsid w:val="00AF380D"/>
    <w:rsid w:val="00B0025F"/>
    <w:rsid w:val="00B01064"/>
    <w:rsid w:val="00B01D07"/>
    <w:rsid w:val="00B042BD"/>
    <w:rsid w:val="00B04C41"/>
    <w:rsid w:val="00B04EA7"/>
    <w:rsid w:val="00B10D3D"/>
    <w:rsid w:val="00B13141"/>
    <w:rsid w:val="00B13E16"/>
    <w:rsid w:val="00B14634"/>
    <w:rsid w:val="00B15822"/>
    <w:rsid w:val="00B16CC2"/>
    <w:rsid w:val="00B179C2"/>
    <w:rsid w:val="00B2175E"/>
    <w:rsid w:val="00B219E3"/>
    <w:rsid w:val="00B2315E"/>
    <w:rsid w:val="00B232E5"/>
    <w:rsid w:val="00B25723"/>
    <w:rsid w:val="00B25E73"/>
    <w:rsid w:val="00B2775E"/>
    <w:rsid w:val="00B278F5"/>
    <w:rsid w:val="00B30EAB"/>
    <w:rsid w:val="00B31755"/>
    <w:rsid w:val="00B329B3"/>
    <w:rsid w:val="00B32DB5"/>
    <w:rsid w:val="00B35582"/>
    <w:rsid w:val="00B379E3"/>
    <w:rsid w:val="00B37BD2"/>
    <w:rsid w:val="00B37E6B"/>
    <w:rsid w:val="00B404F1"/>
    <w:rsid w:val="00B4093A"/>
    <w:rsid w:val="00B421B5"/>
    <w:rsid w:val="00B438B4"/>
    <w:rsid w:val="00B43A5F"/>
    <w:rsid w:val="00B44FAF"/>
    <w:rsid w:val="00B458DB"/>
    <w:rsid w:val="00B4713B"/>
    <w:rsid w:val="00B47915"/>
    <w:rsid w:val="00B51EE2"/>
    <w:rsid w:val="00B52684"/>
    <w:rsid w:val="00B54688"/>
    <w:rsid w:val="00B54DA0"/>
    <w:rsid w:val="00B5668C"/>
    <w:rsid w:val="00B57C10"/>
    <w:rsid w:val="00B6121D"/>
    <w:rsid w:val="00B6137C"/>
    <w:rsid w:val="00B61F66"/>
    <w:rsid w:val="00B6292C"/>
    <w:rsid w:val="00B67437"/>
    <w:rsid w:val="00B72809"/>
    <w:rsid w:val="00B735B5"/>
    <w:rsid w:val="00B7531F"/>
    <w:rsid w:val="00B773A1"/>
    <w:rsid w:val="00B811EF"/>
    <w:rsid w:val="00B821EC"/>
    <w:rsid w:val="00B824DC"/>
    <w:rsid w:val="00B832B2"/>
    <w:rsid w:val="00B86F24"/>
    <w:rsid w:val="00B92393"/>
    <w:rsid w:val="00B95765"/>
    <w:rsid w:val="00B95926"/>
    <w:rsid w:val="00B96594"/>
    <w:rsid w:val="00B96D5C"/>
    <w:rsid w:val="00B97A28"/>
    <w:rsid w:val="00BA3CE6"/>
    <w:rsid w:val="00BA3E50"/>
    <w:rsid w:val="00BA4B68"/>
    <w:rsid w:val="00BA4E1E"/>
    <w:rsid w:val="00BA4F5C"/>
    <w:rsid w:val="00BB081E"/>
    <w:rsid w:val="00BB16B2"/>
    <w:rsid w:val="00BB230F"/>
    <w:rsid w:val="00BB7ACC"/>
    <w:rsid w:val="00BC1609"/>
    <w:rsid w:val="00BC1B7D"/>
    <w:rsid w:val="00BC31D1"/>
    <w:rsid w:val="00BC4B61"/>
    <w:rsid w:val="00BC63F3"/>
    <w:rsid w:val="00BC75E0"/>
    <w:rsid w:val="00BD0885"/>
    <w:rsid w:val="00BD2907"/>
    <w:rsid w:val="00BD3577"/>
    <w:rsid w:val="00BD35F2"/>
    <w:rsid w:val="00BD361A"/>
    <w:rsid w:val="00BD4748"/>
    <w:rsid w:val="00BD5E23"/>
    <w:rsid w:val="00BD5EA9"/>
    <w:rsid w:val="00BD7ED6"/>
    <w:rsid w:val="00BE547C"/>
    <w:rsid w:val="00BE565E"/>
    <w:rsid w:val="00BE7B28"/>
    <w:rsid w:val="00BF07BB"/>
    <w:rsid w:val="00BF08B0"/>
    <w:rsid w:val="00BF0E56"/>
    <w:rsid w:val="00BF118D"/>
    <w:rsid w:val="00BF2920"/>
    <w:rsid w:val="00BF3A10"/>
    <w:rsid w:val="00BF3D78"/>
    <w:rsid w:val="00BF4189"/>
    <w:rsid w:val="00BF4EEF"/>
    <w:rsid w:val="00BF551B"/>
    <w:rsid w:val="00BF5EE5"/>
    <w:rsid w:val="00BF6BE3"/>
    <w:rsid w:val="00BF7695"/>
    <w:rsid w:val="00C0053B"/>
    <w:rsid w:val="00C00D21"/>
    <w:rsid w:val="00C01C9F"/>
    <w:rsid w:val="00C02A32"/>
    <w:rsid w:val="00C03219"/>
    <w:rsid w:val="00C10048"/>
    <w:rsid w:val="00C106ED"/>
    <w:rsid w:val="00C10DE4"/>
    <w:rsid w:val="00C135C4"/>
    <w:rsid w:val="00C13FDC"/>
    <w:rsid w:val="00C14702"/>
    <w:rsid w:val="00C14ACD"/>
    <w:rsid w:val="00C14EE2"/>
    <w:rsid w:val="00C15E8D"/>
    <w:rsid w:val="00C16507"/>
    <w:rsid w:val="00C16E5D"/>
    <w:rsid w:val="00C23C05"/>
    <w:rsid w:val="00C23C6F"/>
    <w:rsid w:val="00C253B9"/>
    <w:rsid w:val="00C27E10"/>
    <w:rsid w:val="00C308AC"/>
    <w:rsid w:val="00C3348F"/>
    <w:rsid w:val="00C33BE6"/>
    <w:rsid w:val="00C33C84"/>
    <w:rsid w:val="00C34C96"/>
    <w:rsid w:val="00C36A21"/>
    <w:rsid w:val="00C422C3"/>
    <w:rsid w:val="00C4296B"/>
    <w:rsid w:val="00C42DC9"/>
    <w:rsid w:val="00C43025"/>
    <w:rsid w:val="00C44478"/>
    <w:rsid w:val="00C447FB"/>
    <w:rsid w:val="00C464A9"/>
    <w:rsid w:val="00C46A41"/>
    <w:rsid w:val="00C476FA"/>
    <w:rsid w:val="00C5077D"/>
    <w:rsid w:val="00C51EFA"/>
    <w:rsid w:val="00C51F3C"/>
    <w:rsid w:val="00C54FE7"/>
    <w:rsid w:val="00C5618D"/>
    <w:rsid w:val="00C566F8"/>
    <w:rsid w:val="00C56F92"/>
    <w:rsid w:val="00C57364"/>
    <w:rsid w:val="00C60939"/>
    <w:rsid w:val="00C60945"/>
    <w:rsid w:val="00C62632"/>
    <w:rsid w:val="00C649CB"/>
    <w:rsid w:val="00C64B34"/>
    <w:rsid w:val="00C670E0"/>
    <w:rsid w:val="00C67EB5"/>
    <w:rsid w:val="00C70B8D"/>
    <w:rsid w:val="00C70BD6"/>
    <w:rsid w:val="00C7145C"/>
    <w:rsid w:val="00C726D2"/>
    <w:rsid w:val="00C73863"/>
    <w:rsid w:val="00C73D5B"/>
    <w:rsid w:val="00C75FA3"/>
    <w:rsid w:val="00C7659A"/>
    <w:rsid w:val="00C766A3"/>
    <w:rsid w:val="00C82B46"/>
    <w:rsid w:val="00C82C4A"/>
    <w:rsid w:val="00C842AD"/>
    <w:rsid w:val="00C84AE3"/>
    <w:rsid w:val="00C8502A"/>
    <w:rsid w:val="00C85483"/>
    <w:rsid w:val="00C8567B"/>
    <w:rsid w:val="00C86D69"/>
    <w:rsid w:val="00C906A1"/>
    <w:rsid w:val="00C90879"/>
    <w:rsid w:val="00C91C01"/>
    <w:rsid w:val="00C927F5"/>
    <w:rsid w:val="00C94747"/>
    <w:rsid w:val="00CA044A"/>
    <w:rsid w:val="00CA299D"/>
    <w:rsid w:val="00CA38B8"/>
    <w:rsid w:val="00CA514A"/>
    <w:rsid w:val="00CA6130"/>
    <w:rsid w:val="00CA660E"/>
    <w:rsid w:val="00CA6EDD"/>
    <w:rsid w:val="00CA76DE"/>
    <w:rsid w:val="00CB2330"/>
    <w:rsid w:val="00CB2E35"/>
    <w:rsid w:val="00CB76EB"/>
    <w:rsid w:val="00CC017A"/>
    <w:rsid w:val="00CC08F7"/>
    <w:rsid w:val="00CC1F5E"/>
    <w:rsid w:val="00CC3D4D"/>
    <w:rsid w:val="00CC5AF5"/>
    <w:rsid w:val="00CC7B83"/>
    <w:rsid w:val="00CD0DB9"/>
    <w:rsid w:val="00CD126F"/>
    <w:rsid w:val="00CD1E13"/>
    <w:rsid w:val="00CD4797"/>
    <w:rsid w:val="00CD4F3C"/>
    <w:rsid w:val="00CD4F61"/>
    <w:rsid w:val="00CD5A53"/>
    <w:rsid w:val="00CD675A"/>
    <w:rsid w:val="00CE0BCE"/>
    <w:rsid w:val="00CE1864"/>
    <w:rsid w:val="00CE4083"/>
    <w:rsid w:val="00CE43E9"/>
    <w:rsid w:val="00CE5692"/>
    <w:rsid w:val="00CE62C7"/>
    <w:rsid w:val="00CE70BB"/>
    <w:rsid w:val="00CE78B4"/>
    <w:rsid w:val="00CF3827"/>
    <w:rsid w:val="00CF40D8"/>
    <w:rsid w:val="00CF465A"/>
    <w:rsid w:val="00CF6402"/>
    <w:rsid w:val="00CF7F23"/>
    <w:rsid w:val="00D00856"/>
    <w:rsid w:val="00D03E5F"/>
    <w:rsid w:val="00D0473C"/>
    <w:rsid w:val="00D06FE0"/>
    <w:rsid w:val="00D107B5"/>
    <w:rsid w:val="00D10C45"/>
    <w:rsid w:val="00D10E5A"/>
    <w:rsid w:val="00D133F1"/>
    <w:rsid w:val="00D139FF"/>
    <w:rsid w:val="00D149E8"/>
    <w:rsid w:val="00D15626"/>
    <w:rsid w:val="00D158FF"/>
    <w:rsid w:val="00D21721"/>
    <w:rsid w:val="00D21FE6"/>
    <w:rsid w:val="00D24448"/>
    <w:rsid w:val="00D25AC6"/>
    <w:rsid w:val="00D271CE"/>
    <w:rsid w:val="00D30337"/>
    <w:rsid w:val="00D30445"/>
    <w:rsid w:val="00D3380B"/>
    <w:rsid w:val="00D33BB4"/>
    <w:rsid w:val="00D34332"/>
    <w:rsid w:val="00D34EA3"/>
    <w:rsid w:val="00D35B62"/>
    <w:rsid w:val="00D3617B"/>
    <w:rsid w:val="00D36556"/>
    <w:rsid w:val="00D37BC7"/>
    <w:rsid w:val="00D401CD"/>
    <w:rsid w:val="00D4188D"/>
    <w:rsid w:val="00D438EF"/>
    <w:rsid w:val="00D448BE"/>
    <w:rsid w:val="00D47AA1"/>
    <w:rsid w:val="00D47B82"/>
    <w:rsid w:val="00D47C8D"/>
    <w:rsid w:val="00D51B0A"/>
    <w:rsid w:val="00D51F7F"/>
    <w:rsid w:val="00D56E1A"/>
    <w:rsid w:val="00D5730E"/>
    <w:rsid w:val="00D57E62"/>
    <w:rsid w:val="00D60524"/>
    <w:rsid w:val="00D61913"/>
    <w:rsid w:val="00D61FE8"/>
    <w:rsid w:val="00D6393D"/>
    <w:rsid w:val="00D657A0"/>
    <w:rsid w:val="00D661D5"/>
    <w:rsid w:val="00D66D5A"/>
    <w:rsid w:val="00D6786E"/>
    <w:rsid w:val="00D67A62"/>
    <w:rsid w:val="00D7053A"/>
    <w:rsid w:val="00D70BBB"/>
    <w:rsid w:val="00D726AD"/>
    <w:rsid w:val="00D727CE"/>
    <w:rsid w:val="00D73282"/>
    <w:rsid w:val="00D73FF2"/>
    <w:rsid w:val="00D75FFA"/>
    <w:rsid w:val="00D773A9"/>
    <w:rsid w:val="00D77CB3"/>
    <w:rsid w:val="00D8621B"/>
    <w:rsid w:val="00D86899"/>
    <w:rsid w:val="00D870CD"/>
    <w:rsid w:val="00D91324"/>
    <w:rsid w:val="00D9228E"/>
    <w:rsid w:val="00D93617"/>
    <w:rsid w:val="00D94175"/>
    <w:rsid w:val="00D95C52"/>
    <w:rsid w:val="00D96F3F"/>
    <w:rsid w:val="00D97140"/>
    <w:rsid w:val="00D971CE"/>
    <w:rsid w:val="00D9752F"/>
    <w:rsid w:val="00D9787C"/>
    <w:rsid w:val="00DA1A62"/>
    <w:rsid w:val="00DA2376"/>
    <w:rsid w:val="00DA332B"/>
    <w:rsid w:val="00DA5315"/>
    <w:rsid w:val="00DB2B22"/>
    <w:rsid w:val="00DB3102"/>
    <w:rsid w:val="00DB3358"/>
    <w:rsid w:val="00DB3AC3"/>
    <w:rsid w:val="00DB408F"/>
    <w:rsid w:val="00DB6308"/>
    <w:rsid w:val="00DB75E9"/>
    <w:rsid w:val="00DB76D3"/>
    <w:rsid w:val="00DC05B1"/>
    <w:rsid w:val="00DC07A2"/>
    <w:rsid w:val="00DC189B"/>
    <w:rsid w:val="00DC5F2A"/>
    <w:rsid w:val="00DC632F"/>
    <w:rsid w:val="00DD023D"/>
    <w:rsid w:val="00DD079A"/>
    <w:rsid w:val="00DD104A"/>
    <w:rsid w:val="00DD1D05"/>
    <w:rsid w:val="00DD2502"/>
    <w:rsid w:val="00DD2637"/>
    <w:rsid w:val="00DD2F42"/>
    <w:rsid w:val="00DD402B"/>
    <w:rsid w:val="00DD6AFA"/>
    <w:rsid w:val="00DD7374"/>
    <w:rsid w:val="00DE0AA8"/>
    <w:rsid w:val="00DE1B51"/>
    <w:rsid w:val="00DE3863"/>
    <w:rsid w:val="00DE4716"/>
    <w:rsid w:val="00DE4893"/>
    <w:rsid w:val="00DE5621"/>
    <w:rsid w:val="00DE5718"/>
    <w:rsid w:val="00DE5F26"/>
    <w:rsid w:val="00DE66CE"/>
    <w:rsid w:val="00DF2DC4"/>
    <w:rsid w:val="00DF44A3"/>
    <w:rsid w:val="00DF6859"/>
    <w:rsid w:val="00DF709F"/>
    <w:rsid w:val="00E02C0E"/>
    <w:rsid w:val="00E043D9"/>
    <w:rsid w:val="00E048DE"/>
    <w:rsid w:val="00E05115"/>
    <w:rsid w:val="00E058B4"/>
    <w:rsid w:val="00E05AD2"/>
    <w:rsid w:val="00E06154"/>
    <w:rsid w:val="00E12CC4"/>
    <w:rsid w:val="00E13405"/>
    <w:rsid w:val="00E134F3"/>
    <w:rsid w:val="00E13725"/>
    <w:rsid w:val="00E13B36"/>
    <w:rsid w:val="00E140F8"/>
    <w:rsid w:val="00E141EA"/>
    <w:rsid w:val="00E14241"/>
    <w:rsid w:val="00E166E2"/>
    <w:rsid w:val="00E20B28"/>
    <w:rsid w:val="00E20C37"/>
    <w:rsid w:val="00E21ECD"/>
    <w:rsid w:val="00E22344"/>
    <w:rsid w:val="00E23C9D"/>
    <w:rsid w:val="00E24EB6"/>
    <w:rsid w:val="00E2504C"/>
    <w:rsid w:val="00E25F2C"/>
    <w:rsid w:val="00E266CC"/>
    <w:rsid w:val="00E26EE4"/>
    <w:rsid w:val="00E27231"/>
    <w:rsid w:val="00E334D4"/>
    <w:rsid w:val="00E34578"/>
    <w:rsid w:val="00E37521"/>
    <w:rsid w:val="00E40222"/>
    <w:rsid w:val="00E45AA8"/>
    <w:rsid w:val="00E4620D"/>
    <w:rsid w:val="00E506B3"/>
    <w:rsid w:val="00E50709"/>
    <w:rsid w:val="00E508AC"/>
    <w:rsid w:val="00E5489C"/>
    <w:rsid w:val="00E5494C"/>
    <w:rsid w:val="00E56108"/>
    <w:rsid w:val="00E60502"/>
    <w:rsid w:val="00E61D79"/>
    <w:rsid w:val="00E624F0"/>
    <w:rsid w:val="00E6390C"/>
    <w:rsid w:val="00E645B3"/>
    <w:rsid w:val="00E66F5E"/>
    <w:rsid w:val="00E72402"/>
    <w:rsid w:val="00E7341B"/>
    <w:rsid w:val="00E73D07"/>
    <w:rsid w:val="00E73EA7"/>
    <w:rsid w:val="00E74388"/>
    <w:rsid w:val="00E74957"/>
    <w:rsid w:val="00E80620"/>
    <w:rsid w:val="00E80D98"/>
    <w:rsid w:val="00E81DAC"/>
    <w:rsid w:val="00E82BCD"/>
    <w:rsid w:val="00E8327E"/>
    <w:rsid w:val="00E86DAF"/>
    <w:rsid w:val="00E86F88"/>
    <w:rsid w:val="00E9006F"/>
    <w:rsid w:val="00E914F0"/>
    <w:rsid w:val="00E94BE8"/>
    <w:rsid w:val="00E96A8D"/>
    <w:rsid w:val="00E97C1B"/>
    <w:rsid w:val="00E97FF4"/>
    <w:rsid w:val="00EA05A6"/>
    <w:rsid w:val="00EA3316"/>
    <w:rsid w:val="00EA3817"/>
    <w:rsid w:val="00EA4E3D"/>
    <w:rsid w:val="00EA4FDD"/>
    <w:rsid w:val="00EB0759"/>
    <w:rsid w:val="00EB112B"/>
    <w:rsid w:val="00EB16B5"/>
    <w:rsid w:val="00EB2591"/>
    <w:rsid w:val="00EB555A"/>
    <w:rsid w:val="00EB76CF"/>
    <w:rsid w:val="00EC2038"/>
    <w:rsid w:val="00EC26AF"/>
    <w:rsid w:val="00EC4E21"/>
    <w:rsid w:val="00EC589B"/>
    <w:rsid w:val="00EC5EA0"/>
    <w:rsid w:val="00EC7503"/>
    <w:rsid w:val="00ED1FBC"/>
    <w:rsid w:val="00ED3286"/>
    <w:rsid w:val="00ED4AFF"/>
    <w:rsid w:val="00ED530D"/>
    <w:rsid w:val="00ED5C3D"/>
    <w:rsid w:val="00ED7440"/>
    <w:rsid w:val="00EE17D7"/>
    <w:rsid w:val="00EE2F1D"/>
    <w:rsid w:val="00EE4C2F"/>
    <w:rsid w:val="00EE4F0A"/>
    <w:rsid w:val="00EE534C"/>
    <w:rsid w:val="00EE6DBA"/>
    <w:rsid w:val="00EE7231"/>
    <w:rsid w:val="00EF2CBE"/>
    <w:rsid w:val="00EF4115"/>
    <w:rsid w:val="00EF4ED4"/>
    <w:rsid w:val="00EF6650"/>
    <w:rsid w:val="00EF7088"/>
    <w:rsid w:val="00EF714D"/>
    <w:rsid w:val="00EF7156"/>
    <w:rsid w:val="00EF7B15"/>
    <w:rsid w:val="00EF7D62"/>
    <w:rsid w:val="00F00291"/>
    <w:rsid w:val="00F00CC5"/>
    <w:rsid w:val="00F0235C"/>
    <w:rsid w:val="00F02637"/>
    <w:rsid w:val="00F03787"/>
    <w:rsid w:val="00F03B0E"/>
    <w:rsid w:val="00F04405"/>
    <w:rsid w:val="00F04E69"/>
    <w:rsid w:val="00F06052"/>
    <w:rsid w:val="00F14BAE"/>
    <w:rsid w:val="00F17E0A"/>
    <w:rsid w:val="00F2002E"/>
    <w:rsid w:val="00F22198"/>
    <w:rsid w:val="00F22BD0"/>
    <w:rsid w:val="00F22DAC"/>
    <w:rsid w:val="00F2305D"/>
    <w:rsid w:val="00F25256"/>
    <w:rsid w:val="00F252AD"/>
    <w:rsid w:val="00F25B01"/>
    <w:rsid w:val="00F2659A"/>
    <w:rsid w:val="00F27E5E"/>
    <w:rsid w:val="00F338D8"/>
    <w:rsid w:val="00F34D63"/>
    <w:rsid w:val="00F37019"/>
    <w:rsid w:val="00F4087A"/>
    <w:rsid w:val="00F41BBC"/>
    <w:rsid w:val="00F426EF"/>
    <w:rsid w:val="00F4644D"/>
    <w:rsid w:val="00F479FC"/>
    <w:rsid w:val="00F50EBD"/>
    <w:rsid w:val="00F51BFF"/>
    <w:rsid w:val="00F52427"/>
    <w:rsid w:val="00F52CE9"/>
    <w:rsid w:val="00F53363"/>
    <w:rsid w:val="00F54601"/>
    <w:rsid w:val="00F54731"/>
    <w:rsid w:val="00F55B71"/>
    <w:rsid w:val="00F563E0"/>
    <w:rsid w:val="00F57EB5"/>
    <w:rsid w:val="00F57F85"/>
    <w:rsid w:val="00F60B1E"/>
    <w:rsid w:val="00F60B23"/>
    <w:rsid w:val="00F6147A"/>
    <w:rsid w:val="00F62BA5"/>
    <w:rsid w:val="00F673DA"/>
    <w:rsid w:val="00F7029D"/>
    <w:rsid w:val="00F7298D"/>
    <w:rsid w:val="00F7323C"/>
    <w:rsid w:val="00F73EF0"/>
    <w:rsid w:val="00F747B2"/>
    <w:rsid w:val="00F80CB4"/>
    <w:rsid w:val="00F8228B"/>
    <w:rsid w:val="00F86190"/>
    <w:rsid w:val="00F8651B"/>
    <w:rsid w:val="00F91B0C"/>
    <w:rsid w:val="00F91BF9"/>
    <w:rsid w:val="00F94436"/>
    <w:rsid w:val="00F970A0"/>
    <w:rsid w:val="00F977D3"/>
    <w:rsid w:val="00FA1695"/>
    <w:rsid w:val="00FA1FE7"/>
    <w:rsid w:val="00FA378D"/>
    <w:rsid w:val="00FA434E"/>
    <w:rsid w:val="00FB025A"/>
    <w:rsid w:val="00FB0378"/>
    <w:rsid w:val="00FB2F38"/>
    <w:rsid w:val="00FB3B67"/>
    <w:rsid w:val="00FB3BF0"/>
    <w:rsid w:val="00FB601E"/>
    <w:rsid w:val="00FB67E2"/>
    <w:rsid w:val="00FB6BC4"/>
    <w:rsid w:val="00FB7510"/>
    <w:rsid w:val="00FB76FF"/>
    <w:rsid w:val="00FB7BC3"/>
    <w:rsid w:val="00FC1346"/>
    <w:rsid w:val="00FC3C0A"/>
    <w:rsid w:val="00FC4354"/>
    <w:rsid w:val="00FC48C3"/>
    <w:rsid w:val="00FC5029"/>
    <w:rsid w:val="00FC6653"/>
    <w:rsid w:val="00FC66C1"/>
    <w:rsid w:val="00FC6F3F"/>
    <w:rsid w:val="00FC703A"/>
    <w:rsid w:val="00FD12B8"/>
    <w:rsid w:val="00FD1963"/>
    <w:rsid w:val="00FD1F92"/>
    <w:rsid w:val="00FD2C33"/>
    <w:rsid w:val="00FD3EB2"/>
    <w:rsid w:val="00FD54EE"/>
    <w:rsid w:val="00FD58EC"/>
    <w:rsid w:val="00FD7358"/>
    <w:rsid w:val="00FD78F4"/>
    <w:rsid w:val="00FD7EAE"/>
    <w:rsid w:val="00FD7F6A"/>
    <w:rsid w:val="00FE2308"/>
    <w:rsid w:val="00FE281D"/>
    <w:rsid w:val="00FE28B3"/>
    <w:rsid w:val="00FE5570"/>
    <w:rsid w:val="00FE6860"/>
    <w:rsid w:val="00FF28E7"/>
    <w:rsid w:val="00FF29D1"/>
    <w:rsid w:val="00FF3791"/>
    <w:rsid w:val="00FF4B55"/>
    <w:rsid w:val="00FF4EF7"/>
    <w:rsid w:val="00FF5197"/>
    <w:rsid w:val="00FF7490"/>
    <w:rsid w:val="00FF7F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footnote reference" w:uiPriority="0"/>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EAE"/>
    <w:rPr>
      <w:sz w:val="24"/>
      <w:szCs w:val="24"/>
    </w:rPr>
  </w:style>
  <w:style w:type="paragraph" w:styleId="1">
    <w:name w:val="heading 1"/>
    <w:basedOn w:val="a"/>
    <w:next w:val="a"/>
    <w:qFormat/>
    <w:pPr>
      <w:keepNext/>
      <w:numPr>
        <w:numId w:val="1"/>
      </w:numPr>
      <w:jc w:val="center"/>
      <w:outlineLvl w:val="0"/>
    </w:pPr>
    <w:rPr>
      <w:b/>
      <w:i/>
      <w:snapToGrid w:val="0"/>
      <w:sz w:val="40"/>
      <w:szCs w:val="20"/>
    </w:rPr>
  </w:style>
  <w:style w:type="paragraph" w:styleId="2">
    <w:name w:val="heading 2"/>
    <w:basedOn w:val="a"/>
    <w:next w:val="a"/>
    <w:link w:val="21"/>
    <w:qFormat/>
    <w:pPr>
      <w:keepNext/>
      <w:numPr>
        <w:ilvl w:val="1"/>
        <w:numId w:val="1"/>
      </w:numPr>
      <w:jc w:val="center"/>
      <w:outlineLvl w:val="1"/>
    </w:pPr>
    <w:rPr>
      <w:b/>
      <w:i/>
      <w:snapToGrid w:val="0"/>
      <w:szCs w:val="20"/>
      <w:lang/>
    </w:rPr>
  </w:style>
  <w:style w:type="paragraph" w:styleId="3">
    <w:name w:val="heading 3"/>
    <w:basedOn w:val="a"/>
    <w:next w:val="a"/>
    <w:qFormat/>
    <w:pPr>
      <w:keepNext/>
      <w:numPr>
        <w:ilvl w:val="2"/>
        <w:numId w:val="1"/>
      </w:numPr>
      <w:outlineLvl w:val="2"/>
    </w:pPr>
    <w:rPr>
      <w:szCs w:val="20"/>
    </w:rPr>
  </w:style>
  <w:style w:type="paragraph" w:styleId="4">
    <w:name w:val="heading 4"/>
    <w:basedOn w:val="a"/>
    <w:next w:val="a"/>
    <w:qFormat/>
    <w:pPr>
      <w:keepNext/>
      <w:numPr>
        <w:ilvl w:val="3"/>
        <w:numId w:val="1"/>
      </w:numPr>
      <w:jc w:val="center"/>
      <w:outlineLvl w:val="3"/>
    </w:pPr>
    <w:rPr>
      <w:b/>
      <w:iCs/>
      <w:snapToGrid w:val="0"/>
      <w:szCs w:val="20"/>
    </w:rPr>
  </w:style>
  <w:style w:type="paragraph" w:styleId="5">
    <w:name w:val="heading 5"/>
    <w:aliases w:val=" Знак"/>
    <w:basedOn w:val="a"/>
    <w:next w:val="a"/>
    <w:link w:val="50"/>
    <w:qFormat/>
    <w:pPr>
      <w:spacing w:before="240" w:after="60"/>
      <w:outlineLvl w:val="4"/>
    </w:pPr>
    <w:rPr>
      <w:b/>
      <w:bCs/>
      <w:i/>
      <w:iCs/>
      <w:sz w:val="26"/>
      <w:szCs w:val="26"/>
    </w:rPr>
  </w:style>
  <w:style w:type="paragraph" w:styleId="6">
    <w:name w:val="heading 6"/>
    <w:basedOn w:val="a"/>
    <w:next w:val="a"/>
    <w:qFormat/>
    <w:pPr>
      <w:numPr>
        <w:ilvl w:val="5"/>
        <w:numId w:val="1"/>
      </w:numPr>
      <w:spacing w:before="240" w:after="60"/>
      <w:outlineLvl w:val="5"/>
    </w:pPr>
    <w:rPr>
      <w:b/>
      <w:bCs/>
      <w:sz w:val="22"/>
      <w:szCs w:val="22"/>
    </w:rPr>
  </w:style>
  <w:style w:type="paragraph" w:styleId="7">
    <w:name w:val="heading 7"/>
    <w:basedOn w:val="a"/>
    <w:next w:val="a"/>
    <w:qFormat/>
    <w:pPr>
      <w:numPr>
        <w:ilvl w:val="6"/>
        <w:numId w:val="1"/>
      </w:numPr>
      <w:spacing w:before="240" w:after="60"/>
      <w:outlineLvl w:val="6"/>
    </w:pPr>
  </w:style>
  <w:style w:type="paragraph" w:styleId="8">
    <w:name w:val="heading 8"/>
    <w:basedOn w:val="a"/>
    <w:next w:val="a"/>
    <w:qFormat/>
    <w:pPr>
      <w:numPr>
        <w:ilvl w:val="7"/>
        <w:numId w:val="1"/>
      </w:numPr>
      <w:spacing w:before="240" w:after="60"/>
      <w:outlineLvl w:val="7"/>
    </w:pPr>
    <w:rPr>
      <w:i/>
      <w:iCs/>
    </w:rPr>
  </w:style>
  <w:style w:type="paragraph" w:styleId="9">
    <w:name w:val="heading 9"/>
    <w:basedOn w:val="a"/>
    <w:next w:val="a"/>
    <w:qFormat/>
    <w:pPr>
      <w:numPr>
        <w:ilvl w:val="8"/>
        <w:numId w:val="1"/>
      </w:numPr>
      <w:spacing w:before="240" w:after="60"/>
      <w:outlineLvl w:val="8"/>
    </w:pPr>
    <w:rPr>
      <w:rFonts w:ascii="Arial" w:hAnsi="Arial" w:cs="Arial"/>
      <w:sz w:val="22"/>
      <w:szCs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2">
    <w:name w:val="Body Text 2"/>
    <w:basedOn w:val="a"/>
    <w:link w:val="23"/>
    <w:rPr>
      <w:szCs w:val="20"/>
      <w:lang/>
    </w:rPr>
  </w:style>
  <w:style w:type="paragraph" w:customStyle="1" w:styleId="Normal">
    <w:name w:val="Normal"/>
    <w:pPr>
      <w:spacing w:before="240"/>
      <w:jc w:val="both"/>
    </w:pPr>
    <w:rPr>
      <w:rFonts w:ascii="TimesDL" w:hAnsi="TimesDL"/>
      <w:snapToGrid w:val="0"/>
      <w:sz w:val="24"/>
    </w:rPr>
  </w:style>
  <w:style w:type="paragraph" w:styleId="a3">
    <w:name w:val="Title"/>
    <w:basedOn w:val="a"/>
    <w:qFormat/>
    <w:pPr>
      <w:tabs>
        <w:tab w:val="left" w:pos="284"/>
      </w:tabs>
      <w:jc w:val="center"/>
    </w:pPr>
    <w:rPr>
      <w:rFonts w:ascii="Impact" w:hAnsi="Impact"/>
      <w:snapToGrid w:val="0"/>
      <w:szCs w:val="20"/>
    </w:rPr>
  </w:style>
  <w:style w:type="paragraph" w:customStyle="1" w:styleId="Style11">
    <w:name w:val="Style11"/>
    <w:basedOn w:val="a"/>
    <w:pPr>
      <w:widowControl w:val="0"/>
      <w:spacing w:before="180"/>
      <w:ind w:left="1701"/>
      <w:jc w:val="both"/>
    </w:pPr>
    <w:rPr>
      <w:rFonts w:ascii="Cyrvetica" w:hAnsi="Cyrvetica"/>
      <w:sz w:val="18"/>
      <w:szCs w:val="20"/>
    </w:rPr>
  </w:style>
  <w:style w:type="paragraph" w:customStyle="1" w:styleId="10">
    <w:name w:val="Стиль1"/>
    <w:basedOn w:val="a"/>
    <w:pPr>
      <w:spacing w:before="240"/>
      <w:ind w:left="284"/>
      <w:jc w:val="both"/>
    </w:pPr>
    <w:rPr>
      <w:rFonts w:ascii="Cyrvetica" w:hAnsi="Cyrvetica"/>
      <w:sz w:val="22"/>
      <w:szCs w:val="20"/>
    </w:rPr>
  </w:style>
  <w:style w:type="character" w:styleId="a4">
    <w:name w:val="Hyperlink"/>
    <w:rPr>
      <w:color w:val="0000FF"/>
      <w:u w:val="single"/>
    </w:rPr>
  </w:style>
  <w:style w:type="paragraph" w:styleId="a5">
    <w:name w:val="Body Text"/>
    <w:basedOn w:val="a"/>
    <w:link w:val="11"/>
    <w:semiHidden/>
    <w:rPr>
      <w:szCs w:val="20"/>
      <w:lang/>
    </w:rPr>
  </w:style>
  <w:style w:type="paragraph" w:styleId="30">
    <w:name w:val="Body Text 3"/>
    <w:basedOn w:val="a"/>
    <w:semiHidden/>
    <w:rPr>
      <w:b/>
      <w:szCs w:val="20"/>
    </w:rPr>
  </w:style>
  <w:style w:type="paragraph" w:styleId="a6">
    <w:name w:val="Body Text Indent"/>
    <w:basedOn w:val="a"/>
    <w:link w:val="a7"/>
    <w:semiHidden/>
    <w:pPr>
      <w:spacing w:after="120"/>
      <w:ind w:left="283"/>
    </w:pPr>
    <w:rPr>
      <w:lang/>
    </w:rPr>
  </w:style>
  <w:style w:type="paragraph" w:styleId="a8">
    <w:name w:val="header"/>
    <w:basedOn w:val="a"/>
    <w:link w:val="a9"/>
    <w:uiPriority w:val="99"/>
    <w:pPr>
      <w:tabs>
        <w:tab w:val="center" w:pos="4677"/>
        <w:tab w:val="right" w:pos="9355"/>
      </w:tabs>
    </w:pPr>
    <w:rPr>
      <w:lang/>
    </w:rPr>
  </w:style>
  <w:style w:type="paragraph" w:styleId="aa">
    <w:name w:val="footer"/>
    <w:basedOn w:val="a"/>
    <w:link w:val="ab"/>
    <w:uiPriority w:val="99"/>
    <w:pPr>
      <w:tabs>
        <w:tab w:val="center" w:pos="4677"/>
        <w:tab w:val="right" w:pos="9355"/>
      </w:tabs>
    </w:pPr>
    <w:rPr>
      <w:lang/>
    </w:rPr>
  </w:style>
  <w:style w:type="character" w:styleId="ac">
    <w:name w:val="page number"/>
    <w:basedOn w:val="a0"/>
    <w:semiHidden/>
  </w:style>
  <w:style w:type="paragraph" w:styleId="ad">
    <w:name w:val="Document Map"/>
    <w:basedOn w:val="a"/>
    <w:semiHidden/>
    <w:pPr>
      <w:shd w:val="clear" w:color="auto" w:fill="000080"/>
    </w:pPr>
    <w:rPr>
      <w:rFonts w:ascii="Tahoma" w:hAnsi="Tahoma" w:cs="Tahoma"/>
    </w:rPr>
  </w:style>
  <w:style w:type="paragraph" w:styleId="12">
    <w:name w:val="toc 1"/>
    <w:basedOn w:val="a"/>
    <w:next w:val="a"/>
    <w:autoRedefine/>
    <w:semiHidden/>
    <w:pPr>
      <w:tabs>
        <w:tab w:val="right" w:leader="dot" w:pos="9786"/>
      </w:tabs>
    </w:pPr>
    <w:rPr>
      <w:b/>
      <w:noProof/>
      <w:color w:val="000000"/>
    </w:rPr>
  </w:style>
  <w:style w:type="paragraph" w:styleId="24">
    <w:name w:val="toc 2"/>
    <w:basedOn w:val="a"/>
    <w:next w:val="a"/>
    <w:autoRedefine/>
    <w:semiHidden/>
    <w:pPr>
      <w:tabs>
        <w:tab w:val="left" w:pos="0"/>
        <w:tab w:val="left" w:pos="1440"/>
        <w:tab w:val="right" w:leader="dot" w:pos="9900"/>
      </w:tabs>
      <w:ind w:right="1"/>
    </w:pPr>
  </w:style>
  <w:style w:type="paragraph" w:styleId="31">
    <w:name w:val="toc 3"/>
    <w:basedOn w:val="a"/>
    <w:next w:val="a"/>
    <w:autoRedefine/>
    <w:semiHidden/>
    <w:pPr>
      <w:tabs>
        <w:tab w:val="left" w:pos="1080"/>
        <w:tab w:val="left" w:pos="1440"/>
        <w:tab w:val="right" w:leader="dot" w:pos="9786"/>
      </w:tabs>
      <w:ind w:left="480"/>
    </w:pPr>
    <w:rPr>
      <w:bCs/>
      <w:noProof/>
      <w:snapToGrid w:val="0"/>
    </w:rPr>
  </w:style>
  <w:style w:type="paragraph" w:styleId="60">
    <w:name w:val="toc 6"/>
    <w:basedOn w:val="a"/>
    <w:next w:val="a"/>
    <w:autoRedefine/>
    <w:semiHidden/>
    <w:pPr>
      <w:tabs>
        <w:tab w:val="right" w:leader="dot" w:pos="9786"/>
      </w:tabs>
    </w:pPr>
    <w:rPr>
      <w:i/>
      <w:noProof/>
      <w:snapToGrid w:val="0"/>
    </w:rPr>
  </w:style>
  <w:style w:type="paragraph" w:styleId="ae">
    <w:name w:val="Balloon Text"/>
    <w:basedOn w:val="a"/>
    <w:semiHidden/>
    <w:rPr>
      <w:rFonts w:ascii="Tahoma" w:hAnsi="Tahoma" w:cs="Tahoma"/>
      <w:sz w:val="16"/>
      <w:szCs w:val="16"/>
    </w:rPr>
  </w:style>
  <w:style w:type="character" w:styleId="af">
    <w:name w:val="Emphasis"/>
    <w:uiPriority w:val="20"/>
    <w:qFormat/>
    <w:rPr>
      <w:i/>
      <w:iCs/>
    </w:rPr>
  </w:style>
  <w:style w:type="character" w:styleId="af0">
    <w:name w:val="Strong"/>
    <w:uiPriority w:val="22"/>
    <w:qFormat/>
    <w:rPr>
      <w:b/>
      <w:bCs/>
    </w:rPr>
  </w:style>
  <w:style w:type="paragraph" w:customStyle="1" w:styleId="modtxt">
    <w:name w:val="mod_txt"/>
    <w:basedOn w:val="a"/>
    <w:pPr>
      <w:spacing w:before="75" w:after="75"/>
      <w:ind w:left="45" w:right="45"/>
      <w:jc w:val="both"/>
    </w:pPr>
    <w:rPr>
      <w:rFonts w:ascii="Verdana" w:hAnsi="Verdana"/>
      <w:color w:val="5F7278"/>
      <w:sz w:val="18"/>
      <w:szCs w:val="18"/>
    </w:rPr>
  </w:style>
  <w:style w:type="paragraph" w:styleId="af1">
    <w:name w:val="Plain Text"/>
    <w:basedOn w:val="a"/>
    <w:semiHidden/>
    <w:rPr>
      <w:rFonts w:ascii="Courier New" w:hAnsi="Courier New"/>
      <w:sz w:val="20"/>
      <w:szCs w:val="20"/>
    </w:rPr>
  </w:style>
  <w:style w:type="paragraph" w:styleId="32">
    <w:name w:val="Body Text Indent 3"/>
    <w:basedOn w:val="a"/>
    <w:link w:val="33"/>
    <w:semiHidden/>
    <w:pPr>
      <w:spacing w:after="120"/>
      <w:ind w:left="283"/>
    </w:pPr>
    <w:rPr>
      <w:sz w:val="16"/>
      <w:szCs w:val="16"/>
    </w:rPr>
  </w:style>
  <w:style w:type="paragraph" w:styleId="af2">
    <w:name w:val="Normal (Web)"/>
    <w:aliases w:val="Обычный (Web)"/>
    <w:basedOn w:val="a"/>
    <w:uiPriority w:val="99"/>
    <w:pPr>
      <w:spacing w:before="144" w:after="144"/>
    </w:pPr>
  </w:style>
  <w:style w:type="paragraph" w:styleId="51">
    <w:name w:val="toc 5"/>
    <w:basedOn w:val="a"/>
    <w:next w:val="a"/>
    <w:autoRedefine/>
    <w:semiHidden/>
    <w:rsid w:val="00265814"/>
    <w:pPr>
      <w:tabs>
        <w:tab w:val="left" w:pos="9923"/>
      </w:tabs>
      <w:jc w:val="both"/>
    </w:pPr>
  </w:style>
  <w:style w:type="paragraph" w:customStyle="1" w:styleId="20">
    <w:name w:val="Заголовок 2 + малые прописные"/>
    <w:aliases w:val="По центру,Перед:  12 пт,После:  3 пт"/>
    <w:basedOn w:val="2"/>
    <w:pPr>
      <w:numPr>
        <w:numId w:val="2"/>
      </w:numPr>
      <w:spacing w:before="240" w:after="60"/>
      <w:ind w:left="567" w:hanging="340"/>
    </w:pPr>
    <w:rPr>
      <w:i w:val="0"/>
      <w:smallCaps/>
      <w:snapToGrid/>
      <w:sz w:val="28"/>
      <w:szCs w:val="28"/>
    </w:rPr>
  </w:style>
  <w:style w:type="paragraph" w:customStyle="1" w:styleId="Web">
    <w:name w:val="Обычный (Web) Знак"/>
    <w:basedOn w:val="a"/>
    <w:pPr>
      <w:spacing w:before="100" w:beforeAutospacing="1" w:after="100" w:afterAutospacing="1"/>
    </w:pPr>
  </w:style>
  <w:style w:type="character" w:customStyle="1" w:styleId="Web0">
    <w:name w:val="Обычный (Web) Знак Знак"/>
    <w:rPr>
      <w:sz w:val="24"/>
      <w:szCs w:val="24"/>
      <w:lang w:val="ru-RU" w:eastAsia="ru-RU" w:bidi="ar-SA"/>
    </w:rPr>
  </w:style>
  <w:style w:type="character" w:customStyle="1" w:styleId="-0">
    <w:name w:val="-0"/>
    <w:aliases w:val="5"/>
    <w:basedOn w:val="a0"/>
  </w:style>
  <w:style w:type="paragraph" w:customStyle="1" w:styleId="101">
    <w:name w:val="10.1."/>
    <w:basedOn w:val="a"/>
    <w:pPr>
      <w:tabs>
        <w:tab w:val="left" w:pos="453"/>
      </w:tabs>
      <w:overflowPunct w:val="0"/>
      <w:autoSpaceDE w:val="0"/>
      <w:autoSpaceDN w:val="0"/>
      <w:adjustRightInd w:val="0"/>
      <w:ind w:left="453" w:hanging="453"/>
      <w:jc w:val="both"/>
      <w:textAlignment w:val="baseline"/>
    </w:pPr>
    <w:rPr>
      <w:rFonts w:ascii="NewtonC" w:hAnsi="NewtonC"/>
      <w:noProof/>
      <w:color w:val="000000"/>
      <w:sz w:val="20"/>
      <w:szCs w:val="20"/>
    </w:rPr>
  </w:style>
  <w:style w:type="paragraph" w:customStyle="1" w:styleId="1011">
    <w:name w:val="10.1.1."/>
    <w:basedOn w:val="a"/>
    <w:pPr>
      <w:tabs>
        <w:tab w:val="left" w:pos="907"/>
      </w:tabs>
      <w:overflowPunct w:val="0"/>
      <w:autoSpaceDE w:val="0"/>
      <w:autoSpaceDN w:val="0"/>
      <w:adjustRightInd w:val="0"/>
      <w:ind w:left="907" w:hanging="596"/>
      <w:jc w:val="both"/>
      <w:textAlignment w:val="baseline"/>
    </w:pPr>
    <w:rPr>
      <w:rFonts w:ascii="NewtonC" w:hAnsi="NewtonC"/>
      <w:noProof/>
      <w:color w:val="000000"/>
      <w:sz w:val="20"/>
      <w:szCs w:val="20"/>
    </w:rPr>
  </w:style>
  <w:style w:type="paragraph" w:customStyle="1" w:styleId="210">
    <w:name w:val="Îñíîâíîé òåêñò 21"/>
    <w:basedOn w:val="a"/>
    <w:pPr>
      <w:widowControl w:val="0"/>
      <w:spacing w:line="-312" w:lineRule="auto"/>
      <w:ind w:firstLine="709"/>
      <w:jc w:val="both"/>
    </w:pPr>
    <w:rPr>
      <w:rFonts w:ascii="Verdana" w:hAnsi="Verdana"/>
      <w:color w:val="000066"/>
      <w:spacing w:val="-4"/>
      <w:sz w:val="28"/>
      <w:szCs w:val="20"/>
    </w:rPr>
  </w:style>
  <w:style w:type="paragraph" w:customStyle="1" w:styleId="af3">
    <w:name w:val="Обыч"/>
    <w:pPr>
      <w:widowControl w:val="0"/>
      <w:snapToGrid w:val="0"/>
    </w:pPr>
  </w:style>
  <w:style w:type="paragraph" w:customStyle="1" w:styleId="Oaenoaiee">
    <w:name w:val="Oaeno aiee."/>
    <w:basedOn w:val="a"/>
    <w:pPr>
      <w:spacing w:line="300" w:lineRule="atLeast"/>
      <w:ind w:firstLine="720"/>
      <w:jc w:val="both"/>
    </w:pPr>
    <w:rPr>
      <w:rFonts w:ascii="Peterburg" w:hAnsi="Peterburg"/>
      <w:color w:val="000066"/>
      <w:spacing w:val="-4"/>
      <w:sz w:val="28"/>
      <w:szCs w:val="20"/>
    </w:rPr>
  </w:style>
  <w:style w:type="paragraph" w:customStyle="1" w:styleId="BodyText2">
    <w:name w:val="Body Text 2"/>
    <w:basedOn w:val="a"/>
    <w:pPr>
      <w:spacing w:line="320" w:lineRule="atLeast"/>
      <w:ind w:firstLine="706"/>
      <w:jc w:val="both"/>
    </w:pPr>
    <w:rPr>
      <w:rFonts w:ascii="Peterburg" w:hAnsi="Peterburg"/>
      <w:color w:val="000066"/>
      <w:spacing w:val="-4"/>
      <w:sz w:val="28"/>
      <w:szCs w:val="20"/>
    </w:rPr>
  </w:style>
  <w:style w:type="character" w:customStyle="1" w:styleId="sw1">
    <w:name w:val="sw1"/>
    <w:rPr>
      <w:b/>
      <w:bCs/>
      <w:shd w:val="clear" w:color="auto" w:fill="D1D1D1"/>
    </w:rPr>
  </w:style>
  <w:style w:type="paragraph" w:customStyle="1" w:styleId="Default">
    <w:name w:val="Default"/>
    <w:pPr>
      <w:widowControl w:val="0"/>
      <w:autoSpaceDE w:val="0"/>
      <w:autoSpaceDN w:val="0"/>
      <w:adjustRightInd w:val="0"/>
    </w:pPr>
    <w:rPr>
      <w:color w:val="000000"/>
      <w:sz w:val="24"/>
      <w:szCs w:val="24"/>
    </w:rPr>
  </w:style>
  <w:style w:type="paragraph" w:customStyle="1" w:styleId="CM26">
    <w:name w:val="CM26"/>
    <w:basedOn w:val="Default"/>
    <w:next w:val="Default"/>
    <w:pPr>
      <w:spacing w:after="128"/>
    </w:pPr>
    <w:rPr>
      <w:color w:val="auto"/>
    </w:rPr>
  </w:style>
  <w:style w:type="paragraph" w:customStyle="1" w:styleId="CM27">
    <w:name w:val="CM27"/>
    <w:basedOn w:val="Default"/>
    <w:next w:val="Default"/>
    <w:pPr>
      <w:spacing w:after="193"/>
    </w:pPr>
    <w:rPr>
      <w:color w:val="auto"/>
    </w:rPr>
  </w:style>
  <w:style w:type="paragraph" w:customStyle="1" w:styleId="CM24">
    <w:name w:val="CM24"/>
    <w:basedOn w:val="Default"/>
    <w:next w:val="Default"/>
    <w:pPr>
      <w:spacing w:after="73"/>
    </w:pPr>
    <w:rPr>
      <w:color w:val="auto"/>
    </w:rPr>
  </w:style>
  <w:style w:type="paragraph" w:customStyle="1" w:styleId="CM1">
    <w:name w:val="CM1"/>
    <w:basedOn w:val="Default"/>
    <w:next w:val="Default"/>
    <w:rPr>
      <w:color w:val="auto"/>
    </w:rPr>
  </w:style>
  <w:style w:type="paragraph" w:customStyle="1" w:styleId="CM28">
    <w:name w:val="CM28"/>
    <w:basedOn w:val="Default"/>
    <w:next w:val="Default"/>
    <w:pPr>
      <w:spacing w:after="310"/>
    </w:pPr>
    <w:rPr>
      <w:color w:val="auto"/>
    </w:rPr>
  </w:style>
  <w:style w:type="paragraph" w:customStyle="1" w:styleId="font5">
    <w:name w:val="font5"/>
    <w:basedOn w:val="a"/>
    <w:pPr>
      <w:spacing w:before="100" w:beforeAutospacing="1" w:after="100" w:afterAutospacing="1"/>
    </w:pPr>
    <w:rPr>
      <w:rFonts w:eastAsia="Arial Unicode MS"/>
      <w:b/>
      <w:bCs/>
      <w:sz w:val="28"/>
      <w:szCs w:val="28"/>
    </w:rPr>
  </w:style>
  <w:style w:type="paragraph" w:customStyle="1" w:styleId="font6">
    <w:name w:val="font6"/>
    <w:basedOn w:val="a"/>
    <w:pPr>
      <w:spacing w:before="100" w:beforeAutospacing="1" w:after="100" w:afterAutospacing="1"/>
    </w:pPr>
    <w:rPr>
      <w:rFonts w:eastAsia="Arial Unicode MS"/>
      <w:b/>
      <w:bCs/>
    </w:rPr>
  </w:style>
  <w:style w:type="paragraph" w:customStyle="1" w:styleId="font7">
    <w:name w:val="font7"/>
    <w:basedOn w:val="a"/>
    <w:pPr>
      <w:spacing w:before="100" w:beforeAutospacing="1" w:after="100" w:afterAutospacing="1"/>
    </w:pPr>
    <w:rPr>
      <w:rFonts w:eastAsia="Arial Unicode MS"/>
      <w:b/>
      <w:bCs/>
      <w:i/>
      <w:iCs/>
    </w:rPr>
  </w:style>
  <w:style w:type="paragraph" w:customStyle="1" w:styleId="font8">
    <w:name w:val="font8"/>
    <w:basedOn w:val="a"/>
    <w:pPr>
      <w:spacing w:before="100" w:beforeAutospacing="1" w:after="100" w:afterAutospacing="1"/>
    </w:pPr>
    <w:rPr>
      <w:rFonts w:eastAsia="Arial Unicode MS"/>
      <w:b/>
      <w:bCs/>
      <w:sz w:val="20"/>
      <w:szCs w:val="20"/>
    </w:rPr>
  </w:style>
  <w:style w:type="paragraph" w:customStyle="1" w:styleId="font9">
    <w:name w:val="font9"/>
    <w:basedOn w:val="a"/>
    <w:pPr>
      <w:spacing w:before="100" w:beforeAutospacing="1" w:after="100" w:afterAutospacing="1"/>
    </w:pPr>
    <w:rPr>
      <w:rFonts w:eastAsia="Arial Unicode MS"/>
      <w:b/>
      <w:bCs/>
      <w:sz w:val="28"/>
      <w:szCs w:val="28"/>
    </w:rPr>
  </w:style>
  <w:style w:type="paragraph" w:customStyle="1" w:styleId="font10">
    <w:name w:val="font10"/>
    <w:basedOn w:val="a"/>
    <w:pPr>
      <w:spacing w:before="100" w:beforeAutospacing="1" w:after="100" w:afterAutospacing="1"/>
    </w:pPr>
    <w:rPr>
      <w:rFonts w:eastAsia="Arial Unicode MS"/>
      <w:b/>
      <w:bCs/>
      <w:sz w:val="36"/>
      <w:szCs w:val="36"/>
    </w:rPr>
  </w:style>
  <w:style w:type="paragraph" w:customStyle="1" w:styleId="font11">
    <w:name w:val="font11"/>
    <w:basedOn w:val="a"/>
    <w:pPr>
      <w:spacing w:before="100" w:beforeAutospacing="1" w:after="100" w:afterAutospacing="1"/>
    </w:pPr>
    <w:rPr>
      <w:rFonts w:eastAsia="Arial Unicode MS"/>
      <w:b/>
      <w:bCs/>
      <w:sz w:val="28"/>
      <w:szCs w:val="28"/>
    </w:rPr>
  </w:style>
  <w:style w:type="paragraph" w:customStyle="1" w:styleId="font12">
    <w:name w:val="font12"/>
    <w:basedOn w:val="a"/>
    <w:pPr>
      <w:spacing w:before="100" w:beforeAutospacing="1" w:after="100" w:afterAutospacing="1"/>
    </w:pPr>
    <w:rPr>
      <w:rFonts w:eastAsia="Arial Unicode MS"/>
      <w:b/>
      <w:bCs/>
      <w:sz w:val="30"/>
      <w:szCs w:val="30"/>
    </w:rPr>
  </w:style>
  <w:style w:type="paragraph" w:customStyle="1" w:styleId="font13">
    <w:name w:val="font13"/>
    <w:basedOn w:val="a"/>
    <w:pPr>
      <w:spacing w:before="100" w:beforeAutospacing="1" w:after="100" w:afterAutospacing="1"/>
    </w:pPr>
    <w:rPr>
      <w:rFonts w:ascii="Tahoma" w:eastAsia="Arial Unicode MS" w:hAnsi="Tahoma" w:cs="Tahoma"/>
      <w:color w:val="000000"/>
      <w:sz w:val="16"/>
      <w:szCs w:val="16"/>
    </w:rPr>
  </w:style>
  <w:style w:type="paragraph" w:customStyle="1" w:styleId="font14">
    <w:name w:val="font14"/>
    <w:basedOn w:val="a"/>
    <w:pPr>
      <w:spacing w:before="100" w:beforeAutospacing="1" w:after="100" w:afterAutospacing="1"/>
    </w:pPr>
    <w:rPr>
      <w:rFonts w:ascii="Tahoma" w:eastAsia="Arial Unicode MS" w:hAnsi="Tahoma" w:cs="Tahoma"/>
      <w:b/>
      <w:bCs/>
      <w:color w:val="000000"/>
      <w:sz w:val="16"/>
      <w:szCs w:val="16"/>
    </w:rPr>
  </w:style>
  <w:style w:type="paragraph" w:customStyle="1" w:styleId="font15">
    <w:name w:val="font15"/>
    <w:basedOn w:val="a"/>
    <w:pPr>
      <w:spacing w:before="100" w:beforeAutospacing="1" w:after="100" w:afterAutospacing="1"/>
    </w:pPr>
    <w:rPr>
      <w:rFonts w:ascii="Tahoma" w:eastAsia="Arial Unicode MS" w:hAnsi="Tahoma" w:cs="Tahoma"/>
      <w:b/>
      <w:bCs/>
      <w:color w:val="000000"/>
      <w:sz w:val="40"/>
      <w:szCs w:val="40"/>
    </w:rPr>
  </w:style>
  <w:style w:type="paragraph" w:customStyle="1" w:styleId="xl24">
    <w:name w:val="xl24"/>
    <w:basedOn w:val="a"/>
    <w:pPr>
      <w:pBdr>
        <w:top w:val="single" w:sz="8" w:space="0" w:color="auto"/>
        <w:left w:val="single" w:sz="8" w:space="0" w:color="auto"/>
      </w:pBdr>
      <w:shd w:val="clear" w:color="auto" w:fill="C0C0C0"/>
      <w:spacing w:before="100" w:beforeAutospacing="1" w:after="100" w:afterAutospacing="1"/>
      <w:jc w:val="center"/>
    </w:pPr>
    <w:rPr>
      <w:rFonts w:ascii="Arial Unicode MS" w:eastAsia="Arial Unicode MS" w:hAnsi="Arial Unicode MS" w:cs="Arial Unicode MS"/>
      <w:b/>
      <w:bCs/>
      <w:sz w:val="18"/>
      <w:szCs w:val="18"/>
    </w:rPr>
  </w:style>
  <w:style w:type="paragraph" w:customStyle="1" w:styleId="xl25">
    <w:name w:val="xl25"/>
    <w:basedOn w:val="a"/>
    <w:pPr>
      <w:pBdr>
        <w:top w:val="single" w:sz="8" w:space="0" w:color="auto"/>
      </w:pBdr>
      <w:shd w:val="clear" w:color="auto" w:fill="CCFFCC"/>
      <w:spacing w:before="100" w:beforeAutospacing="1" w:after="100" w:afterAutospacing="1"/>
    </w:pPr>
    <w:rPr>
      <w:rFonts w:eastAsia="Arial Unicode MS"/>
      <w:b/>
      <w:bCs/>
      <w:sz w:val="28"/>
      <w:szCs w:val="28"/>
    </w:rPr>
  </w:style>
  <w:style w:type="paragraph" w:customStyle="1" w:styleId="xl26">
    <w:name w:val="xl26"/>
    <w:basedOn w:val="a"/>
    <w:pPr>
      <w:pBdr>
        <w:top w:val="single" w:sz="8" w:space="0" w:color="auto"/>
      </w:pBdr>
      <w:shd w:val="clear" w:color="auto" w:fill="C0C0C0"/>
      <w:spacing w:before="100" w:beforeAutospacing="1" w:after="100" w:afterAutospacing="1"/>
    </w:pPr>
    <w:rPr>
      <w:rFonts w:ascii="Arial Unicode MS" w:eastAsia="Arial Unicode MS" w:hAnsi="Arial Unicode MS" w:cs="Arial Unicode MS"/>
    </w:rPr>
  </w:style>
  <w:style w:type="paragraph" w:customStyle="1" w:styleId="xl27">
    <w:name w:val="xl27"/>
    <w:basedOn w:val="a"/>
    <w:pPr>
      <w:pBdr>
        <w:top w:val="single" w:sz="8" w:space="0" w:color="auto"/>
        <w:left w:val="single" w:sz="8" w:space="0" w:color="auto"/>
        <w:bottom w:val="single" w:sz="8" w:space="0" w:color="auto"/>
        <w:right w:val="single" w:sz="8" w:space="0" w:color="auto"/>
      </w:pBdr>
      <w:shd w:val="clear" w:color="auto" w:fill="FFCC00"/>
      <w:spacing w:before="100" w:beforeAutospacing="1" w:after="100" w:afterAutospacing="1"/>
    </w:pPr>
    <w:rPr>
      <w:rFonts w:ascii="Arial Unicode MS" w:eastAsia="Arial Unicode MS" w:hAnsi="Arial Unicode MS" w:cs="Arial Unicode MS"/>
      <w:b/>
      <w:bCs/>
    </w:rPr>
  </w:style>
  <w:style w:type="paragraph" w:customStyle="1" w:styleId="xl28">
    <w:name w:val="xl28"/>
    <w:basedOn w:val="a"/>
    <w:pPr>
      <w:shd w:val="clear" w:color="auto" w:fill="FF9900"/>
      <w:spacing w:before="100" w:beforeAutospacing="1" w:after="100" w:afterAutospacing="1"/>
      <w:jc w:val="center"/>
    </w:pPr>
    <w:rPr>
      <w:rFonts w:ascii="Arial Unicode MS" w:eastAsia="Arial Unicode MS" w:hAnsi="Arial Unicode MS" w:cs="Arial Unicode MS"/>
    </w:rPr>
  </w:style>
  <w:style w:type="paragraph" w:customStyle="1" w:styleId="xl29">
    <w:name w:val="xl29"/>
    <w:basedOn w:val="a"/>
    <w:pPr>
      <w:pBdr>
        <w:top w:val="single" w:sz="8" w:space="0" w:color="auto"/>
      </w:pBdr>
      <w:shd w:val="clear" w:color="auto" w:fill="FF9900"/>
      <w:spacing w:before="100" w:beforeAutospacing="1" w:after="100" w:afterAutospacing="1"/>
      <w:jc w:val="center"/>
    </w:pPr>
    <w:rPr>
      <w:rFonts w:ascii="Arial Unicode MS" w:eastAsia="Arial Unicode MS" w:hAnsi="Arial Unicode MS" w:cs="Arial Unicode MS"/>
      <w:b/>
      <w:bCs/>
    </w:rPr>
  </w:style>
  <w:style w:type="paragraph" w:customStyle="1" w:styleId="xl30">
    <w:name w:val="xl30"/>
    <w:basedOn w:val="a"/>
    <w:pPr>
      <w:pBdr>
        <w:top w:val="single" w:sz="8" w:space="0" w:color="auto"/>
      </w:pBdr>
      <w:shd w:val="clear" w:color="auto" w:fill="FF9900"/>
      <w:spacing w:before="100" w:beforeAutospacing="1" w:after="100" w:afterAutospacing="1"/>
    </w:pPr>
    <w:rPr>
      <w:rFonts w:ascii="Arial Unicode MS" w:eastAsia="Arial Unicode MS" w:hAnsi="Arial Unicode MS" w:cs="Arial Unicode MS"/>
    </w:rPr>
  </w:style>
  <w:style w:type="paragraph" w:customStyle="1" w:styleId="xl31">
    <w:name w:val="xl31"/>
    <w:basedOn w:val="a"/>
    <w:pPr>
      <w:shd w:val="clear" w:color="auto" w:fill="FF9900"/>
      <w:spacing w:before="100" w:beforeAutospacing="1" w:after="100" w:afterAutospacing="1"/>
    </w:pPr>
    <w:rPr>
      <w:rFonts w:ascii="Arial Unicode MS" w:eastAsia="Arial Unicode MS" w:hAnsi="Arial Unicode MS" w:cs="Arial Unicode MS"/>
    </w:rPr>
  </w:style>
  <w:style w:type="paragraph" w:customStyle="1" w:styleId="xl32">
    <w:name w:val="xl32"/>
    <w:basedOn w:val="a"/>
    <w:pPr>
      <w:pBdr>
        <w:right w:val="single" w:sz="8" w:space="0" w:color="auto"/>
      </w:pBdr>
      <w:shd w:val="clear" w:color="auto" w:fill="FF9900"/>
      <w:spacing w:before="100" w:beforeAutospacing="1" w:after="100" w:afterAutospacing="1"/>
    </w:pPr>
    <w:rPr>
      <w:rFonts w:ascii="Arial Unicode MS" w:eastAsia="Arial Unicode MS" w:hAnsi="Arial Unicode MS" w:cs="Arial Unicode MS"/>
    </w:rPr>
  </w:style>
  <w:style w:type="paragraph" w:customStyle="1" w:styleId="xl33">
    <w:name w:val="xl33"/>
    <w:basedOn w:val="a"/>
    <w:pPr>
      <w:pBdr>
        <w:left w:val="single" w:sz="8" w:space="0" w:color="auto"/>
        <w:bottom w:val="single" w:sz="4" w:space="0" w:color="auto"/>
        <w:right w:val="single" w:sz="4" w:space="0" w:color="auto"/>
      </w:pBdr>
      <w:shd w:val="clear" w:color="auto" w:fill="FFCC00"/>
      <w:spacing w:before="100" w:beforeAutospacing="1" w:after="100" w:afterAutospacing="1"/>
      <w:jc w:val="center"/>
    </w:pPr>
    <w:rPr>
      <w:rFonts w:ascii="Arial Unicode MS" w:eastAsia="Arial Unicode MS" w:hAnsi="Arial Unicode MS" w:cs="Arial Unicode MS"/>
      <w:b/>
      <w:bCs/>
    </w:rPr>
  </w:style>
  <w:style w:type="paragraph" w:customStyle="1" w:styleId="xl34">
    <w:name w:val="xl34"/>
    <w:basedOn w:val="a"/>
    <w:pPr>
      <w:shd w:val="clear" w:color="auto" w:fill="FF9900"/>
      <w:spacing w:before="100" w:beforeAutospacing="1" w:after="100" w:afterAutospacing="1"/>
      <w:jc w:val="center"/>
    </w:pPr>
    <w:rPr>
      <w:rFonts w:ascii="Arial Unicode MS" w:eastAsia="Arial Unicode MS" w:hAnsi="Arial Unicode MS" w:cs="Arial Unicode MS"/>
      <w:b/>
      <w:bCs/>
    </w:rPr>
  </w:style>
  <w:style w:type="paragraph" w:customStyle="1" w:styleId="xl35">
    <w:name w:val="xl35"/>
    <w:basedOn w:val="a"/>
    <w:pPr>
      <w:pBdr>
        <w:left w:val="single" w:sz="8" w:space="0" w:color="auto"/>
        <w:right w:val="single" w:sz="8" w:space="0" w:color="auto"/>
      </w:pBdr>
      <w:shd w:val="clear" w:color="auto" w:fill="FFCC00"/>
      <w:spacing w:before="100" w:beforeAutospacing="1" w:after="100" w:afterAutospacing="1"/>
    </w:pPr>
    <w:rPr>
      <w:rFonts w:ascii="Arial Unicode MS" w:eastAsia="Arial Unicode MS" w:hAnsi="Arial Unicode MS" w:cs="Arial Unicode MS"/>
      <w:b/>
      <w:bCs/>
    </w:rPr>
  </w:style>
  <w:style w:type="paragraph" w:customStyle="1" w:styleId="xl36">
    <w:name w:val="xl36"/>
    <w:basedOn w:val="a"/>
    <w:pPr>
      <w:pBdr>
        <w:top w:val="single" w:sz="8" w:space="0" w:color="auto"/>
        <w:left w:val="single" w:sz="8" w:space="0" w:color="auto"/>
        <w:bottom w:val="single" w:sz="8" w:space="0" w:color="auto"/>
        <w:right w:val="single" w:sz="8" w:space="0" w:color="auto"/>
      </w:pBdr>
      <w:shd w:val="clear" w:color="auto" w:fill="FFCC00"/>
      <w:spacing w:before="100" w:beforeAutospacing="1" w:after="100" w:afterAutospacing="1"/>
      <w:jc w:val="right"/>
    </w:pPr>
    <w:rPr>
      <w:rFonts w:ascii="Arial Unicode MS" w:eastAsia="Arial Unicode MS" w:hAnsi="Arial Unicode MS" w:cs="Arial Unicode MS"/>
      <w:b/>
      <w:bCs/>
    </w:rPr>
  </w:style>
  <w:style w:type="paragraph" w:customStyle="1" w:styleId="xl37">
    <w:name w:val="xl37"/>
    <w:basedOn w:val="a"/>
    <w:pPr>
      <w:pBdr>
        <w:top w:val="single" w:sz="4" w:space="0" w:color="auto"/>
        <w:left w:val="single" w:sz="8" w:space="0" w:color="auto"/>
        <w:bottom w:val="single" w:sz="4" w:space="0" w:color="auto"/>
        <w:right w:val="single" w:sz="4" w:space="0" w:color="auto"/>
      </w:pBdr>
      <w:shd w:val="clear" w:color="auto" w:fill="FFCC00"/>
      <w:spacing w:before="100" w:beforeAutospacing="1" w:after="100" w:afterAutospacing="1"/>
      <w:jc w:val="center"/>
    </w:pPr>
    <w:rPr>
      <w:rFonts w:ascii="Arial Unicode MS" w:eastAsia="Arial Unicode MS" w:hAnsi="Arial Unicode MS" w:cs="Arial Unicode MS"/>
      <w:b/>
      <w:bCs/>
    </w:rPr>
  </w:style>
  <w:style w:type="paragraph" w:customStyle="1" w:styleId="xl38">
    <w:name w:val="xl38"/>
    <w:basedOn w:val="a"/>
    <w:pPr>
      <w:pBdr>
        <w:top w:val="single" w:sz="4" w:space="0" w:color="auto"/>
        <w:left w:val="single" w:sz="8" w:space="0" w:color="auto"/>
        <w:bottom w:val="single" w:sz="4" w:space="0" w:color="auto"/>
        <w:right w:val="single" w:sz="4" w:space="0" w:color="auto"/>
      </w:pBdr>
      <w:shd w:val="clear" w:color="auto" w:fill="FFCC00"/>
      <w:spacing w:before="100" w:beforeAutospacing="1" w:after="100" w:afterAutospacing="1"/>
      <w:jc w:val="center"/>
      <w:textAlignment w:val="center"/>
    </w:pPr>
    <w:rPr>
      <w:rFonts w:ascii="Arial Unicode MS" w:eastAsia="Arial Unicode MS" w:hAnsi="Arial Unicode MS" w:cs="Arial Unicode MS"/>
      <w:b/>
      <w:bCs/>
      <w:sz w:val="22"/>
      <w:szCs w:val="22"/>
    </w:rPr>
  </w:style>
  <w:style w:type="paragraph" w:customStyle="1" w:styleId="xl39">
    <w:name w:val="xl39"/>
    <w:basedOn w:val="a"/>
    <w:pPr>
      <w:shd w:val="clear" w:color="auto" w:fill="FF9900"/>
      <w:spacing w:before="100" w:beforeAutospacing="1" w:after="100" w:afterAutospacing="1"/>
      <w:jc w:val="center"/>
      <w:textAlignment w:val="center"/>
    </w:pPr>
    <w:rPr>
      <w:rFonts w:ascii="Arial Unicode MS" w:eastAsia="Arial Unicode MS" w:hAnsi="Arial Unicode MS" w:cs="Arial Unicode MS"/>
      <w:b/>
      <w:bCs/>
    </w:rPr>
  </w:style>
  <w:style w:type="paragraph" w:customStyle="1" w:styleId="xl40">
    <w:name w:val="xl40"/>
    <w:basedOn w:val="a"/>
    <w:pPr>
      <w:pBdr>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rFonts w:ascii="Arial Unicode MS" w:eastAsia="Arial Unicode MS" w:hAnsi="Arial Unicode MS" w:cs="Arial Unicode MS"/>
      <w:b/>
      <w:bCs/>
      <w:sz w:val="22"/>
      <w:szCs w:val="22"/>
    </w:rPr>
  </w:style>
  <w:style w:type="paragraph" w:customStyle="1" w:styleId="xl41">
    <w:name w:val="xl41"/>
    <w:basedOn w:val="a"/>
    <w:pPr>
      <w:shd w:val="clear" w:color="auto" w:fill="FF9900"/>
      <w:spacing w:before="100" w:beforeAutospacing="1" w:after="100" w:afterAutospacing="1"/>
      <w:jc w:val="center"/>
      <w:textAlignment w:val="center"/>
    </w:pPr>
    <w:rPr>
      <w:rFonts w:ascii="Arial Unicode MS" w:eastAsia="Arial Unicode MS" w:hAnsi="Arial Unicode MS" w:cs="Arial Unicode MS"/>
      <w:b/>
      <w:bCs/>
      <w:sz w:val="22"/>
      <w:szCs w:val="22"/>
    </w:rPr>
  </w:style>
  <w:style w:type="paragraph" w:customStyle="1" w:styleId="xl42">
    <w:name w:val="xl42"/>
    <w:basedOn w:val="a"/>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rFonts w:ascii="Arial Unicode MS" w:eastAsia="Arial Unicode MS" w:hAnsi="Arial Unicode MS" w:cs="Arial Unicode MS"/>
      <w:b/>
      <w:bCs/>
      <w:sz w:val="22"/>
      <w:szCs w:val="22"/>
    </w:rPr>
  </w:style>
  <w:style w:type="paragraph" w:customStyle="1" w:styleId="xl43">
    <w:name w:val="xl43"/>
    <w:basedOn w:val="a"/>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rFonts w:ascii="Arial Unicode MS" w:eastAsia="Arial Unicode MS" w:hAnsi="Arial Unicode MS" w:cs="Arial Unicode MS"/>
      <w:b/>
      <w:bCs/>
      <w:sz w:val="22"/>
      <w:szCs w:val="22"/>
    </w:rPr>
  </w:style>
  <w:style w:type="paragraph" w:customStyle="1" w:styleId="xl44">
    <w:name w:val="xl44"/>
    <w:basedOn w:val="a"/>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textAlignment w:val="center"/>
    </w:pPr>
    <w:rPr>
      <w:rFonts w:ascii="Arial Unicode MS" w:eastAsia="Arial Unicode MS" w:hAnsi="Arial Unicode MS" w:cs="Arial Unicode MS"/>
      <w:b/>
      <w:bCs/>
      <w:sz w:val="22"/>
      <w:szCs w:val="22"/>
    </w:rPr>
  </w:style>
  <w:style w:type="paragraph" w:customStyle="1" w:styleId="xl45">
    <w:name w:val="xl45"/>
    <w:basedOn w:val="a"/>
    <w:pPr>
      <w:shd w:val="clear" w:color="auto" w:fill="FF9900"/>
      <w:spacing w:before="100" w:beforeAutospacing="1" w:after="100" w:afterAutospacing="1"/>
      <w:textAlignment w:val="center"/>
    </w:pPr>
    <w:rPr>
      <w:rFonts w:ascii="Arial Unicode MS" w:eastAsia="Arial Unicode MS" w:hAnsi="Arial Unicode MS" w:cs="Arial Unicode MS"/>
      <w:b/>
      <w:bCs/>
      <w:sz w:val="22"/>
      <w:szCs w:val="22"/>
    </w:rPr>
  </w:style>
  <w:style w:type="paragraph" w:customStyle="1" w:styleId="xl46">
    <w:name w:val="xl46"/>
    <w:basedOn w:val="a"/>
    <w:pPr>
      <w:shd w:val="clear" w:color="auto" w:fill="FF9900"/>
      <w:spacing w:before="100" w:beforeAutospacing="1" w:after="100" w:afterAutospacing="1"/>
      <w:jc w:val="center"/>
      <w:textAlignment w:val="center"/>
    </w:pPr>
    <w:rPr>
      <w:rFonts w:ascii="Arial Unicode MS" w:eastAsia="Arial Unicode MS" w:hAnsi="Arial Unicode MS" w:cs="Arial Unicode MS"/>
      <w:sz w:val="22"/>
      <w:szCs w:val="22"/>
    </w:rPr>
  </w:style>
  <w:style w:type="paragraph" w:customStyle="1" w:styleId="xl47">
    <w:name w:val="xl47"/>
    <w:basedOn w:val="a"/>
    <w:pPr>
      <w:pBdr>
        <w:top w:val="single" w:sz="8" w:space="0" w:color="auto"/>
        <w:left w:val="single" w:sz="8" w:space="0" w:color="auto"/>
        <w:bottom w:val="single" w:sz="8" w:space="0" w:color="auto"/>
        <w:right w:val="single" w:sz="8" w:space="0" w:color="auto"/>
      </w:pBdr>
      <w:shd w:val="clear" w:color="auto" w:fill="FFCC00"/>
      <w:spacing w:before="100" w:beforeAutospacing="1" w:after="100" w:afterAutospacing="1"/>
      <w:textAlignment w:val="center"/>
    </w:pPr>
    <w:rPr>
      <w:rFonts w:ascii="Arial Unicode MS" w:eastAsia="Arial Unicode MS" w:hAnsi="Arial Unicode MS" w:cs="Arial Unicode MS"/>
      <w:b/>
      <w:bCs/>
      <w:sz w:val="22"/>
      <w:szCs w:val="22"/>
    </w:rPr>
  </w:style>
  <w:style w:type="paragraph" w:customStyle="1" w:styleId="xl48">
    <w:name w:val="xl48"/>
    <w:basedOn w:val="a"/>
    <w:pPr>
      <w:pBdr>
        <w:top w:val="single" w:sz="4" w:space="0" w:color="auto"/>
        <w:left w:val="single" w:sz="4" w:space="0" w:color="auto"/>
        <w:bottom w:val="single" w:sz="4" w:space="0" w:color="auto"/>
      </w:pBdr>
      <w:shd w:val="clear" w:color="auto" w:fill="FFCC00"/>
      <w:spacing w:before="100" w:beforeAutospacing="1" w:after="100" w:afterAutospacing="1"/>
    </w:pPr>
    <w:rPr>
      <w:rFonts w:ascii="Arial Unicode MS" w:eastAsia="Arial Unicode MS" w:hAnsi="Arial Unicode MS" w:cs="Arial Unicode MS"/>
      <w:b/>
      <w:bCs/>
    </w:rPr>
  </w:style>
  <w:style w:type="paragraph" w:customStyle="1" w:styleId="xl49">
    <w:name w:val="xl49"/>
    <w:basedOn w:val="a"/>
    <w:pPr>
      <w:pBdr>
        <w:top w:val="single" w:sz="4" w:space="0" w:color="auto"/>
        <w:bottom w:val="single" w:sz="4" w:space="0" w:color="auto"/>
      </w:pBdr>
      <w:shd w:val="clear" w:color="auto" w:fill="FFCC00"/>
      <w:spacing w:before="100" w:beforeAutospacing="1" w:after="100" w:afterAutospacing="1"/>
    </w:pPr>
    <w:rPr>
      <w:rFonts w:ascii="Arial Unicode MS" w:eastAsia="Arial Unicode MS" w:hAnsi="Arial Unicode MS" w:cs="Arial Unicode MS"/>
      <w:b/>
      <w:bCs/>
    </w:rPr>
  </w:style>
  <w:style w:type="paragraph" w:customStyle="1" w:styleId="xl50">
    <w:name w:val="xl50"/>
    <w:basedOn w:val="a"/>
    <w:pPr>
      <w:pBdr>
        <w:top w:val="single" w:sz="4" w:space="0" w:color="auto"/>
        <w:bottom w:val="single" w:sz="4" w:space="0" w:color="auto"/>
        <w:right w:val="single" w:sz="4" w:space="0" w:color="auto"/>
      </w:pBdr>
      <w:shd w:val="clear" w:color="auto" w:fill="FFCC00"/>
      <w:spacing w:before="100" w:beforeAutospacing="1" w:after="100" w:afterAutospacing="1"/>
    </w:pPr>
    <w:rPr>
      <w:rFonts w:ascii="Arial Unicode MS" w:eastAsia="Arial Unicode MS" w:hAnsi="Arial Unicode MS" w:cs="Arial Unicode MS"/>
      <w:b/>
      <w:bCs/>
    </w:rPr>
  </w:style>
  <w:style w:type="paragraph" w:customStyle="1" w:styleId="xl51">
    <w:name w:val="xl51"/>
    <w:basedOn w:val="a"/>
    <w:pPr>
      <w:shd w:val="clear" w:color="auto" w:fill="FF9900"/>
      <w:spacing w:before="100" w:beforeAutospacing="1" w:after="100" w:afterAutospacing="1"/>
    </w:pPr>
    <w:rPr>
      <w:rFonts w:ascii="Arial Unicode MS" w:eastAsia="Arial Unicode MS" w:hAnsi="Arial Unicode MS" w:cs="Arial Unicode MS"/>
      <w:b/>
      <w:bCs/>
    </w:rPr>
  </w:style>
  <w:style w:type="paragraph" w:customStyle="1" w:styleId="xl52">
    <w:name w:val="xl52"/>
    <w:basedOn w:val="a"/>
    <w:pPr>
      <w:pBdr>
        <w:top w:val="single" w:sz="8" w:space="0" w:color="auto"/>
        <w:left w:val="single" w:sz="8" w:space="0" w:color="auto"/>
        <w:bottom w:val="single" w:sz="8" w:space="0" w:color="auto"/>
        <w:right w:val="single" w:sz="8" w:space="0" w:color="auto"/>
      </w:pBdr>
      <w:shd w:val="clear" w:color="auto" w:fill="99CCFF"/>
      <w:spacing w:before="100" w:beforeAutospacing="1" w:after="100" w:afterAutospacing="1"/>
    </w:pPr>
    <w:rPr>
      <w:rFonts w:ascii="Arial Unicode MS" w:eastAsia="Arial Unicode MS" w:hAnsi="Arial Unicode MS" w:cs="Arial Unicode MS"/>
      <w:b/>
      <w:bCs/>
    </w:rPr>
  </w:style>
  <w:style w:type="paragraph" w:customStyle="1" w:styleId="xl53">
    <w:name w:val="xl53"/>
    <w:basedOn w:val="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ascii="Arial Unicode MS" w:eastAsia="Arial Unicode MS" w:hAnsi="Arial Unicode MS" w:cs="Arial Unicode MS"/>
    </w:rPr>
  </w:style>
  <w:style w:type="paragraph" w:customStyle="1" w:styleId="xl54">
    <w:name w:val="xl54"/>
    <w:basedOn w:val="a"/>
    <w:pPr>
      <w:pBdr>
        <w:top w:val="single" w:sz="4" w:space="0" w:color="auto"/>
        <w:left w:val="single" w:sz="4" w:space="0" w:color="auto"/>
        <w:bottom w:val="single" w:sz="8" w:space="0" w:color="auto"/>
        <w:right w:val="single" w:sz="4" w:space="0" w:color="auto"/>
      </w:pBdr>
      <w:shd w:val="clear" w:color="auto" w:fill="CCFFFF"/>
      <w:spacing w:before="100" w:beforeAutospacing="1" w:after="100" w:afterAutospacing="1"/>
    </w:pPr>
    <w:rPr>
      <w:rFonts w:ascii="Arial Unicode MS" w:eastAsia="Arial Unicode MS" w:hAnsi="Arial Unicode MS" w:cs="Arial Unicode MS"/>
    </w:rPr>
  </w:style>
  <w:style w:type="paragraph" w:customStyle="1" w:styleId="xl55">
    <w:name w:val="xl55"/>
    <w:basedOn w:val="a"/>
    <w:pPr>
      <w:shd w:val="clear" w:color="auto" w:fill="C0C0C0"/>
      <w:spacing w:before="100" w:beforeAutospacing="1" w:after="100" w:afterAutospacing="1"/>
    </w:pPr>
    <w:rPr>
      <w:rFonts w:ascii="Arial Unicode MS" w:eastAsia="Arial Unicode MS" w:hAnsi="Arial Unicode MS" w:cs="Arial Unicode MS"/>
    </w:rPr>
  </w:style>
  <w:style w:type="paragraph" w:customStyle="1" w:styleId="xl56">
    <w:name w:val="xl56"/>
    <w:basedOn w:val="a"/>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pPr>
    <w:rPr>
      <w:rFonts w:ascii="Arial Unicode MS" w:eastAsia="Arial Unicode MS" w:hAnsi="Arial Unicode MS" w:cs="Arial Unicode MS"/>
      <w:b/>
      <w:bCs/>
    </w:rPr>
  </w:style>
  <w:style w:type="paragraph" w:customStyle="1" w:styleId="xl57">
    <w:name w:val="xl57"/>
    <w:basedOn w:val="a"/>
    <w:pPr>
      <w:pBdr>
        <w:top w:val="single" w:sz="12" w:space="0" w:color="FF0000"/>
        <w:left w:val="single" w:sz="12" w:space="0" w:color="FF0000"/>
        <w:bottom w:val="single" w:sz="12" w:space="0" w:color="FF0000"/>
        <w:right w:val="single" w:sz="12" w:space="0" w:color="FF0000"/>
      </w:pBdr>
      <w:shd w:val="clear" w:color="auto" w:fill="00FF00"/>
      <w:spacing w:before="100" w:beforeAutospacing="1" w:after="100" w:afterAutospacing="1"/>
      <w:jc w:val="center"/>
    </w:pPr>
    <w:rPr>
      <w:rFonts w:ascii="Arial Unicode MS" w:eastAsia="Arial Unicode MS" w:hAnsi="Arial Unicode MS" w:cs="Arial Unicode MS"/>
      <w:b/>
      <w:bCs/>
    </w:rPr>
  </w:style>
  <w:style w:type="paragraph" w:customStyle="1" w:styleId="xl58">
    <w:name w:val="xl58"/>
    <w:basedOn w:val="a"/>
    <w:pPr>
      <w:pBdr>
        <w:top w:val="single" w:sz="12" w:space="0" w:color="FF0000"/>
        <w:left w:val="single" w:sz="12" w:space="0" w:color="FF0000"/>
        <w:bottom w:val="single" w:sz="12" w:space="0" w:color="FF0000"/>
        <w:right w:val="single" w:sz="12" w:space="0" w:color="FF0000"/>
      </w:pBdr>
      <w:shd w:val="clear" w:color="auto" w:fill="00FF00"/>
      <w:spacing w:before="100" w:beforeAutospacing="1" w:after="100" w:afterAutospacing="1"/>
    </w:pPr>
    <w:rPr>
      <w:rFonts w:ascii="Arial Unicode MS" w:eastAsia="Arial Unicode MS" w:hAnsi="Arial Unicode MS" w:cs="Arial Unicode MS"/>
      <w:b/>
      <w:bCs/>
    </w:rPr>
  </w:style>
  <w:style w:type="paragraph" w:customStyle="1" w:styleId="xl59">
    <w:name w:val="xl59"/>
    <w:basedOn w:val="a"/>
    <w:pPr>
      <w:pBdr>
        <w:top w:val="single" w:sz="12" w:space="0" w:color="FF0000"/>
        <w:left w:val="single" w:sz="12" w:space="0" w:color="FF0000"/>
        <w:bottom w:val="single" w:sz="12" w:space="0" w:color="FF0000"/>
        <w:right w:val="single" w:sz="12" w:space="0" w:color="FF0000"/>
      </w:pBdr>
      <w:shd w:val="clear" w:color="auto" w:fill="FFFF00"/>
      <w:spacing w:before="100" w:beforeAutospacing="1" w:after="100" w:afterAutospacing="1"/>
      <w:jc w:val="center"/>
    </w:pPr>
    <w:rPr>
      <w:rFonts w:ascii="Arial Unicode MS" w:eastAsia="Arial Unicode MS" w:hAnsi="Arial Unicode MS" w:cs="Arial Unicode MS"/>
      <w:b/>
      <w:bCs/>
      <w:sz w:val="32"/>
      <w:szCs w:val="32"/>
    </w:rPr>
  </w:style>
  <w:style w:type="paragraph" w:customStyle="1" w:styleId="xl60">
    <w:name w:val="xl60"/>
    <w:basedOn w:val="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Unicode MS" w:eastAsia="Arial Unicode MS" w:hAnsi="Arial Unicode MS" w:cs="Arial Unicode MS"/>
      <w:b/>
      <w:bCs/>
    </w:rPr>
  </w:style>
  <w:style w:type="paragraph" w:customStyle="1" w:styleId="xl61">
    <w:name w:val="xl61"/>
    <w:basedOn w:val="a"/>
    <w:pPr>
      <w:pBdr>
        <w:top w:val="single" w:sz="8" w:space="0" w:color="auto"/>
        <w:bottom w:val="single" w:sz="4" w:space="0" w:color="auto"/>
      </w:pBdr>
      <w:shd w:val="clear" w:color="auto" w:fill="CCFFCC"/>
      <w:spacing w:before="100" w:beforeAutospacing="1" w:after="100" w:afterAutospacing="1"/>
    </w:pPr>
    <w:rPr>
      <w:rFonts w:ascii="Arial Unicode MS" w:eastAsia="Arial Unicode MS" w:hAnsi="Arial Unicode MS" w:cs="Arial Unicode MS"/>
      <w:b/>
      <w:bCs/>
    </w:rPr>
  </w:style>
  <w:style w:type="paragraph" w:customStyle="1" w:styleId="xl62">
    <w:name w:val="xl62"/>
    <w:basedOn w:val="a"/>
    <w:pPr>
      <w:shd w:val="clear" w:color="auto" w:fill="FF9900"/>
      <w:spacing w:before="100" w:beforeAutospacing="1" w:after="100" w:afterAutospacing="1"/>
      <w:jc w:val="right"/>
      <w:textAlignment w:val="center"/>
    </w:pPr>
    <w:rPr>
      <w:rFonts w:ascii="Arial Unicode MS" w:eastAsia="Arial Unicode MS" w:hAnsi="Arial Unicode MS" w:cs="Arial Unicode MS"/>
      <w:b/>
      <w:bCs/>
      <w:sz w:val="22"/>
      <w:szCs w:val="22"/>
    </w:rPr>
  </w:style>
  <w:style w:type="paragraph" w:customStyle="1" w:styleId="xl63">
    <w:name w:val="xl63"/>
    <w:basedOn w:val="a"/>
    <w:pPr>
      <w:pBdr>
        <w:top w:val="single" w:sz="8" w:space="0" w:color="auto"/>
        <w:left w:val="single" w:sz="8" w:space="0" w:color="auto"/>
        <w:bottom w:val="single" w:sz="8" w:space="0" w:color="auto"/>
      </w:pBdr>
      <w:shd w:val="clear" w:color="auto" w:fill="CCFFFF"/>
      <w:spacing w:before="100" w:beforeAutospacing="1" w:after="100" w:afterAutospacing="1"/>
      <w:jc w:val="center"/>
    </w:pPr>
    <w:rPr>
      <w:rFonts w:ascii="Arial Unicode MS" w:eastAsia="Arial Unicode MS" w:hAnsi="Arial Unicode MS" w:cs="Arial Unicode MS"/>
      <w:b/>
      <w:bCs/>
      <w:sz w:val="40"/>
      <w:szCs w:val="40"/>
    </w:rPr>
  </w:style>
  <w:style w:type="paragraph" w:customStyle="1" w:styleId="xl64">
    <w:name w:val="xl64"/>
    <w:basedOn w:val="a"/>
    <w:pPr>
      <w:pBdr>
        <w:top w:val="single" w:sz="8" w:space="0" w:color="auto"/>
        <w:bottom w:val="single" w:sz="8" w:space="0" w:color="auto"/>
      </w:pBdr>
      <w:shd w:val="clear" w:color="auto" w:fill="CCFFFF"/>
      <w:spacing w:before="100" w:beforeAutospacing="1" w:after="100" w:afterAutospacing="1"/>
      <w:jc w:val="center"/>
    </w:pPr>
    <w:rPr>
      <w:rFonts w:ascii="Arial Unicode MS" w:eastAsia="Arial Unicode MS" w:hAnsi="Arial Unicode MS" w:cs="Arial Unicode MS"/>
      <w:b/>
      <w:bCs/>
      <w:sz w:val="40"/>
      <w:szCs w:val="40"/>
    </w:rPr>
  </w:style>
  <w:style w:type="paragraph" w:customStyle="1" w:styleId="xl65">
    <w:name w:val="xl65"/>
    <w:basedOn w:val="a"/>
    <w:pPr>
      <w:pBdr>
        <w:top w:val="single" w:sz="8" w:space="0" w:color="auto"/>
        <w:bottom w:val="single" w:sz="8" w:space="0" w:color="auto"/>
        <w:right w:val="single" w:sz="8" w:space="0" w:color="auto"/>
      </w:pBdr>
      <w:shd w:val="clear" w:color="auto" w:fill="CCFFFF"/>
      <w:spacing w:before="100" w:beforeAutospacing="1" w:after="100" w:afterAutospacing="1"/>
      <w:jc w:val="center"/>
    </w:pPr>
    <w:rPr>
      <w:rFonts w:ascii="Arial Unicode MS" w:eastAsia="Arial Unicode MS" w:hAnsi="Arial Unicode MS" w:cs="Arial Unicode MS"/>
      <w:b/>
      <w:bCs/>
      <w:sz w:val="40"/>
      <w:szCs w:val="40"/>
    </w:rPr>
  </w:style>
  <w:style w:type="paragraph" w:customStyle="1" w:styleId="xl66">
    <w:name w:val="xl66"/>
    <w:basedOn w:val="a"/>
    <w:pPr>
      <w:pBdr>
        <w:left w:val="single" w:sz="4" w:space="0" w:color="auto"/>
      </w:pBdr>
      <w:shd w:val="clear" w:color="auto" w:fill="FFCC00"/>
      <w:spacing w:before="100" w:beforeAutospacing="1" w:after="100" w:afterAutospacing="1"/>
      <w:jc w:val="center"/>
    </w:pPr>
    <w:rPr>
      <w:rFonts w:ascii="Arial Unicode MS" w:eastAsia="Arial Unicode MS" w:hAnsi="Arial Unicode MS" w:cs="Arial Unicode MS"/>
    </w:rPr>
  </w:style>
  <w:style w:type="paragraph" w:customStyle="1" w:styleId="xl67">
    <w:name w:val="xl67"/>
    <w:basedOn w:val="a"/>
    <w:pPr>
      <w:shd w:val="clear" w:color="auto" w:fill="FFCC00"/>
      <w:spacing w:before="100" w:beforeAutospacing="1" w:after="100" w:afterAutospacing="1"/>
      <w:jc w:val="center"/>
    </w:pPr>
    <w:rPr>
      <w:rFonts w:ascii="Arial Unicode MS" w:eastAsia="Arial Unicode MS" w:hAnsi="Arial Unicode MS" w:cs="Arial Unicode MS"/>
    </w:rPr>
  </w:style>
  <w:style w:type="paragraph" w:customStyle="1" w:styleId="xl68">
    <w:name w:val="xl68"/>
    <w:basedOn w:val="a"/>
    <w:pPr>
      <w:pBdr>
        <w:right w:val="single" w:sz="8" w:space="0" w:color="auto"/>
      </w:pBdr>
      <w:shd w:val="clear" w:color="auto" w:fill="FFCC00"/>
      <w:spacing w:before="100" w:beforeAutospacing="1" w:after="100" w:afterAutospacing="1"/>
      <w:jc w:val="center"/>
    </w:pPr>
    <w:rPr>
      <w:rFonts w:ascii="Arial Unicode MS" w:eastAsia="Arial Unicode MS" w:hAnsi="Arial Unicode MS" w:cs="Arial Unicode MS"/>
    </w:rPr>
  </w:style>
  <w:style w:type="paragraph" w:customStyle="1" w:styleId="xl69">
    <w:name w:val="xl69"/>
    <w:basedOn w:val="a"/>
    <w:pPr>
      <w:pBdr>
        <w:top w:val="single" w:sz="8" w:space="0" w:color="auto"/>
        <w:left w:val="single" w:sz="8" w:space="0" w:color="auto"/>
        <w:bottom w:val="single" w:sz="8" w:space="0" w:color="auto"/>
      </w:pBdr>
      <w:shd w:val="clear" w:color="auto" w:fill="99CCFF"/>
      <w:spacing w:before="100" w:beforeAutospacing="1" w:after="100" w:afterAutospacing="1"/>
      <w:jc w:val="center"/>
      <w:textAlignment w:val="center"/>
    </w:pPr>
    <w:rPr>
      <w:rFonts w:ascii="Arial Unicode MS" w:eastAsia="Arial Unicode MS" w:hAnsi="Arial Unicode MS" w:cs="Arial Unicode MS"/>
      <w:b/>
      <w:bCs/>
    </w:rPr>
  </w:style>
  <w:style w:type="paragraph" w:customStyle="1" w:styleId="xl70">
    <w:name w:val="xl70"/>
    <w:basedOn w:val="a"/>
    <w:pPr>
      <w:pBdr>
        <w:top w:val="single" w:sz="8" w:space="0" w:color="auto"/>
        <w:bottom w:val="single" w:sz="8" w:space="0" w:color="auto"/>
      </w:pBdr>
      <w:shd w:val="clear" w:color="auto" w:fill="99CCFF"/>
      <w:spacing w:before="100" w:beforeAutospacing="1" w:after="100" w:afterAutospacing="1"/>
      <w:jc w:val="center"/>
      <w:textAlignment w:val="center"/>
    </w:pPr>
    <w:rPr>
      <w:rFonts w:ascii="Arial Unicode MS" w:eastAsia="Arial Unicode MS" w:hAnsi="Arial Unicode MS" w:cs="Arial Unicode MS"/>
      <w:b/>
      <w:bCs/>
    </w:rPr>
  </w:style>
  <w:style w:type="paragraph" w:customStyle="1" w:styleId="xl71">
    <w:name w:val="xl71"/>
    <w:basedOn w:val="a"/>
    <w:pPr>
      <w:pBdr>
        <w:top w:val="single" w:sz="8" w:space="0" w:color="auto"/>
        <w:bottom w:val="single" w:sz="8" w:space="0" w:color="auto"/>
      </w:pBdr>
      <w:shd w:val="clear" w:color="auto" w:fill="CCFFCC"/>
      <w:spacing w:before="100" w:beforeAutospacing="1" w:after="100" w:afterAutospacing="1"/>
      <w:jc w:val="center"/>
    </w:pPr>
    <w:rPr>
      <w:rFonts w:eastAsia="Arial Unicode MS"/>
      <w:b/>
      <w:bCs/>
      <w:sz w:val="30"/>
      <w:szCs w:val="30"/>
    </w:rPr>
  </w:style>
  <w:style w:type="paragraph" w:customStyle="1" w:styleId="xl72">
    <w:name w:val="xl72"/>
    <w:basedOn w:val="a"/>
    <w:pPr>
      <w:pBdr>
        <w:top w:val="single" w:sz="8" w:space="0" w:color="auto"/>
        <w:left w:val="single" w:sz="12" w:space="0" w:color="FF0000"/>
      </w:pBdr>
      <w:shd w:val="clear" w:color="auto" w:fill="FF9900"/>
      <w:spacing w:before="100" w:beforeAutospacing="1" w:after="100" w:afterAutospacing="1"/>
      <w:jc w:val="right"/>
    </w:pPr>
    <w:rPr>
      <w:rFonts w:ascii="Arial Unicode MS" w:eastAsia="Arial Unicode MS" w:hAnsi="Arial Unicode MS" w:cs="Arial Unicode MS"/>
      <w:b/>
      <w:bCs/>
    </w:rPr>
  </w:style>
  <w:style w:type="paragraph" w:customStyle="1" w:styleId="xl73">
    <w:name w:val="xl73"/>
    <w:basedOn w:val="a"/>
    <w:pPr>
      <w:pBdr>
        <w:top w:val="single" w:sz="8" w:space="0" w:color="auto"/>
      </w:pBdr>
      <w:shd w:val="clear" w:color="auto" w:fill="FF9900"/>
      <w:spacing w:before="100" w:beforeAutospacing="1" w:after="100" w:afterAutospacing="1"/>
      <w:jc w:val="right"/>
    </w:pPr>
    <w:rPr>
      <w:rFonts w:ascii="Arial Unicode MS" w:eastAsia="Arial Unicode MS" w:hAnsi="Arial Unicode MS" w:cs="Arial Unicode MS"/>
      <w:b/>
      <w:bCs/>
    </w:rPr>
  </w:style>
  <w:style w:type="paragraph" w:customStyle="1" w:styleId="xl74">
    <w:name w:val="xl74"/>
    <w:basedOn w:val="a"/>
    <w:pPr>
      <w:pBdr>
        <w:top w:val="single" w:sz="4" w:space="0" w:color="auto"/>
        <w:bottom w:val="single" w:sz="4" w:space="0" w:color="auto"/>
        <w:right w:val="single" w:sz="4" w:space="0" w:color="auto"/>
      </w:pBdr>
      <w:shd w:val="clear" w:color="auto" w:fill="CCFFCC"/>
      <w:spacing w:before="100" w:beforeAutospacing="1" w:after="100" w:afterAutospacing="1"/>
    </w:pPr>
    <w:rPr>
      <w:rFonts w:ascii="Arial Unicode MS" w:eastAsia="Arial Unicode MS" w:hAnsi="Arial Unicode MS" w:cs="Arial Unicode MS"/>
    </w:rPr>
  </w:style>
  <w:style w:type="paragraph" w:customStyle="1" w:styleId="xl75">
    <w:name w:val="xl75"/>
    <w:basedOn w:val="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rFonts w:ascii="Arial Unicode MS" w:eastAsia="Arial Unicode MS" w:hAnsi="Arial Unicode MS" w:cs="Arial Unicode MS"/>
    </w:rPr>
  </w:style>
  <w:style w:type="paragraph" w:customStyle="1" w:styleId="xl76">
    <w:name w:val="xl76"/>
    <w:basedOn w:val="a"/>
    <w:pPr>
      <w:pBdr>
        <w:top w:val="single" w:sz="4" w:space="0" w:color="auto"/>
        <w:bottom w:val="single" w:sz="4" w:space="0" w:color="auto"/>
        <w:right w:val="single" w:sz="4" w:space="0" w:color="auto"/>
      </w:pBdr>
      <w:shd w:val="clear" w:color="auto" w:fill="FFCC00"/>
      <w:spacing w:before="100" w:beforeAutospacing="1" w:after="100" w:afterAutospacing="1"/>
      <w:jc w:val="center"/>
    </w:pPr>
    <w:rPr>
      <w:rFonts w:ascii="Arial Unicode MS" w:eastAsia="Arial Unicode MS" w:hAnsi="Arial Unicode MS" w:cs="Arial Unicode MS"/>
    </w:rPr>
  </w:style>
  <w:style w:type="paragraph" w:customStyle="1" w:styleId="xl77">
    <w:name w:val="xl77"/>
    <w:basedOn w:val="a"/>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rFonts w:ascii="Arial Unicode MS" w:eastAsia="Arial Unicode MS" w:hAnsi="Arial Unicode MS" w:cs="Arial Unicode MS"/>
    </w:rPr>
  </w:style>
  <w:style w:type="paragraph" w:customStyle="1" w:styleId="xl78">
    <w:name w:val="xl78"/>
    <w:basedOn w:val="a"/>
    <w:pPr>
      <w:pBdr>
        <w:top w:val="single" w:sz="4" w:space="0" w:color="auto"/>
        <w:bottom w:val="single" w:sz="8" w:space="0" w:color="auto"/>
        <w:right w:val="single" w:sz="4" w:space="0" w:color="auto"/>
      </w:pBdr>
      <w:shd w:val="clear" w:color="auto" w:fill="CCFFCC"/>
      <w:spacing w:before="100" w:beforeAutospacing="1" w:after="100" w:afterAutospacing="1"/>
    </w:pPr>
    <w:rPr>
      <w:rFonts w:ascii="Arial Unicode MS" w:eastAsia="Arial Unicode MS" w:hAnsi="Arial Unicode MS" w:cs="Arial Unicode MS"/>
    </w:rPr>
  </w:style>
  <w:style w:type="paragraph" w:customStyle="1" w:styleId="xl79">
    <w:name w:val="xl79"/>
    <w:basedOn w:val="a"/>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pPr>
    <w:rPr>
      <w:rFonts w:ascii="Arial Unicode MS" w:eastAsia="Arial Unicode MS" w:hAnsi="Arial Unicode MS" w:cs="Arial Unicode MS"/>
    </w:rPr>
  </w:style>
  <w:style w:type="paragraph" w:customStyle="1" w:styleId="xl80">
    <w:name w:val="xl80"/>
    <w:basedOn w:val="a"/>
    <w:pPr>
      <w:pBdr>
        <w:left w:val="single" w:sz="4" w:space="0" w:color="auto"/>
      </w:pBdr>
      <w:shd w:val="clear" w:color="auto" w:fill="CCFFCC"/>
      <w:spacing w:before="100" w:beforeAutospacing="1" w:after="100" w:afterAutospacing="1"/>
    </w:pPr>
    <w:rPr>
      <w:rFonts w:eastAsia="Arial Unicode MS"/>
      <w:b/>
      <w:bCs/>
    </w:rPr>
  </w:style>
  <w:style w:type="paragraph" w:customStyle="1" w:styleId="xl81">
    <w:name w:val="xl81"/>
    <w:basedOn w:val="a"/>
    <w:pPr>
      <w:shd w:val="clear" w:color="auto" w:fill="CCFFCC"/>
      <w:spacing w:before="100" w:beforeAutospacing="1" w:after="100" w:afterAutospacing="1"/>
    </w:pPr>
    <w:rPr>
      <w:rFonts w:eastAsia="Arial Unicode MS"/>
      <w:b/>
      <w:bCs/>
    </w:rPr>
  </w:style>
  <w:style w:type="paragraph" w:customStyle="1" w:styleId="xl82">
    <w:name w:val="xl82"/>
    <w:basedOn w:val="a"/>
    <w:pPr>
      <w:pBdr>
        <w:right w:val="single" w:sz="8" w:space="0" w:color="auto"/>
      </w:pBdr>
      <w:shd w:val="clear" w:color="auto" w:fill="CCFFCC"/>
      <w:spacing w:before="100" w:beforeAutospacing="1" w:after="100" w:afterAutospacing="1"/>
    </w:pPr>
    <w:rPr>
      <w:rFonts w:eastAsia="Arial Unicode MS"/>
      <w:b/>
      <w:bCs/>
    </w:rPr>
  </w:style>
  <w:style w:type="paragraph" w:customStyle="1" w:styleId="xl83">
    <w:name w:val="xl83"/>
    <w:basedOn w:val="a"/>
    <w:pPr>
      <w:pBdr>
        <w:left w:val="single" w:sz="4" w:space="0" w:color="auto"/>
        <w:bottom w:val="single" w:sz="8" w:space="0" w:color="auto"/>
      </w:pBdr>
      <w:shd w:val="clear" w:color="auto" w:fill="CCFFCC"/>
      <w:spacing w:before="100" w:beforeAutospacing="1" w:after="100" w:afterAutospacing="1"/>
    </w:pPr>
    <w:rPr>
      <w:rFonts w:eastAsia="Arial Unicode MS"/>
      <w:b/>
      <w:bCs/>
    </w:rPr>
  </w:style>
  <w:style w:type="paragraph" w:customStyle="1" w:styleId="xl84">
    <w:name w:val="xl84"/>
    <w:basedOn w:val="a"/>
    <w:pPr>
      <w:pBdr>
        <w:bottom w:val="single" w:sz="8" w:space="0" w:color="auto"/>
      </w:pBdr>
      <w:shd w:val="clear" w:color="auto" w:fill="CCFFCC"/>
      <w:spacing w:before="100" w:beforeAutospacing="1" w:after="100" w:afterAutospacing="1"/>
    </w:pPr>
    <w:rPr>
      <w:rFonts w:eastAsia="Arial Unicode MS"/>
      <w:b/>
      <w:bCs/>
    </w:rPr>
  </w:style>
  <w:style w:type="paragraph" w:customStyle="1" w:styleId="xl85">
    <w:name w:val="xl85"/>
    <w:basedOn w:val="a"/>
    <w:pPr>
      <w:pBdr>
        <w:bottom w:val="single" w:sz="8" w:space="0" w:color="auto"/>
        <w:right w:val="single" w:sz="8" w:space="0" w:color="auto"/>
      </w:pBdr>
      <w:shd w:val="clear" w:color="auto" w:fill="CCFFCC"/>
      <w:spacing w:before="100" w:beforeAutospacing="1" w:after="100" w:afterAutospacing="1"/>
    </w:pPr>
    <w:rPr>
      <w:rFonts w:eastAsia="Arial Unicode MS"/>
      <w:b/>
      <w:bCs/>
    </w:rPr>
  </w:style>
  <w:style w:type="paragraph" w:styleId="25">
    <w:name w:val="Body Text Indent 2"/>
    <w:basedOn w:val="a"/>
    <w:semiHidden/>
    <w:pPr>
      <w:tabs>
        <w:tab w:val="left" w:pos="1905"/>
      </w:tabs>
      <w:ind w:firstLine="539"/>
      <w:jc w:val="both"/>
    </w:pPr>
    <w:rPr>
      <w:sz w:val="22"/>
    </w:rPr>
  </w:style>
  <w:style w:type="table" w:styleId="af4">
    <w:name w:val="Table Grid"/>
    <w:basedOn w:val="a1"/>
    <w:uiPriority w:val="59"/>
    <w:rsid w:val="00637F05"/>
    <w:pPr>
      <w:ind w:firstLine="567"/>
      <w:jc w:val="both"/>
    </w:pPr>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3">
    <w:name w:val="Обычный1"/>
    <w:rsid w:val="00637F05"/>
    <w:pPr>
      <w:spacing w:line="460" w:lineRule="auto"/>
      <w:ind w:left="1360" w:right="600"/>
      <w:jc w:val="center"/>
    </w:pPr>
    <w:rPr>
      <w:b/>
      <w:snapToGrid w:val="0"/>
      <w:sz w:val="28"/>
    </w:rPr>
  </w:style>
  <w:style w:type="paragraph" w:styleId="af5">
    <w:name w:val="List Paragraph"/>
    <w:basedOn w:val="a"/>
    <w:uiPriority w:val="34"/>
    <w:qFormat/>
    <w:rsid w:val="00637F05"/>
    <w:pPr>
      <w:ind w:left="720"/>
      <w:contextualSpacing/>
    </w:pPr>
    <w:rPr>
      <w:sz w:val="20"/>
      <w:szCs w:val="20"/>
    </w:rPr>
  </w:style>
  <w:style w:type="character" w:customStyle="1" w:styleId="21">
    <w:name w:val="Заголовок 2 Знак"/>
    <w:link w:val="2"/>
    <w:rsid w:val="00F25256"/>
    <w:rPr>
      <w:b/>
      <w:i/>
      <w:snapToGrid w:val="0"/>
      <w:sz w:val="24"/>
      <w:lang/>
    </w:rPr>
  </w:style>
  <w:style w:type="paragraph" w:styleId="af6">
    <w:name w:val="footnote text"/>
    <w:basedOn w:val="a"/>
    <w:link w:val="af7"/>
    <w:unhideWhenUsed/>
    <w:rsid w:val="00193EE1"/>
    <w:rPr>
      <w:sz w:val="20"/>
      <w:szCs w:val="20"/>
    </w:rPr>
  </w:style>
  <w:style w:type="character" w:customStyle="1" w:styleId="af7">
    <w:name w:val="Текст сноски Знак"/>
    <w:basedOn w:val="a0"/>
    <w:link w:val="af6"/>
    <w:rsid w:val="00193EE1"/>
  </w:style>
  <w:style w:type="character" w:styleId="af8">
    <w:name w:val="footnote reference"/>
    <w:unhideWhenUsed/>
    <w:rsid w:val="00193EE1"/>
    <w:rPr>
      <w:vertAlign w:val="superscript"/>
    </w:rPr>
  </w:style>
  <w:style w:type="character" w:customStyle="1" w:styleId="a9">
    <w:name w:val="Верхний колонтитул Знак"/>
    <w:link w:val="a8"/>
    <w:uiPriority w:val="99"/>
    <w:rsid w:val="00715466"/>
    <w:rPr>
      <w:sz w:val="24"/>
      <w:szCs w:val="24"/>
    </w:rPr>
  </w:style>
  <w:style w:type="paragraph" w:customStyle="1" w:styleId="bodytxt">
    <w:name w:val="bodytxt"/>
    <w:basedOn w:val="a"/>
    <w:rsid w:val="00153083"/>
    <w:pPr>
      <w:spacing w:before="100" w:beforeAutospacing="1" w:after="100" w:afterAutospacing="1"/>
    </w:pPr>
    <w:rPr>
      <w:rFonts w:ascii="Tahoma" w:hAnsi="Tahoma" w:cs="Tahoma"/>
      <w:color w:val="111111"/>
      <w:sz w:val="33"/>
      <w:szCs w:val="33"/>
    </w:rPr>
  </w:style>
  <w:style w:type="character" w:customStyle="1" w:styleId="a7">
    <w:name w:val="Основной текст с отступом Знак"/>
    <w:link w:val="a6"/>
    <w:semiHidden/>
    <w:rsid w:val="00153083"/>
    <w:rPr>
      <w:sz w:val="24"/>
      <w:szCs w:val="24"/>
    </w:rPr>
  </w:style>
  <w:style w:type="paragraph" w:customStyle="1" w:styleId="ConsPlusNormal">
    <w:name w:val="ConsPlusNormal"/>
    <w:rsid w:val="003B0E41"/>
    <w:pPr>
      <w:widowControl w:val="0"/>
      <w:autoSpaceDE w:val="0"/>
      <w:autoSpaceDN w:val="0"/>
      <w:adjustRightInd w:val="0"/>
      <w:ind w:firstLine="720"/>
    </w:pPr>
    <w:rPr>
      <w:sz w:val="22"/>
      <w:szCs w:val="22"/>
    </w:rPr>
  </w:style>
  <w:style w:type="paragraph" w:customStyle="1" w:styleId="211">
    <w:name w:val="Основной текст с отступом 21"/>
    <w:basedOn w:val="a"/>
    <w:uiPriority w:val="99"/>
    <w:rsid w:val="00755F43"/>
    <w:pPr>
      <w:overflowPunct w:val="0"/>
      <w:autoSpaceDE w:val="0"/>
      <w:autoSpaceDN w:val="0"/>
      <w:adjustRightInd w:val="0"/>
      <w:ind w:firstLine="851"/>
      <w:jc w:val="both"/>
      <w:textAlignment w:val="baseline"/>
    </w:pPr>
    <w:rPr>
      <w:szCs w:val="20"/>
    </w:rPr>
  </w:style>
  <w:style w:type="paragraph" w:customStyle="1" w:styleId="130">
    <w:name w:val="Стиль Стиль1 + Перед:  3 пт"/>
    <w:basedOn w:val="10"/>
    <w:rsid w:val="00755F43"/>
    <w:pPr>
      <w:overflowPunct w:val="0"/>
      <w:autoSpaceDE w:val="0"/>
      <w:autoSpaceDN w:val="0"/>
      <w:adjustRightInd w:val="0"/>
      <w:spacing w:line="288" w:lineRule="auto"/>
      <w:ind w:left="0" w:firstLine="709"/>
      <w:textAlignment w:val="baseline"/>
    </w:pPr>
    <w:rPr>
      <w:rFonts w:ascii="Times New Roman" w:hAnsi="Times New Roman"/>
      <w:color w:val="0070C0"/>
      <w:sz w:val="24"/>
    </w:rPr>
  </w:style>
  <w:style w:type="paragraph" w:customStyle="1" w:styleId="af9">
    <w:name w:val="Основной РосРазвитие"/>
    <w:basedOn w:val="a"/>
    <w:autoRedefine/>
    <w:rsid w:val="009F1895"/>
    <w:pPr>
      <w:tabs>
        <w:tab w:val="left" w:pos="199"/>
      </w:tabs>
    </w:pPr>
    <w:rPr>
      <w:sz w:val="26"/>
    </w:rPr>
  </w:style>
  <w:style w:type="character" w:customStyle="1" w:styleId="23">
    <w:name w:val="Основной текст 2 Знак"/>
    <w:link w:val="22"/>
    <w:rsid w:val="00674584"/>
    <w:rPr>
      <w:sz w:val="24"/>
    </w:rPr>
  </w:style>
  <w:style w:type="paragraph" w:customStyle="1" w:styleId="2110">
    <w:name w:val="Основной текст с отступом 211"/>
    <w:basedOn w:val="a"/>
    <w:uiPriority w:val="99"/>
    <w:rsid w:val="00F04405"/>
    <w:pPr>
      <w:overflowPunct w:val="0"/>
      <w:autoSpaceDE w:val="0"/>
      <w:autoSpaceDN w:val="0"/>
      <w:adjustRightInd w:val="0"/>
      <w:spacing w:line="360" w:lineRule="auto"/>
      <w:ind w:left="709"/>
      <w:jc w:val="both"/>
    </w:pPr>
    <w:rPr>
      <w:rFonts w:eastAsia="MS Mincho"/>
      <w:sz w:val="26"/>
      <w:szCs w:val="20"/>
    </w:rPr>
  </w:style>
  <w:style w:type="character" w:customStyle="1" w:styleId="11">
    <w:name w:val="Основной текст Знак1"/>
    <w:link w:val="a5"/>
    <w:uiPriority w:val="99"/>
    <w:rsid w:val="006105DD"/>
    <w:rPr>
      <w:sz w:val="24"/>
    </w:rPr>
  </w:style>
  <w:style w:type="paragraph" w:customStyle="1" w:styleId="BodyTextIndent31">
    <w:name w:val="Body Text Indent 31"/>
    <w:basedOn w:val="a"/>
    <w:rsid w:val="00AE1E3B"/>
    <w:pPr>
      <w:overflowPunct w:val="0"/>
      <w:autoSpaceDE w:val="0"/>
      <w:autoSpaceDN w:val="0"/>
      <w:adjustRightInd w:val="0"/>
      <w:spacing w:line="360" w:lineRule="auto"/>
      <w:ind w:firstLine="720"/>
      <w:jc w:val="center"/>
      <w:textAlignment w:val="baseline"/>
    </w:pPr>
    <w:rPr>
      <w:rFonts w:eastAsia="MS Mincho"/>
      <w:sz w:val="26"/>
      <w:szCs w:val="20"/>
    </w:rPr>
  </w:style>
  <w:style w:type="character" w:customStyle="1" w:styleId="ab">
    <w:name w:val="Нижний колонтитул Знак"/>
    <w:link w:val="aa"/>
    <w:uiPriority w:val="99"/>
    <w:rsid w:val="00AE1E3B"/>
    <w:rPr>
      <w:sz w:val="24"/>
      <w:szCs w:val="24"/>
    </w:rPr>
  </w:style>
  <w:style w:type="character" w:customStyle="1" w:styleId="blk">
    <w:name w:val="blk"/>
    <w:rsid w:val="00B4713B"/>
  </w:style>
  <w:style w:type="character" w:customStyle="1" w:styleId="u">
    <w:name w:val="u"/>
    <w:rsid w:val="00B4713B"/>
  </w:style>
  <w:style w:type="character" w:customStyle="1" w:styleId="apple-converted-space">
    <w:name w:val="apple-converted-space"/>
    <w:basedOn w:val="a0"/>
    <w:rsid w:val="00CB76EB"/>
  </w:style>
  <w:style w:type="character" w:styleId="afa">
    <w:name w:val="FollowedHyperlink"/>
    <w:uiPriority w:val="99"/>
    <w:semiHidden/>
    <w:unhideWhenUsed/>
    <w:rsid w:val="00021349"/>
    <w:rPr>
      <w:color w:val="800080"/>
      <w:u w:val="single"/>
    </w:rPr>
  </w:style>
  <w:style w:type="character" w:customStyle="1" w:styleId="50">
    <w:name w:val="Заголовок 5 Знак"/>
    <w:aliases w:val=" Знак Знак"/>
    <w:link w:val="5"/>
    <w:rsid w:val="001E5998"/>
    <w:rPr>
      <w:b/>
      <w:bCs/>
      <w:i/>
      <w:iCs/>
      <w:sz w:val="26"/>
      <w:szCs w:val="26"/>
    </w:rPr>
  </w:style>
  <w:style w:type="character" w:customStyle="1" w:styleId="afb">
    <w:name w:val="Знак Знак"/>
    <w:rsid w:val="001E5998"/>
    <w:rPr>
      <w:b/>
      <w:sz w:val="24"/>
      <w:lang w:val="ru-RU" w:eastAsia="ru-RU" w:bidi="ar-SA"/>
    </w:rPr>
  </w:style>
  <w:style w:type="paragraph" w:customStyle="1" w:styleId="afc">
    <w:name w:val="титул"/>
    <w:basedOn w:val="a"/>
    <w:rsid w:val="001E5998"/>
    <w:pPr>
      <w:jc w:val="right"/>
    </w:pPr>
    <w:rPr>
      <w:szCs w:val="20"/>
    </w:rPr>
  </w:style>
  <w:style w:type="paragraph" w:customStyle="1" w:styleId="afd">
    <w:name w:val=".."/>
    <w:basedOn w:val="a"/>
    <w:rsid w:val="001E5998"/>
    <w:pPr>
      <w:spacing w:line="360" w:lineRule="atLeast"/>
      <w:ind w:firstLine="567"/>
      <w:jc w:val="both"/>
    </w:pPr>
    <w:rPr>
      <w:szCs w:val="20"/>
    </w:rPr>
  </w:style>
  <w:style w:type="paragraph" w:customStyle="1" w:styleId="afe">
    <w:name w:val="таблица"/>
    <w:basedOn w:val="a"/>
    <w:rsid w:val="001E5998"/>
    <w:pPr>
      <w:ind w:firstLine="567"/>
      <w:jc w:val="both"/>
    </w:pPr>
    <w:rPr>
      <w:color w:val="000080"/>
      <w:sz w:val="26"/>
      <w:szCs w:val="20"/>
    </w:rPr>
  </w:style>
  <w:style w:type="paragraph" w:customStyle="1" w:styleId="aff">
    <w:name w:val="заглавие"/>
    <w:basedOn w:val="a"/>
    <w:rsid w:val="001E5998"/>
    <w:pPr>
      <w:spacing w:line="360" w:lineRule="atLeast"/>
      <w:jc w:val="center"/>
    </w:pPr>
    <w:rPr>
      <w:szCs w:val="20"/>
    </w:rPr>
  </w:style>
  <w:style w:type="paragraph" w:styleId="26">
    <w:name w:val="List 2"/>
    <w:basedOn w:val="a"/>
    <w:semiHidden/>
    <w:rsid w:val="001E5998"/>
    <w:pPr>
      <w:ind w:left="566" w:hanging="283"/>
    </w:pPr>
    <w:rPr>
      <w:sz w:val="20"/>
      <w:szCs w:val="20"/>
    </w:rPr>
  </w:style>
  <w:style w:type="character" w:customStyle="1" w:styleId="33">
    <w:name w:val="Основной текст с отступом 3 Знак"/>
    <w:link w:val="32"/>
    <w:semiHidden/>
    <w:rsid w:val="001E5998"/>
    <w:rPr>
      <w:sz w:val="16"/>
      <w:szCs w:val="16"/>
    </w:rPr>
  </w:style>
  <w:style w:type="paragraph" w:styleId="70">
    <w:name w:val="toc 7"/>
    <w:basedOn w:val="a"/>
    <w:next w:val="a"/>
    <w:autoRedefine/>
    <w:semiHidden/>
    <w:rsid w:val="001E5998"/>
    <w:pPr>
      <w:ind w:left="1200"/>
    </w:pPr>
    <w:rPr>
      <w:sz w:val="20"/>
      <w:szCs w:val="20"/>
    </w:rPr>
  </w:style>
  <w:style w:type="paragraph" w:styleId="80">
    <w:name w:val="toc 8"/>
    <w:basedOn w:val="a"/>
    <w:next w:val="a"/>
    <w:autoRedefine/>
    <w:semiHidden/>
    <w:rsid w:val="001E5998"/>
    <w:pPr>
      <w:ind w:left="1400"/>
    </w:pPr>
    <w:rPr>
      <w:sz w:val="20"/>
      <w:szCs w:val="20"/>
    </w:rPr>
  </w:style>
  <w:style w:type="paragraph" w:styleId="40">
    <w:name w:val="toc 4"/>
    <w:basedOn w:val="a"/>
    <w:next w:val="a"/>
    <w:autoRedefine/>
    <w:semiHidden/>
    <w:rsid w:val="001E5998"/>
    <w:pPr>
      <w:tabs>
        <w:tab w:val="right" w:leader="dot" w:pos="9498"/>
      </w:tabs>
      <w:spacing w:line="360" w:lineRule="auto"/>
      <w:ind w:left="567" w:hanging="567"/>
    </w:pPr>
    <w:rPr>
      <w:noProof/>
    </w:rPr>
  </w:style>
  <w:style w:type="paragraph" w:styleId="90">
    <w:name w:val="toc 9"/>
    <w:basedOn w:val="a"/>
    <w:next w:val="a"/>
    <w:autoRedefine/>
    <w:semiHidden/>
    <w:rsid w:val="001E5998"/>
    <w:pPr>
      <w:ind w:left="1600"/>
    </w:pPr>
    <w:rPr>
      <w:sz w:val="20"/>
      <w:szCs w:val="20"/>
    </w:rPr>
  </w:style>
  <w:style w:type="paragraph" w:styleId="aff0">
    <w:name w:val="caption"/>
    <w:basedOn w:val="a"/>
    <w:next w:val="a"/>
    <w:qFormat/>
    <w:rsid w:val="001E5998"/>
    <w:pPr>
      <w:spacing w:before="120" w:after="120"/>
    </w:pPr>
    <w:rPr>
      <w:b/>
      <w:bCs/>
      <w:sz w:val="20"/>
      <w:szCs w:val="20"/>
    </w:rPr>
  </w:style>
  <w:style w:type="paragraph" w:customStyle="1" w:styleId="aff1">
    <w:name w:val="Термин"/>
    <w:basedOn w:val="a"/>
    <w:next w:val="a"/>
    <w:rsid w:val="001E5998"/>
    <w:rPr>
      <w:snapToGrid w:val="0"/>
      <w:szCs w:val="20"/>
    </w:rPr>
  </w:style>
  <w:style w:type="paragraph" w:styleId="aff2">
    <w:name w:val="Block Text"/>
    <w:basedOn w:val="a"/>
    <w:semiHidden/>
    <w:rsid w:val="001E5998"/>
    <w:pPr>
      <w:widowControl w:val="0"/>
      <w:shd w:val="clear" w:color="auto" w:fill="FFFFFF"/>
      <w:autoSpaceDE w:val="0"/>
      <w:autoSpaceDN w:val="0"/>
      <w:adjustRightInd w:val="0"/>
      <w:ind w:left="43" w:right="58" w:firstLine="662"/>
      <w:jc w:val="both"/>
    </w:pPr>
    <w:rPr>
      <w:color w:val="000000"/>
      <w:spacing w:val="-2"/>
      <w:sz w:val="20"/>
      <w:szCs w:val="20"/>
    </w:rPr>
  </w:style>
  <w:style w:type="paragraph" w:customStyle="1" w:styleId="212">
    <w:name w:val="Основной текст 21"/>
    <w:basedOn w:val="a"/>
    <w:rsid w:val="001E5998"/>
    <w:pPr>
      <w:ind w:firstLine="709"/>
      <w:jc w:val="both"/>
    </w:pPr>
    <w:rPr>
      <w:sz w:val="26"/>
      <w:szCs w:val="20"/>
    </w:rPr>
  </w:style>
  <w:style w:type="paragraph" w:customStyle="1" w:styleId="aff3">
    <w:name w:val="Анатолий"/>
    <w:basedOn w:val="a"/>
    <w:rsid w:val="001E5998"/>
    <w:pPr>
      <w:jc w:val="center"/>
    </w:pPr>
    <w:rPr>
      <w:szCs w:val="20"/>
    </w:rPr>
  </w:style>
  <w:style w:type="paragraph" w:customStyle="1" w:styleId="aff4">
    <w:name w:val="Текст для заключения"/>
    <w:basedOn w:val="a"/>
    <w:rsid w:val="001E5998"/>
    <w:pPr>
      <w:keepLines/>
      <w:spacing w:before="120"/>
      <w:ind w:firstLine="720"/>
      <w:jc w:val="both"/>
    </w:pPr>
    <w:rPr>
      <w:szCs w:val="20"/>
    </w:rPr>
  </w:style>
  <w:style w:type="paragraph" w:customStyle="1" w:styleId="14">
    <w:name w:val="таблица 1"/>
    <w:basedOn w:val="a"/>
    <w:next w:val="a"/>
    <w:rsid w:val="001E5998"/>
    <w:rPr>
      <w:rFonts w:ascii="Arial" w:hAnsi="Arial"/>
      <w:sz w:val="18"/>
      <w:szCs w:val="20"/>
    </w:rPr>
  </w:style>
  <w:style w:type="paragraph" w:styleId="aff5">
    <w:name w:val="List Number"/>
    <w:basedOn w:val="a"/>
    <w:semiHidden/>
    <w:rsid w:val="001E5998"/>
    <w:pPr>
      <w:spacing w:before="120"/>
      <w:ind w:left="850" w:hanging="283"/>
      <w:jc w:val="both"/>
    </w:pPr>
    <w:rPr>
      <w:szCs w:val="20"/>
    </w:rPr>
  </w:style>
  <w:style w:type="paragraph" w:customStyle="1" w:styleId="BodyText21">
    <w:name w:val="Body Text 21"/>
    <w:basedOn w:val="a"/>
    <w:rsid w:val="001E5998"/>
    <w:pPr>
      <w:spacing w:line="320" w:lineRule="exact"/>
      <w:ind w:firstLine="706"/>
      <w:jc w:val="both"/>
    </w:pPr>
    <w:rPr>
      <w:rFonts w:ascii="Peterburg" w:hAnsi="Peterburg"/>
      <w:spacing w:val="-4"/>
      <w:sz w:val="28"/>
      <w:szCs w:val="20"/>
    </w:rPr>
  </w:style>
  <w:style w:type="character" w:customStyle="1" w:styleId="aff6">
    <w:name w:val="Знак Знак Знак"/>
    <w:rsid w:val="001E5998"/>
    <w:rPr>
      <w:b/>
      <w:sz w:val="24"/>
      <w:lang w:val="ru-RU" w:eastAsia="ru-RU" w:bidi="ar-SA"/>
    </w:rPr>
  </w:style>
  <w:style w:type="paragraph" w:customStyle="1" w:styleId="msonormalbullet1gif">
    <w:name w:val="msonormalbullet1.gif"/>
    <w:basedOn w:val="a"/>
    <w:rsid w:val="001E5998"/>
    <w:pPr>
      <w:spacing w:before="100" w:beforeAutospacing="1" w:after="100" w:afterAutospacing="1"/>
    </w:pPr>
  </w:style>
  <w:style w:type="paragraph" w:customStyle="1" w:styleId="msonormalbullet2gif">
    <w:name w:val="msonormalbullet2.gif"/>
    <w:basedOn w:val="a"/>
    <w:rsid w:val="001E5998"/>
    <w:pPr>
      <w:spacing w:before="100" w:beforeAutospacing="1" w:after="100" w:afterAutospacing="1"/>
    </w:pPr>
  </w:style>
  <w:style w:type="character" w:customStyle="1" w:styleId="FontStyle95">
    <w:name w:val="Font Style95"/>
    <w:uiPriority w:val="99"/>
    <w:rsid w:val="001E5998"/>
    <w:rPr>
      <w:rFonts w:ascii="Times New Roman" w:hAnsi="Times New Roman" w:cs="Times New Roman"/>
      <w:sz w:val="20"/>
      <w:szCs w:val="20"/>
    </w:rPr>
  </w:style>
  <w:style w:type="paragraph" w:customStyle="1" w:styleId="Style15">
    <w:name w:val="Style15"/>
    <w:basedOn w:val="a"/>
    <w:uiPriority w:val="99"/>
    <w:rsid w:val="001E5998"/>
    <w:pPr>
      <w:widowControl w:val="0"/>
      <w:autoSpaceDE w:val="0"/>
      <w:autoSpaceDN w:val="0"/>
      <w:adjustRightInd w:val="0"/>
      <w:spacing w:line="278" w:lineRule="exact"/>
      <w:ind w:firstLine="686"/>
      <w:jc w:val="both"/>
    </w:pPr>
  </w:style>
  <w:style w:type="paragraph" w:customStyle="1" w:styleId="Style51">
    <w:name w:val="Style51"/>
    <w:basedOn w:val="a"/>
    <w:rsid w:val="001E5998"/>
    <w:pPr>
      <w:widowControl w:val="0"/>
      <w:autoSpaceDE w:val="0"/>
      <w:autoSpaceDN w:val="0"/>
      <w:adjustRightInd w:val="0"/>
      <w:spacing w:line="269" w:lineRule="exact"/>
      <w:jc w:val="both"/>
    </w:pPr>
  </w:style>
  <w:style w:type="paragraph" w:customStyle="1" w:styleId="Style46">
    <w:name w:val="Style46"/>
    <w:basedOn w:val="a"/>
    <w:rsid w:val="001E5998"/>
    <w:pPr>
      <w:widowControl w:val="0"/>
      <w:autoSpaceDE w:val="0"/>
      <w:autoSpaceDN w:val="0"/>
      <w:adjustRightInd w:val="0"/>
      <w:spacing w:line="274" w:lineRule="exact"/>
      <w:jc w:val="both"/>
    </w:pPr>
  </w:style>
  <w:style w:type="paragraph" w:customStyle="1" w:styleId="Style47">
    <w:name w:val="Style47"/>
    <w:basedOn w:val="a"/>
    <w:rsid w:val="001E5998"/>
    <w:pPr>
      <w:widowControl w:val="0"/>
      <w:autoSpaceDE w:val="0"/>
      <w:autoSpaceDN w:val="0"/>
      <w:adjustRightInd w:val="0"/>
      <w:spacing w:line="274" w:lineRule="exact"/>
      <w:ind w:firstLine="677"/>
    </w:pPr>
  </w:style>
  <w:style w:type="paragraph" w:customStyle="1" w:styleId="Style48">
    <w:name w:val="Style48"/>
    <w:basedOn w:val="a"/>
    <w:rsid w:val="001E5998"/>
    <w:pPr>
      <w:widowControl w:val="0"/>
      <w:autoSpaceDE w:val="0"/>
      <w:autoSpaceDN w:val="0"/>
      <w:adjustRightInd w:val="0"/>
      <w:spacing w:line="269" w:lineRule="exact"/>
      <w:ind w:firstLine="682"/>
    </w:pPr>
  </w:style>
  <w:style w:type="paragraph" w:customStyle="1" w:styleId="Style50">
    <w:name w:val="Style50"/>
    <w:basedOn w:val="a"/>
    <w:rsid w:val="001E5998"/>
    <w:pPr>
      <w:widowControl w:val="0"/>
      <w:autoSpaceDE w:val="0"/>
      <w:autoSpaceDN w:val="0"/>
      <w:adjustRightInd w:val="0"/>
      <w:spacing w:line="278" w:lineRule="exact"/>
      <w:ind w:firstLine="667"/>
    </w:pPr>
  </w:style>
  <w:style w:type="character" w:customStyle="1" w:styleId="FontStyle114">
    <w:name w:val="Font Style114"/>
    <w:uiPriority w:val="99"/>
    <w:rsid w:val="001E5998"/>
    <w:rPr>
      <w:rFonts w:ascii="Times New Roman" w:hAnsi="Times New Roman" w:cs="Times New Roman"/>
      <w:i/>
      <w:iCs/>
      <w:sz w:val="22"/>
      <w:szCs w:val="22"/>
    </w:rPr>
  </w:style>
  <w:style w:type="character" w:customStyle="1" w:styleId="FontStyle92">
    <w:name w:val="Font Style92"/>
    <w:uiPriority w:val="99"/>
    <w:rsid w:val="001E5998"/>
    <w:rPr>
      <w:rFonts w:ascii="Times New Roman" w:hAnsi="Times New Roman" w:cs="Times New Roman"/>
      <w:b/>
      <w:bCs/>
      <w:sz w:val="20"/>
      <w:szCs w:val="20"/>
    </w:rPr>
  </w:style>
  <w:style w:type="character" w:customStyle="1" w:styleId="FontStyle107">
    <w:name w:val="Font Style107"/>
    <w:rsid w:val="001E5998"/>
    <w:rPr>
      <w:rFonts w:ascii="Franklin Gothic Demi Cond" w:hAnsi="Franklin Gothic Demi Cond" w:cs="Franklin Gothic Demi Cond"/>
      <w:b/>
      <w:bCs/>
      <w:spacing w:val="-20"/>
      <w:sz w:val="20"/>
      <w:szCs w:val="20"/>
    </w:rPr>
  </w:style>
  <w:style w:type="character" w:customStyle="1" w:styleId="FontStyle94">
    <w:name w:val="Font Style94"/>
    <w:uiPriority w:val="99"/>
    <w:rsid w:val="001E5998"/>
    <w:rPr>
      <w:rFonts w:ascii="Times New Roman" w:hAnsi="Times New Roman" w:cs="Times New Roman"/>
      <w:b/>
      <w:bCs/>
      <w:i/>
      <w:iCs/>
      <w:sz w:val="20"/>
      <w:szCs w:val="20"/>
    </w:rPr>
  </w:style>
  <w:style w:type="character" w:customStyle="1" w:styleId="FontStyle105">
    <w:name w:val="Font Style105"/>
    <w:rsid w:val="001E5998"/>
    <w:rPr>
      <w:rFonts w:ascii="Times New Roman" w:hAnsi="Times New Roman" w:cs="Times New Roman"/>
      <w:b/>
      <w:bCs/>
      <w:i/>
      <w:iCs/>
      <w:sz w:val="26"/>
      <w:szCs w:val="26"/>
    </w:rPr>
  </w:style>
  <w:style w:type="paragraph" w:customStyle="1" w:styleId="Style17">
    <w:name w:val="Style17"/>
    <w:basedOn w:val="a"/>
    <w:uiPriority w:val="99"/>
    <w:rsid w:val="001E5998"/>
    <w:pPr>
      <w:widowControl w:val="0"/>
      <w:autoSpaceDE w:val="0"/>
      <w:autoSpaceDN w:val="0"/>
      <w:adjustRightInd w:val="0"/>
    </w:pPr>
  </w:style>
  <w:style w:type="paragraph" w:customStyle="1" w:styleId="Style71">
    <w:name w:val="Style71"/>
    <w:basedOn w:val="a"/>
    <w:rsid w:val="001E5998"/>
    <w:pPr>
      <w:widowControl w:val="0"/>
      <w:autoSpaceDE w:val="0"/>
      <w:autoSpaceDN w:val="0"/>
      <w:adjustRightInd w:val="0"/>
      <w:spacing w:line="274" w:lineRule="exact"/>
      <w:ind w:firstLine="677"/>
      <w:jc w:val="both"/>
    </w:pPr>
  </w:style>
  <w:style w:type="character" w:customStyle="1" w:styleId="FontStyle103">
    <w:name w:val="Font Style103"/>
    <w:rsid w:val="001E5998"/>
    <w:rPr>
      <w:rFonts w:ascii="Times New Roman" w:hAnsi="Times New Roman" w:cs="Times New Roman"/>
      <w:b/>
      <w:bCs/>
      <w:sz w:val="30"/>
      <w:szCs w:val="30"/>
    </w:rPr>
  </w:style>
  <w:style w:type="paragraph" w:styleId="aff7">
    <w:name w:val="TOC Heading"/>
    <w:basedOn w:val="1"/>
    <w:next w:val="a"/>
    <w:uiPriority w:val="39"/>
    <w:semiHidden/>
    <w:unhideWhenUsed/>
    <w:qFormat/>
    <w:rsid w:val="001E5998"/>
    <w:pPr>
      <w:keepLines/>
      <w:numPr>
        <w:numId w:val="0"/>
      </w:numPr>
      <w:spacing w:before="480"/>
      <w:jc w:val="left"/>
      <w:outlineLvl w:val="9"/>
    </w:pPr>
    <w:rPr>
      <w:rFonts w:ascii="Cambria" w:hAnsi="Cambria"/>
      <w:bCs/>
      <w:i w:val="0"/>
      <w:snapToGrid/>
      <w:color w:val="365F91"/>
      <w:sz w:val="28"/>
      <w:szCs w:val="28"/>
    </w:rPr>
  </w:style>
  <w:style w:type="paragraph" w:customStyle="1" w:styleId="aff8">
    <w:name w:val="Обычный.Нормальный"/>
    <w:uiPriority w:val="99"/>
    <w:rsid w:val="003D30FC"/>
    <w:pPr>
      <w:jc w:val="both"/>
    </w:pPr>
    <w:rPr>
      <w:rFonts w:ascii="Calibri" w:hAnsi="Calibri"/>
      <w:sz w:val="24"/>
      <w:szCs w:val="22"/>
    </w:rPr>
  </w:style>
  <w:style w:type="character" w:customStyle="1" w:styleId="27">
    <w:name w:val="Основной текст (2)_"/>
    <w:link w:val="28"/>
    <w:locked/>
    <w:rsid w:val="00F4644D"/>
    <w:rPr>
      <w:shd w:val="clear" w:color="auto" w:fill="FFFFFF"/>
    </w:rPr>
  </w:style>
  <w:style w:type="paragraph" w:customStyle="1" w:styleId="28">
    <w:name w:val="Основной текст (2)"/>
    <w:basedOn w:val="a"/>
    <w:link w:val="27"/>
    <w:rsid w:val="00F4644D"/>
    <w:pPr>
      <w:widowControl w:val="0"/>
      <w:shd w:val="clear" w:color="auto" w:fill="FFFFFF"/>
      <w:spacing w:after="180" w:line="0" w:lineRule="atLeast"/>
    </w:pPr>
    <w:rPr>
      <w:sz w:val="20"/>
      <w:szCs w:val="20"/>
    </w:rPr>
  </w:style>
  <w:style w:type="character" w:customStyle="1" w:styleId="2Exact">
    <w:name w:val="Основной текст (2) Exact"/>
    <w:rsid w:val="00F4644D"/>
    <w:rPr>
      <w:rFonts w:ascii="Times New Roman" w:eastAsia="Times New Roman" w:hAnsi="Times New Roman" w:cs="Times New Roman" w:hint="default"/>
      <w:b w:val="0"/>
      <w:bCs w:val="0"/>
      <w:i w:val="0"/>
      <w:iCs w:val="0"/>
      <w:smallCaps w:val="0"/>
      <w:strike w:val="0"/>
      <w:dstrike w:val="0"/>
      <w:sz w:val="20"/>
      <w:szCs w:val="20"/>
      <w:u w:val="none"/>
      <w:effect w:val="none"/>
    </w:rPr>
  </w:style>
  <w:style w:type="table" w:customStyle="1" w:styleId="15">
    <w:name w:val="Сетка таблицы1"/>
    <w:basedOn w:val="a1"/>
    <w:next w:val="af4"/>
    <w:uiPriority w:val="59"/>
    <w:rsid w:val="00CE569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3">
    <w:name w:val="p3"/>
    <w:basedOn w:val="a"/>
    <w:rsid w:val="00A31D77"/>
    <w:pPr>
      <w:spacing w:before="100" w:beforeAutospacing="1" w:after="100" w:afterAutospacing="1"/>
    </w:pPr>
  </w:style>
  <w:style w:type="character" w:customStyle="1" w:styleId="s1">
    <w:name w:val="s1"/>
    <w:rsid w:val="00A31D77"/>
  </w:style>
  <w:style w:type="paragraph" w:customStyle="1" w:styleId="p16">
    <w:name w:val="p16"/>
    <w:basedOn w:val="a"/>
    <w:rsid w:val="00A31D77"/>
    <w:pPr>
      <w:spacing w:before="100" w:beforeAutospacing="1" w:after="100" w:afterAutospacing="1"/>
    </w:pPr>
  </w:style>
  <w:style w:type="character" w:customStyle="1" w:styleId="s4">
    <w:name w:val="s4"/>
    <w:rsid w:val="00A31D77"/>
  </w:style>
  <w:style w:type="paragraph" w:customStyle="1" w:styleId="p4">
    <w:name w:val="p4"/>
    <w:basedOn w:val="a"/>
    <w:rsid w:val="00A31D77"/>
    <w:pPr>
      <w:spacing w:before="100" w:beforeAutospacing="1" w:after="100" w:afterAutospacing="1"/>
    </w:pPr>
  </w:style>
  <w:style w:type="character" w:customStyle="1" w:styleId="s2">
    <w:name w:val="s2"/>
    <w:rsid w:val="00A31D77"/>
  </w:style>
</w:styles>
</file>

<file path=word/webSettings.xml><?xml version="1.0" encoding="utf-8"?>
<w:webSettings xmlns:r="http://schemas.openxmlformats.org/officeDocument/2006/relationships" xmlns:w="http://schemas.openxmlformats.org/wordprocessingml/2006/main">
  <w:divs>
    <w:div w:id="1125624">
      <w:bodyDiv w:val="1"/>
      <w:marLeft w:val="0"/>
      <w:marRight w:val="0"/>
      <w:marTop w:val="0"/>
      <w:marBottom w:val="0"/>
      <w:divBdr>
        <w:top w:val="none" w:sz="0" w:space="0" w:color="auto"/>
        <w:left w:val="none" w:sz="0" w:space="0" w:color="auto"/>
        <w:bottom w:val="none" w:sz="0" w:space="0" w:color="auto"/>
        <w:right w:val="none" w:sz="0" w:space="0" w:color="auto"/>
      </w:divBdr>
    </w:div>
    <w:div w:id="5522383">
      <w:bodyDiv w:val="1"/>
      <w:marLeft w:val="0"/>
      <w:marRight w:val="0"/>
      <w:marTop w:val="0"/>
      <w:marBottom w:val="0"/>
      <w:divBdr>
        <w:top w:val="none" w:sz="0" w:space="0" w:color="auto"/>
        <w:left w:val="none" w:sz="0" w:space="0" w:color="auto"/>
        <w:bottom w:val="none" w:sz="0" w:space="0" w:color="auto"/>
        <w:right w:val="none" w:sz="0" w:space="0" w:color="auto"/>
      </w:divBdr>
    </w:div>
    <w:div w:id="22945388">
      <w:bodyDiv w:val="1"/>
      <w:marLeft w:val="0"/>
      <w:marRight w:val="0"/>
      <w:marTop w:val="0"/>
      <w:marBottom w:val="0"/>
      <w:divBdr>
        <w:top w:val="none" w:sz="0" w:space="0" w:color="auto"/>
        <w:left w:val="none" w:sz="0" w:space="0" w:color="auto"/>
        <w:bottom w:val="none" w:sz="0" w:space="0" w:color="auto"/>
        <w:right w:val="none" w:sz="0" w:space="0" w:color="auto"/>
      </w:divBdr>
    </w:div>
    <w:div w:id="41223238">
      <w:bodyDiv w:val="1"/>
      <w:marLeft w:val="0"/>
      <w:marRight w:val="0"/>
      <w:marTop w:val="0"/>
      <w:marBottom w:val="0"/>
      <w:divBdr>
        <w:top w:val="none" w:sz="0" w:space="0" w:color="auto"/>
        <w:left w:val="none" w:sz="0" w:space="0" w:color="auto"/>
        <w:bottom w:val="none" w:sz="0" w:space="0" w:color="auto"/>
        <w:right w:val="none" w:sz="0" w:space="0" w:color="auto"/>
      </w:divBdr>
    </w:div>
    <w:div w:id="41902873">
      <w:bodyDiv w:val="1"/>
      <w:marLeft w:val="0"/>
      <w:marRight w:val="0"/>
      <w:marTop w:val="0"/>
      <w:marBottom w:val="0"/>
      <w:divBdr>
        <w:top w:val="none" w:sz="0" w:space="0" w:color="auto"/>
        <w:left w:val="none" w:sz="0" w:space="0" w:color="auto"/>
        <w:bottom w:val="none" w:sz="0" w:space="0" w:color="auto"/>
        <w:right w:val="none" w:sz="0" w:space="0" w:color="auto"/>
      </w:divBdr>
    </w:div>
    <w:div w:id="51004607">
      <w:bodyDiv w:val="1"/>
      <w:marLeft w:val="0"/>
      <w:marRight w:val="0"/>
      <w:marTop w:val="0"/>
      <w:marBottom w:val="0"/>
      <w:divBdr>
        <w:top w:val="none" w:sz="0" w:space="0" w:color="auto"/>
        <w:left w:val="none" w:sz="0" w:space="0" w:color="auto"/>
        <w:bottom w:val="none" w:sz="0" w:space="0" w:color="auto"/>
        <w:right w:val="none" w:sz="0" w:space="0" w:color="auto"/>
      </w:divBdr>
    </w:div>
    <w:div w:id="51928986">
      <w:bodyDiv w:val="1"/>
      <w:marLeft w:val="0"/>
      <w:marRight w:val="0"/>
      <w:marTop w:val="0"/>
      <w:marBottom w:val="0"/>
      <w:divBdr>
        <w:top w:val="none" w:sz="0" w:space="0" w:color="auto"/>
        <w:left w:val="none" w:sz="0" w:space="0" w:color="auto"/>
        <w:bottom w:val="none" w:sz="0" w:space="0" w:color="auto"/>
        <w:right w:val="none" w:sz="0" w:space="0" w:color="auto"/>
      </w:divBdr>
    </w:div>
    <w:div w:id="54670496">
      <w:bodyDiv w:val="1"/>
      <w:marLeft w:val="0"/>
      <w:marRight w:val="0"/>
      <w:marTop w:val="0"/>
      <w:marBottom w:val="0"/>
      <w:divBdr>
        <w:top w:val="none" w:sz="0" w:space="0" w:color="auto"/>
        <w:left w:val="none" w:sz="0" w:space="0" w:color="auto"/>
        <w:bottom w:val="none" w:sz="0" w:space="0" w:color="auto"/>
        <w:right w:val="none" w:sz="0" w:space="0" w:color="auto"/>
      </w:divBdr>
    </w:div>
    <w:div w:id="58751016">
      <w:bodyDiv w:val="1"/>
      <w:marLeft w:val="0"/>
      <w:marRight w:val="0"/>
      <w:marTop w:val="0"/>
      <w:marBottom w:val="0"/>
      <w:divBdr>
        <w:top w:val="none" w:sz="0" w:space="0" w:color="auto"/>
        <w:left w:val="none" w:sz="0" w:space="0" w:color="auto"/>
        <w:bottom w:val="none" w:sz="0" w:space="0" w:color="auto"/>
        <w:right w:val="none" w:sz="0" w:space="0" w:color="auto"/>
      </w:divBdr>
    </w:div>
    <w:div w:id="59403093">
      <w:bodyDiv w:val="1"/>
      <w:marLeft w:val="0"/>
      <w:marRight w:val="0"/>
      <w:marTop w:val="0"/>
      <w:marBottom w:val="0"/>
      <w:divBdr>
        <w:top w:val="none" w:sz="0" w:space="0" w:color="auto"/>
        <w:left w:val="none" w:sz="0" w:space="0" w:color="auto"/>
        <w:bottom w:val="none" w:sz="0" w:space="0" w:color="auto"/>
        <w:right w:val="none" w:sz="0" w:space="0" w:color="auto"/>
      </w:divBdr>
    </w:div>
    <w:div w:id="65422846">
      <w:bodyDiv w:val="1"/>
      <w:marLeft w:val="0"/>
      <w:marRight w:val="0"/>
      <w:marTop w:val="0"/>
      <w:marBottom w:val="0"/>
      <w:divBdr>
        <w:top w:val="none" w:sz="0" w:space="0" w:color="auto"/>
        <w:left w:val="none" w:sz="0" w:space="0" w:color="auto"/>
        <w:bottom w:val="none" w:sz="0" w:space="0" w:color="auto"/>
        <w:right w:val="none" w:sz="0" w:space="0" w:color="auto"/>
      </w:divBdr>
    </w:div>
    <w:div w:id="67266596">
      <w:bodyDiv w:val="1"/>
      <w:marLeft w:val="0"/>
      <w:marRight w:val="0"/>
      <w:marTop w:val="0"/>
      <w:marBottom w:val="0"/>
      <w:divBdr>
        <w:top w:val="none" w:sz="0" w:space="0" w:color="auto"/>
        <w:left w:val="none" w:sz="0" w:space="0" w:color="auto"/>
        <w:bottom w:val="none" w:sz="0" w:space="0" w:color="auto"/>
        <w:right w:val="none" w:sz="0" w:space="0" w:color="auto"/>
      </w:divBdr>
    </w:div>
    <w:div w:id="69431857">
      <w:bodyDiv w:val="1"/>
      <w:marLeft w:val="0"/>
      <w:marRight w:val="0"/>
      <w:marTop w:val="0"/>
      <w:marBottom w:val="0"/>
      <w:divBdr>
        <w:top w:val="none" w:sz="0" w:space="0" w:color="auto"/>
        <w:left w:val="none" w:sz="0" w:space="0" w:color="auto"/>
        <w:bottom w:val="none" w:sz="0" w:space="0" w:color="auto"/>
        <w:right w:val="none" w:sz="0" w:space="0" w:color="auto"/>
      </w:divBdr>
    </w:div>
    <w:div w:id="74982559">
      <w:bodyDiv w:val="1"/>
      <w:marLeft w:val="0"/>
      <w:marRight w:val="0"/>
      <w:marTop w:val="0"/>
      <w:marBottom w:val="0"/>
      <w:divBdr>
        <w:top w:val="none" w:sz="0" w:space="0" w:color="auto"/>
        <w:left w:val="none" w:sz="0" w:space="0" w:color="auto"/>
        <w:bottom w:val="none" w:sz="0" w:space="0" w:color="auto"/>
        <w:right w:val="none" w:sz="0" w:space="0" w:color="auto"/>
      </w:divBdr>
    </w:div>
    <w:div w:id="75370483">
      <w:bodyDiv w:val="1"/>
      <w:marLeft w:val="0"/>
      <w:marRight w:val="0"/>
      <w:marTop w:val="0"/>
      <w:marBottom w:val="0"/>
      <w:divBdr>
        <w:top w:val="none" w:sz="0" w:space="0" w:color="auto"/>
        <w:left w:val="none" w:sz="0" w:space="0" w:color="auto"/>
        <w:bottom w:val="none" w:sz="0" w:space="0" w:color="auto"/>
        <w:right w:val="none" w:sz="0" w:space="0" w:color="auto"/>
      </w:divBdr>
    </w:div>
    <w:div w:id="76295381">
      <w:bodyDiv w:val="1"/>
      <w:marLeft w:val="0"/>
      <w:marRight w:val="0"/>
      <w:marTop w:val="0"/>
      <w:marBottom w:val="0"/>
      <w:divBdr>
        <w:top w:val="none" w:sz="0" w:space="0" w:color="auto"/>
        <w:left w:val="none" w:sz="0" w:space="0" w:color="auto"/>
        <w:bottom w:val="none" w:sz="0" w:space="0" w:color="auto"/>
        <w:right w:val="none" w:sz="0" w:space="0" w:color="auto"/>
      </w:divBdr>
    </w:div>
    <w:div w:id="82341793">
      <w:bodyDiv w:val="1"/>
      <w:marLeft w:val="0"/>
      <w:marRight w:val="0"/>
      <w:marTop w:val="0"/>
      <w:marBottom w:val="0"/>
      <w:divBdr>
        <w:top w:val="none" w:sz="0" w:space="0" w:color="auto"/>
        <w:left w:val="none" w:sz="0" w:space="0" w:color="auto"/>
        <w:bottom w:val="none" w:sz="0" w:space="0" w:color="auto"/>
        <w:right w:val="none" w:sz="0" w:space="0" w:color="auto"/>
      </w:divBdr>
    </w:div>
    <w:div w:id="82773887">
      <w:bodyDiv w:val="1"/>
      <w:marLeft w:val="0"/>
      <w:marRight w:val="0"/>
      <w:marTop w:val="0"/>
      <w:marBottom w:val="0"/>
      <w:divBdr>
        <w:top w:val="none" w:sz="0" w:space="0" w:color="auto"/>
        <w:left w:val="none" w:sz="0" w:space="0" w:color="auto"/>
        <w:bottom w:val="none" w:sz="0" w:space="0" w:color="auto"/>
        <w:right w:val="none" w:sz="0" w:space="0" w:color="auto"/>
      </w:divBdr>
    </w:div>
    <w:div w:id="91827822">
      <w:bodyDiv w:val="1"/>
      <w:marLeft w:val="0"/>
      <w:marRight w:val="0"/>
      <w:marTop w:val="0"/>
      <w:marBottom w:val="0"/>
      <w:divBdr>
        <w:top w:val="none" w:sz="0" w:space="0" w:color="auto"/>
        <w:left w:val="none" w:sz="0" w:space="0" w:color="auto"/>
        <w:bottom w:val="none" w:sz="0" w:space="0" w:color="auto"/>
        <w:right w:val="none" w:sz="0" w:space="0" w:color="auto"/>
      </w:divBdr>
    </w:div>
    <w:div w:id="93748327">
      <w:bodyDiv w:val="1"/>
      <w:marLeft w:val="0"/>
      <w:marRight w:val="0"/>
      <w:marTop w:val="0"/>
      <w:marBottom w:val="0"/>
      <w:divBdr>
        <w:top w:val="none" w:sz="0" w:space="0" w:color="auto"/>
        <w:left w:val="none" w:sz="0" w:space="0" w:color="auto"/>
        <w:bottom w:val="none" w:sz="0" w:space="0" w:color="auto"/>
        <w:right w:val="none" w:sz="0" w:space="0" w:color="auto"/>
      </w:divBdr>
    </w:div>
    <w:div w:id="100613416">
      <w:bodyDiv w:val="1"/>
      <w:marLeft w:val="0"/>
      <w:marRight w:val="0"/>
      <w:marTop w:val="0"/>
      <w:marBottom w:val="0"/>
      <w:divBdr>
        <w:top w:val="none" w:sz="0" w:space="0" w:color="auto"/>
        <w:left w:val="none" w:sz="0" w:space="0" w:color="auto"/>
        <w:bottom w:val="none" w:sz="0" w:space="0" w:color="auto"/>
        <w:right w:val="none" w:sz="0" w:space="0" w:color="auto"/>
      </w:divBdr>
    </w:div>
    <w:div w:id="103578379">
      <w:bodyDiv w:val="1"/>
      <w:marLeft w:val="0"/>
      <w:marRight w:val="0"/>
      <w:marTop w:val="0"/>
      <w:marBottom w:val="0"/>
      <w:divBdr>
        <w:top w:val="none" w:sz="0" w:space="0" w:color="auto"/>
        <w:left w:val="none" w:sz="0" w:space="0" w:color="auto"/>
        <w:bottom w:val="none" w:sz="0" w:space="0" w:color="auto"/>
        <w:right w:val="none" w:sz="0" w:space="0" w:color="auto"/>
      </w:divBdr>
    </w:div>
    <w:div w:id="103623089">
      <w:bodyDiv w:val="1"/>
      <w:marLeft w:val="0"/>
      <w:marRight w:val="0"/>
      <w:marTop w:val="0"/>
      <w:marBottom w:val="0"/>
      <w:divBdr>
        <w:top w:val="none" w:sz="0" w:space="0" w:color="auto"/>
        <w:left w:val="none" w:sz="0" w:space="0" w:color="auto"/>
        <w:bottom w:val="none" w:sz="0" w:space="0" w:color="auto"/>
        <w:right w:val="none" w:sz="0" w:space="0" w:color="auto"/>
      </w:divBdr>
    </w:div>
    <w:div w:id="106051751">
      <w:bodyDiv w:val="1"/>
      <w:marLeft w:val="0"/>
      <w:marRight w:val="0"/>
      <w:marTop w:val="0"/>
      <w:marBottom w:val="0"/>
      <w:divBdr>
        <w:top w:val="none" w:sz="0" w:space="0" w:color="auto"/>
        <w:left w:val="none" w:sz="0" w:space="0" w:color="auto"/>
        <w:bottom w:val="none" w:sz="0" w:space="0" w:color="auto"/>
        <w:right w:val="none" w:sz="0" w:space="0" w:color="auto"/>
      </w:divBdr>
    </w:div>
    <w:div w:id="108017273">
      <w:bodyDiv w:val="1"/>
      <w:marLeft w:val="0"/>
      <w:marRight w:val="0"/>
      <w:marTop w:val="0"/>
      <w:marBottom w:val="0"/>
      <w:divBdr>
        <w:top w:val="none" w:sz="0" w:space="0" w:color="auto"/>
        <w:left w:val="none" w:sz="0" w:space="0" w:color="auto"/>
        <w:bottom w:val="none" w:sz="0" w:space="0" w:color="auto"/>
        <w:right w:val="none" w:sz="0" w:space="0" w:color="auto"/>
      </w:divBdr>
    </w:div>
    <w:div w:id="115684182">
      <w:bodyDiv w:val="1"/>
      <w:marLeft w:val="0"/>
      <w:marRight w:val="0"/>
      <w:marTop w:val="0"/>
      <w:marBottom w:val="0"/>
      <w:divBdr>
        <w:top w:val="none" w:sz="0" w:space="0" w:color="auto"/>
        <w:left w:val="none" w:sz="0" w:space="0" w:color="auto"/>
        <w:bottom w:val="none" w:sz="0" w:space="0" w:color="auto"/>
        <w:right w:val="none" w:sz="0" w:space="0" w:color="auto"/>
      </w:divBdr>
    </w:div>
    <w:div w:id="121465910">
      <w:bodyDiv w:val="1"/>
      <w:marLeft w:val="0"/>
      <w:marRight w:val="0"/>
      <w:marTop w:val="0"/>
      <w:marBottom w:val="0"/>
      <w:divBdr>
        <w:top w:val="none" w:sz="0" w:space="0" w:color="auto"/>
        <w:left w:val="none" w:sz="0" w:space="0" w:color="auto"/>
        <w:bottom w:val="none" w:sz="0" w:space="0" w:color="auto"/>
        <w:right w:val="none" w:sz="0" w:space="0" w:color="auto"/>
      </w:divBdr>
    </w:div>
    <w:div w:id="131220767">
      <w:bodyDiv w:val="1"/>
      <w:marLeft w:val="0"/>
      <w:marRight w:val="0"/>
      <w:marTop w:val="0"/>
      <w:marBottom w:val="0"/>
      <w:divBdr>
        <w:top w:val="none" w:sz="0" w:space="0" w:color="auto"/>
        <w:left w:val="none" w:sz="0" w:space="0" w:color="auto"/>
        <w:bottom w:val="none" w:sz="0" w:space="0" w:color="auto"/>
        <w:right w:val="none" w:sz="0" w:space="0" w:color="auto"/>
      </w:divBdr>
    </w:div>
    <w:div w:id="137841953">
      <w:bodyDiv w:val="1"/>
      <w:marLeft w:val="0"/>
      <w:marRight w:val="0"/>
      <w:marTop w:val="0"/>
      <w:marBottom w:val="0"/>
      <w:divBdr>
        <w:top w:val="none" w:sz="0" w:space="0" w:color="auto"/>
        <w:left w:val="none" w:sz="0" w:space="0" w:color="auto"/>
        <w:bottom w:val="none" w:sz="0" w:space="0" w:color="auto"/>
        <w:right w:val="none" w:sz="0" w:space="0" w:color="auto"/>
      </w:divBdr>
    </w:div>
    <w:div w:id="138226160">
      <w:bodyDiv w:val="1"/>
      <w:marLeft w:val="0"/>
      <w:marRight w:val="0"/>
      <w:marTop w:val="0"/>
      <w:marBottom w:val="0"/>
      <w:divBdr>
        <w:top w:val="none" w:sz="0" w:space="0" w:color="auto"/>
        <w:left w:val="none" w:sz="0" w:space="0" w:color="auto"/>
        <w:bottom w:val="none" w:sz="0" w:space="0" w:color="auto"/>
        <w:right w:val="none" w:sz="0" w:space="0" w:color="auto"/>
      </w:divBdr>
    </w:div>
    <w:div w:id="146015420">
      <w:bodyDiv w:val="1"/>
      <w:marLeft w:val="0"/>
      <w:marRight w:val="0"/>
      <w:marTop w:val="0"/>
      <w:marBottom w:val="0"/>
      <w:divBdr>
        <w:top w:val="none" w:sz="0" w:space="0" w:color="auto"/>
        <w:left w:val="none" w:sz="0" w:space="0" w:color="auto"/>
        <w:bottom w:val="none" w:sz="0" w:space="0" w:color="auto"/>
        <w:right w:val="none" w:sz="0" w:space="0" w:color="auto"/>
      </w:divBdr>
    </w:div>
    <w:div w:id="157423714">
      <w:bodyDiv w:val="1"/>
      <w:marLeft w:val="0"/>
      <w:marRight w:val="0"/>
      <w:marTop w:val="0"/>
      <w:marBottom w:val="0"/>
      <w:divBdr>
        <w:top w:val="none" w:sz="0" w:space="0" w:color="auto"/>
        <w:left w:val="none" w:sz="0" w:space="0" w:color="auto"/>
        <w:bottom w:val="none" w:sz="0" w:space="0" w:color="auto"/>
        <w:right w:val="none" w:sz="0" w:space="0" w:color="auto"/>
      </w:divBdr>
    </w:div>
    <w:div w:id="160505693">
      <w:bodyDiv w:val="1"/>
      <w:marLeft w:val="0"/>
      <w:marRight w:val="0"/>
      <w:marTop w:val="0"/>
      <w:marBottom w:val="0"/>
      <w:divBdr>
        <w:top w:val="none" w:sz="0" w:space="0" w:color="auto"/>
        <w:left w:val="none" w:sz="0" w:space="0" w:color="auto"/>
        <w:bottom w:val="none" w:sz="0" w:space="0" w:color="auto"/>
        <w:right w:val="none" w:sz="0" w:space="0" w:color="auto"/>
      </w:divBdr>
    </w:div>
    <w:div w:id="161093481">
      <w:bodyDiv w:val="1"/>
      <w:marLeft w:val="0"/>
      <w:marRight w:val="0"/>
      <w:marTop w:val="0"/>
      <w:marBottom w:val="0"/>
      <w:divBdr>
        <w:top w:val="none" w:sz="0" w:space="0" w:color="auto"/>
        <w:left w:val="none" w:sz="0" w:space="0" w:color="auto"/>
        <w:bottom w:val="none" w:sz="0" w:space="0" w:color="auto"/>
        <w:right w:val="none" w:sz="0" w:space="0" w:color="auto"/>
      </w:divBdr>
    </w:div>
    <w:div w:id="162429611">
      <w:bodyDiv w:val="1"/>
      <w:marLeft w:val="0"/>
      <w:marRight w:val="0"/>
      <w:marTop w:val="0"/>
      <w:marBottom w:val="0"/>
      <w:divBdr>
        <w:top w:val="none" w:sz="0" w:space="0" w:color="auto"/>
        <w:left w:val="none" w:sz="0" w:space="0" w:color="auto"/>
        <w:bottom w:val="none" w:sz="0" w:space="0" w:color="auto"/>
        <w:right w:val="none" w:sz="0" w:space="0" w:color="auto"/>
      </w:divBdr>
    </w:div>
    <w:div w:id="165289693">
      <w:bodyDiv w:val="1"/>
      <w:marLeft w:val="0"/>
      <w:marRight w:val="0"/>
      <w:marTop w:val="0"/>
      <w:marBottom w:val="0"/>
      <w:divBdr>
        <w:top w:val="none" w:sz="0" w:space="0" w:color="auto"/>
        <w:left w:val="none" w:sz="0" w:space="0" w:color="auto"/>
        <w:bottom w:val="none" w:sz="0" w:space="0" w:color="auto"/>
        <w:right w:val="none" w:sz="0" w:space="0" w:color="auto"/>
      </w:divBdr>
    </w:div>
    <w:div w:id="167184855">
      <w:bodyDiv w:val="1"/>
      <w:marLeft w:val="0"/>
      <w:marRight w:val="0"/>
      <w:marTop w:val="0"/>
      <w:marBottom w:val="0"/>
      <w:divBdr>
        <w:top w:val="none" w:sz="0" w:space="0" w:color="auto"/>
        <w:left w:val="none" w:sz="0" w:space="0" w:color="auto"/>
        <w:bottom w:val="none" w:sz="0" w:space="0" w:color="auto"/>
        <w:right w:val="none" w:sz="0" w:space="0" w:color="auto"/>
      </w:divBdr>
    </w:div>
    <w:div w:id="168981344">
      <w:bodyDiv w:val="1"/>
      <w:marLeft w:val="0"/>
      <w:marRight w:val="0"/>
      <w:marTop w:val="0"/>
      <w:marBottom w:val="0"/>
      <w:divBdr>
        <w:top w:val="none" w:sz="0" w:space="0" w:color="auto"/>
        <w:left w:val="none" w:sz="0" w:space="0" w:color="auto"/>
        <w:bottom w:val="none" w:sz="0" w:space="0" w:color="auto"/>
        <w:right w:val="none" w:sz="0" w:space="0" w:color="auto"/>
      </w:divBdr>
    </w:div>
    <w:div w:id="173348402">
      <w:bodyDiv w:val="1"/>
      <w:marLeft w:val="0"/>
      <w:marRight w:val="0"/>
      <w:marTop w:val="0"/>
      <w:marBottom w:val="0"/>
      <w:divBdr>
        <w:top w:val="none" w:sz="0" w:space="0" w:color="auto"/>
        <w:left w:val="none" w:sz="0" w:space="0" w:color="auto"/>
        <w:bottom w:val="none" w:sz="0" w:space="0" w:color="auto"/>
        <w:right w:val="none" w:sz="0" w:space="0" w:color="auto"/>
      </w:divBdr>
    </w:div>
    <w:div w:id="177937482">
      <w:bodyDiv w:val="1"/>
      <w:marLeft w:val="0"/>
      <w:marRight w:val="0"/>
      <w:marTop w:val="0"/>
      <w:marBottom w:val="0"/>
      <w:divBdr>
        <w:top w:val="none" w:sz="0" w:space="0" w:color="auto"/>
        <w:left w:val="none" w:sz="0" w:space="0" w:color="auto"/>
        <w:bottom w:val="none" w:sz="0" w:space="0" w:color="auto"/>
        <w:right w:val="none" w:sz="0" w:space="0" w:color="auto"/>
      </w:divBdr>
    </w:div>
    <w:div w:id="181407944">
      <w:bodyDiv w:val="1"/>
      <w:marLeft w:val="0"/>
      <w:marRight w:val="0"/>
      <w:marTop w:val="0"/>
      <w:marBottom w:val="0"/>
      <w:divBdr>
        <w:top w:val="none" w:sz="0" w:space="0" w:color="auto"/>
        <w:left w:val="none" w:sz="0" w:space="0" w:color="auto"/>
        <w:bottom w:val="none" w:sz="0" w:space="0" w:color="auto"/>
        <w:right w:val="none" w:sz="0" w:space="0" w:color="auto"/>
      </w:divBdr>
    </w:div>
    <w:div w:id="184171135">
      <w:bodyDiv w:val="1"/>
      <w:marLeft w:val="0"/>
      <w:marRight w:val="0"/>
      <w:marTop w:val="0"/>
      <w:marBottom w:val="0"/>
      <w:divBdr>
        <w:top w:val="none" w:sz="0" w:space="0" w:color="auto"/>
        <w:left w:val="none" w:sz="0" w:space="0" w:color="auto"/>
        <w:bottom w:val="none" w:sz="0" w:space="0" w:color="auto"/>
        <w:right w:val="none" w:sz="0" w:space="0" w:color="auto"/>
      </w:divBdr>
    </w:div>
    <w:div w:id="185213342">
      <w:bodyDiv w:val="1"/>
      <w:marLeft w:val="0"/>
      <w:marRight w:val="0"/>
      <w:marTop w:val="0"/>
      <w:marBottom w:val="0"/>
      <w:divBdr>
        <w:top w:val="none" w:sz="0" w:space="0" w:color="auto"/>
        <w:left w:val="none" w:sz="0" w:space="0" w:color="auto"/>
        <w:bottom w:val="none" w:sz="0" w:space="0" w:color="auto"/>
        <w:right w:val="none" w:sz="0" w:space="0" w:color="auto"/>
      </w:divBdr>
    </w:div>
    <w:div w:id="189608725">
      <w:bodyDiv w:val="1"/>
      <w:marLeft w:val="0"/>
      <w:marRight w:val="0"/>
      <w:marTop w:val="0"/>
      <w:marBottom w:val="0"/>
      <w:divBdr>
        <w:top w:val="none" w:sz="0" w:space="0" w:color="auto"/>
        <w:left w:val="none" w:sz="0" w:space="0" w:color="auto"/>
        <w:bottom w:val="none" w:sz="0" w:space="0" w:color="auto"/>
        <w:right w:val="none" w:sz="0" w:space="0" w:color="auto"/>
      </w:divBdr>
    </w:div>
    <w:div w:id="194126572">
      <w:bodyDiv w:val="1"/>
      <w:marLeft w:val="0"/>
      <w:marRight w:val="0"/>
      <w:marTop w:val="0"/>
      <w:marBottom w:val="0"/>
      <w:divBdr>
        <w:top w:val="none" w:sz="0" w:space="0" w:color="auto"/>
        <w:left w:val="none" w:sz="0" w:space="0" w:color="auto"/>
        <w:bottom w:val="none" w:sz="0" w:space="0" w:color="auto"/>
        <w:right w:val="none" w:sz="0" w:space="0" w:color="auto"/>
      </w:divBdr>
    </w:div>
    <w:div w:id="194849913">
      <w:bodyDiv w:val="1"/>
      <w:marLeft w:val="0"/>
      <w:marRight w:val="0"/>
      <w:marTop w:val="0"/>
      <w:marBottom w:val="0"/>
      <w:divBdr>
        <w:top w:val="none" w:sz="0" w:space="0" w:color="auto"/>
        <w:left w:val="none" w:sz="0" w:space="0" w:color="auto"/>
        <w:bottom w:val="none" w:sz="0" w:space="0" w:color="auto"/>
        <w:right w:val="none" w:sz="0" w:space="0" w:color="auto"/>
      </w:divBdr>
    </w:div>
    <w:div w:id="196892764">
      <w:bodyDiv w:val="1"/>
      <w:marLeft w:val="0"/>
      <w:marRight w:val="0"/>
      <w:marTop w:val="0"/>
      <w:marBottom w:val="0"/>
      <w:divBdr>
        <w:top w:val="none" w:sz="0" w:space="0" w:color="auto"/>
        <w:left w:val="none" w:sz="0" w:space="0" w:color="auto"/>
        <w:bottom w:val="none" w:sz="0" w:space="0" w:color="auto"/>
        <w:right w:val="none" w:sz="0" w:space="0" w:color="auto"/>
      </w:divBdr>
    </w:div>
    <w:div w:id="207569125">
      <w:bodyDiv w:val="1"/>
      <w:marLeft w:val="0"/>
      <w:marRight w:val="0"/>
      <w:marTop w:val="0"/>
      <w:marBottom w:val="0"/>
      <w:divBdr>
        <w:top w:val="none" w:sz="0" w:space="0" w:color="auto"/>
        <w:left w:val="none" w:sz="0" w:space="0" w:color="auto"/>
        <w:bottom w:val="none" w:sz="0" w:space="0" w:color="auto"/>
        <w:right w:val="none" w:sz="0" w:space="0" w:color="auto"/>
      </w:divBdr>
    </w:div>
    <w:div w:id="212012509">
      <w:bodyDiv w:val="1"/>
      <w:marLeft w:val="0"/>
      <w:marRight w:val="0"/>
      <w:marTop w:val="0"/>
      <w:marBottom w:val="0"/>
      <w:divBdr>
        <w:top w:val="none" w:sz="0" w:space="0" w:color="auto"/>
        <w:left w:val="none" w:sz="0" w:space="0" w:color="auto"/>
        <w:bottom w:val="none" w:sz="0" w:space="0" w:color="auto"/>
        <w:right w:val="none" w:sz="0" w:space="0" w:color="auto"/>
      </w:divBdr>
    </w:div>
    <w:div w:id="214783636">
      <w:bodyDiv w:val="1"/>
      <w:marLeft w:val="0"/>
      <w:marRight w:val="0"/>
      <w:marTop w:val="0"/>
      <w:marBottom w:val="0"/>
      <w:divBdr>
        <w:top w:val="none" w:sz="0" w:space="0" w:color="auto"/>
        <w:left w:val="none" w:sz="0" w:space="0" w:color="auto"/>
        <w:bottom w:val="none" w:sz="0" w:space="0" w:color="auto"/>
        <w:right w:val="none" w:sz="0" w:space="0" w:color="auto"/>
      </w:divBdr>
    </w:div>
    <w:div w:id="215774501">
      <w:bodyDiv w:val="1"/>
      <w:marLeft w:val="0"/>
      <w:marRight w:val="0"/>
      <w:marTop w:val="0"/>
      <w:marBottom w:val="0"/>
      <w:divBdr>
        <w:top w:val="none" w:sz="0" w:space="0" w:color="auto"/>
        <w:left w:val="none" w:sz="0" w:space="0" w:color="auto"/>
        <w:bottom w:val="none" w:sz="0" w:space="0" w:color="auto"/>
        <w:right w:val="none" w:sz="0" w:space="0" w:color="auto"/>
      </w:divBdr>
    </w:div>
    <w:div w:id="220605774">
      <w:bodyDiv w:val="1"/>
      <w:marLeft w:val="0"/>
      <w:marRight w:val="0"/>
      <w:marTop w:val="0"/>
      <w:marBottom w:val="0"/>
      <w:divBdr>
        <w:top w:val="none" w:sz="0" w:space="0" w:color="auto"/>
        <w:left w:val="none" w:sz="0" w:space="0" w:color="auto"/>
        <w:bottom w:val="none" w:sz="0" w:space="0" w:color="auto"/>
        <w:right w:val="none" w:sz="0" w:space="0" w:color="auto"/>
      </w:divBdr>
    </w:div>
    <w:div w:id="220990190">
      <w:bodyDiv w:val="1"/>
      <w:marLeft w:val="0"/>
      <w:marRight w:val="0"/>
      <w:marTop w:val="0"/>
      <w:marBottom w:val="0"/>
      <w:divBdr>
        <w:top w:val="none" w:sz="0" w:space="0" w:color="auto"/>
        <w:left w:val="none" w:sz="0" w:space="0" w:color="auto"/>
        <w:bottom w:val="none" w:sz="0" w:space="0" w:color="auto"/>
        <w:right w:val="none" w:sz="0" w:space="0" w:color="auto"/>
      </w:divBdr>
    </w:div>
    <w:div w:id="230700599">
      <w:bodyDiv w:val="1"/>
      <w:marLeft w:val="0"/>
      <w:marRight w:val="0"/>
      <w:marTop w:val="0"/>
      <w:marBottom w:val="0"/>
      <w:divBdr>
        <w:top w:val="none" w:sz="0" w:space="0" w:color="auto"/>
        <w:left w:val="none" w:sz="0" w:space="0" w:color="auto"/>
        <w:bottom w:val="none" w:sz="0" w:space="0" w:color="auto"/>
        <w:right w:val="none" w:sz="0" w:space="0" w:color="auto"/>
      </w:divBdr>
    </w:div>
    <w:div w:id="232392775">
      <w:bodyDiv w:val="1"/>
      <w:marLeft w:val="0"/>
      <w:marRight w:val="0"/>
      <w:marTop w:val="0"/>
      <w:marBottom w:val="0"/>
      <w:divBdr>
        <w:top w:val="none" w:sz="0" w:space="0" w:color="auto"/>
        <w:left w:val="none" w:sz="0" w:space="0" w:color="auto"/>
        <w:bottom w:val="none" w:sz="0" w:space="0" w:color="auto"/>
        <w:right w:val="none" w:sz="0" w:space="0" w:color="auto"/>
      </w:divBdr>
    </w:div>
    <w:div w:id="234586057">
      <w:bodyDiv w:val="1"/>
      <w:marLeft w:val="0"/>
      <w:marRight w:val="0"/>
      <w:marTop w:val="0"/>
      <w:marBottom w:val="0"/>
      <w:divBdr>
        <w:top w:val="none" w:sz="0" w:space="0" w:color="auto"/>
        <w:left w:val="none" w:sz="0" w:space="0" w:color="auto"/>
        <w:bottom w:val="none" w:sz="0" w:space="0" w:color="auto"/>
        <w:right w:val="none" w:sz="0" w:space="0" w:color="auto"/>
      </w:divBdr>
    </w:div>
    <w:div w:id="236479989">
      <w:bodyDiv w:val="1"/>
      <w:marLeft w:val="0"/>
      <w:marRight w:val="0"/>
      <w:marTop w:val="0"/>
      <w:marBottom w:val="0"/>
      <w:divBdr>
        <w:top w:val="none" w:sz="0" w:space="0" w:color="auto"/>
        <w:left w:val="none" w:sz="0" w:space="0" w:color="auto"/>
        <w:bottom w:val="none" w:sz="0" w:space="0" w:color="auto"/>
        <w:right w:val="none" w:sz="0" w:space="0" w:color="auto"/>
      </w:divBdr>
    </w:div>
    <w:div w:id="242225844">
      <w:bodyDiv w:val="1"/>
      <w:marLeft w:val="0"/>
      <w:marRight w:val="0"/>
      <w:marTop w:val="0"/>
      <w:marBottom w:val="0"/>
      <w:divBdr>
        <w:top w:val="none" w:sz="0" w:space="0" w:color="auto"/>
        <w:left w:val="none" w:sz="0" w:space="0" w:color="auto"/>
        <w:bottom w:val="none" w:sz="0" w:space="0" w:color="auto"/>
        <w:right w:val="none" w:sz="0" w:space="0" w:color="auto"/>
      </w:divBdr>
    </w:div>
    <w:div w:id="244146555">
      <w:bodyDiv w:val="1"/>
      <w:marLeft w:val="0"/>
      <w:marRight w:val="0"/>
      <w:marTop w:val="0"/>
      <w:marBottom w:val="0"/>
      <w:divBdr>
        <w:top w:val="none" w:sz="0" w:space="0" w:color="auto"/>
        <w:left w:val="none" w:sz="0" w:space="0" w:color="auto"/>
        <w:bottom w:val="none" w:sz="0" w:space="0" w:color="auto"/>
        <w:right w:val="none" w:sz="0" w:space="0" w:color="auto"/>
      </w:divBdr>
    </w:div>
    <w:div w:id="245385943">
      <w:bodyDiv w:val="1"/>
      <w:marLeft w:val="0"/>
      <w:marRight w:val="0"/>
      <w:marTop w:val="0"/>
      <w:marBottom w:val="0"/>
      <w:divBdr>
        <w:top w:val="none" w:sz="0" w:space="0" w:color="auto"/>
        <w:left w:val="none" w:sz="0" w:space="0" w:color="auto"/>
        <w:bottom w:val="none" w:sz="0" w:space="0" w:color="auto"/>
        <w:right w:val="none" w:sz="0" w:space="0" w:color="auto"/>
      </w:divBdr>
    </w:div>
    <w:div w:id="246817096">
      <w:bodyDiv w:val="1"/>
      <w:marLeft w:val="0"/>
      <w:marRight w:val="0"/>
      <w:marTop w:val="0"/>
      <w:marBottom w:val="0"/>
      <w:divBdr>
        <w:top w:val="none" w:sz="0" w:space="0" w:color="auto"/>
        <w:left w:val="none" w:sz="0" w:space="0" w:color="auto"/>
        <w:bottom w:val="none" w:sz="0" w:space="0" w:color="auto"/>
        <w:right w:val="none" w:sz="0" w:space="0" w:color="auto"/>
      </w:divBdr>
    </w:div>
    <w:div w:id="250352492">
      <w:bodyDiv w:val="1"/>
      <w:marLeft w:val="0"/>
      <w:marRight w:val="0"/>
      <w:marTop w:val="0"/>
      <w:marBottom w:val="0"/>
      <w:divBdr>
        <w:top w:val="none" w:sz="0" w:space="0" w:color="auto"/>
        <w:left w:val="none" w:sz="0" w:space="0" w:color="auto"/>
        <w:bottom w:val="none" w:sz="0" w:space="0" w:color="auto"/>
        <w:right w:val="none" w:sz="0" w:space="0" w:color="auto"/>
      </w:divBdr>
    </w:div>
    <w:div w:id="251009648">
      <w:bodyDiv w:val="1"/>
      <w:marLeft w:val="0"/>
      <w:marRight w:val="0"/>
      <w:marTop w:val="0"/>
      <w:marBottom w:val="0"/>
      <w:divBdr>
        <w:top w:val="none" w:sz="0" w:space="0" w:color="auto"/>
        <w:left w:val="none" w:sz="0" w:space="0" w:color="auto"/>
        <w:bottom w:val="none" w:sz="0" w:space="0" w:color="auto"/>
        <w:right w:val="none" w:sz="0" w:space="0" w:color="auto"/>
      </w:divBdr>
    </w:div>
    <w:div w:id="260335767">
      <w:bodyDiv w:val="1"/>
      <w:marLeft w:val="0"/>
      <w:marRight w:val="0"/>
      <w:marTop w:val="0"/>
      <w:marBottom w:val="0"/>
      <w:divBdr>
        <w:top w:val="none" w:sz="0" w:space="0" w:color="auto"/>
        <w:left w:val="none" w:sz="0" w:space="0" w:color="auto"/>
        <w:bottom w:val="none" w:sz="0" w:space="0" w:color="auto"/>
        <w:right w:val="none" w:sz="0" w:space="0" w:color="auto"/>
      </w:divBdr>
    </w:div>
    <w:div w:id="275411505">
      <w:bodyDiv w:val="1"/>
      <w:marLeft w:val="0"/>
      <w:marRight w:val="0"/>
      <w:marTop w:val="0"/>
      <w:marBottom w:val="0"/>
      <w:divBdr>
        <w:top w:val="none" w:sz="0" w:space="0" w:color="auto"/>
        <w:left w:val="none" w:sz="0" w:space="0" w:color="auto"/>
        <w:bottom w:val="none" w:sz="0" w:space="0" w:color="auto"/>
        <w:right w:val="none" w:sz="0" w:space="0" w:color="auto"/>
      </w:divBdr>
    </w:div>
    <w:div w:id="288557625">
      <w:bodyDiv w:val="1"/>
      <w:marLeft w:val="0"/>
      <w:marRight w:val="0"/>
      <w:marTop w:val="0"/>
      <w:marBottom w:val="0"/>
      <w:divBdr>
        <w:top w:val="none" w:sz="0" w:space="0" w:color="auto"/>
        <w:left w:val="none" w:sz="0" w:space="0" w:color="auto"/>
        <w:bottom w:val="none" w:sz="0" w:space="0" w:color="auto"/>
        <w:right w:val="none" w:sz="0" w:space="0" w:color="auto"/>
      </w:divBdr>
    </w:div>
    <w:div w:id="289744461">
      <w:bodyDiv w:val="1"/>
      <w:marLeft w:val="0"/>
      <w:marRight w:val="0"/>
      <w:marTop w:val="0"/>
      <w:marBottom w:val="0"/>
      <w:divBdr>
        <w:top w:val="none" w:sz="0" w:space="0" w:color="auto"/>
        <w:left w:val="none" w:sz="0" w:space="0" w:color="auto"/>
        <w:bottom w:val="none" w:sz="0" w:space="0" w:color="auto"/>
        <w:right w:val="none" w:sz="0" w:space="0" w:color="auto"/>
      </w:divBdr>
    </w:div>
    <w:div w:id="290139896">
      <w:bodyDiv w:val="1"/>
      <w:marLeft w:val="0"/>
      <w:marRight w:val="0"/>
      <w:marTop w:val="0"/>
      <w:marBottom w:val="0"/>
      <w:divBdr>
        <w:top w:val="none" w:sz="0" w:space="0" w:color="auto"/>
        <w:left w:val="none" w:sz="0" w:space="0" w:color="auto"/>
        <w:bottom w:val="none" w:sz="0" w:space="0" w:color="auto"/>
        <w:right w:val="none" w:sz="0" w:space="0" w:color="auto"/>
      </w:divBdr>
    </w:div>
    <w:div w:id="291909800">
      <w:bodyDiv w:val="1"/>
      <w:marLeft w:val="0"/>
      <w:marRight w:val="0"/>
      <w:marTop w:val="0"/>
      <w:marBottom w:val="0"/>
      <w:divBdr>
        <w:top w:val="none" w:sz="0" w:space="0" w:color="auto"/>
        <w:left w:val="none" w:sz="0" w:space="0" w:color="auto"/>
        <w:bottom w:val="none" w:sz="0" w:space="0" w:color="auto"/>
        <w:right w:val="none" w:sz="0" w:space="0" w:color="auto"/>
      </w:divBdr>
    </w:div>
    <w:div w:id="292977974">
      <w:bodyDiv w:val="1"/>
      <w:marLeft w:val="0"/>
      <w:marRight w:val="0"/>
      <w:marTop w:val="0"/>
      <w:marBottom w:val="0"/>
      <w:divBdr>
        <w:top w:val="none" w:sz="0" w:space="0" w:color="auto"/>
        <w:left w:val="none" w:sz="0" w:space="0" w:color="auto"/>
        <w:bottom w:val="none" w:sz="0" w:space="0" w:color="auto"/>
        <w:right w:val="none" w:sz="0" w:space="0" w:color="auto"/>
      </w:divBdr>
    </w:div>
    <w:div w:id="297732392">
      <w:bodyDiv w:val="1"/>
      <w:marLeft w:val="0"/>
      <w:marRight w:val="0"/>
      <w:marTop w:val="0"/>
      <w:marBottom w:val="0"/>
      <w:divBdr>
        <w:top w:val="none" w:sz="0" w:space="0" w:color="auto"/>
        <w:left w:val="none" w:sz="0" w:space="0" w:color="auto"/>
        <w:bottom w:val="none" w:sz="0" w:space="0" w:color="auto"/>
        <w:right w:val="none" w:sz="0" w:space="0" w:color="auto"/>
      </w:divBdr>
    </w:div>
    <w:div w:id="298190933">
      <w:bodyDiv w:val="1"/>
      <w:marLeft w:val="0"/>
      <w:marRight w:val="0"/>
      <w:marTop w:val="0"/>
      <w:marBottom w:val="0"/>
      <w:divBdr>
        <w:top w:val="none" w:sz="0" w:space="0" w:color="auto"/>
        <w:left w:val="none" w:sz="0" w:space="0" w:color="auto"/>
        <w:bottom w:val="none" w:sz="0" w:space="0" w:color="auto"/>
        <w:right w:val="none" w:sz="0" w:space="0" w:color="auto"/>
      </w:divBdr>
    </w:div>
    <w:div w:id="301229341">
      <w:bodyDiv w:val="1"/>
      <w:marLeft w:val="0"/>
      <w:marRight w:val="0"/>
      <w:marTop w:val="0"/>
      <w:marBottom w:val="0"/>
      <w:divBdr>
        <w:top w:val="none" w:sz="0" w:space="0" w:color="auto"/>
        <w:left w:val="none" w:sz="0" w:space="0" w:color="auto"/>
        <w:bottom w:val="none" w:sz="0" w:space="0" w:color="auto"/>
        <w:right w:val="none" w:sz="0" w:space="0" w:color="auto"/>
      </w:divBdr>
    </w:div>
    <w:div w:id="301934100">
      <w:bodyDiv w:val="1"/>
      <w:marLeft w:val="0"/>
      <w:marRight w:val="0"/>
      <w:marTop w:val="0"/>
      <w:marBottom w:val="0"/>
      <w:divBdr>
        <w:top w:val="none" w:sz="0" w:space="0" w:color="auto"/>
        <w:left w:val="none" w:sz="0" w:space="0" w:color="auto"/>
        <w:bottom w:val="none" w:sz="0" w:space="0" w:color="auto"/>
        <w:right w:val="none" w:sz="0" w:space="0" w:color="auto"/>
      </w:divBdr>
    </w:div>
    <w:div w:id="302928071">
      <w:bodyDiv w:val="1"/>
      <w:marLeft w:val="0"/>
      <w:marRight w:val="0"/>
      <w:marTop w:val="0"/>
      <w:marBottom w:val="0"/>
      <w:divBdr>
        <w:top w:val="none" w:sz="0" w:space="0" w:color="auto"/>
        <w:left w:val="none" w:sz="0" w:space="0" w:color="auto"/>
        <w:bottom w:val="none" w:sz="0" w:space="0" w:color="auto"/>
        <w:right w:val="none" w:sz="0" w:space="0" w:color="auto"/>
      </w:divBdr>
    </w:div>
    <w:div w:id="307516399">
      <w:bodyDiv w:val="1"/>
      <w:marLeft w:val="0"/>
      <w:marRight w:val="0"/>
      <w:marTop w:val="0"/>
      <w:marBottom w:val="0"/>
      <w:divBdr>
        <w:top w:val="none" w:sz="0" w:space="0" w:color="auto"/>
        <w:left w:val="none" w:sz="0" w:space="0" w:color="auto"/>
        <w:bottom w:val="none" w:sz="0" w:space="0" w:color="auto"/>
        <w:right w:val="none" w:sz="0" w:space="0" w:color="auto"/>
      </w:divBdr>
    </w:div>
    <w:div w:id="312754109">
      <w:bodyDiv w:val="1"/>
      <w:marLeft w:val="0"/>
      <w:marRight w:val="0"/>
      <w:marTop w:val="0"/>
      <w:marBottom w:val="0"/>
      <w:divBdr>
        <w:top w:val="none" w:sz="0" w:space="0" w:color="auto"/>
        <w:left w:val="none" w:sz="0" w:space="0" w:color="auto"/>
        <w:bottom w:val="none" w:sz="0" w:space="0" w:color="auto"/>
        <w:right w:val="none" w:sz="0" w:space="0" w:color="auto"/>
      </w:divBdr>
    </w:div>
    <w:div w:id="316109588">
      <w:bodyDiv w:val="1"/>
      <w:marLeft w:val="0"/>
      <w:marRight w:val="0"/>
      <w:marTop w:val="0"/>
      <w:marBottom w:val="0"/>
      <w:divBdr>
        <w:top w:val="none" w:sz="0" w:space="0" w:color="auto"/>
        <w:left w:val="none" w:sz="0" w:space="0" w:color="auto"/>
        <w:bottom w:val="none" w:sz="0" w:space="0" w:color="auto"/>
        <w:right w:val="none" w:sz="0" w:space="0" w:color="auto"/>
      </w:divBdr>
    </w:div>
    <w:div w:id="321354578">
      <w:bodyDiv w:val="1"/>
      <w:marLeft w:val="0"/>
      <w:marRight w:val="0"/>
      <w:marTop w:val="0"/>
      <w:marBottom w:val="0"/>
      <w:divBdr>
        <w:top w:val="none" w:sz="0" w:space="0" w:color="auto"/>
        <w:left w:val="none" w:sz="0" w:space="0" w:color="auto"/>
        <w:bottom w:val="none" w:sz="0" w:space="0" w:color="auto"/>
        <w:right w:val="none" w:sz="0" w:space="0" w:color="auto"/>
      </w:divBdr>
    </w:div>
    <w:div w:id="336857367">
      <w:bodyDiv w:val="1"/>
      <w:marLeft w:val="0"/>
      <w:marRight w:val="0"/>
      <w:marTop w:val="0"/>
      <w:marBottom w:val="0"/>
      <w:divBdr>
        <w:top w:val="none" w:sz="0" w:space="0" w:color="auto"/>
        <w:left w:val="none" w:sz="0" w:space="0" w:color="auto"/>
        <w:bottom w:val="none" w:sz="0" w:space="0" w:color="auto"/>
        <w:right w:val="none" w:sz="0" w:space="0" w:color="auto"/>
      </w:divBdr>
    </w:div>
    <w:div w:id="338315804">
      <w:bodyDiv w:val="1"/>
      <w:marLeft w:val="0"/>
      <w:marRight w:val="0"/>
      <w:marTop w:val="0"/>
      <w:marBottom w:val="0"/>
      <w:divBdr>
        <w:top w:val="none" w:sz="0" w:space="0" w:color="auto"/>
        <w:left w:val="none" w:sz="0" w:space="0" w:color="auto"/>
        <w:bottom w:val="none" w:sz="0" w:space="0" w:color="auto"/>
        <w:right w:val="none" w:sz="0" w:space="0" w:color="auto"/>
      </w:divBdr>
    </w:div>
    <w:div w:id="338898335">
      <w:bodyDiv w:val="1"/>
      <w:marLeft w:val="0"/>
      <w:marRight w:val="0"/>
      <w:marTop w:val="0"/>
      <w:marBottom w:val="0"/>
      <w:divBdr>
        <w:top w:val="none" w:sz="0" w:space="0" w:color="auto"/>
        <w:left w:val="none" w:sz="0" w:space="0" w:color="auto"/>
        <w:bottom w:val="none" w:sz="0" w:space="0" w:color="auto"/>
        <w:right w:val="none" w:sz="0" w:space="0" w:color="auto"/>
      </w:divBdr>
    </w:div>
    <w:div w:id="341783290">
      <w:bodyDiv w:val="1"/>
      <w:marLeft w:val="0"/>
      <w:marRight w:val="0"/>
      <w:marTop w:val="0"/>
      <w:marBottom w:val="0"/>
      <w:divBdr>
        <w:top w:val="none" w:sz="0" w:space="0" w:color="auto"/>
        <w:left w:val="none" w:sz="0" w:space="0" w:color="auto"/>
        <w:bottom w:val="none" w:sz="0" w:space="0" w:color="auto"/>
        <w:right w:val="none" w:sz="0" w:space="0" w:color="auto"/>
      </w:divBdr>
    </w:div>
    <w:div w:id="343482268">
      <w:bodyDiv w:val="1"/>
      <w:marLeft w:val="0"/>
      <w:marRight w:val="0"/>
      <w:marTop w:val="0"/>
      <w:marBottom w:val="0"/>
      <w:divBdr>
        <w:top w:val="none" w:sz="0" w:space="0" w:color="auto"/>
        <w:left w:val="none" w:sz="0" w:space="0" w:color="auto"/>
        <w:bottom w:val="none" w:sz="0" w:space="0" w:color="auto"/>
        <w:right w:val="none" w:sz="0" w:space="0" w:color="auto"/>
      </w:divBdr>
    </w:div>
    <w:div w:id="346563891">
      <w:bodyDiv w:val="1"/>
      <w:marLeft w:val="0"/>
      <w:marRight w:val="0"/>
      <w:marTop w:val="0"/>
      <w:marBottom w:val="0"/>
      <w:divBdr>
        <w:top w:val="none" w:sz="0" w:space="0" w:color="auto"/>
        <w:left w:val="none" w:sz="0" w:space="0" w:color="auto"/>
        <w:bottom w:val="none" w:sz="0" w:space="0" w:color="auto"/>
        <w:right w:val="none" w:sz="0" w:space="0" w:color="auto"/>
      </w:divBdr>
    </w:div>
    <w:div w:id="358437593">
      <w:bodyDiv w:val="1"/>
      <w:marLeft w:val="0"/>
      <w:marRight w:val="0"/>
      <w:marTop w:val="0"/>
      <w:marBottom w:val="0"/>
      <w:divBdr>
        <w:top w:val="none" w:sz="0" w:space="0" w:color="auto"/>
        <w:left w:val="none" w:sz="0" w:space="0" w:color="auto"/>
        <w:bottom w:val="none" w:sz="0" w:space="0" w:color="auto"/>
        <w:right w:val="none" w:sz="0" w:space="0" w:color="auto"/>
      </w:divBdr>
    </w:div>
    <w:div w:id="360477027">
      <w:bodyDiv w:val="1"/>
      <w:marLeft w:val="0"/>
      <w:marRight w:val="0"/>
      <w:marTop w:val="0"/>
      <w:marBottom w:val="0"/>
      <w:divBdr>
        <w:top w:val="none" w:sz="0" w:space="0" w:color="auto"/>
        <w:left w:val="none" w:sz="0" w:space="0" w:color="auto"/>
        <w:bottom w:val="none" w:sz="0" w:space="0" w:color="auto"/>
        <w:right w:val="none" w:sz="0" w:space="0" w:color="auto"/>
      </w:divBdr>
    </w:div>
    <w:div w:id="364140081">
      <w:bodyDiv w:val="1"/>
      <w:marLeft w:val="0"/>
      <w:marRight w:val="0"/>
      <w:marTop w:val="0"/>
      <w:marBottom w:val="0"/>
      <w:divBdr>
        <w:top w:val="none" w:sz="0" w:space="0" w:color="auto"/>
        <w:left w:val="none" w:sz="0" w:space="0" w:color="auto"/>
        <w:bottom w:val="none" w:sz="0" w:space="0" w:color="auto"/>
        <w:right w:val="none" w:sz="0" w:space="0" w:color="auto"/>
      </w:divBdr>
    </w:div>
    <w:div w:id="376975165">
      <w:bodyDiv w:val="1"/>
      <w:marLeft w:val="0"/>
      <w:marRight w:val="0"/>
      <w:marTop w:val="0"/>
      <w:marBottom w:val="0"/>
      <w:divBdr>
        <w:top w:val="none" w:sz="0" w:space="0" w:color="auto"/>
        <w:left w:val="none" w:sz="0" w:space="0" w:color="auto"/>
        <w:bottom w:val="none" w:sz="0" w:space="0" w:color="auto"/>
        <w:right w:val="none" w:sz="0" w:space="0" w:color="auto"/>
      </w:divBdr>
    </w:div>
    <w:div w:id="383018946">
      <w:bodyDiv w:val="1"/>
      <w:marLeft w:val="0"/>
      <w:marRight w:val="0"/>
      <w:marTop w:val="0"/>
      <w:marBottom w:val="0"/>
      <w:divBdr>
        <w:top w:val="none" w:sz="0" w:space="0" w:color="auto"/>
        <w:left w:val="none" w:sz="0" w:space="0" w:color="auto"/>
        <w:bottom w:val="none" w:sz="0" w:space="0" w:color="auto"/>
        <w:right w:val="none" w:sz="0" w:space="0" w:color="auto"/>
      </w:divBdr>
    </w:div>
    <w:div w:id="385110331">
      <w:bodyDiv w:val="1"/>
      <w:marLeft w:val="0"/>
      <w:marRight w:val="0"/>
      <w:marTop w:val="0"/>
      <w:marBottom w:val="0"/>
      <w:divBdr>
        <w:top w:val="none" w:sz="0" w:space="0" w:color="auto"/>
        <w:left w:val="none" w:sz="0" w:space="0" w:color="auto"/>
        <w:bottom w:val="none" w:sz="0" w:space="0" w:color="auto"/>
        <w:right w:val="none" w:sz="0" w:space="0" w:color="auto"/>
      </w:divBdr>
      <w:divsChild>
        <w:div w:id="499586971">
          <w:marLeft w:val="0"/>
          <w:marRight w:val="0"/>
          <w:marTop w:val="0"/>
          <w:marBottom w:val="0"/>
          <w:divBdr>
            <w:top w:val="none" w:sz="0" w:space="0" w:color="auto"/>
            <w:left w:val="none" w:sz="0" w:space="0" w:color="auto"/>
            <w:bottom w:val="none" w:sz="0" w:space="0" w:color="auto"/>
            <w:right w:val="none" w:sz="0" w:space="0" w:color="auto"/>
          </w:divBdr>
        </w:div>
      </w:divsChild>
    </w:div>
    <w:div w:id="386495398">
      <w:bodyDiv w:val="1"/>
      <w:marLeft w:val="0"/>
      <w:marRight w:val="0"/>
      <w:marTop w:val="0"/>
      <w:marBottom w:val="0"/>
      <w:divBdr>
        <w:top w:val="none" w:sz="0" w:space="0" w:color="auto"/>
        <w:left w:val="none" w:sz="0" w:space="0" w:color="auto"/>
        <w:bottom w:val="none" w:sz="0" w:space="0" w:color="auto"/>
        <w:right w:val="none" w:sz="0" w:space="0" w:color="auto"/>
      </w:divBdr>
    </w:div>
    <w:div w:id="391075817">
      <w:bodyDiv w:val="1"/>
      <w:marLeft w:val="0"/>
      <w:marRight w:val="0"/>
      <w:marTop w:val="0"/>
      <w:marBottom w:val="0"/>
      <w:divBdr>
        <w:top w:val="none" w:sz="0" w:space="0" w:color="auto"/>
        <w:left w:val="none" w:sz="0" w:space="0" w:color="auto"/>
        <w:bottom w:val="none" w:sz="0" w:space="0" w:color="auto"/>
        <w:right w:val="none" w:sz="0" w:space="0" w:color="auto"/>
      </w:divBdr>
    </w:div>
    <w:div w:id="391659768">
      <w:bodyDiv w:val="1"/>
      <w:marLeft w:val="0"/>
      <w:marRight w:val="0"/>
      <w:marTop w:val="0"/>
      <w:marBottom w:val="0"/>
      <w:divBdr>
        <w:top w:val="none" w:sz="0" w:space="0" w:color="auto"/>
        <w:left w:val="none" w:sz="0" w:space="0" w:color="auto"/>
        <w:bottom w:val="none" w:sz="0" w:space="0" w:color="auto"/>
        <w:right w:val="none" w:sz="0" w:space="0" w:color="auto"/>
      </w:divBdr>
    </w:div>
    <w:div w:id="392050258">
      <w:bodyDiv w:val="1"/>
      <w:marLeft w:val="0"/>
      <w:marRight w:val="0"/>
      <w:marTop w:val="0"/>
      <w:marBottom w:val="0"/>
      <w:divBdr>
        <w:top w:val="none" w:sz="0" w:space="0" w:color="auto"/>
        <w:left w:val="none" w:sz="0" w:space="0" w:color="auto"/>
        <w:bottom w:val="none" w:sz="0" w:space="0" w:color="auto"/>
        <w:right w:val="none" w:sz="0" w:space="0" w:color="auto"/>
      </w:divBdr>
    </w:div>
    <w:div w:id="401369540">
      <w:bodyDiv w:val="1"/>
      <w:marLeft w:val="0"/>
      <w:marRight w:val="0"/>
      <w:marTop w:val="0"/>
      <w:marBottom w:val="0"/>
      <w:divBdr>
        <w:top w:val="none" w:sz="0" w:space="0" w:color="auto"/>
        <w:left w:val="none" w:sz="0" w:space="0" w:color="auto"/>
        <w:bottom w:val="none" w:sz="0" w:space="0" w:color="auto"/>
        <w:right w:val="none" w:sz="0" w:space="0" w:color="auto"/>
      </w:divBdr>
    </w:div>
    <w:div w:id="408120618">
      <w:bodyDiv w:val="1"/>
      <w:marLeft w:val="0"/>
      <w:marRight w:val="0"/>
      <w:marTop w:val="0"/>
      <w:marBottom w:val="0"/>
      <w:divBdr>
        <w:top w:val="none" w:sz="0" w:space="0" w:color="auto"/>
        <w:left w:val="none" w:sz="0" w:space="0" w:color="auto"/>
        <w:bottom w:val="none" w:sz="0" w:space="0" w:color="auto"/>
        <w:right w:val="none" w:sz="0" w:space="0" w:color="auto"/>
      </w:divBdr>
    </w:div>
    <w:div w:id="410271648">
      <w:bodyDiv w:val="1"/>
      <w:marLeft w:val="0"/>
      <w:marRight w:val="0"/>
      <w:marTop w:val="0"/>
      <w:marBottom w:val="0"/>
      <w:divBdr>
        <w:top w:val="none" w:sz="0" w:space="0" w:color="auto"/>
        <w:left w:val="none" w:sz="0" w:space="0" w:color="auto"/>
        <w:bottom w:val="none" w:sz="0" w:space="0" w:color="auto"/>
        <w:right w:val="none" w:sz="0" w:space="0" w:color="auto"/>
      </w:divBdr>
    </w:div>
    <w:div w:id="411005683">
      <w:bodyDiv w:val="1"/>
      <w:marLeft w:val="0"/>
      <w:marRight w:val="0"/>
      <w:marTop w:val="0"/>
      <w:marBottom w:val="0"/>
      <w:divBdr>
        <w:top w:val="none" w:sz="0" w:space="0" w:color="auto"/>
        <w:left w:val="none" w:sz="0" w:space="0" w:color="auto"/>
        <w:bottom w:val="none" w:sz="0" w:space="0" w:color="auto"/>
        <w:right w:val="none" w:sz="0" w:space="0" w:color="auto"/>
      </w:divBdr>
    </w:div>
    <w:div w:id="411245511">
      <w:bodyDiv w:val="1"/>
      <w:marLeft w:val="0"/>
      <w:marRight w:val="0"/>
      <w:marTop w:val="0"/>
      <w:marBottom w:val="0"/>
      <w:divBdr>
        <w:top w:val="none" w:sz="0" w:space="0" w:color="auto"/>
        <w:left w:val="none" w:sz="0" w:space="0" w:color="auto"/>
        <w:bottom w:val="none" w:sz="0" w:space="0" w:color="auto"/>
        <w:right w:val="none" w:sz="0" w:space="0" w:color="auto"/>
      </w:divBdr>
    </w:div>
    <w:div w:id="412822778">
      <w:bodyDiv w:val="1"/>
      <w:marLeft w:val="0"/>
      <w:marRight w:val="0"/>
      <w:marTop w:val="0"/>
      <w:marBottom w:val="0"/>
      <w:divBdr>
        <w:top w:val="none" w:sz="0" w:space="0" w:color="auto"/>
        <w:left w:val="none" w:sz="0" w:space="0" w:color="auto"/>
        <w:bottom w:val="none" w:sz="0" w:space="0" w:color="auto"/>
        <w:right w:val="none" w:sz="0" w:space="0" w:color="auto"/>
      </w:divBdr>
    </w:div>
    <w:div w:id="415975762">
      <w:bodyDiv w:val="1"/>
      <w:marLeft w:val="0"/>
      <w:marRight w:val="0"/>
      <w:marTop w:val="0"/>
      <w:marBottom w:val="0"/>
      <w:divBdr>
        <w:top w:val="none" w:sz="0" w:space="0" w:color="auto"/>
        <w:left w:val="none" w:sz="0" w:space="0" w:color="auto"/>
        <w:bottom w:val="none" w:sz="0" w:space="0" w:color="auto"/>
        <w:right w:val="none" w:sz="0" w:space="0" w:color="auto"/>
      </w:divBdr>
    </w:div>
    <w:div w:id="421486861">
      <w:bodyDiv w:val="1"/>
      <w:marLeft w:val="0"/>
      <w:marRight w:val="0"/>
      <w:marTop w:val="0"/>
      <w:marBottom w:val="0"/>
      <w:divBdr>
        <w:top w:val="none" w:sz="0" w:space="0" w:color="auto"/>
        <w:left w:val="none" w:sz="0" w:space="0" w:color="auto"/>
        <w:bottom w:val="none" w:sz="0" w:space="0" w:color="auto"/>
        <w:right w:val="none" w:sz="0" w:space="0" w:color="auto"/>
      </w:divBdr>
    </w:div>
    <w:div w:id="427770818">
      <w:bodyDiv w:val="1"/>
      <w:marLeft w:val="0"/>
      <w:marRight w:val="0"/>
      <w:marTop w:val="0"/>
      <w:marBottom w:val="0"/>
      <w:divBdr>
        <w:top w:val="none" w:sz="0" w:space="0" w:color="auto"/>
        <w:left w:val="none" w:sz="0" w:space="0" w:color="auto"/>
        <w:bottom w:val="none" w:sz="0" w:space="0" w:color="auto"/>
        <w:right w:val="none" w:sz="0" w:space="0" w:color="auto"/>
      </w:divBdr>
    </w:div>
    <w:div w:id="428088787">
      <w:bodyDiv w:val="1"/>
      <w:marLeft w:val="0"/>
      <w:marRight w:val="0"/>
      <w:marTop w:val="0"/>
      <w:marBottom w:val="0"/>
      <w:divBdr>
        <w:top w:val="none" w:sz="0" w:space="0" w:color="auto"/>
        <w:left w:val="none" w:sz="0" w:space="0" w:color="auto"/>
        <w:bottom w:val="none" w:sz="0" w:space="0" w:color="auto"/>
        <w:right w:val="none" w:sz="0" w:space="0" w:color="auto"/>
      </w:divBdr>
    </w:div>
    <w:div w:id="431126219">
      <w:bodyDiv w:val="1"/>
      <w:marLeft w:val="0"/>
      <w:marRight w:val="0"/>
      <w:marTop w:val="0"/>
      <w:marBottom w:val="0"/>
      <w:divBdr>
        <w:top w:val="none" w:sz="0" w:space="0" w:color="auto"/>
        <w:left w:val="none" w:sz="0" w:space="0" w:color="auto"/>
        <w:bottom w:val="none" w:sz="0" w:space="0" w:color="auto"/>
        <w:right w:val="none" w:sz="0" w:space="0" w:color="auto"/>
      </w:divBdr>
    </w:div>
    <w:div w:id="439180602">
      <w:bodyDiv w:val="1"/>
      <w:marLeft w:val="0"/>
      <w:marRight w:val="0"/>
      <w:marTop w:val="0"/>
      <w:marBottom w:val="0"/>
      <w:divBdr>
        <w:top w:val="none" w:sz="0" w:space="0" w:color="auto"/>
        <w:left w:val="none" w:sz="0" w:space="0" w:color="auto"/>
        <w:bottom w:val="none" w:sz="0" w:space="0" w:color="auto"/>
        <w:right w:val="none" w:sz="0" w:space="0" w:color="auto"/>
      </w:divBdr>
    </w:div>
    <w:div w:id="440615634">
      <w:bodyDiv w:val="1"/>
      <w:marLeft w:val="0"/>
      <w:marRight w:val="0"/>
      <w:marTop w:val="0"/>
      <w:marBottom w:val="0"/>
      <w:divBdr>
        <w:top w:val="none" w:sz="0" w:space="0" w:color="auto"/>
        <w:left w:val="none" w:sz="0" w:space="0" w:color="auto"/>
        <w:bottom w:val="none" w:sz="0" w:space="0" w:color="auto"/>
        <w:right w:val="none" w:sz="0" w:space="0" w:color="auto"/>
      </w:divBdr>
    </w:div>
    <w:div w:id="441343316">
      <w:bodyDiv w:val="1"/>
      <w:marLeft w:val="0"/>
      <w:marRight w:val="0"/>
      <w:marTop w:val="0"/>
      <w:marBottom w:val="0"/>
      <w:divBdr>
        <w:top w:val="none" w:sz="0" w:space="0" w:color="auto"/>
        <w:left w:val="none" w:sz="0" w:space="0" w:color="auto"/>
        <w:bottom w:val="none" w:sz="0" w:space="0" w:color="auto"/>
        <w:right w:val="none" w:sz="0" w:space="0" w:color="auto"/>
      </w:divBdr>
    </w:div>
    <w:div w:id="441531242">
      <w:bodyDiv w:val="1"/>
      <w:marLeft w:val="0"/>
      <w:marRight w:val="0"/>
      <w:marTop w:val="0"/>
      <w:marBottom w:val="0"/>
      <w:divBdr>
        <w:top w:val="none" w:sz="0" w:space="0" w:color="auto"/>
        <w:left w:val="none" w:sz="0" w:space="0" w:color="auto"/>
        <w:bottom w:val="none" w:sz="0" w:space="0" w:color="auto"/>
        <w:right w:val="none" w:sz="0" w:space="0" w:color="auto"/>
      </w:divBdr>
    </w:div>
    <w:div w:id="442892959">
      <w:bodyDiv w:val="1"/>
      <w:marLeft w:val="0"/>
      <w:marRight w:val="0"/>
      <w:marTop w:val="0"/>
      <w:marBottom w:val="0"/>
      <w:divBdr>
        <w:top w:val="none" w:sz="0" w:space="0" w:color="auto"/>
        <w:left w:val="none" w:sz="0" w:space="0" w:color="auto"/>
        <w:bottom w:val="none" w:sz="0" w:space="0" w:color="auto"/>
        <w:right w:val="none" w:sz="0" w:space="0" w:color="auto"/>
      </w:divBdr>
    </w:div>
    <w:div w:id="448159409">
      <w:bodyDiv w:val="1"/>
      <w:marLeft w:val="0"/>
      <w:marRight w:val="0"/>
      <w:marTop w:val="0"/>
      <w:marBottom w:val="0"/>
      <w:divBdr>
        <w:top w:val="none" w:sz="0" w:space="0" w:color="auto"/>
        <w:left w:val="none" w:sz="0" w:space="0" w:color="auto"/>
        <w:bottom w:val="none" w:sz="0" w:space="0" w:color="auto"/>
        <w:right w:val="none" w:sz="0" w:space="0" w:color="auto"/>
      </w:divBdr>
    </w:div>
    <w:div w:id="464323541">
      <w:bodyDiv w:val="1"/>
      <w:marLeft w:val="0"/>
      <w:marRight w:val="0"/>
      <w:marTop w:val="0"/>
      <w:marBottom w:val="0"/>
      <w:divBdr>
        <w:top w:val="none" w:sz="0" w:space="0" w:color="auto"/>
        <w:left w:val="none" w:sz="0" w:space="0" w:color="auto"/>
        <w:bottom w:val="none" w:sz="0" w:space="0" w:color="auto"/>
        <w:right w:val="none" w:sz="0" w:space="0" w:color="auto"/>
      </w:divBdr>
    </w:div>
    <w:div w:id="467548150">
      <w:bodyDiv w:val="1"/>
      <w:marLeft w:val="0"/>
      <w:marRight w:val="0"/>
      <w:marTop w:val="0"/>
      <w:marBottom w:val="0"/>
      <w:divBdr>
        <w:top w:val="none" w:sz="0" w:space="0" w:color="auto"/>
        <w:left w:val="none" w:sz="0" w:space="0" w:color="auto"/>
        <w:bottom w:val="none" w:sz="0" w:space="0" w:color="auto"/>
        <w:right w:val="none" w:sz="0" w:space="0" w:color="auto"/>
      </w:divBdr>
    </w:div>
    <w:div w:id="475145624">
      <w:bodyDiv w:val="1"/>
      <w:marLeft w:val="0"/>
      <w:marRight w:val="0"/>
      <w:marTop w:val="0"/>
      <w:marBottom w:val="0"/>
      <w:divBdr>
        <w:top w:val="none" w:sz="0" w:space="0" w:color="auto"/>
        <w:left w:val="none" w:sz="0" w:space="0" w:color="auto"/>
        <w:bottom w:val="none" w:sz="0" w:space="0" w:color="auto"/>
        <w:right w:val="none" w:sz="0" w:space="0" w:color="auto"/>
      </w:divBdr>
    </w:div>
    <w:div w:id="476924141">
      <w:bodyDiv w:val="1"/>
      <w:marLeft w:val="0"/>
      <w:marRight w:val="0"/>
      <w:marTop w:val="0"/>
      <w:marBottom w:val="0"/>
      <w:divBdr>
        <w:top w:val="none" w:sz="0" w:space="0" w:color="auto"/>
        <w:left w:val="none" w:sz="0" w:space="0" w:color="auto"/>
        <w:bottom w:val="none" w:sz="0" w:space="0" w:color="auto"/>
        <w:right w:val="none" w:sz="0" w:space="0" w:color="auto"/>
      </w:divBdr>
    </w:div>
    <w:div w:id="477765891">
      <w:bodyDiv w:val="1"/>
      <w:marLeft w:val="0"/>
      <w:marRight w:val="0"/>
      <w:marTop w:val="0"/>
      <w:marBottom w:val="0"/>
      <w:divBdr>
        <w:top w:val="none" w:sz="0" w:space="0" w:color="auto"/>
        <w:left w:val="none" w:sz="0" w:space="0" w:color="auto"/>
        <w:bottom w:val="none" w:sz="0" w:space="0" w:color="auto"/>
        <w:right w:val="none" w:sz="0" w:space="0" w:color="auto"/>
      </w:divBdr>
    </w:div>
    <w:div w:id="479462367">
      <w:bodyDiv w:val="1"/>
      <w:marLeft w:val="0"/>
      <w:marRight w:val="0"/>
      <w:marTop w:val="0"/>
      <w:marBottom w:val="0"/>
      <w:divBdr>
        <w:top w:val="none" w:sz="0" w:space="0" w:color="auto"/>
        <w:left w:val="none" w:sz="0" w:space="0" w:color="auto"/>
        <w:bottom w:val="none" w:sz="0" w:space="0" w:color="auto"/>
        <w:right w:val="none" w:sz="0" w:space="0" w:color="auto"/>
      </w:divBdr>
    </w:div>
    <w:div w:id="480196370">
      <w:bodyDiv w:val="1"/>
      <w:marLeft w:val="0"/>
      <w:marRight w:val="0"/>
      <w:marTop w:val="0"/>
      <w:marBottom w:val="0"/>
      <w:divBdr>
        <w:top w:val="none" w:sz="0" w:space="0" w:color="auto"/>
        <w:left w:val="none" w:sz="0" w:space="0" w:color="auto"/>
        <w:bottom w:val="none" w:sz="0" w:space="0" w:color="auto"/>
        <w:right w:val="none" w:sz="0" w:space="0" w:color="auto"/>
      </w:divBdr>
    </w:div>
    <w:div w:id="482964737">
      <w:bodyDiv w:val="1"/>
      <w:marLeft w:val="0"/>
      <w:marRight w:val="0"/>
      <w:marTop w:val="0"/>
      <w:marBottom w:val="0"/>
      <w:divBdr>
        <w:top w:val="none" w:sz="0" w:space="0" w:color="auto"/>
        <w:left w:val="none" w:sz="0" w:space="0" w:color="auto"/>
        <w:bottom w:val="none" w:sz="0" w:space="0" w:color="auto"/>
        <w:right w:val="none" w:sz="0" w:space="0" w:color="auto"/>
      </w:divBdr>
    </w:div>
    <w:div w:id="502011433">
      <w:bodyDiv w:val="1"/>
      <w:marLeft w:val="0"/>
      <w:marRight w:val="0"/>
      <w:marTop w:val="0"/>
      <w:marBottom w:val="0"/>
      <w:divBdr>
        <w:top w:val="none" w:sz="0" w:space="0" w:color="auto"/>
        <w:left w:val="none" w:sz="0" w:space="0" w:color="auto"/>
        <w:bottom w:val="none" w:sz="0" w:space="0" w:color="auto"/>
        <w:right w:val="none" w:sz="0" w:space="0" w:color="auto"/>
      </w:divBdr>
    </w:div>
    <w:div w:id="505903713">
      <w:bodyDiv w:val="1"/>
      <w:marLeft w:val="0"/>
      <w:marRight w:val="0"/>
      <w:marTop w:val="0"/>
      <w:marBottom w:val="0"/>
      <w:divBdr>
        <w:top w:val="none" w:sz="0" w:space="0" w:color="auto"/>
        <w:left w:val="none" w:sz="0" w:space="0" w:color="auto"/>
        <w:bottom w:val="none" w:sz="0" w:space="0" w:color="auto"/>
        <w:right w:val="none" w:sz="0" w:space="0" w:color="auto"/>
      </w:divBdr>
    </w:div>
    <w:div w:id="512261164">
      <w:bodyDiv w:val="1"/>
      <w:marLeft w:val="0"/>
      <w:marRight w:val="0"/>
      <w:marTop w:val="0"/>
      <w:marBottom w:val="0"/>
      <w:divBdr>
        <w:top w:val="none" w:sz="0" w:space="0" w:color="auto"/>
        <w:left w:val="none" w:sz="0" w:space="0" w:color="auto"/>
        <w:bottom w:val="none" w:sz="0" w:space="0" w:color="auto"/>
        <w:right w:val="none" w:sz="0" w:space="0" w:color="auto"/>
      </w:divBdr>
    </w:div>
    <w:div w:id="512379299">
      <w:bodyDiv w:val="1"/>
      <w:marLeft w:val="0"/>
      <w:marRight w:val="0"/>
      <w:marTop w:val="0"/>
      <w:marBottom w:val="0"/>
      <w:divBdr>
        <w:top w:val="none" w:sz="0" w:space="0" w:color="auto"/>
        <w:left w:val="none" w:sz="0" w:space="0" w:color="auto"/>
        <w:bottom w:val="none" w:sz="0" w:space="0" w:color="auto"/>
        <w:right w:val="none" w:sz="0" w:space="0" w:color="auto"/>
      </w:divBdr>
    </w:div>
    <w:div w:id="516389698">
      <w:bodyDiv w:val="1"/>
      <w:marLeft w:val="0"/>
      <w:marRight w:val="0"/>
      <w:marTop w:val="0"/>
      <w:marBottom w:val="0"/>
      <w:divBdr>
        <w:top w:val="none" w:sz="0" w:space="0" w:color="auto"/>
        <w:left w:val="none" w:sz="0" w:space="0" w:color="auto"/>
        <w:bottom w:val="none" w:sz="0" w:space="0" w:color="auto"/>
        <w:right w:val="none" w:sz="0" w:space="0" w:color="auto"/>
      </w:divBdr>
    </w:div>
    <w:div w:id="518394750">
      <w:bodyDiv w:val="1"/>
      <w:marLeft w:val="0"/>
      <w:marRight w:val="0"/>
      <w:marTop w:val="0"/>
      <w:marBottom w:val="0"/>
      <w:divBdr>
        <w:top w:val="none" w:sz="0" w:space="0" w:color="auto"/>
        <w:left w:val="none" w:sz="0" w:space="0" w:color="auto"/>
        <w:bottom w:val="none" w:sz="0" w:space="0" w:color="auto"/>
        <w:right w:val="none" w:sz="0" w:space="0" w:color="auto"/>
      </w:divBdr>
    </w:div>
    <w:div w:id="524245126">
      <w:bodyDiv w:val="1"/>
      <w:marLeft w:val="0"/>
      <w:marRight w:val="0"/>
      <w:marTop w:val="0"/>
      <w:marBottom w:val="0"/>
      <w:divBdr>
        <w:top w:val="none" w:sz="0" w:space="0" w:color="auto"/>
        <w:left w:val="none" w:sz="0" w:space="0" w:color="auto"/>
        <w:bottom w:val="none" w:sz="0" w:space="0" w:color="auto"/>
        <w:right w:val="none" w:sz="0" w:space="0" w:color="auto"/>
      </w:divBdr>
    </w:div>
    <w:div w:id="524757422">
      <w:bodyDiv w:val="1"/>
      <w:marLeft w:val="0"/>
      <w:marRight w:val="0"/>
      <w:marTop w:val="0"/>
      <w:marBottom w:val="0"/>
      <w:divBdr>
        <w:top w:val="none" w:sz="0" w:space="0" w:color="auto"/>
        <w:left w:val="none" w:sz="0" w:space="0" w:color="auto"/>
        <w:bottom w:val="none" w:sz="0" w:space="0" w:color="auto"/>
        <w:right w:val="none" w:sz="0" w:space="0" w:color="auto"/>
      </w:divBdr>
    </w:div>
    <w:div w:id="526211901">
      <w:bodyDiv w:val="1"/>
      <w:marLeft w:val="0"/>
      <w:marRight w:val="0"/>
      <w:marTop w:val="0"/>
      <w:marBottom w:val="0"/>
      <w:divBdr>
        <w:top w:val="none" w:sz="0" w:space="0" w:color="auto"/>
        <w:left w:val="none" w:sz="0" w:space="0" w:color="auto"/>
        <w:bottom w:val="none" w:sz="0" w:space="0" w:color="auto"/>
        <w:right w:val="none" w:sz="0" w:space="0" w:color="auto"/>
      </w:divBdr>
    </w:div>
    <w:div w:id="527186101">
      <w:bodyDiv w:val="1"/>
      <w:marLeft w:val="0"/>
      <w:marRight w:val="0"/>
      <w:marTop w:val="0"/>
      <w:marBottom w:val="0"/>
      <w:divBdr>
        <w:top w:val="none" w:sz="0" w:space="0" w:color="auto"/>
        <w:left w:val="none" w:sz="0" w:space="0" w:color="auto"/>
        <w:bottom w:val="none" w:sz="0" w:space="0" w:color="auto"/>
        <w:right w:val="none" w:sz="0" w:space="0" w:color="auto"/>
      </w:divBdr>
    </w:div>
    <w:div w:id="527988586">
      <w:bodyDiv w:val="1"/>
      <w:marLeft w:val="0"/>
      <w:marRight w:val="0"/>
      <w:marTop w:val="0"/>
      <w:marBottom w:val="0"/>
      <w:divBdr>
        <w:top w:val="none" w:sz="0" w:space="0" w:color="auto"/>
        <w:left w:val="none" w:sz="0" w:space="0" w:color="auto"/>
        <w:bottom w:val="none" w:sz="0" w:space="0" w:color="auto"/>
        <w:right w:val="none" w:sz="0" w:space="0" w:color="auto"/>
      </w:divBdr>
    </w:div>
    <w:div w:id="530536526">
      <w:bodyDiv w:val="1"/>
      <w:marLeft w:val="0"/>
      <w:marRight w:val="0"/>
      <w:marTop w:val="0"/>
      <w:marBottom w:val="0"/>
      <w:divBdr>
        <w:top w:val="none" w:sz="0" w:space="0" w:color="auto"/>
        <w:left w:val="none" w:sz="0" w:space="0" w:color="auto"/>
        <w:bottom w:val="none" w:sz="0" w:space="0" w:color="auto"/>
        <w:right w:val="none" w:sz="0" w:space="0" w:color="auto"/>
      </w:divBdr>
    </w:div>
    <w:div w:id="541132443">
      <w:bodyDiv w:val="1"/>
      <w:marLeft w:val="0"/>
      <w:marRight w:val="0"/>
      <w:marTop w:val="0"/>
      <w:marBottom w:val="0"/>
      <w:divBdr>
        <w:top w:val="none" w:sz="0" w:space="0" w:color="auto"/>
        <w:left w:val="none" w:sz="0" w:space="0" w:color="auto"/>
        <w:bottom w:val="none" w:sz="0" w:space="0" w:color="auto"/>
        <w:right w:val="none" w:sz="0" w:space="0" w:color="auto"/>
      </w:divBdr>
    </w:div>
    <w:div w:id="542135389">
      <w:bodyDiv w:val="1"/>
      <w:marLeft w:val="0"/>
      <w:marRight w:val="0"/>
      <w:marTop w:val="0"/>
      <w:marBottom w:val="0"/>
      <w:divBdr>
        <w:top w:val="none" w:sz="0" w:space="0" w:color="auto"/>
        <w:left w:val="none" w:sz="0" w:space="0" w:color="auto"/>
        <w:bottom w:val="none" w:sz="0" w:space="0" w:color="auto"/>
        <w:right w:val="none" w:sz="0" w:space="0" w:color="auto"/>
      </w:divBdr>
    </w:div>
    <w:div w:id="544411069">
      <w:bodyDiv w:val="1"/>
      <w:marLeft w:val="0"/>
      <w:marRight w:val="0"/>
      <w:marTop w:val="0"/>
      <w:marBottom w:val="0"/>
      <w:divBdr>
        <w:top w:val="none" w:sz="0" w:space="0" w:color="auto"/>
        <w:left w:val="none" w:sz="0" w:space="0" w:color="auto"/>
        <w:bottom w:val="none" w:sz="0" w:space="0" w:color="auto"/>
        <w:right w:val="none" w:sz="0" w:space="0" w:color="auto"/>
      </w:divBdr>
    </w:div>
    <w:div w:id="548033620">
      <w:bodyDiv w:val="1"/>
      <w:marLeft w:val="0"/>
      <w:marRight w:val="0"/>
      <w:marTop w:val="0"/>
      <w:marBottom w:val="0"/>
      <w:divBdr>
        <w:top w:val="none" w:sz="0" w:space="0" w:color="auto"/>
        <w:left w:val="none" w:sz="0" w:space="0" w:color="auto"/>
        <w:bottom w:val="none" w:sz="0" w:space="0" w:color="auto"/>
        <w:right w:val="none" w:sz="0" w:space="0" w:color="auto"/>
      </w:divBdr>
    </w:div>
    <w:div w:id="548879407">
      <w:bodyDiv w:val="1"/>
      <w:marLeft w:val="0"/>
      <w:marRight w:val="0"/>
      <w:marTop w:val="0"/>
      <w:marBottom w:val="0"/>
      <w:divBdr>
        <w:top w:val="none" w:sz="0" w:space="0" w:color="auto"/>
        <w:left w:val="none" w:sz="0" w:space="0" w:color="auto"/>
        <w:bottom w:val="none" w:sz="0" w:space="0" w:color="auto"/>
        <w:right w:val="none" w:sz="0" w:space="0" w:color="auto"/>
      </w:divBdr>
    </w:div>
    <w:div w:id="551962880">
      <w:bodyDiv w:val="1"/>
      <w:marLeft w:val="0"/>
      <w:marRight w:val="0"/>
      <w:marTop w:val="0"/>
      <w:marBottom w:val="0"/>
      <w:divBdr>
        <w:top w:val="none" w:sz="0" w:space="0" w:color="auto"/>
        <w:left w:val="none" w:sz="0" w:space="0" w:color="auto"/>
        <w:bottom w:val="none" w:sz="0" w:space="0" w:color="auto"/>
        <w:right w:val="none" w:sz="0" w:space="0" w:color="auto"/>
      </w:divBdr>
    </w:div>
    <w:div w:id="556429719">
      <w:bodyDiv w:val="1"/>
      <w:marLeft w:val="0"/>
      <w:marRight w:val="0"/>
      <w:marTop w:val="0"/>
      <w:marBottom w:val="0"/>
      <w:divBdr>
        <w:top w:val="none" w:sz="0" w:space="0" w:color="auto"/>
        <w:left w:val="none" w:sz="0" w:space="0" w:color="auto"/>
        <w:bottom w:val="none" w:sz="0" w:space="0" w:color="auto"/>
        <w:right w:val="none" w:sz="0" w:space="0" w:color="auto"/>
      </w:divBdr>
    </w:div>
    <w:div w:id="567960187">
      <w:bodyDiv w:val="1"/>
      <w:marLeft w:val="0"/>
      <w:marRight w:val="0"/>
      <w:marTop w:val="0"/>
      <w:marBottom w:val="0"/>
      <w:divBdr>
        <w:top w:val="none" w:sz="0" w:space="0" w:color="auto"/>
        <w:left w:val="none" w:sz="0" w:space="0" w:color="auto"/>
        <w:bottom w:val="none" w:sz="0" w:space="0" w:color="auto"/>
        <w:right w:val="none" w:sz="0" w:space="0" w:color="auto"/>
      </w:divBdr>
    </w:div>
    <w:div w:id="569196492">
      <w:bodyDiv w:val="1"/>
      <w:marLeft w:val="0"/>
      <w:marRight w:val="0"/>
      <w:marTop w:val="0"/>
      <w:marBottom w:val="0"/>
      <w:divBdr>
        <w:top w:val="none" w:sz="0" w:space="0" w:color="auto"/>
        <w:left w:val="none" w:sz="0" w:space="0" w:color="auto"/>
        <w:bottom w:val="none" w:sz="0" w:space="0" w:color="auto"/>
        <w:right w:val="none" w:sz="0" w:space="0" w:color="auto"/>
      </w:divBdr>
    </w:div>
    <w:div w:id="570627721">
      <w:bodyDiv w:val="1"/>
      <w:marLeft w:val="0"/>
      <w:marRight w:val="0"/>
      <w:marTop w:val="0"/>
      <w:marBottom w:val="0"/>
      <w:divBdr>
        <w:top w:val="none" w:sz="0" w:space="0" w:color="auto"/>
        <w:left w:val="none" w:sz="0" w:space="0" w:color="auto"/>
        <w:bottom w:val="none" w:sz="0" w:space="0" w:color="auto"/>
        <w:right w:val="none" w:sz="0" w:space="0" w:color="auto"/>
      </w:divBdr>
    </w:div>
    <w:div w:id="583419179">
      <w:bodyDiv w:val="1"/>
      <w:marLeft w:val="0"/>
      <w:marRight w:val="0"/>
      <w:marTop w:val="0"/>
      <w:marBottom w:val="0"/>
      <w:divBdr>
        <w:top w:val="none" w:sz="0" w:space="0" w:color="auto"/>
        <w:left w:val="none" w:sz="0" w:space="0" w:color="auto"/>
        <w:bottom w:val="none" w:sz="0" w:space="0" w:color="auto"/>
        <w:right w:val="none" w:sz="0" w:space="0" w:color="auto"/>
      </w:divBdr>
    </w:div>
    <w:div w:id="591739701">
      <w:bodyDiv w:val="1"/>
      <w:marLeft w:val="0"/>
      <w:marRight w:val="0"/>
      <w:marTop w:val="0"/>
      <w:marBottom w:val="0"/>
      <w:divBdr>
        <w:top w:val="none" w:sz="0" w:space="0" w:color="auto"/>
        <w:left w:val="none" w:sz="0" w:space="0" w:color="auto"/>
        <w:bottom w:val="none" w:sz="0" w:space="0" w:color="auto"/>
        <w:right w:val="none" w:sz="0" w:space="0" w:color="auto"/>
      </w:divBdr>
    </w:div>
    <w:div w:id="593169993">
      <w:bodyDiv w:val="1"/>
      <w:marLeft w:val="0"/>
      <w:marRight w:val="0"/>
      <w:marTop w:val="0"/>
      <w:marBottom w:val="0"/>
      <w:divBdr>
        <w:top w:val="none" w:sz="0" w:space="0" w:color="auto"/>
        <w:left w:val="none" w:sz="0" w:space="0" w:color="auto"/>
        <w:bottom w:val="none" w:sz="0" w:space="0" w:color="auto"/>
        <w:right w:val="none" w:sz="0" w:space="0" w:color="auto"/>
      </w:divBdr>
    </w:div>
    <w:div w:id="597640891">
      <w:bodyDiv w:val="1"/>
      <w:marLeft w:val="0"/>
      <w:marRight w:val="0"/>
      <w:marTop w:val="0"/>
      <w:marBottom w:val="0"/>
      <w:divBdr>
        <w:top w:val="none" w:sz="0" w:space="0" w:color="auto"/>
        <w:left w:val="none" w:sz="0" w:space="0" w:color="auto"/>
        <w:bottom w:val="none" w:sz="0" w:space="0" w:color="auto"/>
        <w:right w:val="none" w:sz="0" w:space="0" w:color="auto"/>
      </w:divBdr>
    </w:div>
    <w:div w:id="600379317">
      <w:bodyDiv w:val="1"/>
      <w:marLeft w:val="0"/>
      <w:marRight w:val="0"/>
      <w:marTop w:val="0"/>
      <w:marBottom w:val="0"/>
      <w:divBdr>
        <w:top w:val="none" w:sz="0" w:space="0" w:color="auto"/>
        <w:left w:val="none" w:sz="0" w:space="0" w:color="auto"/>
        <w:bottom w:val="none" w:sz="0" w:space="0" w:color="auto"/>
        <w:right w:val="none" w:sz="0" w:space="0" w:color="auto"/>
      </w:divBdr>
    </w:div>
    <w:div w:id="603655655">
      <w:bodyDiv w:val="1"/>
      <w:marLeft w:val="0"/>
      <w:marRight w:val="0"/>
      <w:marTop w:val="0"/>
      <w:marBottom w:val="0"/>
      <w:divBdr>
        <w:top w:val="none" w:sz="0" w:space="0" w:color="auto"/>
        <w:left w:val="none" w:sz="0" w:space="0" w:color="auto"/>
        <w:bottom w:val="none" w:sz="0" w:space="0" w:color="auto"/>
        <w:right w:val="none" w:sz="0" w:space="0" w:color="auto"/>
      </w:divBdr>
    </w:div>
    <w:div w:id="611209173">
      <w:bodyDiv w:val="1"/>
      <w:marLeft w:val="0"/>
      <w:marRight w:val="0"/>
      <w:marTop w:val="0"/>
      <w:marBottom w:val="0"/>
      <w:divBdr>
        <w:top w:val="none" w:sz="0" w:space="0" w:color="auto"/>
        <w:left w:val="none" w:sz="0" w:space="0" w:color="auto"/>
        <w:bottom w:val="none" w:sz="0" w:space="0" w:color="auto"/>
        <w:right w:val="none" w:sz="0" w:space="0" w:color="auto"/>
      </w:divBdr>
    </w:div>
    <w:div w:id="611977522">
      <w:bodyDiv w:val="1"/>
      <w:marLeft w:val="0"/>
      <w:marRight w:val="0"/>
      <w:marTop w:val="0"/>
      <w:marBottom w:val="0"/>
      <w:divBdr>
        <w:top w:val="none" w:sz="0" w:space="0" w:color="auto"/>
        <w:left w:val="none" w:sz="0" w:space="0" w:color="auto"/>
        <w:bottom w:val="none" w:sz="0" w:space="0" w:color="auto"/>
        <w:right w:val="none" w:sz="0" w:space="0" w:color="auto"/>
      </w:divBdr>
    </w:div>
    <w:div w:id="614605310">
      <w:bodyDiv w:val="1"/>
      <w:marLeft w:val="0"/>
      <w:marRight w:val="0"/>
      <w:marTop w:val="0"/>
      <w:marBottom w:val="0"/>
      <w:divBdr>
        <w:top w:val="none" w:sz="0" w:space="0" w:color="auto"/>
        <w:left w:val="none" w:sz="0" w:space="0" w:color="auto"/>
        <w:bottom w:val="none" w:sz="0" w:space="0" w:color="auto"/>
        <w:right w:val="none" w:sz="0" w:space="0" w:color="auto"/>
      </w:divBdr>
    </w:div>
    <w:div w:id="616911583">
      <w:bodyDiv w:val="1"/>
      <w:marLeft w:val="0"/>
      <w:marRight w:val="0"/>
      <w:marTop w:val="0"/>
      <w:marBottom w:val="0"/>
      <w:divBdr>
        <w:top w:val="none" w:sz="0" w:space="0" w:color="auto"/>
        <w:left w:val="none" w:sz="0" w:space="0" w:color="auto"/>
        <w:bottom w:val="none" w:sz="0" w:space="0" w:color="auto"/>
        <w:right w:val="none" w:sz="0" w:space="0" w:color="auto"/>
      </w:divBdr>
    </w:div>
    <w:div w:id="620959634">
      <w:bodyDiv w:val="1"/>
      <w:marLeft w:val="0"/>
      <w:marRight w:val="0"/>
      <w:marTop w:val="0"/>
      <w:marBottom w:val="0"/>
      <w:divBdr>
        <w:top w:val="none" w:sz="0" w:space="0" w:color="auto"/>
        <w:left w:val="none" w:sz="0" w:space="0" w:color="auto"/>
        <w:bottom w:val="none" w:sz="0" w:space="0" w:color="auto"/>
        <w:right w:val="none" w:sz="0" w:space="0" w:color="auto"/>
      </w:divBdr>
    </w:div>
    <w:div w:id="621233359">
      <w:bodyDiv w:val="1"/>
      <w:marLeft w:val="0"/>
      <w:marRight w:val="0"/>
      <w:marTop w:val="0"/>
      <w:marBottom w:val="0"/>
      <w:divBdr>
        <w:top w:val="none" w:sz="0" w:space="0" w:color="auto"/>
        <w:left w:val="none" w:sz="0" w:space="0" w:color="auto"/>
        <w:bottom w:val="none" w:sz="0" w:space="0" w:color="auto"/>
        <w:right w:val="none" w:sz="0" w:space="0" w:color="auto"/>
      </w:divBdr>
    </w:div>
    <w:div w:id="622004402">
      <w:bodyDiv w:val="1"/>
      <w:marLeft w:val="0"/>
      <w:marRight w:val="0"/>
      <w:marTop w:val="0"/>
      <w:marBottom w:val="0"/>
      <w:divBdr>
        <w:top w:val="none" w:sz="0" w:space="0" w:color="auto"/>
        <w:left w:val="none" w:sz="0" w:space="0" w:color="auto"/>
        <w:bottom w:val="none" w:sz="0" w:space="0" w:color="auto"/>
        <w:right w:val="none" w:sz="0" w:space="0" w:color="auto"/>
      </w:divBdr>
    </w:div>
    <w:div w:id="622998091">
      <w:bodyDiv w:val="1"/>
      <w:marLeft w:val="0"/>
      <w:marRight w:val="0"/>
      <w:marTop w:val="0"/>
      <w:marBottom w:val="0"/>
      <w:divBdr>
        <w:top w:val="none" w:sz="0" w:space="0" w:color="auto"/>
        <w:left w:val="none" w:sz="0" w:space="0" w:color="auto"/>
        <w:bottom w:val="none" w:sz="0" w:space="0" w:color="auto"/>
        <w:right w:val="none" w:sz="0" w:space="0" w:color="auto"/>
      </w:divBdr>
    </w:div>
    <w:div w:id="625937827">
      <w:bodyDiv w:val="1"/>
      <w:marLeft w:val="0"/>
      <w:marRight w:val="0"/>
      <w:marTop w:val="0"/>
      <w:marBottom w:val="0"/>
      <w:divBdr>
        <w:top w:val="none" w:sz="0" w:space="0" w:color="auto"/>
        <w:left w:val="none" w:sz="0" w:space="0" w:color="auto"/>
        <w:bottom w:val="none" w:sz="0" w:space="0" w:color="auto"/>
        <w:right w:val="none" w:sz="0" w:space="0" w:color="auto"/>
      </w:divBdr>
    </w:div>
    <w:div w:id="627516108">
      <w:bodyDiv w:val="1"/>
      <w:marLeft w:val="0"/>
      <w:marRight w:val="0"/>
      <w:marTop w:val="0"/>
      <w:marBottom w:val="0"/>
      <w:divBdr>
        <w:top w:val="none" w:sz="0" w:space="0" w:color="auto"/>
        <w:left w:val="none" w:sz="0" w:space="0" w:color="auto"/>
        <w:bottom w:val="none" w:sz="0" w:space="0" w:color="auto"/>
        <w:right w:val="none" w:sz="0" w:space="0" w:color="auto"/>
      </w:divBdr>
    </w:div>
    <w:div w:id="633216452">
      <w:bodyDiv w:val="1"/>
      <w:marLeft w:val="0"/>
      <w:marRight w:val="0"/>
      <w:marTop w:val="0"/>
      <w:marBottom w:val="0"/>
      <w:divBdr>
        <w:top w:val="none" w:sz="0" w:space="0" w:color="auto"/>
        <w:left w:val="none" w:sz="0" w:space="0" w:color="auto"/>
        <w:bottom w:val="none" w:sz="0" w:space="0" w:color="auto"/>
        <w:right w:val="none" w:sz="0" w:space="0" w:color="auto"/>
      </w:divBdr>
    </w:div>
    <w:div w:id="635917881">
      <w:bodyDiv w:val="1"/>
      <w:marLeft w:val="0"/>
      <w:marRight w:val="0"/>
      <w:marTop w:val="0"/>
      <w:marBottom w:val="0"/>
      <w:divBdr>
        <w:top w:val="none" w:sz="0" w:space="0" w:color="auto"/>
        <w:left w:val="none" w:sz="0" w:space="0" w:color="auto"/>
        <w:bottom w:val="none" w:sz="0" w:space="0" w:color="auto"/>
        <w:right w:val="none" w:sz="0" w:space="0" w:color="auto"/>
      </w:divBdr>
    </w:div>
    <w:div w:id="640353396">
      <w:bodyDiv w:val="1"/>
      <w:marLeft w:val="0"/>
      <w:marRight w:val="0"/>
      <w:marTop w:val="0"/>
      <w:marBottom w:val="0"/>
      <w:divBdr>
        <w:top w:val="none" w:sz="0" w:space="0" w:color="auto"/>
        <w:left w:val="none" w:sz="0" w:space="0" w:color="auto"/>
        <w:bottom w:val="none" w:sz="0" w:space="0" w:color="auto"/>
        <w:right w:val="none" w:sz="0" w:space="0" w:color="auto"/>
      </w:divBdr>
    </w:div>
    <w:div w:id="643583826">
      <w:bodyDiv w:val="1"/>
      <w:marLeft w:val="0"/>
      <w:marRight w:val="0"/>
      <w:marTop w:val="0"/>
      <w:marBottom w:val="0"/>
      <w:divBdr>
        <w:top w:val="none" w:sz="0" w:space="0" w:color="auto"/>
        <w:left w:val="none" w:sz="0" w:space="0" w:color="auto"/>
        <w:bottom w:val="none" w:sz="0" w:space="0" w:color="auto"/>
        <w:right w:val="none" w:sz="0" w:space="0" w:color="auto"/>
      </w:divBdr>
    </w:div>
    <w:div w:id="643585129">
      <w:bodyDiv w:val="1"/>
      <w:marLeft w:val="0"/>
      <w:marRight w:val="0"/>
      <w:marTop w:val="0"/>
      <w:marBottom w:val="0"/>
      <w:divBdr>
        <w:top w:val="none" w:sz="0" w:space="0" w:color="auto"/>
        <w:left w:val="none" w:sz="0" w:space="0" w:color="auto"/>
        <w:bottom w:val="none" w:sz="0" w:space="0" w:color="auto"/>
        <w:right w:val="none" w:sz="0" w:space="0" w:color="auto"/>
      </w:divBdr>
    </w:div>
    <w:div w:id="651176903">
      <w:bodyDiv w:val="1"/>
      <w:marLeft w:val="0"/>
      <w:marRight w:val="0"/>
      <w:marTop w:val="0"/>
      <w:marBottom w:val="0"/>
      <w:divBdr>
        <w:top w:val="none" w:sz="0" w:space="0" w:color="auto"/>
        <w:left w:val="none" w:sz="0" w:space="0" w:color="auto"/>
        <w:bottom w:val="none" w:sz="0" w:space="0" w:color="auto"/>
        <w:right w:val="none" w:sz="0" w:space="0" w:color="auto"/>
      </w:divBdr>
    </w:div>
    <w:div w:id="656157139">
      <w:bodyDiv w:val="1"/>
      <w:marLeft w:val="0"/>
      <w:marRight w:val="0"/>
      <w:marTop w:val="0"/>
      <w:marBottom w:val="0"/>
      <w:divBdr>
        <w:top w:val="none" w:sz="0" w:space="0" w:color="auto"/>
        <w:left w:val="none" w:sz="0" w:space="0" w:color="auto"/>
        <w:bottom w:val="none" w:sz="0" w:space="0" w:color="auto"/>
        <w:right w:val="none" w:sz="0" w:space="0" w:color="auto"/>
      </w:divBdr>
    </w:div>
    <w:div w:id="656304648">
      <w:bodyDiv w:val="1"/>
      <w:marLeft w:val="0"/>
      <w:marRight w:val="0"/>
      <w:marTop w:val="0"/>
      <w:marBottom w:val="0"/>
      <w:divBdr>
        <w:top w:val="none" w:sz="0" w:space="0" w:color="auto"/>
        <w:left w:val="none" w:sz="0" w:space="0" w:color="auto"/>
        <w:bottom w:val="none" w:sz="0" w:space="0" w:color="auto"/>
        <w:right w:val="none" w:sz="0" w:space="0" w:color="auto"/>
      </w:divBdr>
    </w:div>
    <w:div w:id="657880222">
      <w:bodyDiv w:val="1"/>
      <w:marLeft w:val="0"/>
      <w:marRight w:val="0"/>
      <w:marTop w:val="0"/>
      <w:marBottom w:val="0"/>
      <w:divBdr>
        <w:top w:val="none" w:sz="0" w:space="0" w:color="auto"/>
        <w:left w:val="none" w:sz="0" w:space="0" w:color="auto"/>
        <w:bottom w:val="none" w:sz="0" w:space="0" w:color="auto"/>
        <w:right w:val="none" w:sz="0" w:space="0" w:color="auto"/>
      </w:divBdr>
    </w:div>
    <w:div w:id="660547831">
      <w:bodyDiv w:val="1"/>
      <w:marLeft w:val="0"/>
      <w:marRight w:val="0"/>
      <w:marTop w:val="0"/>
      <w:marBottom w:val="0"/>
      <w:divBdr>
        <w:top w:val="none" w:sz="0" w:space="0" w:color="auto"/>
        <w:left w:val="none" w:sz="0" w:space="0" w:color="auto"/>
        <w:bottom w:val="none" w:sz="0" w:space="0" w:color="auto"/>
        <w:right w:val="none" w:sz="0" w:space="0" w:color="auto"/>
      </w:divBdr>
    </w:div>
    <w:div w:id="666372233">
      <w:bodyDiv w:val="1"/>
      <w:marLeft w:val="0"/>
      <w:marRight w:val="0"/>
      <w:marTop w:val="0"/>
      <w:marBottom w:val="0"/>
      <w:divBdr>
        <w:top w:val="none" w:sz="0" w:space="0" w:color="auto"/>
        <w:left w:val="none" w:sz="0" w:space="0" w:color="auto"/>
        <w:bottom w:val="none" w:sz="0" w:space="0" w:color="auto"/>
        <w:right w:val="none" w:sz="0" w:space="0" w:color="auto"/>
      </w:divBdr>
    </w:div>
    <w:div w:id="681009970">
      <w:bodyDiv w:val="1"/>
      <w:marLeft w:val="0"/>
      <w:marRight w:val="0"/>
      <w:marTop w:val="0"/>
      <w:marBottom w:val="0"/>
      <w:divBdr>
        <w:top w:val="none" w:sz="0" w:space="0" w:color="auto"/>
        <w:left w:val="none" w:sz="0" w:space="0" w:color="auto"/>
        <w:bottom w:val="none" w:sz="0" w:space="0" w:color="auto"/>
        <w:right w:val="none" w:sz="0" w:space="0" w:color="auto"/>
      </w:divBdr>
    </w:div>
    <w:div w:id="683048662">
      <w:bodyDiv w:val="1"/>
      <w:marLeft w:val="0"/>
      <w:marRight w:val="0"/>
      <w:marTop w:val="0"/>
      <w:marBottom w:val="0"/>
      <w:divBdr>
        <w:top w:val="none" w:sz="0" w:space="0" w:color="auto"/>
        <w:left w:val="none" w:sz="0" w:space="0" w:color="auto"/>
        <w:bottom w:val="none" w:sz="0" w:space="0" w:color="auto"/>
        <w:right w:val="none" w:sz="0" w:space="0" w:color="auto"/>
      </w:divBdr>
    </w:div>
    <w:div w:id="693724863">
      <w:bodyDiv w:val="1"/>
      <w:marLeft w:val="0"/>
      <w:marRight w:val="0"/>
      <w:marTop w:val="0"/>
      <w:marBottom w:val="0"/>
      <w:divBdr>
        <w:top w:val="none" w:sz="0" w:space="0" w:color="auto"/>
        <w:left w:val="none" w:sz="0" w:space="0" w:color="auto"/>
        <w:bottom w:val="none" w:sz="0" w:space="0" w:color="auto"/>
        <w:right w:val="none" w:sz="0" w:space="0" w:color="auto"/>
      </w:divBdr>
    </w:div>
    <w:div w:id="697858477">
      <w:bodyDiv w:val="1"/>
      <w:marLeft w:val="0"/>
      <w:marRight w:val="0"/>
      <w:marTop w:val="0"/>
      <w:marBottom w:val="0"/>
      <w:divBdr>
        <w:top w:val="none" w:sz="0" w:space="0" w:color="auto"/>
        <w:left w:val="none" w:sz="0" w:space="0" w:color="auto"/>
        <w:bottom w:val="none" w:sz="0" w:space="0" w:color="auto"/>
        <w:right w:val="none" w:sz="0" w:space="0" w:color="auto"/>
      </w:divBdr>
    </w:div>
    <w:div w:id="699279508">
      <w:bodyDiv w:val="1"/>
      <w:marLeft w:val="0"/>
      <w:marRight w:val="0"/>
      <w:marTop w:val="0"/>
      <w:marBottom w:val="0"/>
      <w:divBdr>
        <w:top w:val="none" w:sz="0" w:space="0" w:color="auto"/>
        <w:left w:val="none" w:sz="0" w:space="0" w:color="auto"/>
        <w:bottom w:val="none" w:sz="0" w:space="0" w:color="auto"/>
        <w:right w:val="none" w:sz="0" w:space="0" w:color="auto"/>
      </w:divBdr>
    </w:div>
    <w:div w:id="702557018">
      <w:bodyDiv w:val="1"/>
      <w:marLeft w:val="0"/>
      <w:marRight w:val="0"/>
      <w:marTop w:val="0"/>
      <w:marBottom w:val="0"/>
      <w:divBdr>
        <w:top w:val="none" w:sz="0" w:space="0" w:color="auto"/>
        <w:left w:val="none" w:sz="0" w:space="0" w:color="auto"/>
        <w:bottom w:val="none" w:sz="0" w:space="0" w:color="auto"/>
        <w:right w:val="none" w:sz="0" w:space="0" w:color="auto"/>
      </w:divBdr>
    </w:div>
    <w:div w:id="708652905">
      <w:bodyDiv w:val="1"/>
      <w:marLeft w:val="0"/>
      <w:marRight w:val="0"/>
      <w:marTop w:val="0"/>
      <w:marBottom w:val="0"/>
      <w:divBdr>
        <w:top w:val="none" w:sz="0" w:space="0" w:color="auto"/>
        <w:left w:val="none" w:sz="0" w:space="0" w:color="auto"/>
        <w:bottom w:val="none" w:sz="0" w:space="0" w:color="auto"/>
        <w:right w:val="none" w:sz="0" w:space="0" w:color="auto"/>
      </w:divBdr>
    </w:div>
    <w:div w:id="709040293">
      <w:bodyDiv w:val="1"/>
      <w:marLeft w:val="0"/>
      <w:marRight w:val="0"/>
      <w:marTop w:val="0"/>
      <w:marBottom w:val="0"/>
      <w:divBdr>
        <w:top w:val="none" w:sz="0" w:space="0" w:color="auto"/>
        <w:left w:val="none" w:sz="0" w:space="0" w:color="auto"/>
        <w:bottom w:val="none" w:sz="0" w:space="0" w:color="auto"/>
        <w:right w:val="none" w:sz="0" w:space="0" w:color="auto"/>
      </w:divBdr>
    </w:div>
    <w:div w:id="715085544">
      <w:bodyDiv w:val="1"/>
      <w:marLeft w:val="0"/>
      <w:marRight w:val="0"/>
      <w:marTop w:val="0"/>
      <w:marBottom w:val="0"/>
      <w:divBdr>
        <w:top w:val="none" w:sz="0" w:space="0" w:color="auto"/>
        <w:left w:val="none" w:sz="0" w:space="0" w:color="auto"/>
        <w:bottom w:val="none" w:sz="0" w:space="0" w:color="auto"/>
        <w:right w:val="none" w:sz="0" w:space="0" w:color="auto"/>
      </w:divBdr>
    </w:div>
    <w:div w:id="715592453">
      <w:bodyDiv w:val="1"/>
      <w:marLeft w:val="0"/>
      <w:marRight w:val="0"/>
      <w:marTop w:val="0"/>
      <w:marBottom w:val="0"/>
      <w:divBdr>
        <w:top w:val="none" w:sz="0" w:space="0" w:color="auto"/>
        <w:left w:val="none" w:sz="0" w:space="0" w:color="auto"/>
        <w:bottom w:val="none" w:sz="0" w:space="0" w:color="auto"/>
        <w:right w:val="none" w:sz="0" w:space="0" w:color="auto"/>
      </w:divBdr>
    </w:div>
    <w:div w:id="716470641">
      <w:bodyDiv w:val="1"/>
      <w:marLeft w:val="0"/>
      <w:marRight w:val="0"/>
      <w:marTop w:val="0"/>
      <w:marBottom w:val="0"/>
      <w:divBdr>
        <w:top w:val="none" w:sz="0" w:space="0" w:color="auto"/>
        <w:left w:val="none" w:sz="0" w:space="0" w:color="auto"/>
        <w:bottom w:val="none" w:sz="0" w:space="0" w:color="auto"/>
        <w:right w:val="none" w:sz="0" w:space="0" w:color="auto"/>
      </w:divBdr>
    </w:div>
    <w:div w:id="734009508">
      <w:bodyDiv w:val="1"/>
      <w:marLeft w:val="0"/>
      <w:marRight w:val="0"/>
      <w:marTop w:val="0"/>
      <w:marBottom w:val="0"/>
      <w:divBdr>
        <w:top w:val="none" w:sz="0" w:space="0" w:color="auto"/>
        <w:left w:val="none" w:sz="0" w:space="0" w:color="auto"/>
        <w:bottom w:val="none" w:sz="0" w:space="0" w:color="auto"/>
        <w:right w:val="none" w:sz="0" w:space="0" w:color="auto"/>
      </w:divBdr>
    </w:div>
    <w:div w:id="741294116">
      <w:bodyDiv w:val="1"/>
      <w:marLeft w:val="0"/>
      <w:marRight w:val="0"/>
      <w:marTop w:val="0"/>
      <w:marBottom w:val="0"/>
      <w:divBdr>
        <w:top w:val="none" w:sz="0" w:space="0" w:color="auto"/>
        <w:left w:val="none" w:sz="0" w:space="0" w:color="auto"/>
        <w:bottom w:val="none" w:sz="0" w:space="0" w:color="auto"/>
        <w:right w:val="none" w:sz="0" w:space="0" w:color="auto"/>
      </w:divBdr>
    </w:div>
    <w:div w:id="742722661">
      <w:bodyDiv w:val="1"/>
      <w:marLeft w:val="0"/>
      <w:marRight w:val="0"/>
      <w:marTop w:val="0"/>
      <w:marBottom w:val="0"/>
      <w:divBdr>
        <w:top w:val="none" w:sz="0" w:space="0" w:color="auto"/>
        <w:left w:val="none" w:sz="0" w:space="0" w:color="auto"/>
        <w:bottom w:val="none" w:sz="0" w:space="0" w:color="auto"/>
        <w:right w:val="none" w:sz="0" w:space="0" w:color="auto"/>
      </w:divBdr>
    </w:div>
    <w:div w:id="745225564">
      <w:bodyDiv w:val="1"/>
      <w:marLeft w:val="0"/>
      <w:marRight w:val="0"/>
      <w:marTop w:val="0"/>
      <w:marBottom w:val="0"/>
      <w:divBdr>
        <w:top w:val="none" w:sz="0" w:space="0" w:color="auto"/>
        <w:left w:val="none" w:sz="0" w:space="0" w:color="auto"/>
        <w:bottom w:val="none" w:sz="0" w:space="0" w:color="auto"/>
        <w:right w:val="none" w:sz="0" w:space="0" w:color="auto"/>
      </w:divBdr>
    </w:div>
    <w:div w:id="749279581">
      <w:bodyDiv w:val="1"/>
      <w:marLeft w:val="0"/>
      <w:marRight w:val="0"/>
      <w:marTop w:val="0"/>
      <w:marBottom w:val="0"/>
      <w:divBdr>
        <w:top w:val="none" w:sz="0" w:space="0" w:color="auto"/>
        <w:left w:val="none" w:sz="0" w:space="0" w:color="auto"/>
        <w:bottom w:val="none" w:sz="0" w:space="0" w:color="auto"/>
        <w:right w:val="none" w:sz="0" w:space="0" w:color="auto"/>
      </w:divBdr>
    </w:div>
    <w:div w:id="750740027">
      <w:bodyDiv w:val="1"/>
      <w:marLeft w:val="0"/>
      <w:marRight w:val="0"/>
      <w:marTop w:val="0"/>
      <w:marBottom w:val="0"/>
      <w:divBdr>
        <w:top w:val="none" w:sz="0" w:space="0" w:color="auto"/>
        <w:left w:val="none" w:sz="0" w:space="0" w:color="auto"/>
        <w:bottom w:val="none" w:sz="0" w:space="0" w:color="auto"/>
        <w:right w:val="none" w:sz="0" w:space="0" w:color="auto"/>
      </w:divBdr>
    </w:div>
    <w:div w:id="754473300">
      <w:bodyDiv w:val="1"/>
      <w:marLeft w:val="0"/>
      <w:marRight w:val="0"/>
      <w:marTop w:val="0"/>
      <w:marBottom w:val="0"/>
      <w:divBdr>
        <w:top w:val="none" w:sz="0" w:space="0" w:color="auto"/>
        <w:left w:val="none" w:sz="0" w:space="0" w:color="auto"/>
        <w:bottom w:val="none" w:sz="0" w:space="0" w:color="auto"/>
        <w:right w:val="none" w:sz="0" w:space="0" w:color="auto"/>
      </w:divBdr>
    </w:div>
    <w:div w:id="754673546">
      <w:bodyDiv w:val="1"/>
      <w:marLeft w:val="0"/>
      <w:marRight w:val="0"/>
      <w:marTop w:val="0"/>
      <w:marBottom w:val="0"/>
      <w:divBdr>
        <w:top w:val="none" w:sz="0" w:space="0" w:color="auto"/>
        <w:left w:val="none" w:sz="0" w:space="0" w:color="auto"/>
        <w:bottom w:val="none" w:sz="0" w:space="0" w:color="auto"/>
        <w:right w:val="none" w:sz="0" w:space="0" w:color="auto"/>
      </w:divBdr>
    </w:div>
    <w:div w:id="761266588">
      <w:bodyDiv w:val="1"/>
      <w:marLeft w:val="0"/>
      <w:marRight w:val="0"/>
      <w:marTop w:val="0"/>
      <w:marBottom w:val="0"/>
      <w:divBdr>
        <w:top w:val="none" w:sz="0" w:space="0" w:color="auto"/>
        <w:left w:val="none" w:sz="0" w:space="0" w:color="auto"/>
        <w:bottom w:val="none" w:sz="0" w:space="0" w:color="auto"/>
        <w:right w:val="none" w:sz="0" w:space="0" w:color="auto"/>
      </w:divBdr>
    </w:div>
    <w:div w:id="767237452">
      <w:bodyDiv w:val="1"/>
      <w:marLeft w:val="0"/>
      <w:marRight w:val="0"/>
      <w:marTop w:val="0"/>
      <w:marBottom w:val="0"/>
      <w:divBdr>
        <w:top w:val="none" w:sz="0" w:space="0" w:color="auto"/>
        <w:left w:val="none" w:sz="0" w:space="0" w:color="auto"/>
        <w:bottom w:val="none" w:sz="0" w:space="0" w:color="auto"/>
        <w:right w:val="none" w:sz="0" w:space="0" w:color="auto"/>
      </w:divBdr>
    </w:div>
    <w:div w:id="773285425">
      <w:bodyDiv w:val="1"/>
      <w:marLeft w:val="0"/>
      <w:marRight w:val="0"/>
      <w:marTop w:val="0"/>
      <w:marBottom w:val="0"/>
      <w:divBdr>
        <w:top w:val="none" w:sz="0" w:space="0" w:color="auto"/>
        <w:left w:val="none" w:sz="0" w:space="0" w:color="auto"/>
        <w:bottom w:val="none" w:sz="0" w:space="0" w:color="auto"/>
        <w:right w:val="none" w:sz="0" w:space="0" w:color="auto"/>
      </w:divBdr>
    </w:div>
    <w:div w:id="775446462">
      <w:bodyDiv w:val="1"/>
      <w:marLeft w:val="0"/>
      <w:marRight w:val="0"/>
      <w:marTop w:val="0"/>
      <w:marBottom w:val="0"/>
      <w:divBdr>
        <w:top w:val="none" w:sz="0" w:space="0" w:color="auto"/>
        <w:left w:val="none" w:sz="0" w:space="0" w:color="auto"/>
        <w:bottom w:val="none" w:sz="0" w:space="0" w:color="auto"/>
        <w:right w:val="none" w:sz="0" w:space="0" w:color="auto"/>
      </w:divBdr>
    </w:div>
    <w:div w:id="777261634">
      <w:bodyDiv w:val="1"/>
      <w:marLeft w:val="0"/>
      <w:marRight w:val="0"/>
      <w:marTop w:val="0"/>
      <w:marBottom w:val="0"/>
      <w:divBdr>
        <w:top w:val="none" w:sz="0" w:space="0" w:color="auto"/>
        <w:left w:val="none" w:sz="0" w:space="0" w:color="auto"/>
        <w:bottom w:val="none" w:sz="0" w:space="0" w:color="auto"/>
        <w:right w:val="none" w:sz="0" w:space="0" w:color="auto"/>
      </w:divBdr>
    </w:div>
    <w:div w:id="777411132">
      <w:bodyDiv w:val="1"/>
      <w:marLeft w:val="0"/>
      <w:marRight w:val="0"/>
      <w:marTop w:val="0"/>
      <w:marBottom w:val="0"/>
      <w:divBdr>
        <w:top w:val="none" w:sz="0" w:space="0" w:color="auto"/>
        <w:left w:val="none" w:sz="0" w:space="0" w:color="auto"/>
        <w:bottom w:val="none" w:sz="0" w:space="0" w:color="auto"/>
        <w:right w:val="none" w:sz="0" w:space="0" w:color="auto"/>
      </w:divBdr>
    </w:div>
    <w:div w:id="790250600">
      <w:bodyDiv w:val="1"/>
      <w:marLeft w:val="0"/>
      <w:marRight w:val="0"/>
      <w:marTop w:val="0"/>
      <w:marBottom w:val="0"/>
      <w:divBdr>
        <w:top w:val="none" w:sz="0" w:space="0" w:color="auto"/>
        <w:left w:val="none" w:sz="0" w:space="0" w:color="auto"/>
        <w:bottom w:val="none" w:sz="0" w:space="0" w:color="auto"/>
        <w:right w:val="none" w:sz="0" w:space="0" w:color="auto"/>
      </w:divBdr>
    </w:div>
    <w:div w:id="793211070">
      <w:bodyDiv w:val="1"/>
      <w:marLeft w:val="0"/>
      <w:marRight w:val="0"/>
      <w:marTop w:val="0"/>
      <w:marBottom w:val="0"/>
      <w:divBdr>
        <w:top w:val="none" w:sz="0" w:space="0" w:color="auto"/>
        <w:left w:val="none" w:sz="0" w:space="0" w:color="auto"/>
        <w:bottom w:val="none" w:sz="0" w:space="0" w:color="auto"/>
        <w:right w:val="none" w:sz="0" w:space="0" w:color="auto"/>
      </w:divBdr>
    </w:div>
    <w:div w:id="802388996">
      <w:bodyDiv w:val="1"/>
      <w:marLeft w:val="0"/>
      <w:marRight w:val="0"/>
      <w:marTop w:val="0"/>
      <w:marBottom w:val="0"/>
      <w:divBdr>
        <w:top w:val="none" w:sz="0" w:space="0" w:color="auto"/>
        <w:left w:val="none" w:sz="0" w:space="0" w:color="auto"/>
        <w:bottom w:val="none" w:sz="0" w:space="0" w:color="auto"/>
        <w:right w:val="none" w:sz="0" w:space="0" w:color="auto"/>
      </w:divBdr>
    </w:div>
    <w:div w:id="802962948">
      <w:bodyDiv w:val="1"/>
      <w:marLeft w:val="0"/>
      <w:marRight w:val="0"/>
      <w:marTop w:val="0"/>
      <w:marBottom w:val="0"/>
      <w:divBdr>
        <w:top w:val="none" w:sz="0" w:space="0" w:color="auto"/>
        <w:left w:val="none" w:sz="0" w:space="0" w:color="auto"/>
        <w:bottom w:val="none" w:sz="0" w:space="0" w:color="auto"/>
        <w:right w:val="none" w:sz="0" w:space="0" w:color="auto"/>
      </w:divBdr>
    </w:div>
    <w:div w:id="805899438">
      <w:bodyDiv w:val="1"/>
      <w:marLeft w:val="0"/>
      <w:marRight w:val="0"/>
      <w:marTop w:val="0"/>
      <w:marBottom w:val="0"/>
      <w:divBdr>
        <w:top w:val="none" w:sz="0" w:space="0" w:color="auto"/>
        <w:left w:val="none" w:sz="0" w:space="0" w:color="auto"/>
        <w:bottom w:val="none" w:sz="0" w:space="0" w:color="auto"/>
        <w:right w:val="none" w:sz="0" w:space="0" w:color="auto"/>
      </w:divBdr>
    </w:div>
    <w:div w:id="808084955">
      <w:bodyDiv w:val="1"/>
      <w:marLeft w:val="0"/>
      <w:marRight w:val="0"/>
      <w:marTop w:val="0"/>
      <w:marBottom w:val="0"/>
      <w:divBdr>
        <w:top w:val="none" w:sz="0" w:space="0" w:color="auto"/>
        <w:left w:val="none" w:sz="0" w:space="0" w:color="auto"/>
        <w:bottom w:val="none" w:sz="0" w:space="0" w:color="auto"/>
        <w:right w:val="none" w:sz="0" w:space="0" w:color="auto"/>
      </w:divBdr>
    </w:div>
    <w:div w:id="825903270">
      <w:bodyDiv w:val="1"/>
      <w:marLeft w:val="0"/>
      <w:marRight w:val="0"/>
      <w:marTop w:val="0"/>
      <w:marBottom w:val="0"/>
      <w:divBdr>
        <w:top w:val="none" w:sz="0" w:space="0" w:color="auto"/>
        <w:left w:val="none" w:sz="0" w:space="0" w:color="auto"/>
        <w:bottom w:val="none" w:sz="0" w:space="0" w:color="auto"/>
        <w:right w:val="none" w:sz="0" w:space="0" w:color="auto"/>
      </w:divBdr>
    </w:div>
    <w:div w:id="828329383">
      <w:bodyDiv w:val="1"/>
      <w:marLeft w:val="0"/>
      <w:marRight w:val="0"/>
      <w:marTop w:val="0"/>
      <w:marBottom w:val="0"/>
      <w:divBdr>
        <w:top w:val="none" w:sz="0" w:space="0" w:color="auto"/>
        <w:left w:val="none" w:sz="0" w:space="0" w:color="auto"/>
        <w:bottom w:val="none" w:sz="0" w:space="0" w:color="auto"/>
        <w:right w:val="none" w:sz="0" w:space="0" w:color="auto"/>
      </w:divBdr>
    </w:div>
    <w:div w:id="831719660">
      <w:bodyDiv w:val="1"/>
      <w:marLeft w:val="0"/>
      <w:marRight w:val="0"/>
      <w:marTop w:val="0"/>
      <w:marBottom w:val="0"/>
      <w:divBdr>
        <w:top w:val="none" w:sz="0" w:space="0" w:color="auto"/>
        <w:left w:val="none" w:sz="0" w:space="0" w:color="auto"/>
        <w:bottom w:val="none" w:sz="0" w:space="0" w:color="auto"/>
        <w:right w:val="none" w:sz="0" w:space="0" w:color="auto"/>
      </w:divBdr>
    </w:div>
    <w:div w:id="836573882">
      <w:bodyDiv w:val="1"/>
      <w:marLeft w:val="0"/>
      <w:marRight w:val="0"/>
      <w:marTop w:val="0"/>
      <w:marBottom w:val="0"/>
      <w:divBdr>
        <w:top w:val="none" w:sz="0" w:space="0" w:color="auto"/>
        <w:left w:val="none" w:sz="0" w:space="0" w:color="auto"/>
        <w:bottom w:val="none" w:sz="0" w:space="0" w:color="auto"/>
        <w:right w:val="none" w:sz="0" w:space="0" w:color="auto"/>
      </w:divBdr>
    </w:div>
    <w:div w:id="842470002">
      <w:bodyDiv w:val="1"/>
      <w:marLeft w:val="0"/>
      <w:marRight w:val="0"/>
      <w:marTop w:val="0"/>
      <w:marBottom w:val="0"/>
      <w:divBdr>
        <w:top w:val="none" w:sz="0" w:space="0" w:color="auto"/>
        <w:left w:val="none" w:sz="0" w:space="0" w:color="auto"/>
        <w:bottom w:val="none" w:sz="0" w:space="0" w:color="auto"/>
        <w:right w:val="none" w:sz="0" w:space="0" w:color="auto"/>
      </w:divBdr>
    </w:div>
    <w:div w:id="843016037">
      <w:bodyDiv w:val="1"/>
      <w:marLeft w:val="0"/>
      <w:marRight w:val="0"/>
      <w:marTop w:val="0"/>
      <w:marBottom w:val="0"/>
      <w:divBdr>
        <w:top w:val="none" w:sz="0" w:space="0" w:color="auto"/>
        <w:left w:val="none" w:sz="0" w:space="0" w:color="auto"/>
        <w:bottom w:val="none" w:sz="0" w:space="0" w:color="auto"/>
        <w:right w:val="none" w:sz="0" w:space="0" w:color="auto"/>
      </w:divBdr>
    </w:div>
    <w:div w:id="846679333">
      <w:bodyDiv w:val="1"/>
      <w:marLeft w:val="0"/>
      <w:marRight w:val="0"/>
      <w:marTop w:val="0"/>
      <w:marBottom w:val="0"/>
      <w:divBdr>
        <w:top w:val="none" w:sz="0" w:space="0" w:color="auto"/>
        <w:left w:val="none" w:sz="0" w:space="0" w:color="auto"/>
        <w:bottom w:val="none" w:sz="0" w:space="0" w:color="auto"/>
        <w:right w:val="none" w:sz="0" w:space="0" w:color="auto"/>
      </w:divBdr>
    </w:div>
    <w:div w:id="847449209">
      <w:bodyDiv w:val="1"/>
      <w:marLeft w:val="0"/>
      <w:marRight w:val="0"/>
      <w:marTop w:val="0"/>
      <w:marBottom w:val="0"/>
      <w:divBdr>
        <w:top w:val="none" w:sz="0" w:space="0" w:color="auto"/>
        <w:left w:val="none" w:sz="0" w:space="0" w:color="auto"/>
        <w:bottom w:val="none" w:sz="0" w:space="0" w:color="auto"/>
        <w:right w:val="none" w:sz="0" w:space="0" w:color="auto"/>
      </w:divBdr>
    </w:div>
    <w:div w:id="852449912">
      <w:bodyDiv w:val="1"/>
      <w:marLeft w:val="0"/>
      <w:marRight w:val="0"/>
      <w:marTop w:val="0"/>
      <w:marBottom w:val="0"/>
      <w:divBdr>
        <w:top w:val="none" w:sz="0" w:space="0" w:color="auto"/>
        <w:left w:val="none" w:sz="0" w:space="0" w:color="auto"/>
        <w:bottom w:val="none" w:sz="0" w:space="0" w:color="auto"/>
        <w:right w:val="none" w:sz="0" w:space="0" w:color="auto"/>
      </w:divBdr>
    </w:div>
    <w:div w:id="861477630">
      <w:bodyDiv w:val="1"/>
      <w:marLeft w:val="0"/>
      <w:marRight w:val="0"/>
      <w:marTop w:val="0"/>
      <w:marBottom w:val="0"/>
      <w:divBdr>
        <w:top w:val="none" w:sz="0" w:space="0" w:color="auto"/>
        <w:left w:val="none" w:sz="0" w:space="0" w:color="auto"/>
        <w:bottom w:val="none" w:sz="0" w:space="0" w:color="auto"/>
        <w:right w:val="none" w:sz="0" w:space="0" w:color="auto"/>
      </w:divBdr>
    </w:div>
    <w:div w:id="867528282">
      <w:bodyDiv w:val="1"/>
      <w:marLeft w:val="0"/>
      <w:marRight w:val="0"/>
      <w:marTop w:val="0"/>
      <w:marBottom w:val="0"/>
      <w:divBdr>
        <w:top w:val="none" w:sz="0" w:space="0" w:color="auto"/>
        <w:left w:val="none" w:sz="0" w:space="0" w:color="auto"/>
        <w:bottom w:val="none" w:sz="0" w:space="0" w:color="auto"/>
        <w:right w:val="none" w:sz="0" w:space="0" w:color="auto"/>
      </w:divBdr>
    </w:div>
    <w:div w:id="874006571">
      <w:bodyDiv w:val="1"/>
      <w:marLeft w:val="0"/>
      <w:marRight w:val="0"/>
      <w:marTop w:val="0"/>
      <w:marBottom w:val="0"/>
      <w:divBdr>
        <w:top w:val="none" w:sz="0" w:space="0" w:color="auto"/>
        <w:left w:val="none" w:sz="0" w:space="0" w:color="auto"/>
        <w:bottom w:val="none" w:sz="0" w:space="0" w:color="auto"/>
        <w:right w:val="none" w:sz="0" w:space="0" w:color="auto"/>
      </w:divBdr>
    </w:div>
    <w:div w:id="879320457">
      <w:bodyDiv w:val="1"/>
      <w:marLeft w:val="0"/>
      <w:marRight w:val="0"/>
      <w:marTop w:val="0"/>
      <w:marBottom w:val="0"/>
      <w:divBdr>
        <w:top w:val="none" w:sz="0" w:space="0" w:color="auto"/>
        <w:left w:val="none" w:sz="0" w:space="0" w:color="auto"/>
        <w:bottom w:val="none" w:sz="0" w:space="0" w:color="auto"/>
        <w:right w:val="none" w:sz="0" w:space="0" w:color="auto"/>
      </w:divBdr>
    </w:div>
    <w:div w:id="887258516">
      <w:bodyDiv w:val="1"/>
      <w:marLeft w:val="0"/>
      <w:marRight w:val="0"/>
      <w:marTop w:val="0"/>
      <w:marBottom w:val="0"/>
      <w:divBdr>
        <w:top w:val="none" w:sz="0" w:space="0" w:color="auto"/>
        <w:left w:val="none" w:sz="0" w:space="0" w:color="auto"/>
        <w:bottom w:val="none" w:sz="0" w:space="0" w:color="auto"/>
        <w:right w:val="none" w:sz="0" w:space="0" w:color="auto"/>
      </w:divBdr>
    </w:div>
    <w:div w:id="889146029">
      <w:bodyDiv w:val="1"/>
      <w:marLeft w:val="0"/>
      <w:marRight w:val="0"/>
      <w:marTop w:val="0"/>
      <w:marBottom w:val="0"/>
      <w:divBdr>
        <w:top w:val="none" w:sz="0" w:space="0" w:color="auto"/>
        <w:left w:val="none" w:sz="0" w:space="0" w:color="auto"/>
        <w:bottom w:val="none" w:sz="0" w:space="0" w:color="auto"/>
        <w:right w:val="none" w:sz="0" w:space="0" w:color="auto"/>
      </w:divBdr>
    </w:div>
    <w:div w:id="889804000">
      <w:bodyDiv w:val="1"/>
      <w:marLeft w:val="0"/>
      <w:marRight w:val="0"/>
      <w:marTop w:val="0"/>
      <w:marBottom w:val="0"/>
      <w:divBdr>
        <w:top w:val="none" w:sz="0" w:space="0" w:color="auto"/>
        <w:left w:val="none" w:sz="0" w:space="0" w:color="auto"/>
        <w:bottom w:val="none" w:sz="0" w:space="0" w:color="auto"/>
        <w:right w:val="none" w:sz="0" w:space="0" w:color="auto"/>
      </w:divBdr>
    </w:div>
    <w:div w:id="894043375">
      <w:bodyDiv w:val="1"/>
      <w:marLeft w:val="0"/>
      <w:marRight w:val="0"/>
      <w:marTop w:val="0"/>
      <w:marBottom w:val="0"/>
      <w:divBdr>
        <w:top w:val="none" w:sz="0" w:space="0" w:color="auto"/>
        <w:left w:val="none" w:sz="0" w:space="0" w:color="auto"/>
        <w:bottom w:val="none" w:sz="0" w:space="0" w:color="auto"/>
        <w:right w:val="none" w:sz="0" w:space="0" w:color="auto"/>
      </w:divBdr>
    </w:div>
    <w:div w:id="901603892">
      <w:bodyDiv w:val="1"/>
      <w:marLeft w:val="0"/>
      <w:marRight w:val="0"/>
      <w:marTop w:val="0"/>
      <w:marBottom w:val="0"/>
      <w:divBdr>
        <w:top w:val="none" w:sz="0" w:space="0" w:color="auto"/>
        <w:left w:val="none" w:sz="0" w:space="0" w:color="auto"/>
        <w:bottom w:val="none" w:sz="0" w:space="0" w:color="auto"/>
        <w:right w:val="none" w:sz="0" w:space="0" w:color="auto"/>
      </w:divBdr>
    </w:div>
    <w:div w:id="902835610">
      <w:bodyDiv w:val="1"/>
      <w:marLeft w:val="0"/>
      <w:marRight w:val="0"/>
      <w:marTop w:val="0"/>
      <w:marBottom w:val="0"/>
      <w:divBdr>
        <w:top w:val="none" w:sz="0" w:space="0" w:color="auto"/>
        <w:left w:val="none" w:sz="0" w:space="0" w:color="auto"/>
        <w:bottom w:val="none" w:sz="0" w:space="0" w:color="auto"/>
        <w:right w:val="none" w:sz="0" w:space="0" w:color="auto"/>
      </w:divBdr>
    </w:div>
    <w:div w:id="904997485">
      <w:bodyDiv w:val="1"/>
      <w:marLeft w:val="0"/>
      <w:marRight w:val="0"/>
      <w:marTop w:val="0"/>
      <w:marBottom w:val="0"/>
      <w:divBdr>
        <w:top w:val="none" w:sz="0" w:space="0" w:color="auto"/>
        <w:left w:val="none" w:sz="0" w:space="0" w:color="auto"/>
        <w:bottom w:val="none" w:sz="0" w:space="0" w:color="auto"/>
        <w:right w:val="none" w:sz="0" w:space="0" w:color="auto"/>
      </w:divBdr>
    </w:div>
    <w:div w:id="905451377">
      <w:bodyDiv w:val="1"/>
      <w:marLeft w:val="0"/>
      <w:marRight w:val="0"/>
      <w:marTop w:val="0"/>
      <w:marBottom w:val="0"/>
      <w:divBdr>
        <w:top w:val="none" w:sz="0" w:space="0" w:color="auto"/>
        <w:left w:val="none" w:sz="0" w:space="0" w:color="auto"/>
        <w:bottom w:val="none" w:sz="0" w:space="0" w:color="auto"/>
        <w:right w:val="none" w:sz="0" w:space="0" w:color="auto"/>
      </w:divBdr>
    </w:div>
    <w:div w:id="909383922">
      <w:bodyDiv w:val="1"/>
      <w:marLeft w:val="0"/>
      <w:marRight w:val="0"/>
      <w:marTop w:val="0"/>
      <w:marBottom w:val="0"/>
      <w:divBdr>
        <w:top w:val="none" w:sz="0" w:space="0" w:color="auto"/>
        <w:left w:val="none" w:sz="0" w:space="0" w:color="auto"/>
        <w:bottom w:val="none" w:sz="0" w:space="0" w:color="auto"/>
        <w:right w:val="none" w:sz="0" w:space="0" w:color="auto"/>
      </w:divBdr>
    </w:div>
    <w:div w:id="927928519">
      <w:bodyDiv w:val="1"/>
      <w:marLeft w:val="0"/>
      <w:marRight w:val="0"/>
      <w:marTop w:val="0"/>
      <w:marBottom w:val="0"/>
      <w:divBdr>
        <w:top w:val="none" w:sz="0" w:space="0" w:color="auto"/>
        <w:left w:val="none" w:sz="0" w:space="0" w:color="auto"/>
        <w:bottom w:val="none" w:sz="0" w:space="0" w:color="auto"/>
        <w:right w:val="none" w:sz="0" w:space="0" w:color="auto"/>
      </w:divBdr>
    </w:div>
    <w:div w:id="934896264">
      <w:bodyDiv w:val="1"/>
      <w:marLeft w:val="0"/>
      <w:marRight w:val="0"/>
      <w:marTop w:val="0"/>
      <w:marBottom w:val="0"/>
      <w:divBdr>
        <w:top w:val="none" w:sz="0" w:space="0" w:color="auto"/>
        <w:left w:val="none" w:sz="0" w:space="0" w:color="auto"/>
        <w:bottom w:val="none" w:sz="0" w:space="0" w:color="auto"/>
        <w:right w:val="none" w:sz="0" w:space="0" w:color="auto"/>
      </w:divBdr>
    </w:div>
    <w:div w:id="945968302">
      <w:bodyDiv w:val="1"/>
      <w:marLeft w:val="0"/>
      <w:marRight w:val="0"/>
      <w:marTop w:val="0"/>
      <w:marBottom w:val="0"/>
      <w:divBdr>
        <w:top w:val="none" w:sz="0" w:space="0" w:color="auto"/>
        <w:left w:val="none" w:sz="0" w:space="0" w:color="auto"/>
        <w:bottom w:val="none" w:sz="0" w:space="0" w:color="auto"/>
        <w:right w:val="none" w:sz="0" w:space="0" w:color="auto"/>
      </w:divBdr>
    </w:div>
    <w:div w:id="950429488">
      <w:bodyDiv w:val="1"/>
      <w:marLeft w:val="0"/>
      <w:marRight w:val="0"/>
      <w:marTop w:val="0"/>
      <w:marBottom w:val="0"/>
      <w:divBdr>
        <w:top w:val="none" w:sz="0" w:space="0" w:color="auto"/>
        <w:left w:val="none" w:sz="0" w:space="0" w:color="auto"/>
        <w:bottom w:val="none" w:sz="0" w:space="0" w:color="auto"/>
        <w:right w:val="none" w:sz="0" w:space="0" w:color="auto"/>
      </w:divBdr>
    </w:div>
    <w:div w:id="954675429">
      <w:bodyDiv w:val="1"/>
      <w:marLeft w:val="0"/>
      <w:marRight w:val="0"/>
      <w:marTop w:val="0"/>
      <w:marBottom w:val="0"/>
      <w:divBdr>
        <w:top w:val="none" w:sz="0" w:space="0" w:color="auto"/>
        <w:left w:val="none" w:sz="0" w:space="0" w:color="auto"/>
        <w:bottom w:val="none" w:sz="0" w:space="0" w:color="auto"/>
        <w:right w:val="none" w:sz="0" w:space="0" w:color="auto"/>
      </w:divBdr>
    </w:div>
    <w:div w:id="955254924">
      <w:bodyDiv w:val="1"/>
      <w:marLeft w:val="0"/>
      <w:marRight w:val="0"/>
      <w:marTop w:val="0"/>
      <w:marBottom w:val="0"/>
      <w:divBdr>
        <w:top w:val="none" w:sz="0" w:space="0" w:color="auto"/>
        <w:left w:val="none" w:sz="0" w:space="0" w:color="auto"/>
        <w:bottom w:val="none" w:sz="0" w:space="0" w:color="auto"/>
        <w:right w:val="none" w:sz="0" w:space="0" w:color="auto"/>
      </w:divBdr>
    </w:div>
    <w:div w:id="955598753">
      <w:bodyDiv w:val="1"/>
      <w:marLeft w:val="0"/>
      <w:marRight w:val="0"/>
      <w:marTop w:val="0"/>
      <w:marBottom w:val="0"/>
      <w:divBdr>
        <w:top w:val="none" w:sz="0" w:space="0" w:color="auto"/>
        <w:left w:val="none" w:sz="0" w:space="0" w:color="auto"/>
        <w:bottom w:val="none" w:sz="0" w:space="0" w:color="auto"/>
        <w:right w:val="none" w:sz="0" w:space="0" w:color="auto"/>
      </w:divBdr>
    </w:div>
    <w:div w:id="955647170">
      <w:bodyDiv w:val="1"/>
      <w:marLeft w:val="0"/>
      <w:marRight w:val="0"/>
      <w:marTop w:val="0"/>
      <w:marBottom w:val="0"/>
      <w:divBdr>
        <w:top w:val="none" w:sz="0" w:space="0" w:color="auto"/>
        <w:left w:val="none" w:sz="0" w:space="0" w:color="auto"/>
        <w:bottom w:val="none" w:sz="0" w:space="0" w:color="auto"/>
        <w:right w:val="none" w:sz="0" w:space="0" w:color="auto"/>
      </w:divBdr>
    </w:div>
    <w:div w:id="958532958">
      <w:bodyDiv w:val="1"/>
      <w:marLeft w:val="0"/>
      <w:marRight w:val="0"/>
      <w:marTop w:val="0"/>
      <w:marBottom w:val="0"/>
      <w:divBdr>
        <w:top w:val="none" w:sz="0" w:space="0" w:color="auto"/>
        <w:left w:val="none" w:sz="0" w:space="0" w:color="auto"/>
        <w:bottom w:val="none" w:sz="0" w:space="0" w:color="auto"/>
        <w:right w:val="none" w:sz="0" w:space="0" w:color="auto"/>
      </w:divBdr>
    </w:div>
    <w:div w:id="959846409">
      <w:bodyDiv w:val="1"/>
      <w:marLeft w:val="0"/>
      <w:marRight w:val="0"/>
      <w:marTop w:val="0"/>
      <w:marBottom w:val="0"/>
      <w:divBdr>
        <w:top w:val="none" w:sz="0" w:space="0" w:color="auto"/>
        <w:left w:val="none" w:sz="0" w:space="0" w:color="auto"/>
        <w:bottom w:val="none" w:sz="0" w:space="0" w:color="auto"/>
        <w:right w:val="none" w:sz="0" w:space="0" w:color="auto"/>
      </w:divBdr>
    </w:div>
    <w:div w:id="960916118">
      <w:bodyDiv w:val="1"/>
      <w:marLeft w:val="0"/>
      <w:marRight w:val="0"/>
      <w:marTop w:val="0"/>
      <w:marBottom w:val="0"/>
      <w:divBdr>
        <w:top w:val="none" w:sz="0" w:space="0" w:color="auto"/>
        <w:left w:val="none" w:sz="0" w:space="0" w:color="auto"/>
        <w:bottom w:val="none" w:sz="0" w:space="0" w:color="auto"/>
        <w:right w:val="none" w:sz="0" w:space="0" w:color="auto"/>
      </w:divBdr>
    </w:div>
    <w:div w:id="964384503">
      <w:bodyDiv w:val="1"/>
      <w:marLeft w:val="0"/>
      <w:marRight w:val="0"/>
      <w:marTop w:val="0"/>
      <w:marBottom w:val="0"/>
      <w:divBdr>
        <w:top w:val="none" w:sz="0" w:space="0" w:color="auto"/>
        <w:left w:val="none" w:sz="0" w:space="0" w:color="auto"/>
        <w:bottom w:val="none" w:sz="0" w:space="0" w:color="auto"/>
        <w:right w:val="none" w:sz="0" w:space="0" w:color="auto"/>
      </w:divBdr>
    </w:div>
    <w:div w:id="968514161">
      <w:bodyDiv w:val="1"/>
      <w:marLeft w:val="0"/>
      <w:marRight w:val="0"/>
      <w:marTop w:val="0"/>
      <w:marBottom w:val="0"/>
      <w:divBdr>
        <w:top w:val="none" w:sz="0" w:space="0" w:color="auto"/>
        <w:left w:val="none" w:sz="0" w:space="0" w:color="auto"/>
        <w:bottom w:val="none" w:sz="0" w:space="0" w:color="auto"/>
        <w:right w:val="none" w:sz="0" w:space="0" w:color="auto"/>
      </w:divBdr>
    </w:div>
    <w:div w:id="971638870">
      <w:bodyDiv w:val="1"/>
      <w:marLeft w:val="0"/>
      <w:marRight w:val="0"/>
      <w:marTop w:val="0"/>
      <w:marBottom w:val="0"/>
      <w:divBdr>
        <w:top w:val="none" w:sz="0" w:space="0" w:color="auto"/>
        <w:left w:val="none" w:sz="0" w:space="0" w:color="auto"/>
        <w:bottom w:val="none" w:sz="0" w:space="0" w:color="auto"/>
        <w:right w:val="none" w:sz="0" w:space="0" w:color="auto"/>
      </w:divBdr>
    </w:div>
    <w:div w:id="974330039">
      <w:bodyDiv w:val="1"/>
      <w:marLeft w:val="0"/>
      <w:marRight w:val="0"/>
      <w:marTop w:val="0"/>
      <w:marBottom w:val="0"/>
      <w:divBdr>
        <w:top w:val="none" w:sz="0" w:space="0" w:color="auto"/>
        <w:left w:val="none" w:sz="0" w:space="0" w:color="auto"/>
        <w:bottom w:val="none" w:sz="0" w:space="0" w:color="auto"/>
        <w:right w:val="none" w:sz="0" w:space="0" w:color="auto"/>
      </w:divBdr>
    </w:div>
    <w:div w:id="976102407">
      <w:bodyDiv w:val="1"/>
      <w:marLeft w:val="0"/>
      <w:marRight w:val="0"/>
      <w:marTop w:val="0"/>
      <w:marBottom w:val="0"/>
      <w:divBdr>
        <w:top w:val="none" w:sz="0" w:space="0" w:color="auto"/>
        <w:left w:val="none" w:sz="0" w:space="0" w:color="auto"/>
        <w:bottom w:val="none" w:sz="0" w:space="0" w:color="auto"/>
        <w:right w:val="none" w:sz="0" w:space="0" w:color="auto"/>
      </w:divBdr>
    </w:div>
    <w:div w:id="976883053">
      <w:bodyDiv w:val="1"/>
      <w:marLeft w:val="0"/>
      <w:marRight w:val="0"/>
      <w:marTop w:val="0"/>
      <w:marBottom w:val="0"/>
      <w:divBdr>
        <w:top w:val="none" w:sz="0" w:space="0" w:color="auto"/>
        <w:left w:val="none" w:sz="0" w:space="0" w:color="auto"/>
        <w:bottom w:val="none" w:sz="0" w:space="0" w:color="auto"/>
        <w:right w:val="none" w:sz="0" w:space="0" w:color="auto"/>
      </w:divBdr>
    </w:div>
    <w:div w:id="978415141">
      <w:bodyDiv w:val="1"/>
      <w:marLeft w:val="0"/>
      <w:marRight w:val="0"/>
      <w:marTop w:val="0"/>
      <w:marBottom w:val="0"/>
      <w:divBdr>
        <w:top w:val="none" w:sz="0" w:space="0" w:color="auto"/>
        <w:left w:val="none" w:sz="0" w:space="0" w:color="auto"/>
        <w:bottom w:val="none" w:sz="0" w:space="0" w:color="auto"/>
        <w:right w:val="none" w:sz="0" w:space="0" w:color="auto"/>
      </w:divBdr>
    </w:div>
    <w:div w:id="990450847">
      <w:bodyDiv w:val="1"/>
      <w:marLeft w:val="0"/>
      <w:marRight w:val="0"/>
      <w:marTop w:val="0"/>
      <w:marBottom w:val="0"/>
      <w:divBdr>
        <w:top w:val="none" w:sz="0" w:space="0" w:color="auto"/>
        <w:left w:val="none" w:sz="0" w:space="0" w:color="auto"/>
        <w:bottom w:val="none" w:sz="0" w:space="0" w:color="auto"/>
        <w:right w:val="none" w:sz="0" w:space="0" w:color="auto"/>
      </w:divBdr>
    </w:div>
    <w:div w:id="1001660984">
      <w:bodyDiv w:val="1"/>
      <w:marLeft w:val="0"/>
      <w:marRight w:val="0"/>
      <w:marTop w:val="0"/>
      <w:marBottom w:val="0"/>
      <w:divBdr>
        <w:top w:val="none" w:sz="0" w:space="0" w:color="auto"/>
        <w:left w:val="none" w:sz="0" w:space="0" w:color="auto"/>
        <w:bottom w:val="none" w:sz="0" w:space="0" w:color="auto"/>
        <w:right w:val="none" w:sz="0" w:space="0" w:color="auto"/>
      </w:divBdr>
    </w:div>
    <w:div w:id="1011100150">
      <w:bodyDiv w:val="1"/>
      <w:marLeft w:val="0"/>
      <w:marRight w:val="0"/>
      <w:marTop w:val="0"/>
      <w:marBottom w:val="0"/>
      <w:divBdr>
        <w:top w:val="none" w:sz="0" w:space="0" w:color="auto"/>
        <w:left w:val="none" w:sz="0" w:space="0" w:color="auto"/>
        <w:bottom w:val="none" w:sz="0" w:space="0" w:color="auto"/>
        <w:right w:val="none" w:sz="0" w:space="0" w:color="auto"/>
      </w:divBdr>
    </w:div>
    <w:div w:id="1013457058">
      <w:bodyDiv w:val="1"/>
      <w:marLeft w:val="0"/>
      <w:marRight w:val="0"/>
      <w:marTop w:val="0"/>
      <w:marBottom w:val="0"/>
      <w:divBdr>
        <w:top w:val="none" w:sz="0" w:space="0" w:color="auto"/>
        <w:left w:val="none" w:sz="0" w:space="0" w:color="auto"/>
        <w:bottom w:val="none" w:sz="0" w:space="0" w:color="auto"/>
        <w:right w:val="none" w:sz="0" w:space="0" w:color="auto"/>
      </w:divBdr>
    </w:div>
    <w:div w:id="1017393054">
      <w:bodyDiv w:val="1"/>
      <w:marLeft w:val="0"/>
      <w:marRight w:val="0"/>
      <w:marTop w:val="0"/>
      <w:marBottom w:val="0"/>
      <w:divBdr>
        <w:top w:val="none" w:sz="0" w:space="0" w:color="auto"/>
        <w:left w:val="none" w:sz="0" w:space="0" w:color="auto"/>
        <w:bottom w:val="none" w:sz="0" w:space="0" w:color="auto"/>
        <w:right w:val="none" w:sz="0" w:space="0" w:color="auto"/>
      </w:divBdr>
    </w:div>
    <w:div w:id="1018897179">
      <w:bodyDiv w:val="1"/>
      <w:marLeft w:val="0"/>
      <w:marRight w:val="0"/>
      <w:marTop w:val="0"/>
      <w:marBottom w:val="0"/>
      <w:divBdr>
        <w:top w:val="none" w:sz="0" w:space="0" w:color="auto"/>
        <w:left w:val="none" w:sz="0" w:space="0" w:color="auto"/>
        <w:bottom w:val="none" w:sz="0" w:space="0" w:color="auto"/>
        <w:right w:val="none" w:sz="0" w:space="0" w:color="auto"/>
      </w:divBdr>
    </w:div>
    <w:div w:id="1019550634">
      <w:bodyDiv w:val="1"/>
      <w:marLeft w:val="0"/>
      <w:marRight w:val="0"/>
      <w:marTop w:val="0"/>
      <w:marBottom w:val="0"/>
      <w:divBdr>
        <w:top w:val="none" w:sz="0" w:space="0" w:color="auto"/>
        <w:left w:val="none" w:sz="0" w:space="0" w:color="auto"/>
        <w:bottom w:val="none" w:sz="0" w:space="0" w:color="auto"/>
        <w:right w:val="none" w:sz="0" w:space="0" w:color="auto"/>
      </w:divBdr>
    </w:div>
    <w:div w:id="1019619111">
      <w:bodyDiv w:val="1"/>
      <w:marLeft w:val="0"/>
      <w:marRight w:val="0"/>
      <w:marTop w:val="0"/>
      <w:marBottom w:val="0"/>
      <w:divBdr>
        <w:top w:val="none" w:sz="0" w:space="0" w:color="auto"/>
        <w:left w:val="none" w:sz="0" w:space="0" w:color="auto"/>
        <w:bottom w:val="none" w:sz="0" w:space="0" w:color="auto"/>
        <w:right w:val="none" w:sz="0" w:space="0" w:color="auto"/>
      </w:divBdr>
    </w:div>
    <w:div w:id="1021006424">
      <w:bodyDiv w:val="1"/>
      <w:marLeft w:val="0"/>
      <w:marRight w:val="0"/>
      <w:marTop w:val="0"/>
      <w:marBottom w:val="0"/>
      <w:divBdr>
        <w:top w:val="none" w:sz="0" w:space="0" w:color="auto"/>
        <w:left w:val="none" w:sz="0" w:space="0" w:color="auto"/>
        <w:bottom w:val="none" w:sz="0" w:space="0" w:color="auto"/>
        <w:right w:val="none" w:sz="0" w:space="0" w:color="auto"/>
      </w:divBdr>
    </w:div>
    <w:div w:id="1023482147">
      <w:bodyDiv w:val="1"/>
      <w:marLeft w:val="0"/>
      <w:marRight w:val="0"/>
      <w:marTop w:val="0"/>
      <w:marBottom w:val="0"/>
      <w:divBdr>
        <w:top w:val="none" w:sz="0" w:space="0" w:color="auto"/>
        <w:left w:val="none" w:sz="0" w:space="0" w:color="auto"/>
        <w:bottom w:val="none" w:sz="0" w:space="0" w:color="auto"/>
        <w:right w:val="none" w:sz="0" w:space="0" w:color="auto"/>
      </w:divBdr>
    </w:div>
    <w:div w:id="1023747561">
      <w:bodyDiv w:val="1"/>
      <w:marLeft w:val="0"/>
      <w:marRight w:val="0"/>
      <w:marTop w:val="0"/>
      <w:marBottom w:val="0"/>
      <w:divBdr>
        <w:top w:val="none" w:sz="0" w:space="0" w:color="auto"/>
        <w:left w:val="none" w:sz="0" w:space="0" w:color="auto"/>
        <w:bottom w:val="none" w:sz="0" w:space="0" w:color="auto"/>
        <w:right w:val="none" w:sz="0" w:space="0" w:color="auto"/>
      </w:divBdr>
    </w:div>
    <w:div w:id="1026902906">
      <w:bodyDiv w:val="1"/>
      <w:marLeft w:val="0"/>
      <w:marRight w:val="0"/>
      <w:marTop w:val="0"/>
      <w:marBottom w:val="0"/>
      <w:divBdr>
        <w:top w:val="none" w:sz="0" w:space="0" w:color="auto"/>
        <w:left w:val="none" w:sz="0" w:space="0" w:color="auto"/>
        <w:bottom w:val="none" w:sz="0" w:space="0" w:color="auto"/>
        <w:right w:val="none" w:sz="0" w:space="0" w:color="auto"/>
      </w:divBdr>
    </w:div>
    <w:div w:id="1031303448">
      <w:bodyDiv w:val="1"/>
      <w:marLeft w:val="0"/>
      <w:marRight w:val="0"/>
      <w:marTop w:val="0"/>
      <w:marBottom w:val="0"/>
      <w:divBdr>
        <w:top w:val="none" w:sz="0" w:space="0" w:color="auto"/>
        <w:left w:val="none" w:sz="0" w:space="0" w:color="auto"/>
        <w:bottom w:val="none" w:sz="0" w:space="0" w:color="auto"/>
        <w:right w:val="none" w:sz="0" w:space="0" w:color="auto"/>
      </w:divBdr>
    </w:div>
    <w:div w:id="1033115993">
      <w:bodyDiv w:val="1"/>
      <w:marLeft w:val="0"/>
      <w:marRight w:val="0"/>
      <w:marTop w:val="0"/>
      <w:marBottom w:val="0"/>
      <w:divBdr>
        <w:top w:val="none" w:sz="0" w:space="0" w:color="auto"/>
        <w:left w:val="none" w:sz="0" w:space="0" w:color="auto"/>
        <w:bottom w:val="none" w:sz="0" w:space="0" w:color="auto"/>
        <w:right w:val="none" w:sz="0" w:space="0" w:color="auto"/>
      </w:divBdr>
    </w:div>
    <w:div w:id="1034382643">
      <w:bodyDiv w:val="1"/>
      <w:marLeft w:val="0"/>
      <w:marRight w:val="0"/>
      <w:marTop w:val="0"/>
      <w:marBottom w:val="0"/>
      <w:divBdr>
        <w:top w:val="none" w:sz="0" w:space="0" w:color="auto"/>
        <w:left w:val="none" w:sz="0" w:space="0" w:color="auto"/>
        <w:bottom w:val="none" w:sz="0" w:space="0" w:color="auto"/>
        <w:right w:val="none" w:sz="0" w:space="0" w:color="auto"/>
      </w:divBdr>
    </w:div>
    <w:div w:id="1043749899">
      <w:bodyDiv w:val="1"/>
      <w:marLeft w:val="0"/>
      <w:marRight w:val="0"/>
      <w:marTop w:val="0"/>
      <w:marBottom w:val="0"/>
      <w:divBdr>
        <w:top w:val="none" w:sz="0" w:space="0" w:color="auto"/>
        <w:left w:val="none" w:sz="0" w:space="0" w:color="auto"/>
        <w:bottom w:val="none" w:sz="0" w:space="0" w:color="auto"/>
        <w:right w:val="none" w:sz="0" w:space="0" w:color="auto"/>
      </w:divBdr>
    </w:div>
    <w:div w:id="1045524542">
      <w:bodyDiv w:val="1"/>
      <w:marLeft w:val="0"/>
      <w:marRight w:val="0"/>
      <w:marTop w:val="0"/>
      <w:marBottom w:val="0"/>
      <w:divBdr>
        <w:top w:val="none" w:sz="0" w:space="0" w:color="auto"/>
        <w:left w:val="none" w:sz="0" w:space="0" w:color="auto"/>
        <w:bottom w:val="none" w:sz="0" w:space="0" w:color="auto"/>
        <w:right w:val="none" w:sz="0" w:space="0" w:color="auto"/>
      </w:divBdr>
    </w:div>
    <w:div w:id="1048917861">
      <w:bodyDiv w:val="1"/>
      <w:marLeft w:val="0"/>
      <w:marRight w:val="0"/>
      <w:marTop w:val="0"/>
      <w:marBottom w:val="0"/>
      <w:divBdr>
        <w:top w:val="none" w:sz="0" w:space="0" w:color="auto"/>
        <w:left w:val="none" w:sz="0" w:space="0" w:color="auto"/>
        <w:bottom w:val="none" w:sz="0" w:space="0" w:color="auto"/>
        <w:right w:val="none" w:sz="0" w:space="0" w:color="auto"/>
      </w:divBdr>
    </w:div>
    <w:div w:id="1051854231">
      <w:bodyDiv w:val="1"/>
      <w:marLeft w:val="0"/>
      <w:marRight w:val="0"/>
      <w:marTop w:val="0"/>
      <w:marBottom w:val="0"/>
      <w:divBdr>
        <w:top w:val="none" w:sz="0" w:space="0" w:color="auto"/>
        <w:left w:val="none" w:sz="0" w:space="0" w:color="auto"/>
        <w:bottom w:val="none" w:sz="0" w:space="0" w:color="auto"/>
        <w:right w:val="none" w:sz="0" w:space="0" w:color="auto"/>
      </w:divBdr>
    </w:div>
    <w:div w:id="1059208253">
      <w:bodyDiv w:val="1"/>
      <w:marLeft w:val="0"/>
      <w:marRight w:val="0"/>
      <w:marTop w:val="0"/>
      <w:marBottom w:val="0"/>
      <w:divBdr>
        <w:top w:val="none" w:sz="0" w:space="0" w:color="auto"/>
        <w:left w:val="none" w:sz="0" w:space="0" w:color="auto"/>
        <w:bottom w:val="none" w:sz="0" w:space="0" w:color="auto"/>
        <w:right w:val="none" w:sz="0" w:space="0" w:color="auto"/>
      </w:divBdr>
    </w:div>
    <w:div w:id="1063717248">
      <w:bodyDiv w:val="1"/>
      <w:marLeft w:val="0"/>
      <w:marRight w:val="0"/>
      <w:marTop w:val="0"/>
      <w:marBottom w:val="0"/>
      <w:divBdr>
        <w:top w:val="none" w:sz="0" w:space="0" w:color="auto"/>
        <w:left w:val="none" w:sz="0" w:space="0" w:color="auto"/>
        <w:bottom w:val="none" w:sz="0" w:space="0" w:color="auto"/>
        <w:right w:val="none" w:sz="0" w:space="0" w:color="auto"/>
      </w:divBdr>
    </w:div>
    <w:div w:id="1081441234">
      <w:bodyDiv w:val="1"/>
      <w:marLeft w:val="0"/>
      <w:marRight w:val="0"/>
      <w:marTop w:val="0"/>
      <w:marBottom w:val="0"/>
      <w:divBdr>
        <w:top w:val="none" w:sz="0" w:space="0" w:color="auto"/>
        <w:left w:val="none" w:sz="0" w:space="0" w:color="auto"/>
        <w:bottom w:val="none" w:sz="0" w:space="0" w:color="auto"/>
        <w:right w:val="none" w:sz="0" w:space="0" w:color="auto"/>
      </w:divBdr>
    </w:div>
    <w:div w:id="1087724825">
      <w:bodyDiv w:val="1"/>
      <w:marLeft w:val="0"/>
      <w:marRight w:val="0"/>
      <w:marTop w:val="0"/>
      <w:marBottom w:val="0"/>
      <w:divBdr>
        <w:top w:val="none" w:sz="0" w:space="0" w:color="auto"/>
        <w:left w:val="none" w:sz="0" w:space="0" w:color="auto"/>
        <w:bottom w:val="none" w:sz="0" w:space="0" w:color="auto"/>
        <w:right w:val="none" w:sz="0" w:space="0" w:color="auto"/>
      </w:divBdr>
    </w:div>
    <w:div w:id="1089280038">
      <w:bodyDiv w:val="1"/>
      <w:marLeft w:val="0"/>
      <w:marRight w:val="0"/>
      <w:marTop w:val="0"/>
      <w:marBottom w:val="0"/>
      <w:divBdr>
        <w:top w:val="none" w:sz="0" w:space="0" w:color="auto"/>
        <w:left w:val="none" w:sz="0" w:space="0" w:color="auto"/>
        <w:bottom w:val="none" w:sz="0" w:space="0" w:color="auto"/>
        <w:right w:val="none" w:sz="0" w:space="0" w:color="auto"/>
      </w:divBdr>
    </w:div>
    <w:div w:id="1090080058">
      <w:bodyDiv w:val="1"/>
      <w:marLeft w:val="0"/>
      <w:marRight w:val="0"/>
      <w:marTop w:val="0"/>
      <w:marBottom w:val="0"/>
      <w:divBdr>
        <w:top w:val="none" w:sz="0" w:space="0" w:color="auto"/>
        <w:left w:val="none" w:sz="0" w:space="0" w:color="auto"/>
        <w:bottom w:val="none" w:sz="0" w:space="0" w:color="auto"/>
        <w:right w:val="none" w:sz="0" w:space="0" w:color="auto"/>
      </w:divBdr>
    </w:div>
    <w:div w:id="1090203328">
      <w:bodyDiv w:val="1"/>
      <w:marLeft w:val="0"/>
      <w:marRight w:val="0"/>
      <w:marTop w:val="0"/>
      <w:marBottom w:val="0"/>
      <w:divBdr>
        <w:top w:val="none" w:sz="0" w:space="0" w:color="auto"/>
        <w:left w:val="none" w:sz="0" w:space="0" w:color="auto"/>
        <w:bottom w:val="none" w:sz="0" w:space="0" w:color="auto"/>
        <w:right w:val="none" w:sz="0" w:space="0" w:color="auto"/>
      </w:divBdr>
    </w:div>
    <w:div w:id="1091969193">
      <w:bodyDiv w:val="1"/>
      <w:marLeft w:val="0"/>
      <w:marRight w:val="0"/>
      <w:marTop w:val="0"/>
      <w:marBottom w:val="0"/>
      <w:divBdr>
        <w:top w:val="none" w:sz="0" w:space="0" w:color="auto"/>
        <w:left w:val="none" w:sz="0" w:space="0" w:color="auto"/>
        <w:bottom w:val="none" w:sz="0" w:space="0" w:color="auto"/>
        <w:right w:val="none" w:sz="0" w:space="0" w:color="auto"/>
      </w:divBdr>
    </w:div>
    <w:div w:id="1095176943">
      <w:bodyDiv w:val="1"/>
      <w:marLeft w:val="0"/>
      <w:marRight w:val="0"/>
      <w:marTop w:val="0"/>
      <w:marBottom w:val="0"/>
      <w:divBdr>
        <w:top w:val="none" w:sz="0" w:space="0" w:color="auto"/>
        <w:left w:val="none" w:sz="0" w:space="0" w:color="auto"/>
        <w:bottom w:val="none" w:sz="0" w:space="0" w:color="auto"/>
        <w:right w:val="none" w:sz="0" w:space="0" w:color="auto"/>
      </w:divBdr>
    </w:div>
    <w:div w:id="1101757638">
      <w:bodyDiv w:val="1"/>
      <w:marLeft w:val="0"/>
      <w:marRight w:val="0"/>
      <w:marTop w:val="0"/>
      <w:marBottom w:val="0"/>
      <w:divBdr>
        <w:top w:val="none" w:sz="0" w:space="0" w:color="auto"/>
        <w:left w:val="none" w:sz="0" w:space="0" w:color="auto"/>
        <w:bottom w:val="none" w:sz="0" w:space="0" w:color="auto"/>
        <w:right w:val="none" w:sz="0" w:space="0" w:color="auto"/>
      </w:divBdr>
    </w:div>
    <w:div w:id="1107382926">
      <w:bodyDiv w:val="1"/>
      <w:marLeft w:val="0"/>
      <w:marRight w:val="0"/>
      <w:marTop w:val="0"/>
      <w:marBottom w:val="0"/>
      <w:divBdr>
        <w:top w:val="none" w:sz="0" w:space="0" w:color="auto"/>
        <w:left w:val="none" w:sz="0" w:space="0" w:color="auto"/>
        <w:bottom w:val="none" w:sz="0" w:space="0" w:color="auto"/>
        <w:right w:val="none" w:sz="0" w:space="0" w:color="auto"/>
      </w:divBdr>
    </w:div>
    <w:div w:id="1114055076">
      <w:bodyDiv w:val="1"/>
      <w:marLeft w:val="0"/>
      <w:marRight w:val="0"/>
      <w:marTop w:val="0"/>
      <w:marBottom w:val="0"/>
      <w:divBdr>
        <w:top w:val="none" w:sz="0" w:space="0" w:color="auto"/>
        <w:left w:val="none" w:sz="0" w:space="0" w:color="auto"/>
        <w:bottom w:val="none" w:sz="0" w:space="0" w:color="auto"/>
        <w:right w:val="none" w:sz="0" w:space="0" w:color="auto"/>
      </w:divBdr>
    </w:div>
    <w:div w:id="1121457505">
      <w:bodyDiv w:val="1"/>
      <w:marLeft w:val="0"/>
      <w:marRight w:val="0"/>
      <w:marTop w:val="0"/>
      <w:marBottom w:val="0"/>
      <w:divBdr>
        <w:top w:val="none" w:sz="0" w:space="0" w:color="auto"/>
        <w:left w:val="none" w:sz="0" w:space="0" w:color="auto"/>
        <w:bottom w:val="none" w:sz="0" w:space="0" w:color="auto"/>
        <w:right w:val="none" w:sz="0" w:space="0" w:color="auto"/>
      </w:divBdr>
    </w:div>
    <w:div w:id="1121997331">
      <w:bodyDiv w:val="1"/>
      <w:marLeft w:val="0"/>
      <w:marRight w:val="0"/>
      <w:marTop w:val="0"/>
      <w:marBottom w:val="0"/>
      <w:divBdr>
        <w:top w:val="none" w:sz="0" w:space="0" w:color="auto"/>
        <w:left w:val="none" w:sz="0" w:space="0" w:color="auto"/>
        <w:bottom w:val="none" w:sz="0" w:space="0" w:color="auto"/>
        <w:right w:val="none" w:sz="0" w:space="0" w:color="auto"/>
      </w:divBdr>
    </w:div>
    <w:div w:id="1126660200">
      <w:bodyDiv w:val="1"/>
      <w:marLeft w:val="0"/>
      <w:marRight w:val="0"/>
      <w:marTop w:val="0"/>
      <w:marBottom w:val="0"/>
      <w:divBdr>
        <w:top w:val="none" w:sz="0" w:space="0" w:color="auto"/>
        <w:left w:val="none" w:sz="0" w:space="0" w:color="auto"/>
        <w:bottom w:val="none" w:sz="0" w:space="0" w:color="auto"/>
        <w:right w:val="none" w:sz="0" w:space="0" w:color="auto"/>
      </w:divBdr>
    </w:div>
    <w:div w:id="1128669162">
      <w:bodyDiv w:val="1"/>
      <w:marLeft w:val="0"/>
      <w:marRight w:val="0"/>
      <w:marTop w:val="0"/>
      <w:marBottom w:val="0"/>
      <w:divBdr>
        <w:top w:val="none" w:sz="0" w:space="0" w:color="auto"/>
        <w:left w:val="none" w:sz="0" w:space="0" w:color="auto"/>
        <w:bottom w:val="none" w:sz="0" w:space="0" w:color="auto"/>
        <w:right w:val="none" w:sz="0" w:space="0" w:color="auto"/>
      </w:divBdr>
    </w:div>
    <w:div w:id="1134983313">
      <w:bodyDiv w:val="1"/>
      <w:marLeft w:val="0"/>
      <w:marRight w:val="0"/>
      <w:marTop w:val="0"/>
      <w:marBottom w:val="0"/>
      <w:divBdr>
        <w:top w:val="none" w:sz="0" w:space="0" w:color="auto"/>
        <w:left w:val="none" w:sz="0" w:space="0" w:color="auto"/>
        <w:bottom w:val="none" w:sz="0" w:space="0" w:color="auto"/>
        <w:right w:val="none" w:sz="0" w:space="0" w:color="auto"/>
      </w:divBdr>
    </w:div>
    <w:div w:id="1147207896">
      <w:bodyDiv w:val="1"/>
      <w:marLeft w:val="0"/>
      <w:marRight w:val="0"/>
      <w:marTop w:val="0"/>
      <w:marBottom w:val="0"/>
      <w:divBdr>
        <w:top w:val="none" w:sz="0" w:space="0" w:color="auto"/>
        <w:left w:val="none" w:sz="0" w:space="0" w:color="auto"/>
        <w:bottom w:val="none" w:sz="0" w:space="0" w:color="auto"/>
        <w:right w:val="none" w:sz="0" w:space="0" w:color="auto"/>
      </w:divBdr>
    </w:div>
    <w:div w:id="1147478672">
      <w:bodyDiv w:val="1"/>
      <w:marLeft w:val="0"/>
      <w:marRight w:val="0"/>
      <w:marTop w:val="0"/>
      <w:marBottom w:val="0"/>
      <w:divBdr>
        <w:top w:val="none" w:sz="0" w:space="0" w:color="auto"/>
        <w:left w:val="none" w:sz="0" w:space="0" w:color="auto"/>
        <w:bottom w:val="none" w:sz="0" w:space="0" w:color="auto"/>
        <w:right w:val="none" w:sz="0" w:space="0" w:color="auto"/>
      </w:divBdr>
    </w:div>
    <w:div w:id="1160464929">
      <w:bodyDiv w:val="1"/>
      <w:marLeft w:val="0"/>
      <w:marRight w:val="0"/>
      <w:marTop w:val="0"/>
      <w:marBottom w:val="0"/>
      <w:divBdr>
        <w:top w:val="none" w:sz="0" w:space="0" w:color="auto"/>
        <w:left w:val="none" w:sz="0" w:space="0" w:color="auto"/>
        <w:bottom w:val="none" w:sz="0" w:space="0" w:color="auto"/>
        <w:right w:val="none" w:sz="0" w:space="0" w:color="auto"/>
      </w:divBdr>
    </w:div>
    <w:div w:id="1161969195">
      <w:bodyDiv w:val="1"/>
      <w:marLeft w:val="0"/>
      <w:marRight w:val="0"/>
      <w:marTop w:val="0"/>
      <w:marBottom w:val="0"/>
      <w:divBdr>
        <w:top w:val="none" w:sz="0" w:space="0" w:color="auto"/>
        <w:left w:val="none" w:sz="0" w:space="0" w:color="auto"/>
        <w:bottom w:val="none" w:sz="0" w:space="0" w:color="auto"/>
        <w:right w:val="none" w:sz="0" w:space="0" w:color="auto"/>
      </w:divBdr>
    </w:div>
    <w:div w:id="1167131132">
      <w:bodyDiv w:val="1"/>
      <w:marLeft w:val="0"/>
      <w:marRight w:val="0"/>
      <w:marTop w:val="0"/>
      <w:marBottom w:val="0"/>
      <w:divBdr>
        <w:top w:val="none" w:sz="0" w:space="0" w:color="auto"/>
        <w:left w:val="none" w:sz="0" w:space="0" w:color="auto"/>
        <w:bottom w:val="none" w:sz="0" w:space="0" w:color="auto"/>
        <w:right w:val="none" w:sz="0" w:space="0" w:color="auto"/>
      </w:divBdr>
    </w:div>
    <w:div w:id="1177959276">
      <w:bodyDiv w:val="1"/>
      <w:marLeft w:val="0"/>
      <w:marRight w:val="0"/>
      <w:marTop w:val="0"/>
      <w:marBottom w:val="0"/>
      <w:divBdr>
        <w:top w:val="none" w:sz="0" w:space="0" w:color="auto"/>
        <w:left w:val="none" w:sz="0" w:space="0" w:color="auto"/>
        <w:bottom w:val="none" w:sz="0" w:space="0" w:color="auto"/>
        <w:right w:val="none" w:sz="0" w:space="0" w:color="auto"/>
      </w:divBdr>
    </w:div>
    <w:div w:id="1183007302">
      <w:bodyDiv w:val="1"/>
      <w:marLeft w:val="0"/>
      <w:marRight w:val="0"/>
      <w:marTop w:val="0"/>
      <w:marBottom w:val="0"/>
      <w:divBdr>
        <w:top w:val="none" w:sz="0" w:space="0" w:color="auto"/>
        <w:left w:val="none" w:sz="0" w:space="0" w:color="auto"/>
        <w:bottom w:val="none" w:sz="0" w:space="0" w:color="auto"/>
        <w:right w:val="none" w:sz="0" w:space="0" w:color="auto"/>
      </w:divBdr>
    </w:div>
    <w:div w:id="1183545940">
      <w:bodyDiv w:val="1"/>
      <w:marLeft w:val="0"/>
      <w:marRight w:val="0"/>
      <w:marTop w:val="0"/>
      <w:marBottom w:val="0"/>
      <w:divBdr>
        <w:top w:val="none" w:sz="0" w:space="0" w:color="auto"/>
        <w:left w:val="none" w:sz="0" w:space="0" w:color="auto"/>
        <w:bottom w:val="none" w:sz="0" w:space="0" w:color="auto"/>
        <w:right w:val="none" w:sz="0" w:space="0" w:color="auto"/>
      </w:divBdr>
    </w:div>
    <w:div w:id="1186482728">
      <w:bodyDiv w:val="1"/>
      <w:marLeft w:val="0"/>
      <w:marRight w:val="0"/>
      <w:marTop w:val="0"/>
      <w:marBottom w:val="0"/>
      <w:divBdr>
        <w:top w:val="none" w:sz="0" w:space="0" w:color="auto"/>
        <w:left w:val="none" w:sz="0" w:space="0" w:color="auto"/>
        <w:bottom w:val="none" w:sz="0" w:space="0" w:color="auto"/>
        <w:right w:val="none" w:sz="0" w:space="0" w:color="auto"/>
      </w:divBdr>
    </w:div>
    <w:div w:id="1189492900">
      <w:bodyDiv w:val="1"/>
      <w:marLeft w:val="0"/>
      <w:marRight w:val="0"/>
      <w:marTop w:val="0"/>
      <w:marBottom w:val="0"/>
      <w:divBdr>
        <w:top w:val="none" w:sz="0" w:space="0" w:color="auto"/>
        <w:left w:val="none" w:sz="0" w:space="0" w:color="auto"/>
        <w:bottom w:val="none" w:sz="0" w:space="0" w:color="auto"/>
        <w:right w:val="none" w:sz="0" w:space="0" w:color="auto"/>
      </w:divBdr>
    </w:div>
    <w:div w:id="1191526155">
      <w:bodyDiv w:val="1"/>
      <w:marLeft w:val="0"/>
      <w:marRight w:val="0"/>
      <w:marTop w:val="0"/>
      <w:marBottom w:val="0"/>
      <w:divBdr>
        <w:top w:val="none" w:sz="0" w:space="0" w:color="auto"/>
        <w:left w:val="none" w:sz="0" w:space="0" w:color="auto"/>
        <w:bottom w:val="none" w:sz="0" w:space="0" w:color="auto"/>
        <w:right w:val="none" w:sz="0" w:space="0" w:color="auto"/>
      </w:divBdr>
    </w:div>
    <w:div w:id="1193804235">
      <w:bodyDiv w:val="1"/>
      <w:marLeft w:val="0"/>
      <w:marRight w:val="0"/>
      <w:marTop w:val="0"/>
      <w:marBottom w:val="0"/>
      <w:divBdr>
        <w:top w:val="none" w:sz="0" w:space="0" w:color="auto"/>
        <w:left w:val="none" w:sz="0" w:space="0" w:color="auto"/>
        <w:bottom w:val="none" w:sz="0" w:space="0" w:color="auto"/>
        <w:right w:val="none" w:sz="0" w:space="0" w:color="auto"/>
      </w:divBdr>
    </w:div>
    <w:div w:id="1196233119">
      <w:bodyDiv w:val="1"/>
      <w:marLeft w:val="0"/>
      <w:marRight w:val="0"/>
      <w:marTop w:val="0"/>
      <w:marBottom w:val="0"/>
      <w:divBdr>
        <w:top w:val="none" w:sz="0" w:space="0" w:color="auto"/>
        <w:left w:val="none" w:sz="0" w:space="0" w:color="auto"/>
        <w:bottom w:val="none" w:sz="0" w:space="0" w:color="auto"/>
        <w:right w:val="none" w:sz="0" w:space="0" w:color="auto"/>
      </w:divBdr>
    </w:div>
    <w:div w:id="1199002215">
      <w:bodyDiv w:val="1"/>
      <w:marLeft w:val="0"/>
      <w:marRight w:val="0"/>
      <w:marTop w:val="0"/>
      <w:marBottom w:val="0"/>
      <w:divBdr>
        <w:top w:val="none" w:sz="0" w:space="0" w:color="auto"/>
        <w:left w:val="none" w:sz="0" w:space="0" w:color="auto"/>
        <w:bottom w:val="none" w:sz="0" w:space="0" w:color="auto"/>
        <w:right w:val="none" w:sz="0" w:space="0" w:color="auto"/>
      </w:divBdr>
    </w:div>
    <w:div w:id="1201018581">
      <w:bodyDiv w:val="1"/>
      <w:marLeft w:val="0"/>
      <w:marRight w:val="0"/>
      <w:marTop w:val="0"/>
      <w:marBottom w:val="0"/>
      <w:divBdr>
        <w:top w:val="none" w:sz="0" w:space="0" w:color="auto"/>
        <w:left w:val="none" w:sz="0" w:space="0" w:color="auto"/>
        <w:bottom w:val="none" w:sz="0" w:space="0" w:color="auto"/>
        <w:right w:val="none" w:sz="0" w:space="0" w:color="auto"/>
      </w:divBdr>
    </w:div>
    <w:div w:id="1202937472">
      <w:bodyDiv w:val="1"/>
      <w:marLeft w:val="0"/>
      <w:marRight w:val="0"/>
      <w:marTop w:val="0"/>
      <w:marBottom w:val="0"/>
      <w:divBdr>
        <w:top w:val="none" w:sz="0" w:space="0" w:color="auto"/>
        <w:left w:val="none" w:sz="0" w:space="0" w:color="auto"/>
        <w:bottom w:val="none" w:sz="0" w:space="0" w:color="auto"/>
        <w:right w:val="none" w:sz="0" w:space="0" w:color="auto"/>
      </w:divBdr>
    </w:div>
    <w:div w:id="1207453343">
      <w:bodyDiv w:val="1"/>
      <w:marLeft w:val="0"/>
      <w:marRight w:val="0"/>
      <w:marTop w:val="0"/>
      <w:marBottom w:val="0"/>
      <w:divBdr>
        <w:top w:val="none" w:sz="0" w:space="0" w:color="auto"/>
        <w:left w:val="none" w:sz="0" w:space="0" w:color="auto"/>
        <w:bottom w:val="none" w:sz="0" w:space="0" w:color="auto"/>
        <w:right w:val="none" w:sz="0" w:space="0" w:color="auto"/>
      </w:divBdr>
    </w:div>
    <w:div w:id="1212764505">
      <w:bodyDiv w:val="1"/>
      <w:marLeft w:val="0"/>
      <w:marRight w:val="0"/>
      <w:marTop w:val="0"/>
      <w:marBottom w:val="0"/>
      <w:divBdr>
        <w:top w:val="none" w:sz="0" w:space="0" w:color="auto"/>
        <w:left w:val="none" w:sz="0" w:space="0" w:color="auto"/>
        <w:bottom w:val="none" w:sz="0" w:space="0" w:color="auto"/>
        <w:right w:val="none" w:sz="0" w:space="0" w:color="auto"/>
      </w:divBdr>
    </w:div>
    <w:div w:id="1215197789">
      <w:bodyDiv w:val="1"/>
      <w:marLeft w:val="0"/>
      <w:marRight w:val="0"/>
      <w:marTop w:val="0"/>
      <w:marBottom w:val="0"/>
      <w:divBdr>
        <w:top w:val="none" w:sz="0" w:space="0" w:color="auto"/>
        <w:left w:val="none" w:sz="0" w:space="0" w:color="auto"/>
        <w:bottom w:val="none" w:sz="0" w:space="0" w:color="auto"/>
        <w:right w:val="none" w:sz="0" w:space="0" w:color="auto"/>
      </w:divBdr>
    </w:div>
    <w:div w:id="1230385233">
      <w:bodyDiv w:val="1"/>
      <w:marLeft w:val="0"/>
      <w:marRight w:val="0"/>
      <w:marTop w:val="0"/>
      <w:marBottom w:val="0"/>
      <w:divBdr>
        <w:top w:val="none" w:sz="0" w:space="0" w:color="auto"/>
        <w:left w:val="none" w:sz="0" w:space="0" w:color="auto"/>
        <w:bottom w:val="none" w:sz="0" w:space="0" w:color="auto"/>
        <w:right w:val="none" w:sz="0" w:space="0" w:color="auto"/>
      </w:divBdr>
    </w:div>
    <w:div w:id="1237517349">
      <w:bodyDiv w:val="1"/>
      <w:marLeft w:val="0"/>
      <w:marRight w:val="0"/>
      <w:marTop w:val="0"/>
      <w:marBottom w:val="0"/>
      <w:divBdr>
        <w:top w:val="none" w:sz="0" w:space="0" w:color="auto"/>
        <w:left w:val="none" w:sz="0" w:space="0" w:color="auto"/>
        <w:bottom w:val="none" w:sz="0" w:space="0" w:color="auto"/>
        <w:right w:val="none" w:sz="0" w:space="0" w:color="auto"/>
      </w:divBdr>
    </w:div>
    <w:div w:id="1237591505">
      <w:bodyDiv w:val="1"/>
      <w:marLeft w:val="0"/>
      <w:marRight w:val="0"/>
      <w:marTop w:val="0"/>
      <w:marBottom w:val="0"/>
      <w:divBdr>
        <w:top w:val="none" w:sz="0" w:space="0" w:color="auto"/>
        <w:left w:val="none" w:sz="0" w:space="0" w:color="auto"/>
        <w:bottom w:val="none" w:sz="0" w:space="0" w:color="auto"/>
        <w:right w:val="none" w:sz="0" w:space="0" w:color="auto"/>
      </w:divBdr>
    </w:div>
    <w:div w:id="1237665212">
      <w:bodyDiv w:val="1"/>
      <w:marLeft w:val="0"/>
      <w:marRight w:val="0"/>
      <w:marTop w:val="0"/>
      <w:marBottom w:val="0"/>
      <w:divBdr>
        <w:top w:val="none" w:sz="0" w:space="0" w:color="auto"/>
        <w:left w:val="none" w:sz="0" w:space="0" w:color="auto"/>
        <w:bottom w:val="none" w:sz="0" w:space="0" w:color="auto"/>
        <w:right w:val="none" w:sz="0" w:space="0" w:color="auto"/>
      </w:divBdr>
    </w:div>
    <w:div w:id="1242520341">
      <w:bodyDiv w:val="1"/>
      <w:marLeft w:val="0"/>
      <w:marRight w:val="0"/>
      <w:marTop w:val="0"/>
      <w:marBottom w:val="0"/>
      <w:divBdr>
        <w:top w:val="none" w:sz="0" w:space="0" w:color="auto"/>
        <w:left w:val="none" w:sz="0" w:space="0" w:color="auto"/>
        <w:bottom w:val="none" w:sz="0" w:space="0" w:color="auto"/>
        <w:right w:val="none" w:sz="0" w:space="0" w:color="auto"/>
      </w:divBdr>
    </w:div>
    <w:div w:id="1242835833">
      <w:bodyDiv w:val="1"/>
      <w:marLeft w:val="0"/>
      <w:marRight w:val="0"/>
      <w:marTop w:val="0"/>
      <w:marBottom w:val="0"/>
      <w:divBdr>
        <w:top w:val="none" w:sz="0" w:space="0" w:color="auto"/>
        <w:left w:val="none" w:sz="0" w:space="0" w:color="auto"/>
        <w:bottom w:val="none" w:sz="0" w:space="0" w:color="auto"/>
        <w:right w:val="none" w:sz="0" w:space="0" w:color="auto"/>
      </w:divBdr>
    </w:div>
    <w:div w:id="1245987990">
      <w:bodyDiv w:val="1"/>
      <w:marLeft w:val="0"/>
      <w:marRight w:val="0"/>
      <w:marTop w:val="0"/>
      <w:marBottom w:val="0"/>
      <w:divBdr>
        <w:top w:val="none" w:sz="0" w:space="0" w:color="auto"/>
        <w:left w:val="none" w:sz="0" w:space="0" w:color="auto"/>
        <w:bottom w:val="none" w:sz="0" w:space="0" w:color="auto"/>
        <w:right w:val="none" w:sz="0" w:space="0" w:color="auto"/>
      </w:divBdr>
    </w:div>
    <w:div w:id="1257205401">
      <w:bodyDiv w:val="1"/>
      <w:marLeft w:val="0"/>
      <w:marRight w:val="0"/>
      <w:marTop w:val="0"/>
      <w:marBottom w:val="0"/>
      <w:divBdr>
        <w:top w:val="none" w:sz="0" w:space="0" w:color="auto"/>
        <w:left w:val="none" w:sz="0" w:space="0" w:color="auto"/>
        <w:bottom w:val="none" w:sz="0" w:space="0" w:color="auto"/>
        <w:right w:val="none" w:sz="0" w:space="0" w:color="auto"/>
      </w:divBdr>
    </w:div>
    <w:div w:id="1262570290">
      <w:bodyDiv w:val="1"/>
      <w:marLeft w:val="0"/>
      <w:marRight w:val="0"/>
      <w:marTop w:val="0"/>
      <w:marBottom w:val="0"/>
      <w:divBdr>
        <w:top w:val="none" w:sz="0" w:space="0" w:color="auto"/>
        <w:left w:val="none" w:sz="0" w:space="0" w:color="auto"/>
        <w:bottom w:val="none" w:sz="0" w:space="0" w:color="auto"/>
        <w:right w:val="none" w:sz="0" w:space="0" w:color="auto"/>
      </w:divBdr>
    </w:div>
    <w:div w:id="1272543789">
      <w:bodyDiv w:val="1"/>
      <w:marLeft w:val="0"/>
      <w:marRight w:val="0"/>
      <w:marTop w:val="0"/>
      <w:marBottom w:val="0"/>
      <w:divBdr>
        <w:top w:val="none" w:sz="0" w:space="0" w:color="auto"/>
        <w:left w:val="none" w:sz="0" w:space="0" w:color="auto"/>
        <w:bottom w:val="none" w:sz="0" w:space="0" w:color="auto"/>
        <w:right w:val="none" w:sz="0" w:space="0" w:color="auto"/>
      </w:divBdr>
    </w:div>
    <w:div w:id="1279869369">
      <w:bodyDiv w:val="1"/>
      <w:marLeft w:val="0"/>
      <w:marRight w:val="0"/>
      <w:marTop w:val="0"/>
      <w:marBottom w:val="0"/>
      <w:divBdr>
        <w:top w:val="none" w:sz="0" w:space="0" w:color="auto"/>
        <w:left w:val="none" w:sz="0" w:space="0" w:color="auto"/>
        <w:bottom w:val="none" w:sz="0" w:space="0" w:color="auto"/>
        <w:right w:val="none" w:sz="0" w:space="0" w:color="auto"/>
      </w:divBdr>
    </w:div>
    <w:div w:id="1281913318">
      <w:bodyDiv w:val="1"/>
      <w:marLeft w:val="0"/>
      <w:marRight w:val="0"/>
      <w:marTop w:val="0"/>
      <w:marBottom w:val="0"/>
      <w:divBdr>
        <w:top w:val="none" w:sz="0" w:space="0" w:color="auto"/>
        <w:left w:val="none" w:sz="0" w:space="0" w:color="auto"/>
        <w:bottom w:val="none" w:sz="0" w:space="0" w:color="auto"/>
        <w:right w:val="none" w:sz="0" w:space="0" w:color="auto"/>
      </w:divBdr>
    </w:div>
    <w:div w:id="1283609272">
      <w:bodyDiv w:val="1"/>
      <w:marLeft w:val="0"/>
      <w:marRight w:val="0"/>
      <w:marTop w:val="0"/>
      <w:marBottom w:val="0"/>
      <w:divBdr>
        <w:top w:val="none" w:sz="0" w:space="0" w:color="auto"/>
        <w:left w:val="none" w:sz="0" w:space="0" w:color="auto"/>
        <w:bottom w:val="none" w:sz="0" w:space="0" w:color="auto"/>
        <w:right w:val="none" w:sz="0" w:space="0" w:color="auto"/>
      </w:divBdr>
    </w:div>
    <w:div w:id="1284193269">
      <w:bodyDiv w:val="1"/>
      <w:marLeft w:val="0"/>
      <w:marRight w:val="0"/>
      <w:marTop w:val="0"/>
      <w:marBottom w:val="0"/>
      <w:divBdr>
        <w:top w:val="none" w:sz="0" w:space="0" w:color="auto"/>
        <w:left w:val="none" w:sz="0" w:space="0" w:color="auto"/>
        <w:bottom w:val="none" w:sz="0" w:space="0" w:color="auto"/>
        <w:right w:val="none" w:sz="0" w:space="0" w:color="auto"/>
      </w:divBdr>
    </w:div>
    <w:div w:id="1284992981">
      <w:bodyDiv w:val="1"/>
      <w:marLeft w:val="0"/>
      <w:marRight w:val="0"/>
      <w:marTop w:val="0"/>
      <w:marBottom w:val="0"/>
      <w:divBdr>
        <w:top w:val="none" w:sz="0" w:space="0" w:color="auto"/>
        <w:left w:val="none" w:sz="0" w:space="0" w:color="auto"/>
        <w:bottom w:val="none" w:sz="0" w:space="0" w:color="auto"/>
        <w:right w:val="none" w:sz="0" w:space="0" w:color="auto"/>
      </w:divBdr>
    </w:div>
    <w:div w:id="1287077258">
      <w:bodyDiv w:val="1"/>
      <w:marLeft w:val="0"/>
      <w:marRight w:val="0"/>
      <w:marTop w:val="0"/>
      <w:marBottom w:val="0"/>
      <w:divBdr>
        <w:top w:val="none" w:sz="0" w:space="0" w:color="auto"/>
        <w:left w:val="none" w:sz="0" w:space="0" w:color="auto"/>
        <w:bottom w:val="none" w:sz="0" w:space="0" w:color="auto"/>
        <w:right w:val="none" w:sz="0" w:space="0" w:color="auto"/>
      </w:divBdr>
    </w:div>
    <w:div w:id="1287926430">
      <w:bodyDiv w:val="1"/>
      <w:marLeft w:val="0"/>
      <w:marRight w:val="0"/>
      <w:marTop w:val="0"/>
      <w:marBottom w:val="0"/>
      <w:divBdr>
        <w:top w:val="none" w:sz="0" w:space="0" w:color="auto"/>
        <w:left w:val="none" w:sz="0" w:space="0" w:color="auto"/>
        <w:bottom w:val="none" w:sz="0" w:space="0" w:color="auto"/>
        <w:right w:val="none" w:sz="0" w:space="0" w:color="auto"/>
      </w:divBdr>
    </w:div>
    <w:div w:id="1296760984">
      <w:bodyDiv w:val="1"/>
      <w:marLeft w:val="0"/>
      <w:marRight w:val="0"/>
      <w:marTop w:val="0"/>
      <w:marBottom w:val="0"/>
      <w:divBdr>
        <w:top w:val="none" w:sz="0" w:space="0" w:color="auto"/>
        <w:left w:val="none" w:sz="0" w:space="0" w:color="auto"/>
        <w:bottom w:val="none" w:sz="0" w:space="0" w:color="auto"/>
        <w:right w:val="none" w:sz="0" w:space="0" w:color="auto"/>
      </w:divBdr>
    </w:div>
    <w:div w:id="1297174819">
      <w:bodyDiv w:val="1"/>
      <w:marLeft w:val="0"/>
      <w:marRight w:val="0"/>
      <w:marTop w:val="0"/>
      <w:marBottom w:val="0"/>
      <w:divBdr>
        <w:top w:val="none" w:sz="0" w:space="0" w:color="auto"/>
        <w:left w:val="none" w:sz="0" w:space="0" w:color="auto"/>
        <w:bottom w:val="none" w:sz="0" w:space="0" w:color="auto"/>
        <w:right w:val="none" w:sz="0" w:space="0" w:color="auto"/>
      </w:divBdr>
    </w:div>
    <w:div w:id="1297419492">
      <w:bodyDiv w:val="1"/>
      <w:marLeft w:val="0"/>
      <w:marRight w:val="0"/>
      <w:marTop w:val="0"/>
      <w:marBottom w:val="0"/>
      <w:divBdr>
        <w:top w:val="none" w:sz="0" w:space="0" w:color="auto"/>
        <w:left w:val="none" w:sz="0" w:space="0" w:color="auto"/>
        <w:bottom w:val="none" w:sz="0" w:space="0" w:color="auto"/>
        <w:right w:val="none" w:sz="0" w:space="0" w:color="auto"/>
      </w:divBdr>
    </w:div>
    <w:div w:id="1300647645">
      <w:bodyDiv w:val="1"/>
      <w:marLeft w:val="0"/>
      <w:marRight w:val="0"/>
      <w:marTop w:val="0"/>
      <w:marBottom w:val="0"/>
      <w:divBdr>
        <w:top w:val="none" w:sz="0" w:space="0" w:color="auto"/>
        <w:left w:val="none" w:sz="0" w:space="0" w:color="auto"/>
        <w:bottom w:val="none" w:sz="0" w:space="0" w:color="auto"/>
        <w:right w:val="none" w:sz="0" w:space="0" w:color="auto"/>
      </w:divBdr>
    </w:div>
    <w:div w:id="1308438266">
      <w:bodyDiv w:val="1"/>
      <w:marLeft w:val="0"/>
      <w:marRight w:val="0"/>
      <w:marTop w:val="0"/>
      <w:marBottom w:val="0"/>
      <w:divBdr>
        <w:top w:val="none" w:sz="0" w:space="0" w:color="auto"/>
        <w:left w:val="none" w:sz="0" w:space="0" w:color="auto"/>
        <w:bottom w:val="none" w:sz="0" w:space="0" w:color="auto"/>
        <w:right w:val="none" w:sz="0" w:space="0" w:color="auto"/>
      </w:divBdr>
    </w:div>
    <w:div w:id="1314990560">
      <w:bodyDiv w:val="1"/>
      <w:marLeft w:val="0"/>
      <w:marRight w:val="0"/>
      <w:marTop w:val="0"/>
      <w:marBottom w:val="0"/>
      <w:divBdr>
        <w:top w:val="none" w:sz="0" w:space="0" w:color="auto"/>
        <w:left w:val="none" w:sz="0" w:space="0" w:color="auto"/>
        <w:bottom w:val="none" w:sz="0" w:space="0" w:color="auto"/>
        <w:right w:val="none" w:sz="0" w:space="0" w:color="auto"/>
      </w:divBdr>
    </w:div>
    <w:div w:id="1320689299">
      <w:bodyDiv w:val="1"/>
      <w:marLeft w:val="0"/>
      <w:marRight w:val="0"/>
      <w:marTop w:val="0"/>
      <w:marBottom w:val="0"/>
      <w:divBdr>
        <w:top w:val="none" w:sz="0" w:space="0" w:color="auto"/>
        <w:left w:val="none" w:sz="0" w:space="0" w:color="auto"/>
        <w:bottom w:val="none" w:sz="0" w:space="0" w:color="auto"/>
        <w:right w:val="none" w:sz="0" w:space="0" w:color="auto"/>
      </w:divBdr>
    </w:div>
    <w:div w:id="1323042801">
      <w:bodyDiv w:val="1"/>
      <w:marLeft w:val="0"/>
      <w:marRight w:val="0"/>
      <w:marTop w:val="0"/>
      <w:marBottom w:val="0"/>
      <w:divBdr>
        <w:top w:val="none" w:sz="0" w:space="0" w:color="auto"/>
        <w:left w:val="none" w:sz="0" w:space="0" w:color="auto"/>
        <w:bottom w:val="none" w:sz="0" w:space="0" w:color="auto"/>
        <w:right w:val="none" w:sz="0" w:space="0" w:color="auto"/>
      </w:divBdr>
    </w:div>
    <w:div w:id="1331909872">
      <w:bodyDiv w:val="1"/>
      <w:marLeft w:val="0"/>
      <w:marRight w:val="0"/>
      <w:marTop w:val="0"/>
      <w:marBottom w:val="0"/>
      <w:divBdr>
        <w:top w:val="none" w:sz="0" w:space="0" w:color="auto"/>
        <w:left w:val="none" w:sz="0" w:space="0" w:color="auto"/>
        <w:bottom w:val="none" w:sz="0" w:space="0" w:color="auto"/>
        <w:right w:val="none" w:sz="0" w:space="0" w:color="auto"/>
      </w:divBdr>
    </w:div>
    <w:div w:id="1336759278">
      <w:bodyDiv w:val="1"/>
      <w:marLeft w:val="0"/>
      <w:marRight w:val="0"/>
      <w:marTop w:val="0"/>
      <w:marBottom w:val="0"/>
      <w:divBdr>
        <w:top w:val="none" w:sz="0" w:space="0" w:color="auto"/>
        <w:left w:val="none" w:sz="0" w:space="0" w:color="auto"/>
        <w:bottom w:val="none" w:sz="0" w:space="0" w:color="auto"/>
        <w:right w:val="none" w:sz="0" w:space="0" w:color="auto"/>
      </w:divBdr>
    </w:div>
    <w:div w:id="1337341330">
      <w:bodyDiv w:val="1"/>
      <w:marLeft w:val="0"/>
      <w:marRight w:val="0"/>
      <w:marTop w:val="0"/>
      <w:marBottom w:val="0"/>
      <w:divBdr>
        <w:top w:val="none" w:sz="0" w:space="0" w:color="auto"/>
        <w:left w:val="none" w:sz="0" w:space="0" w:color="auto"/>
        <w:bottom w:val="none" w:sz="0" w:space="0" w:color="auto"/>
        <w:right w:val="none" w:sz="0" w:space="0" w:color="auto"/>
      </w:divBdr>
    </w:div>
    <w:div w:id="1350520871">
      <w:bodyDiv w:val="1"/>
      <w:marLeft w:val="0"/>
      <w:marRight w:val="0"/>
      <w:marTop w:val="0"/>
      <w:marBottom w:val="0"/>
      <w:divBdr>
        <w:top w:val="none" w:sz="0" w:space="0" w:color="auto"/>
        <w:left w:val="none" w:sz="0" w:space="0" w:color="auto"/>
        <w:bottom w:val="none" w:sz="0" w:space="0" w:color="auto"/>
        <w:right w:val="none" w:sz="0" w:space="0" w:color="auto"/>
      </w:divBdr>
    </w:div>
    <w:div w:id="1358963581">
      <w:bodyDiv w:val="1"/>
      <w:marLeft w:val="0"/>
      <w:marRight w:val="0"/>
      <w:marTop w:val="0"/>
      <w:marBottom w:val="0"/>
      <w:divBdr>
        <w:top w:val="none" w:sz="0" w:space="0" w:color="auto"/>
        <w:left w:val="none" w:sz="0" w:space="0" w:color="auto"/>
        <w:bottom w:val="none" w:sz="0" w:space="0" w:color="auto"/>
        <w:right w:val="none" w:sz="0" w:space="0" w:color="auto"/>
      </w:divBdr>
    </w:div>
    <w:div w:id="1359969699">
      <w:bodyDiv w:val="1"/>
      <w:marLeft w:val="0"/>
      <w:marRight w:val="0"/>
      <w:marTop w:val="0"/>
      <w:marBottom w:val="0"/>
      <w:divBdr>
        <w:top w:val="none" w:sz="0" w:space="0" w:color="auto"/>
        <w:left w:val="none" w:sz="0" w:space="0" w:color="auto"/>
        <w:bottom w:val="none" w:sz="0" w:space="0" w:color="auto"/>
        <w:right w:val="none" w:sz="0" w:space="0" w:color="auto"/>
      </w:divBdr>
    </w:div>
    <w:div w:id="1368332258">
      <w:bodyDiv w:val="1"/>
      <w:marLeft w:val="0"/>
      <w:marRight w:val="0"/>
      <w:marTop w:val="0"/>
      <w:marBottom w:val="0"/>
      <w:divBdr>
        <w:top w:val="none" w:sz="0" w:space="0" w:color="auto"/>
        <w:left w:val="none" w:sz="0" w:space="0" w:color="auto"/>
        <w:bottom w:val="none" w:sz="0" w:space="0" w:color="auto"/>
        <w:right w:val="none" w:sz="0" w:space="0" w:color="auto"/>
      </w:divBdr>
    </w:div>
    <w:div w:id="1368993119">
      <w:bodyDiv w:val="1"/>
      <w:marLeft w:val="0"/>
      <w:marRight w:val="0"/>
      <w:marTop w:val="0"/>
      <w:marBottom w:val="0"/>
      <w:divBdr>
        <w:top w:val="none" w:sz="0" w:space="0" w:color="auto"/>
        <w:left w:val="none" w:sz="0" w:space="0" w:color="auto"/>
        <w:bottom w:val="none" w:sz="0" w:space="0" w:color="auto"/>
        <w:right w:val="none" w:sz="0" w:space="0" w:color="auto"/>
      </w:divBdr>
    </w:div>
    <w:div w:id="1369532017">
      <w:bodyDiv w:val="1"/>
      <w:marLeft w:val="0"/>
      <w:marRight w:val="0"/>
      <w:marTop w:val="0"/>
      <w:marBottom w:val="0"/>
      <w:divBdr>
        <w:top w:val="none" w:sz="0" w:space="0" w:color="auto"/>
        <w:left w:val="none" w:sz="0" w:space="0" w:color="auto"/>
        <w:bottom w:val="none" w:sz="0" w:space="0" w:color="auto"/>
        <w:right w:val="none" w:sz="0" w:space="0" w:color="auto"/>
      </w:divBdr>
    </w:div>
    <w:div w:id="1371228417">
      <w:bodyDiv w:val="1"/>
      <w:marLeft w:val="0"/>
      <w:marRight w:val="0"/>
      <w:marTop w:val="0"/>
      <w:marBottom w:val="0"/>
      <w:divBdr>
        <w:top w:val="none" w:sz="0" w:space="0" w:color="auto"/>
        <w:left w:val="none" w:sz="0" w:space="0" w:color="auto"/>
        <w:bottom w:val="none" w:sz="0" w:space="0" w:color="auto"/>
        <w:right w:val="none" w:sz="0" w:space="0" w:color="auto"/>
      </w:divBdr>
    </w:div>
    <w:div w:id="1379205980">
      <w:bodyDiv w:val="1"/>
      <w:marLeft w:val="0"/>
      <w:marRight w:val="0"/>
      <w:marTop w:val="0"/>
      <w:marBottom w:val="0"/>
      <w:divBdr>
        <w:top w:val="none" w:sz="0" w:space="0" w:color="auto"/>
        <w:left w:val="none" w:sz="0" w:space="0" w:color="auto"/>
        <w:bottom w:val="none" w:sz="0" w:space="0" w:color="auto"/>
        <w:right w:val="none" w:sz="0" w:space="0" w:color="auto"/>
      </w:divBdr>
    </w:div>
    <w:div w:id="1391269932">
      <w:bodyDiv w:val="1"/>
      <w:marLeft w:val="0"/>
      <w:marRight w:val="0"/>
      <w:marTop w:val="0"/>
      <w:marBottom w:val="0"/>
      <w:divBdr>
        <w:top w:val="none" w:sz="0" w:space="0" w:color="auto"/>
        <w:left w:val="none" w:sz="0" w:space="0" w:color="auto"/>
        <w:bottom w:val="none" w:sz="0" w:space="0" w:color="auto"/>
        <w:right w:val="none" w:sz="0" w:space="0" w:color="auto"/>
      </w:divBdr>
    </w:div>
    <w:div w:id="1397631109">
      <w:bodyDiv w:val="1"/>
      <w:marLeft w:val="0"/>
      <w:marRight w:val="0"/>
      <w:marTop w:val="0"/>
      <w:marBottom w:val="0"/>
      <w:divBdr>
        <w:top w:val="none" w:sz="0" w:space="0" w:color="auto"/>
        <w:left w:val="none" w:sz="0" w:space="0" w:color="auto"/>
        <w:bottom w:val="none" w:sz="0" w:space="0" w:color="auto"/>
        <w:right w:val="none" w:sz="0" w:space="0" w:color="auto"/>
      </w:divBdr>
    </w:div>
    <w:div w:id="1399521728">
      <w:bodyDiv w:val="1"/>
      <w:marLeft w:val="0"/>
      <w:marRight w:val="0"/>
      <w:marTop w:val="0"/>
      <w:marBottom w:val="0"/>
      <w:divBdr>
        <w:top w:val="none" w:sz="0" w:space="0" w:color="auto"/>
        <w:left w:val="none" w:sz="0" w:space="0" w:color="auto"/>
        <w:bottom w:val="none" w:sz="0" w:space="0" w:color="auto"/>
        <w:right w:val="none" w:sz="0" w:space="0" w:color="auto"/>
      </w:divBdr>
    </w:div>
    <w:div w:id="1405954809">
      <w:bodyDiv w:val="1"/>
      <w:marLeft w:val="0"/>
      <w:marRight w:val="0"/>
      <w:marTop w:val="0"/>
      <w:marBottom w:val="0"/>
      <w:divBdr>
        <w:top w:val="none" w:sz="0" w:space="0" w:color="auto"/>
        <w:left w:val="none" w:sz="0" w:space="0" w:color="auto"/>
        <w:bottom w:val="none" w:sz="0" w:space="0" w:color="auto"/>
        <w:right w:val="none" w:sz="0" w:space="0" w:color="auto"/>
      </w:divBdr>
    </w:div>
    <w:div w:id="1417049811">
      <w:bodyDiv w:val="1"/>
      <w:marLeft w:val="0"/>
      <w:marRight w:val="0"/>
      <w:marTop w:val="0"/>
      <w:marBottom w:val="0"/>
      <w:divBdr>
        <w:top w:val="none" w:sz="0" w:space="0" w:color="auto"/>
        <w:left w:val="none" w:sz="0" w:space="0" w:color="auto"/>
        <w:bottom w:val="none" w:sz="0" w:space="0" w:color="auto"/>
        <w:right w:val="none" w:sz="0" w:space="0" w:color="auto"/>
      </w:divBdr>
    </w:div>
    <w:div w:id="1418793455">
      <w:bodyDiv w:val="1"/>
      <w:marLeft w:val="0"/>
      <w:marRight w:val="0"/>
      <w:marTop w:val="0"/>
      <w:marBottom w:val="0"/>
      <w:divBdr>
        <w:top w:val="none" w:sz="0" w:space="0" w:color="auto"/>
        <w:left w:val="none" w:sz="0" w:space="0" w:color="auto"/>
        <w:bottom w:val="none" w:sz="0" w:space="0" w:color="auto"/>
        <w:right w:val="none" w:sz="0" w:space="0" w:color="auto"/>
      </w:divBdr>
    </w:div>
    <w:div w:id="1421875793">
      <w:bodyDiv w:val="1"/>
      <w:marLeft w:val="0"/>
      <w:marRight w:val="0"/>
      <w:marTop w:val="0"/>
      <w:marBottom w:val="0"/>
      <w:divBdr>
        <w:top w:val="none" w:sz="0" w:space="0" w:color="auto"/>
        <w:left w:val="none" w:sz="0" w:space="0" w:color="auto"/>
        <w:bottom w:val="none" w:sz="0" w:space="0" w:color="auto"/>
        <w:right w:val="none" w:sz="0" w:space="0" w:color="auto"/>
      </w:divBdr>
    </w:div>
    <w:div w:id="1427842135">
      <w:bodyDiv w:val="1"/>
      <w:marLeft w:val="0"/>
      <w:marRight w:val="0"/>
      <w:marTop w:val="0"/>
      <w:marBottom w:val="0"/>
      <w:divBdr>
        <w:top w:val="none" w:sz="0" w:space="0" w:color="auto"/>
        <w:left w:val="none" w:sz="0" w:space="0" w:color="auto"/>
        <w:bottom w:val="none" w:sz="0" w:space="0" w:color="auto"/>
        <w:right w:val="none" w:sz="0" w:space="0" w:color="auto"/>
      </w:divBdr>
    </w:div>
    <w:div w:id="1429275961">
      <w:bodyDiv w:val="1"/>
      <w:marLeft w:val="0"/>
      <w:marRight w:val="0"/>
      <w:marTop w:val="0"/>
      <w:marBottom w:val="0"/>
      <w:divBdr>
        <w:top w:val="none" w:sz="0" w:space="0" w:color="auto"/>
        <w:left w:val="none" w:sz="0" w:space="0" w:color="auto"/>
        <w:bottom w:val="none" w:sz="0" w:space="0" w:color="auto"/>
        <w:right w:val="none" w:sz="0" w:space="0" w:color="auto"/>
      </w:divBdr>
    </w:div>
    <w:div w:id="1432893969">
      <w:bodyDiv w:val="1"/>
      <w:marLeft w:val="0"/>
      <w:marRight w:val="0"/>
      <w:marTop w:val="0"/>
      <w:marBottom w:val="0"/>
      <w:divBdr>
        <w:top w:val="none" w:sz="0" w:space="0" w:color="auto"/>
        <w:left w:val="none" w:sz="0" w:space="0" w:color="auto"/>
        <w:bottom w:val="none" w:sz="0" w:space="0" w:color="auto"/>
        <w:right w:val="none" w:sz="0" w:space="0" w:color="auto"/>
      </w:divBdr>
    </w:div>
    <w:div w:id="1438677783">
      <w:bodyDiv w:val="1"/>
      <w:marLeft w:val="0"/>
      <w:marRight w:val="0"/>
      <w:marTop w:val="0"/>
      <w:marBottom w:val="0"/>
      <w:divBdr>
        <w:top w:val="none" w:sz="0" w:space="0" w:color="auto"/>
        <w:left w:val="none" w:sz="0" w:space="0" w:color="auto"/>
        <w:bottom w:val="none" w:sz="0" w:space="0" w:color="auto"/>
        <w:right w:val="none" w:sz="0" w:space="0" w:color="auto"/>
      </w:divBdr>
    </w:div>
    <w:div w:id="1441608632">
      <w:bodyDiv w:val="1"/>
      <w:marLeft w:val="0"/>
      <w:marRight w:val="0"/>
      <w:marTop w:val="0"/>
      <w:marBottom w:val="0"/>
      <w:divBdr>
        <w:top w:val="none" w:sz="0" w:space="0" w:color="auto"/>
        <w:left w:val="none" w:sz="0" w:space="0" w:color="auto"/>
        <w:bottom w:val="none" w:sz="0" w:space="0" w:color="auto"/>
        <w:right w:val="none" w:sz="0" w:space="0" w:color="auto"/>
      </w:divBdr>
    </w:div>
    <w:div w:id="1449198798">
      <w:bodyDiv w:val="1"/>
      <w:marLeft w:val="0"/>
      <w:marRight w:val="0"/>
      <w:marTop w:val="0"/>
      <w:marBottom w:val="0"/>
      <w:divBdr>
        <w:top w:val="none" w:sz="0" w:space="0" w:color="auto"/>
        <w:left w:val="none" w:sz="0" w:space="0" w:color="auto"/>
        <w:bottom w:val="none" w:sz="0" w:space="0" w:color="auto"/>
        <w:right w:val="none" w:sz="0" w:space="0" w:color="auto"/>
      </w:divBdr>
    </w:div>
    <w:div w:id="1451708307">
      <w:bodyDiv w:val="1"/>
      <w:marLeft w:val="0"/>
      <w:marRight w:val="0"/>
      <w:marTop w:val="0"/>
      <w:marBottom w:val="0"/>
      <w:divBdr>
        <w:top w:val="none" w:sz="0" w:space="0" w:color="auto"/>
        <w:left w:val="none" w:sz="0" w:space="0" w:color="auto"/>
        <w:bottom w:val="none" w:sz="0" w:space="0" w:color="auto"/>
        <w:right w:val="none" w:sz="0" w:space="0" w:color="auto"/>
      </w:divBdr>
    </w:div>
    <w:div w:id="1453745649">
      <w:bodyDiv w:val="1"/>
      <w:marLeft w:val="0"/>
      <w:marRight w:val="0"/>
      <w:marTop w:val="0"/>
      <w:marBottom w:val="0"/>
      <w:divBdr>
        <w:top w:val="none" w:sz="0" w:space="0" w:color="auto"/>
        <w:left w:val="none" w:sz="0" w:space="0" w:color="auto"/>
        <w:bottom w:val="none" w:sz="0" w:space="0" w:color="auto"/>
        <w:right w:val="none" w:sz="0" w:space="0" w:color="auto"/>
      </w:divBdr>
    </w:div>
    <w:div w:id="1459910221">
      <w:bodyDiv w:val="1"/>
      <w:marLeft w:val="0"/>
      <w:marRight w:val="0"/>
      <w:marTop w:val="0"/>
      <w:marBottom w:val="0"/>
      <w:divBdr>
        <w:top w:val="none" w:sz="0" w:space="0" w:color="auto"/>
        <w:left w:val="none" w:sz="0" w:space="0" w:color="auto"/>
        <w:bottom w:val="none" w:sz="0" w:space="0" w:color="auto"/>
        <w:right w:val="none" w:sz="0" w:space="0" w:color="auto"/>
      </w:divBdr>
    </w:div>
    <w:div w:id="1462915695">
      <w:bodyDiv w:val="1"/>
      <w:marLeft w:val="0"/>
      <w:marRight w:val="0"/>
      <w:marTop w:val="0"/>
      <w:marBottom w:val="0"/>
      <w:divBdr>
        <w:top w:val="none" w:sz="0" w:space="0" w:color="auto"/>
        <w:left w:val="none" w:sz="0" w:space="0" w:color="auto"/>
        <w:bottom w:val="none" w:sz="0" w:space="0" w:color="auto"/>
        <w:right w:val="none" w:sz="0" w:space="0" w:color="auto"/>
      </w:divBdr>
    </w:div>
    <w:div w:id="1467888633">
      <w:bodyDiv w:val="1"/>
      <w:marLeft w:val="0"/>
      <w:marRight w:val="0"/>
      <w:marTop w:val="0"/>
      <w:marBottom w:val="0"/>
      <w:divBdr>
        <w:top w:val="none" w:sz="0" w:space="0" w:color="auto"/>
        <w:left w:val="none" w:sz="0" w:space="0" w:color="auto"/>
        <w:bottom w:val="none" w:sz="0" w:space="0" w:color="auto"/>
        <w:right w:val="none" w:sz="0" w:space="0" w:color="auto"/>
      </w:divBdr>
    </w:div>
    <w:div w:id="1483541931">
      <w:bodyDiv w:val="1"/>
      <w:marLeft w:val="0"/>
      <w:marRight w:val="0"/>
      <w:marTop w:val="0"/>
      <w:marBottom w:val="0"/>
      <w:divBdr>
        <w:top w:val="none" w:sz="0" w:space="0" w:color="auto"/>
        <w:left w:val="none" w:sz="0" w:space="0" w:color="auto"/>
        <w:bottom w:val="none" w:sz="0" w:space="0" w:color="auto"/>
        <w:right w:val="none" w:sz="0" w:space="0" w:color="auto"/>
      </w:divBdr>
    </w:div>
    <w:div w:id="1488984454">
      <w:bodyDiv w:val="1"/>
      <w:marLeft w:val="0"/>
      <w:marRight w:val="0"/>
      <w:marTop w:val="0"/>
      <w:marBottom w:val="0"/>
      <w:divBdr>
        <w:top w:val="none" w:sz="0" w:space="0" w:color="auto"/>
        <w:left w:val="none" w:sz="0" w:space="0" w:color="auto"/>
        <w:bottom w:val="none" w:sz="0" w:space="0" w:color="auto"/>
        <w:right w:val="none" w:sz="0" w:space="0" w:color="auto"/>
      </w:divBdr>
    </w:div>
    <w:div w:id="1495031309">
      <w:bodyDiv w:val="1"/>
      <w:marLeft w:val="0"/>
      <w:marRight w:val="0"/>
      <w:marTop w:val="0"/>
      <w:marBottom w:val="0"/>
      <w:divBdr>
        <w:top w:val="none" w:sz="0" w:space="0" w:color="auto"/>
        <w:left w:val="none" w:sz="0" w:space="0" w:color="auto"/>
        <w:bottom w:val="none" w:sz="0" w:space="0" w:color="auto"/>
        <w:right w:val="none" w:sz="0" w:space="0" w:color="auto"/>
      </w:divBdr>
    </w:div>
    <w:div w:id="1495413615">
      <w:bodyDiv w:val="1"/>
      <w:marLeft w:val="0"/>
      <w:marRight w:val="0"/>
      <w:marTop w:val="0"/>
      <w:marBottom w:val="0"/>
      <w:divBdr>
        <w:top w:val="none" w:sz="0" w:space="0" w:color="auto"/>
        <w:left w:val="none" w:sz="0" w:space="0" w:color="auto"/>
        <w:bottom w:val="none" w:sz="0" w:space="0" w:color="auto"/>
        <w:right w:val="none" w:sz="0" w:space="0" w:color="auto"/>
      </w:divBdr>
    </w:div>
    <w:div w:id="1495800901">
      <w:bodyDiv w:val="1"/>
      <w:marLeft w:val="0"/>
      <w:marRight w:val="0"/>
      <w:marTop w:val="0"/>
      <w:marBottom w:val="0"/>
      <w:divBdr>
        <w:top w:val="none" w:sz="0" w:space="0" w:color="auto"/>
        <w:left w:val="none" w:sz="0" w:space="0" w:color="auto"/>
        <w:bottom w:val="none" w:sz="0" w:space="0" w:color="auto"/>
        <w:right w:val="none" w:sz="0" w:space="0" w:color="auto"/>
      </w:divBdr>
    </w:div>
    <w:div w:id="1496846556">
      <w:bodyDiv w:val="1"/>
      <w:marLeft w:val="0"/>
      <w:marRight w:val="0"/>
      <w:marTop w:val="0"/>
      <w:marBottom w:val="0"/>
      <w:divBdr>
        <w:top w:val="none" w:sz="0" w:space="0" w:color="auto"/>
        <w:left w:val="none" w:sz="0" w:space="0" w:color="auto"/>
        <w:bottom w:val="none" w:sz="0" w:space="0" w:color="auto"/>
        <w:right w:val="none" w:sz="0" w:space="0" w:color="auto"/>
      </w:divBdr>
    </w:div>
    <w:div w:id="1497266955">
      <w:bodyDiv w:val="1"/>
      <w:marLeft w:val="0"/>
      <w:marRight w:val="0"/>
      <w:marTop w:val="0"/>
      <w:marBottom w:val="0"/>
      <w:divBdr>
        <w:top w:val="none" w:sz="0" w:space="0" w:color="auto"/>
        <w:left w:val="none" w:sz="0" w:space="0" w:color="auto"/>
        <w:bottom w:val="none" w:sz="0" w:space="0" w:color="auto"/>
        <w:right w:val="none" w:sz="0" w:space="0" w:color="auto"/>
      </w:divBdr>
    </w:div>
    <w:div w:id="1500535721">
      <w:bodyDiv w:val="1"/>
      <w:marLeft w:val="0"/>
      <w:marRight w:val="0"/>
      <w:marTop w:val="0"/>
      <w:marBottom w:val="0"/>
      <w:divBdr>
        <w:top w:val="none" w:sz="0" w:space="0" w:color="auto"/>
        <w:left w:val="none" w:sz="0" w:space="0" w:color="auto"/>
        <w:bottom w:val="none" w:sz="0" w:space="0" w:color="auto"/>
        <w:right w:val="none" w:sz="0" w:space="0" w:color="auto"/>
      </w:divBdr>
    </w:div>
    <w:div w:id="1505245375">
      <w:bodyDiv w:val="1"/>
      <w:marLeft w:val="0"/>
      <w:marRight w:val="0"/>
      <w:marTop w:val="0"/>
      <w:marBottom w:val="0"/>
      <w:divBdr>
        <w:top w:val="none" w:sz="0" w:space="0" w:color="auto"/>
        <w:left w:val="none" w:sz="0" w:space="0" w:color="auto"/>
        <w:bottom w:val="none" w:sz="0" w:space="0" w:color="auto"/>
        <w:right w:val="none" w:sz="0" w:space="0" w:color="auto"/>
      </w:divBdr>
    </w:div>
    <w:div w:id="1506701383">
      <w:bodyDiv w:val="1"/>
      <w:marLeft w:val="0"/>
      <w:marRight w:val="0"/>
      <w:marTop w:val="0"/>
      <w:marBottom w:val="0"/>
      <w:divBdr>
        <w:top w:val="none" w:sz="0" w:space="0" w:color="auto"/>
        <w:left w:val="none" w:sz="0" w:space="0" w:color="auto"/>
        <w:bottom w:val="none" w:sz="0" w:space="0" w:color="auto"/>
        <w:right w:val="none" w:sz="0" w:space="0" w:color="auto"/>
      </w:divBdr>
    </w:div>
    <w:div w:id="1510021343">
      <w:bodyDiv w:val="1"/>
      <w:marLeft w:val="0"/>
      <w:marRight w:val="0"/>
      <w:marTop w:val="0"/>
      <w:marBottom w:val="0"/>
      <w:divBdr>
        <w:top w:val="none" w:sz="0" w:space="0" w:color="auto"/>
        <w:left w:val="none" w:sz="0" w:space="0" w:color="auto"/>
        <w:bottom w:val="none" w:sz="0" w:space="0" w:color="auto"/>
        <w:right w:val="none" w:sz="0" w:space="0" w:color="auto"/>
      </w:divBdr>
    </w:div>
    <w:div w:id="1511675442">
      <w:bodyDiv w:val="1"/>
      <w:marLeft w:val="0"/>
      <w:marRight w:val="0"/>
      <w:marTop w:val="0"/>
      <w:marBottom w:val="0"/>
      <w:divBdr>
        <w:top w:val="none" w:sz="0" w:space="0" w:color="auto"/>
        <w:left w:val="none" w:sz="0" w:space="0" w:color="auto"/>
        <w:bottom w:val="none" w:sz="0" w:space="0" w:color="auto"/>
        <w:right w:val="none" w:sz="0" w:space="0" w:color="auto"/>
      </w:divBdr>
    </w:div>
    <w:div w:id="1513912490">
      <w:bodyDiv w:val="1"/>
      <w:marLeft w:val="0"/>
      <w:marRight w:val="0"/>
      <w:marTop w:val="0"/>
      <w:marBottom w:val="0"/>
      <w:divBdr>
        <w:top w:val="none" w:sz="0" w:space="0" w:color="auto"/>
        <w:left w:val="none" w:sz="0" w:space="0" w:color="auto"/>
        <w:bottom w:val="none" w:sz="0" w:space="0" w:color="auto"/>
        <w:right w:val="none" w:sz="0" w:space="0" w:color="auto"/>
      </w:divBdr>
    </w:div>
    <w:div w:id="1514565507">
      <w:bodyDiv w:val="1"/>
      <w:marLeft w:val="0"/>
      <w:marRight w:val="0"/>
      <w:marTop w:val="0"/>
      <w:marBottom w:val="0"/>
      <w:divBdr>
        <w:top w:val="none" w:sz="0" w:space="0" w:color="auto"/>
        <w:left w:val="none" w:sz="0" w:space="0" w:color="auto"/>
        <w:bottom w:val="none" w:sz="0" w:space="0" w:color="auto"/>
        <w:right w:val="none" w:sz="0" w:space="0" w:color="auto"/>
      </w:divBdr>
    </w:div>
    <w:div w:id="1538347347">
      <w:bodyDiv w:val="1"/>
      <w:marLeft w:val="0"/>
      <w:marRight w:val="0"/>
      <w:marTop w:val="0"/>
      <w:marBottom w:val="0"/>
      <w:divBdr>
        <w:top w:val="none" w:sz="0" w:space="0" w:color="auto"/>
        <w:left w:val="none" w:sz="0" w:space="0" w:color="auto"/>
        <w:bottom w:val="none" w:sz="0" w:space="0" w:color="auto"/>
        <w:right w:val="none" w:sz="0" w:space="0" w:color="auto"/>
      </w:divBdr>
    </w:div>
    <w:div w:id="1539010021">
      <w:bodyDiv w:val="1"/>
      <w:marLeft w:val="0"/>
      <w:marRight w:val="0"/>
      <w:marTop w:val="0"/>
      <w:marBottom w:val="0"/>
      <w:divBdr>
        <w:top w:val="none" w:sz="0" w:space="0" w:color="auto"/>
        <w:left w:val="none" w:sz="0" w:space="0" w:color="auto"/>
        <w:bottom w:val="none" w:sz="0" w:space="0" w:color="auto"/>
        <w:right w:val="none" w:sz="0" w:space="0" w:color="auto"/>
      </w:divBdr>
    </w:div>
    <w:div w:id="1543058354">
      <w:bodyDiv w:val="1"/>
      <w:marLeft w:val="0"/>
      <w:marRight w:val="0"/>
      <w:marTop w:val="0"/>
      <w:marBottom w:val="0"/>
      <w:divBdr>
        <w:top w:val="none" w:sz="0" w:space="0" w:color="auto"/>
        <w:left w:val="none" w:sz="0" w:space="0" w:color="auto"/>
        <w:bottom w:val="none" w:sz="0" w:space="0" w:color="auto"/>
        <w:right w:val="none" w:sz="0" w:space="0" w:color="auto"/>
      </w:divBdr>
    </w:div>
    <w:div w:id="1543520727">
      <w:bodyDiv w:val="1"/>
      <w:marLeft w:val="0"/>
      <w:marRight w:val="0"/>
      <w:marTop w:val="0"/>
      <w:marBottom w:val="0"/>
      <w:divBdr>
        <w:top w:val="none" w:sz="0" w:space="0" w:color="auto"/>
        <w:left w:val="none" w:sz="0" w:space="0" w:color="auto"/>
        <w:bottom w:val="none" w:sz="0" w:space="0" w:color="auto"/>
        <w:right w:val="none" w:sz="0" w:space="0" w:color="auto"/>
      </w:divBdr>
    </w:div>
    <w:div w:id="1545872259">
      <w:bodyDiv w:val="1"/>
      <w:marLeft w:val="0"/>
      <w:marRight w:val="0"/>
      <w:marTop w:val="0"/>
      <w:marBottom w:val="0"/>
      <w:divBdr>
        <w:top w:val="none" w:sz="0" w:space="0" w:color="auto"/>
        <w:left w:val="none" w:sz="0" w:space="0" w:color="auto"/>
        <w:bottom w:val="none" w:sz="0" w:space="0" w:color="auto"/>
        <w:right w:val="none" w:sz="0" w:space="0" w:color="auto"/>
      </w:divBdr>
    </w:div>
    <w:div w:id="1548443965">
      <w:bodyDiv w:val="1"/>
      <w:marLeft w:val="0"/>
      <w:marRight w:val="0"/>
      <w:marTop w:val="0"/>
      <w:marBottom w:val="0"/>
      <w:divBdr>
        <w:top w:val="none" w:sz="0" w:space="0" w:color="auto"/>
        <w:left w:val="none" w:sz="0" w:space="0" w:color="auto"/>
        <w:bottom w:val="none" w:sz="0" w:space="0" w:color="auto"/>
        <w:right w:val="none" w:sz="0" w:space="0" w:color="auto"/>
      </w:divBdr>
    </w:div>
    <w:div w:id="1559825585">
      <w:bodyDiv w:val="1"/>
      <w:marLeft w:val="0"/>
      <w:marRight w:val="0"/>
      <w:marTop w:val="0"/>
      <w:marBottom w:val="0"/>
      <w:divBdr>
        <w:top w:val="none" w:sz="0" w:space="0" w:color="auto"/>
        <w:left w:val="none" w:sz="0" w:space="0" w:color="auto"/>
        <w:bottom w:val="none" w:sz="0" w:space="0" w:color="auto"/>
        <w:right w:val="none" w:sz="0" w:space="0" w:color="auto"/>
      </w:divBdr>
    </w:div>
    <w:div w:id="1564245728">
      <w:bodyDiv w:val="1"/>
      <w:marLeft w:val="0"/>
      <w:marRight w:val="0"/>
      <w:marTop w:val="0"/>
      <w:marBottom w:val="0"/>
      <w:divBdr>
        <w:top w:val="none" w:sz="0" w:space="0" w:color="auto"/>
        <w:left w:val="none" w:sz="0" w:space="0" w:color="auto"/>
        <w:bottom w:val="none" w:sz="0" w:space="0" w:color="auto"/>
        <w:right w:val="none" w:sz="0" w:space="0" w:color="auto"/>
      </w:divBdr>
    </w:div>
    <w:div w:id="1590385079">
      <w:bodyDiv w:val="1"/>
      <w:marLeft w:val="0"/>
      <w:marRight w:val="0"/>
      <w:marTop w:val="0"/>
      <w:marBottom w:val="0"/>
      <w:divBdr>
        <w:top w:val="none" w:sz="0" w:space="0" w:color="auto"/>
        <w:left w:val="none" w:sz="0" w:space="0" w:color="auto"/>
        <w:bottom w:val="none" w:sz="0" w:space="0" w:color="auto"/>
        <w:right w:val="none" w:sz="0" w:space="0" w:color="auto"/>
      </w:divBdr>
    </w:div>
    <w:div w:id="1590970578">
      <w:bodyDiv w:val="1"/>
      <w:marLeft w:val="0"/>
      <w:marRight w:val="0"/>
      <w:marTop w:val="0"/>
      <w:marBottom w:val="0"/>
      <w:divBdr>
        <w:top w:val="none" w:sz="0" w:space="0" w:color="auto"/>
        <w:left w:val="none" w:sz="0" w:space="0" w:color="auto"/>
        <w:bottom w:val="none" w:sz="0" w:space="0" w:color="auto"/>
        <w:right w:val="none" w:sz="0" w:space="0" w:color="auto"/>
      </w:divBdr>
    </w:div>
    <w:div w:id="1593199803">
      <w:bodyDiv w:val="1"/>
      <w:marLeft w:val="0"/>
      <w:marRight w:val="0"/>
      <w:marTop w:val="0"/>
      <w:marBottom w:val="0"/>
      <w:divBdr>
        <w:top w:val="none" w:sz="0" w:space="0" w:color="auto"/>
        <w:left w:val="none" w:sz="0" w:space="0" w:color="auto"/>
        <w:bottom w:val="none" w:sz="0" w:space="0" w:color="auto"/>
        <w:right w:val="none" w:sz="0" w:space="0" w:color="auto"/>
      </w:divBdr>
    </w:div>
    <w:div w:id="1593926995">
      <w:bodyDiv w:val="1"/>
      <w:marLeft w:val="0"/>
      <w:marRight w:val="0"/>
      <w:marTop w:val="0"/>
      <w:marBottom w:val="0"/>
      <w:divBdr>
        <w:top w:val="none" w:sz="0" w:space="0" w:color="auto"/>
        <w:left w:val="none" w:sz="0" w:space="0" w:color="auto"/>
        <w:bottom w:val="none" w:sz="0" w:space="0" w:color="auto"/>
        <w:right w:val="none" w:sz="0" w:space="0" w:color="auto"/>
      </w:divBdr>
    </w:div>
    <w:div w:id="1594509382">
      <w:bodyDiv w:val="1"/>
      <w:marLeft w:val="0"/>
      <w:marRight w:val="0"/>
      <w:marTop w:val="0"/>
      <w:marBottom w:val="0"/>
      <w:divBdr>
        <w:top w:val="none" w:sz="0" w:space="0" w:color="auto"/>
        <w:left w:val="none" w:sz="0" w:space="0" w:color="auto"/>
        <w:bottom w:val="none" w:sz="0" w:space="0" w:color="auto"/>
        <w:right w:val="none" w:sz="0" w:space="0" w:color="auto"/>
      </w:divBdr>
    </w:div>
    <w:div w:id="1594774647">
      <w:bodyDiv w:val="1"/>
      <w:marLeft w:val="0"/>
      <w:marRight w:val="0"/>
      <w:marTop w:val="0"/>
      <w:marBottom w:val="0"/>
      <w:divBdr>
        <w:top w:val="none" w:sz="0" w:space="0" w:color="auto"/>
        <w:left w:val="none" w:sz="0" w:space="0" w:color="auto"/>
        <w:bottom w:val="none" w:sz="0" w:space="0" w:color="auto"/>
        <w:right w:val="none" w:sz="0" w:space="0" w:color="auto"/>
      </w:divBdr>
    </w:div>
    <w:div w:id="1595237670">
      <w:bodyDiv w:val="1"/>
      <w:marLeft w:val="0"/>
      <w:marRight w:val="0"/>
      <w:marTop w:val="0"/>
      <w:marBottom w:val="0"/>
      <w:divBdr>
        <w:top w:val="none" w:sz="0" w:space="0" w:color="auto"/>
        <w:left w:val="none" w:sz="0" w:space="0" w:color="auto"/>
        <w:bottom w:val="none" w:sz="0" w:space="0" w:color="auto"/>
        <w:right w:val="none" w:sz="0" w:space="0" w:color="auto"/>
      </w:divBdr>
    </w:div>
    <w:div w:id="1599831366">
      <w:bodyDiv w:val="1"/>
      <w:marLeft w:val="0"/>
      <w:marRight w:val="0"/>
      <w:marTop w:val="0"/>
      <w:marBottom w:val="0"/>
      <w:divBdr>
        <w:top w:val="none" w:sz="0" w:space="0" w:color="auto"/>
        <w:left w:val="none" w:sz="0" w:space="0" w:color="auto"/>
        <w:bottom w:val="none" w:sz="0" w:space="0" w:color="auto"/>
        <w:right w:val="none" w:sz="0" w:space="0" w:color="auto"/>
      </w:divBdr>
    </w:div>
    <w:div w:id="1610744048">
      <w:bodyDiv w:val="1"/>
      <w:marLeft w:val="0"/>
      <w:marRight w:val="0"/>
      <w:marTop w:val="0"/>
      <w:marBottom w:val="0"/>
      <w:divBdr>
        <w:top w:val="none" w:sz="0" w:space="0" w:color="auto"/>
        <w:left w:val="none" w:sz="0" w:space="0" w:color="auto"/>
        <w:bottom w:val="none" w:sz="0" w:space="0" w:color="auto"/>
        <w:right w:val="none" w:sz="0" w:space="0" w:color="auto"/>
      </w:divBdr>
    </w:div>
    <w:div w:id="1618023063">
      <w:bodyDiv w:val="1"/>
      <w:marLeft w:val="0"/>
      <w:marRight w:val="0"/>
      <w:marTop w:val="0"/>
      <w:marBottom w:val="0"/>
      <w:divBdr>
        <w:top w:val="none" w:sz="0" w:space="0" w:color="auto"/>
        <w:left w:val="none" w:sz="0" w:space="0" w:color="auto"/>
        <w:bottom w:val="none" w:sz="0" w:space="0" w:color="auto"/>
        <w:right w:val="none" w:sz="0" w:space="0" w:color="auto"/>
      </w:divBdr>
    </w:div>
    <w:div w:id="1619340303">
      <w:bodyDiv w:val="1"/>
      <w:marLeft w:val="0"/>
      <w:marRight w:val="0"/>
      <w:marTop w:val="0"/>
      <w:marBottom w:val="0"/>
      <w:divBdr>
        <w:top w:val="none" w:sz="0" w:space="0" w:color="auto"/>
        <w:left w:val="none" w:sz="0" w:space="0" w:color="auto"/>
        <w:bottom w:val="none" w:sz="0" w:space="0" w:color="auto"/>
        <w:right w:val="none" w:sz="0" w:space="0" w:color="auto"/>
      </w:divBdr>
    </w:div>
    <w:div w:id="1624772354">
      <w:bodyDiv w:val="1"/>
      <w:marLeft w:val="0"/>
      <w:marRight w:val="0"/>
      <w:marTop w:val="0"/>
      <w:marBottom w:val="0"/>
      <w:divBdr>
        <w:top w:val="none" w:sz="0" w:space="0" w:color="auto"/>
        <w:left w:val="none" w:sz="0" w:space="0" w:color="auto"/>
        <w:bottom w:val="none" w:sz="0" w:space="0" w:color="auto"/>
        <w:right w:val="none" w:sz="0" w:space="0" w:color="auto"/>
      </w:divBdr>
    </w:div>
    <w:div w:id="1624844219">
      <w:bodyDiv w:val="1"/>
      <w:marLeft w:val="0"/>
      <w:marRight w:val="0"/>
      <w:marTop w:val="0"/>
      <w:marBottom w:val="0"/>
      <w:divBdr>
        <w:top w:val="none" w:sz="0" w:space="0" w:color="auto"/>
        <w:left w:val="none" w:sz="0" w:space="0" w:color="auto"/>
        <w:bottom w:val="none" w:sz="0" w:space="0" w:color="auto"/>
        <w:right w:val="none" w:sz="0" w:space="0" w:color="auto"/>
      </w:divBdr>
    </w:div>
    <w:div w:id="1628388489">
      <w:bodyDiv w:val="1"/>
      <w:marLeft w:val="0"/>
      <w:marRight w:val="0"/>
      <w:marTop w:val="0"/>
      <w:marBottom w:val="0"/>
      <w:divBdr>
        <w:top w:val="none" w:sz="0" w:space="0" w:color="auto"/>
        <w:left w:val="none" w:sz="0" w:space="0" w:color="auto"/>
        <w:bottom w:val="none" w:sz="0" w:space="0" w:color="auto"/>
        <w:right w:val="none" w:sz="0" w:space="0" w:color="auto"/>
      </w:divBdr>
    </w:div>
    <w:div w:id="1633169977">
      <w:bodyDiv w:val="1"/>
      <w:marLeft w:val="0"/>
      <w:marRight w:val="0"/>
      <w:marTop w:val="0"/>
      <w:marBottom w:val="0"/>
      <w:divBdr>
        <w:top w:val="none" w:sz="0" w:space="0" w:color="auto"/>
        <w:left w:val="none" w:sz="0" w:space="0" w:color="auto"/>
        <w:bottom w:val="none" w:sz="0" w:space="0" w:color="auto"/>
        <w:right w:val="none" w:sz="0" w:space="0" w:color="auto"/>
      </w:divBdr>
    </w:div>
    <w:div w:id="1633905309">
      <w:bodyDiv w:val="1"/>
      <w:marLeft w:val="0"/>
      <w:marRight w:val="0"/>
      <w:marTop w:val="0"/>
      <w:marBottom w:val="0"/>
      <w:divBdr>
        <w:top w:val="none" w:sz="0" w:space="0" w:color="auto"/>
        <w:left w:val="none" w:sz="0" w:space="0" w:color="auto"/>
        <w:bottom w:val="none" w:sz="0" w:space="0" w:color="auto"/>
        <w:right w:val="none" w:sz="0" w:space="0" w:color="auto"/>
      </w:divBdr>
    </w:div>
    <w:div w:id="1635254535">
      <w:bodyDiv w:val="1"/>
      <w:marLeft w:val="0"/>
      <w:marRight w:val="0"/>
      <w:marTop w:val="0"/>
      <w:marBottom w:val="0"/>
      <w:divBdr>
        <w:top w:val="none" w:sz="0" w:space="0" w:color="auto"/>
        <w:left w:val="none" w:sz="0" w:space="0" w:color="auto"/>
        <w:bottom w:val="none" w:sz="0" w:space="0" w:color="auto"/>
        <w:right w:val="none" w:sz="0" w:space="0" w:color="auto"/>
      </w:divBdr>
    </w:div>
    <w:div w:id="1640501263">
      <w:bodyDiv w:val="1"/>
      <w:marLeft w:val="0"/>
      <w:marRight w:val="0"/>
      <w:marTop w:val="0"/>
      <w:marBottom w:val="0"/>
      <w:divBdr>
        <w:top w:val="none" w:sz="0" w:space="0" w:color="auto"/>
        <w:left w:val="none" w:sz="0" w:space="0" w:color="auto"/>
        <w:bottom w:val="none" w:sz="0" w:space="0" w:color="auto"/>
        <w:right w:val="none" w:sz="0" w:space="0" w:color="auto"/>
      </w:divBdr>
    </w:div>
    <w:div w:id="1650673741">
      <w:bodyDiv w:val="1"/>
      <w:marLeft w:val="0"/>
      <w:marRight w:val="0"/>
      <w:marTop w:val="0"/>
      <w:marBottom w:val="0"/>
      <w:divBdr>
        <w:top w:val="none" w:sz="0" w:space="0" w:color="auto"/>
        <w:left w:val="none" w:sz="0" w:space="0" w:color="auto"/>
        <w:bottom w:val="none" w:sz="0" w:space="0" w:color="auto"/>
        <w:right w:val="none" w:sz="0" w:space="0" w:color="auto"/>
      </w:divBdr>
    </w:div>
    <w:div w:id="1653216267">
      <w:bodyDiv w:val="1"/>
      <w:marLeft w:val="0"/>
      <w:marRight w:val="0"/>
      <w:marTop w:val="0"/>
      <w:marBottom w:val="0"/>
      <w:divBdr>
        <w:top w:val="none" w:sz="0" w:space="0" w:color="auto"/>
        <w:left w:val="none" w:sz="0" w:space="0" w:color="auto"/>
        <w:bottom w:val="none" w:sz="0" w:space="0" w:color="auto"/>
        <w:right w:val="none" w:sz="0" w:space="0" w:color="auto"/>
      </w:divBdr>
    </w:div>
    <w:div w:id="1660452721">
      <w:bodyDiv w:val="1"/>
      <w:marLeft w:val="0"/>
      <w:marRight w:val="0"/>
      <w:marTop w:val="0"/>
      <w:marBottom w:val="0"/>
      <w:divBdr>
        <w:top w:val="none" w:sz="0" w:space="0" w:color="auto"/>
        <w:left w:val="none" w:sz="0" w:space="0" w:color="auto"/>
        <w:bottom w:val="none" w:sz="0" w:space="0" w:color="auto"/>
        <w:right w:val="none" w:sz="0" w:space="0" w:color="auto"/>
      </w:divBdr>
    </w:div>
    <w:div w:id="1662082383">
      <w:bodyDiv w:val="1"/>
      <w:marLeft w:val="0"/>
      <w:marRight w:val="0"/>
      <w:marTop w:val="0"/>
      <w:marBottom w:val="0"/>
      <w:divBdr>
        <w:top w:val="none" w:sz="0" w:space="0" w:color="auto"/>
        <w:left w:val="none" w:sz="0" w:space="0" w:color="auto"/>
        <w:bottom w:val="none" w:sz="0" w:space="0" w:color="auto"/>
        <w:right w:val="none" w:sz="0" w:space="0" w:color="auto"/>
      </w:divBdr>
    </w:div>
    <w:div w:id="1663047001">
      <w:bodyDiv w:val="1"/>
      <w:marLeft w:val="0"/>
      <w:marRight w:val="0"/>
      <w:marTop w:val="0"/>
      <w:marBottom w:val="0"/>
      <w:divBdr>
        <w:top w:val="none" w:sz="0" w:space="0" w:color="auto"/>
        <w:left w:val="none" w:sz="0" w:space="0" w:color="auto"/>
        <w:bottom w:val="none" w:sz="0" w:space="0" w:color="auto"/>
        <w:right w:val="none" w:sz="0" w:space="0" w:color="auto"/>
      </w:divBdr>
    </w:div>
    <w:div w:id="1672637788">
      <w:bodyDiv w:val="1"/>
      <w:marLeft w:val="0"/>
      <w:marRight w:val="0"/>
      <w:marTop w:val="0"/>
      <w:marBottom w:val="0"/>
      <w:divBdr>
        <w:top w:val="none" w:sz="0" w:space="0" w:color="auto"/>
        <w:left w:val="none" w:sz="0" w:space="0" w:color="auto"/>
        <w:bottom w:val="none" w:sz="0" w:space="0" w:color="auto"/>
        <w:right w:val="none" w:sz="0" w:space="0" w:color="auto"/>
      </w:divBdr>
    </w:div>
    <w:div w:id="1684237853">
      <w:bodyDiv w:val="1"/>
      <w:marLeft w:val="0"/>
      <w:marRight w:val="0"/>
      <w:marTop w:val="0"/>
      <w:marBottom w:val="0"/>
      <w:divBdr>
        <w:top w:val="none" w:sz="0" w:space="0" w:color="auto"/>
        <w:left w:val="none" w:sz="0" w:space="0" w:color="auto"/>
        <w:bottom w:val="none" w:sz="0" w:space="0" w:color="auto"/>
        <w:right w:val="none" w:sz="0" w:space="0" w:color="auto"/>
      </w:divBdr>
    </w:div>
    <w:div w:id="1684359525">
      <w:bodyDiv w:val="1"/>
      <w:marLeft w:val="0"/>
      <w:marRight w:val="0"/>
      <w:marTop w:val="0"/>
      <w:marBottom w:val="0"/>
      <w:divBdr>
        <w:top w:val="none" w:sz="0" w:space="0" w:color="auto"/>
        <w:left w:val="none" w:sz="0" w:space="0" w:color="auto"/>
        <w:bottom w:val="none" w:sz="0" w:space="0" w:color="auto"/>
        <w:right w:val="none" w:sz="0" w:space="0" w:color="auto"/>
      </w:divBdr>
    </w:div>
    <w:div w:id="1696882764">
      <w:bodyDiv w:val="1"/>
      <w:marLeft w:val="0"/>
      <w:marRight w:val="0"/>
      <w:marTop w:val="0"/>
      <w:marBottom w:val="0"/>
      <w:divBdr>
        <w:top w:val="none" w:sz="0" w:space="0" w:color="auto"/>
        <w:left w:val="none" w:sz="0" w:space="0" w:color="auto"/>
        <w:bottom w:val="none" w:sz="0" w:space="0" w:color="auto"/>
        <w:right w:val="none" w:sz="0" w:space="0" w:color="auto"/>
      </w:divBdr>
    </w:div>
    <w:div w:id="1705404164">
      <w:bodyDiv w:val="1"/>
      <w:marLeft w:val="0"/>
      <w:marRight w:val="0"/>
      <w:marTop w:val="0"/>
      <w:marBottom w:val="0"/>
      <w:divBdr>
        <w:top w:val="none" w:sz="0" w:space="0" w:color="auto"/>
        <w:left w:val="none" w:sz="0" w:space="0" w:color="auto"/>
        <w:bottom w:val="none" w:sz="0" w:space="0" w:color="auto"/>
        <w:right w:val="none" w:sz="0" w:space="0" w:color="auto"/>
      </w:divBdr>
    </w:div>
    <w:div w:id="1706130810">
      <w:bodyDiv w:val="1"/>
      <w:marLeft w:val="0"/>
      <w:marRight w:val="0"/>
      <w:marTop w:val="0"/>
      <w:marBottom w:val="0"/>
      <w:divBdr>
        <w:top w:val="none" w:sz="0" w:space="0" w:color="auto"/>
        <w:left w:val="none" w:sz="0" w:space="0" w:color="auto"/>
        <w:bottom w:val="none" w:sz="0" w:space="0" w:color="auto"/>
        <w:right w:val="none" w:sz="0" w:space="0" w:color="auto"/>
      </w:divBdr>
    </w:div>
    <w:div w:id="1707098369">
      <w:bodyDiv w:val="1"/>
      <w:marLeft w:val="0"/>
      <w:marRight w:val="0"/>
      <w:marTop w:val="0"/>
      <w:marBottom w:val="0"/>
      <w:divBdr>
        <w:top w:val="none" w:sz="0" w:space="0" w:color="auto"/>
        <w:left w:val="none" w:sz="0" w:space="0" w:color="auto"/>
        <w:bottom w:val="none" w:sz="0" w:space="0" w:color="auto"/>
        <w:right w:val="none" w:sz="0" w:space="0" w:color="auto"/>
      </w:divBdr>
    </w:div>
    <w:div w:id="1708337999">
      <w:bodyDiv w:val="1"/>
      <w:marLeft w:val="0"/>
      <w:marRight w:val="0"/>
      <w:marTop w:val="0"/>
      <w:marBottom w:val="0"/>
      <w:divBdr>
        <w:top w:val="none" w:sz="0" w:space="0" w:color="auto"/>
        <w:left w:val="none" w:sz="0" w:space="0" w:color="auto"/>
        <w:bottom w:val="none" w:sz="0" w:space="0" w:color="auto"/>
        <w:right w:val="none" w:sz="0" w:space="0" w:color="auto"/>
      </w:divBdr>
    </w:div>
    <w:div w:id="1709334123">
      <w:bodyDiv w:val="1"/>
      <w:marLeft w:val="0"/>
      <w:marRight w:val="0"/>
      <w:marTop w:val="0"/>
      <w:marBottom w:val="0"/>
      <w:divBdr>
        <w:top w:val="none" w:sz="0" w:space="0" w:color="auto"/>
        <w:left w:val="none" w:sz="0" w:space="0" w:color="auto"/>
        <w:bottom w:val="none" w:sz="0" w:space="0" w:color="auto"/>
        <w:right w:val="none" w:sz="0" w:space="0" w:color="auto"/>
      </w:divBdr>
    </w:div>
    <w:div w:id="1710102416">
      <w:bodyDiv w:val="1"/>
      <w:marLeft w:val="0"/>
      <w:marRight w:val="0"/>
      <w:marTop w:val="0"/>
      <w:marBottom w:val="0"/>
      <w:divBdr>
        <w:top w:val="none" w:sz="0" w:space="0" w:color="auto"/>
        <w:left w:val="none" w:sz="0" w:space="0" w:color="auto"/>
        <w:bottom w:val="none" w:sz="0" w:space="0" w:color="auto"/>
        <w:right w:val="none" w:sz="0" w:space="0" w:color="auto"/>
      </w:divBdr>
    </w:div>
    <w:div w:id="1721899985">
      <w:bodyDiv w:val="1"/>
      <w:marLeft w:val="0"/>
      <w:marRight w:val="0"/>
      <w:marTop w:val="0"/>
      <w:marBottom w:val="0"/>
      <w:divBdr>
        <w:top w:val="none" w:sz="0" w:space="0" w:color="auto"/>
        <w:left w:val="none" w:sz="0" w:space="0" w:color="auto"/>
        <w:bottom w:val="none" w:sz="0" w:space="0" w:color="auto"/>
        <w:right w:val="none" w:sz="0" w:space="0" w:color="auto"/>
      </w:divBdr>
    </w:div>
    <w:div w:id="1728071724">
      <w:bodyDiv w:val="1"/>
      <w:marLeft w:val="0"/>
      <w:marRight w:val="0"/>
      <w:marTop w:val="0"/>
      <w:marBottom w:val="0"/>
      <w:divBdr>
        <w:top w:val="none" w:sz="0" w:space="0" w:color="auto"/>
        <w:left w:val="none" w:sz="0" w:space="0" w:color="auto"/>
        <w:bottom w:val="none" w:sz="0" w:space="0" w:color="auto"/>
        <w:right w:val="none" w:sz="0" w:space="0" w:color="auto"/>
      </w:divBdr>
    </w:div>
    <w:div w:id="1731463436">
      <w:bodyDiv w:val="1"/>
      <w:marLeft w:val="0"/>
      <w:marRight w:val="0"/>
      <w:marTop w:val="0"/>
      <w:marBottom w:val="0"/>
      <w:divBdr>
        <w:top w:val="none" w:sz="0" w:space="0" w:color="auto"/>
        <w:left w:val="none" w:sz="0" w:space="0" w:color="auto"/>
        <w:bottom w:val="none" w:sz="0" w:space="0" w:color="auto"/>
        <w:right w:val="none" w:sz="0" w:space="0" w:color="auto"/>
      </w:divBdr>
    </w:div>
    <w:div w:id="1740471781">
      <w:bodyDiv w:val="1"/>
      <w:marLeft w:val="0"/>
      <w:marRight w:val="0"/>
      <w:marTop w:val="0"/>
      <w:marBottom w:val="0"/>
      <w:divBdr>
        <w:top w:val="none" w:sz="0" w:space="0" w:color="auto"/>
        <w:left w:val="none" w:sz="0" w:space="0" w:color="auto"/>
        <w:bottom w:val="none" w:sz="0" w:space="0" w:color="auto"/>
        <w:right w:val="none" w:sz="0" w:space="0" w:color="auto"/>
      </w:divBdr>
    </w:div>
    <w:div w:id="1748766581">
      <w:bodyDiv w:val="1"/>
      <w:marLeft w:val="0"/>
      <w:marRight w:val="0"/>
      <w:marTop w:val="0"/>
      <w:marBottom w:val="0"/>
      <w:divBdr>
        <w:top w:val="none" w:sz="0" w:space="0" w:color="auto"/>
        <w:left w:val="none" w:sz="0" w:space="0" w:color="auto"/>
        <w:bottom w:val="none" w:sz="0" w:space="0" w:color="auto"/>
        <w:right w:val="none" w:sz="0" w:space="0" w:color="auto"/>
      </w:divBdr>
    </w:div>
    <w:div w:id="1749183020">
      <w:bodyDiv w:val="1"/>
      <w:marLeft w:val="0"/>
      <w:marRight w:val="0"/>
      <w:marTop w:val="0"/>
      <w:marBottom w:val="0"/>
      <w:divBdr>
        <w:top w:val="none" w:sz="0" w:space="0" w:color="auto"/>
        <w:left w:val="none" w:sz="0" w:space="0" w:color="auto"/>
        <w:bottom w:val="none" w:sz="0" w:space="0" w:color="auto"/>
        <w:right w:val="none" w:sz="0" w:space="0" w:color="auto"/>
      </w:divBdr>
    </w:div>
    <w:div w:id="1750807613">
      <w:bodyDiv w:val="1"/>
      <w:marLeft w:val="0"/>
      <w:marRight w:val="0"/>
      <w:marTop w:val="0"/>
      <w:marBottom w:val="0"/>
      <w:divBdr>
        <w:top w:val="none" w:sz="0" w:space="0" w:color="auto"/>
        <w:left w:val="none" w:sz="0" w:space="0" w:color="auto"/>
        <w:bottom w:val="none" w:sz="0" w:space="0" w:color="auto"/>
        <w:right w:val="none" w:sz="0" w:space="0" w:color="auto"/>
      </w:divBdr>
    </w:div>
    <w:div w:id="1752971367">
      <w:bodyDiv w:val="1"/>
      <w:marLeft w:val="0"/>
      <w:marRight w:val="0"/>
      <w:marTop w:val="0"/>
      <w:marBottom w:val="0"/>
      <w:divBdr>
        <w:top w:val="none" w:sz="0" w:space="0" w:color="auto"/>
        <w:left w:val="none" w:sz="0" w:space="0" w:color="auto"/>
        <w:bottom w:val="none" w:sz="0" w:space="0" w:color="auto"/>
        <w:right w:val="none" w:sz="0" w:space="0" w:color="auto"/>
      </w:divBdr>
    </w:div>
    <w:div w:id="1755735425">
      <w:bodyDiv w:val="1"/>
      <w:marLeft w:val="0"/>
      <w:marRight w:val="0"/>
      <w:marTop w:val="0"/>
      <w:marBottom w:val="0"/>
      <w:divBdr>
        <w:top w:val="none" w:sz="0" w:space="0" w:color="auto"/>
        <w:left w:val="none" w:sz="0" w:space="0" w:color="auto"/>
        <w:bottom w:val="none" w:sz="0" w:space="0" w:color="auto"/>
        <w:right w:val="none" w:sz="0" w:space="0" w:color="auto"/>
      </w:divBdr>
    </w:div>
    <w:div w:id="1756245311">
      <w:bodyDiv w:val="1"/>
      <w:marLeft w:val="0"/>
      <w:marRight w:val="0"/>
      <w:marTop w:val="0"/>
      <w:marBottom w:val="0"/>
      <w:divBdr>
        <w:top w:val="none" w:sz="0" w:space="0" w:color="auto"/>
        <w:left w:val="none" w:sz="0" w:space="0" w:color="auto"/>
        <w:bottom w:val="none" w:sz="0" w:space="0" w:color="auto"/>
        <w:right w:val="none" w:sz="0" w:space="0" w:color="auto"/>
      </w:divBdr>
    </w:div>
    <w:div w:id="1756854072">
      <w:bodyDiv w:val="1"/>
      <w:marLeft w:val="0"/>
      <w:marRight w:val="0"/>
      <w:marTop w:val="0"/>
      <w:marBottom w:val="0"/>
      <w:divBdr>
        <w:top w:val="none" w:sz="0" w:space="0" w:color="auto"/>
        <w:left w:val="none" w:sz="0" w:space="0" w:color="auto"/>
        <w:bottom w:val="none" w:sz="0" w:space="0" w:color="auto"/>
        <w:right w:val="none" w:sz="0" w:space="0" w:color="auto"/>
      </w:divBdr>
    </w:div>
    <w:div w:id="1758092575">
      <w:bodyDiv w:val="1"/>
      <w:marLeft w:val="0"/>
      <w:marRight w:val="0"/>
      <w:marTop w:val="0"/>
      <w:marBottom w:val="0"/>
      <w:divBdr>
        <w:top w:val="none" w:sz="0" w:space="0" w:color="auto"/>
        <w:left w:val="none" w:sz="0" w:space="0" w:color="auto"/>
        <w:bottom w:val="none" w:sz="0" w:space="0" w:color="auto"/>
        <w:right w:val="none" w:sz="0" w:space="0" w:color="auto"/>
      </w:divBdr>
    </w:div>
    <w:div w:id="1766144013">
      <w:bodyDiv w:val="1"/>
      <w:marLeft w:val="0"/>
      <w:marRight w:val="0"/>
      <w:marTop w:val="0"/>
      <w:marBottom w:val="0"/>
      <w:divBdr>
        <w:top w:val="none" w:sz="0" w:space="0" w:color="auto"/>
        <w:left w:val="none" w:sz="0" w:space="0" w:color="auto"/>
        <w:bottom w:val="none" w:sz="0" w:space="0" w:color="auto"/>
        <w:right w:val="none" w:sz="0" w:space="0" w:color="auto"/>
      </w:divBdr>
    </w:div>
    <w:div w:id="1768040667">
      <w:bodyDiv w:val="1"/>
      <w:marLeft w:val="0"/>
      <w:marRight w:val="0"/>
      <w:marTop w:val="0"/>
      <w:marBottom w:val="0"/>
      <w:divBdr>
        <w:top w:val="none" w:sz="0" w:space="0" w:color="auto"/>
        <w:left w:val="none" w:sz="0" w:space="0" w:color="auto"/>
        <w:bottom w:val="none" w:sz="0" w:space="0" w:color="auto"/>
        <w:right w:val="none" w:sz="0" w:space="0" w:color="auto"/>
      </w:divBdr>
    </w:div>
    <w:div w:id="1768841657">
      <w:bodyDiv w:val="1"/>
      <w:marLeft w:val="0"/>
      <w:marRight w:val="0"/>
      <w:marTop w:val="0"/>
      <w:marBottom w:val="0"/>
      <w:divBdr>
        <w:top w:val="none" w:sz="0" w:space="0" w:color="auto"/>
        <w:left w:val="none" w:sz="0" w:space="0" w:color="auto"/>
        <w:bottom w:val="none" w:sz="0" w:space="0" w:color="auto"/>
        <w:right w:val="none" w:sz="0" w:space="0" w:color="auto"/>
      </w:divBdr>
    </w:div>
    <w:div w:id="1770856033">
      <w:bodyDiv w:val="1"/>
      <w:marLeft w:val="0"/>
      <w:marRight w:val="0"/>
      <w:marTop w:val="0"/>
      <w:marBottom w:val="0"/>
      <w:divBdr>
        <w:top w:val="none" w:sz="0" w:space="0" w:color="auto"/>
        <w:left w:val="none" w:sz="0" w:space="0" w:color="auto"/>
        <w:bottom w:val="none" w:sz="0" w:space="0" w:color="auto"/>
        <w:right w:val="none" w:sz="0" w:space="0" w:color="auto"/>
      </w:divBdr>
    </w:div>
    <w:div w:id="1771004410">
      <w:bodyDiv w:val="1"/>
      <w:marLeft w:val="0"/>
      <w:marRight w:val="0"/>
      <w:marTop w:val="0"/>
      <w:marBottom w:val="0"/>
      <w:divBdr>
        <w:top w:val="none" w:sz="0" w:space="0" w:color="auto"/>
        <w:left w:val="none" w:sz="0" w:space="0" w:color="auto"/>
        <w:bottom w:val="none" w:sz="0" w:space="0" w:color="auto"/>
        <w:right w:val="none" w:sz="0" w:space="0" w:color="auto"/>
      </w:divBdr>
    </w:div>
    <w:div w:id="1785495030">
      <w:bodyDiv w:val="1"/>
      <w:marLeft w:val="0"/>
      <w:marRight w:val="0"/>
      <w:marTop w:val="0"/>
      <w:marBottom w:val="0"/>
      <w:divBdr>
        <w:top w:val="none" w:sz="0" w:space="0" w:color="auto"/>
        <w:left w:val="none" w:sz="0" w:space="0" w:color="auto"/>
        <w:bottom w:val="none" w:sz="0" w:space="0" w:color="auto"/>
        <w:right w:val="none" w:sz="0" w:space="0" w:color="auto"/>
      </w:divBdr>
    </w:div>
    <w:div w:id="1785996065">
      <w:bodyDiv w:val="1"/>
      <w:marLeft w:val="0"/>
      <w:marRight w:val="0"/>
      <w:marTop w:val="0"/>
      <w:marBottom w:val="0"/>
      <w:divBdr>
        <w:top w:val="none" w:sz="0" w:space="0" w:color="auto"/>
        <w:left w:val="none" w:sz="0" w:space="0" w:color="auto"/>
        <w:bottom w:val="none" w:sz="0" w:space="0" w:color="auto"/>
        <w:right w:val="none" w:sz="0" w:space="0" w:color="auto"/>
      </w:divBdr>
    </w:div>
    <w:div w:id="1793598748">
      <w:bodyDiv w:val="1"/>
      <w:marLeft w:val="0"/>
      <w:marRight w:val="0"/>
      <w:marTop w:val="0"/>
      <w:marBottom w:val="0"/>
      <w:divBdr>
        <w:top w:val="none" w:sz="0" w:space="0" w:color="auto"/>
        <w:left w:val="none" w:sz="0" w:space="0" w:color="auto"/>
        <w:bottom w:val="none" w:sz="0" w:space="0" w:color="auto"/>
        <w:right w:val="none" w:sz="0" w:space="0" w:color="auto"/>
      </w:divBdr>
    </w:div>
    <w:div w:id="1794864805">
      <w:bodyDiv w:val="1"/>
      <w:marLeft w:val="0"/>
      <w:marRight w:val="0"/>
      <w:marTop w:val="0"/>
      <w:marBottom w:val="0"/>
      <w:divBdr>
        <w:top w:val="none" w:sz="0" w:space="0" w:color="auto"/>
        <w:left w:val="none" w:sz="0" w:space="0" w:color="auto"/>
        <w:bottom w:val="none" w:sz="0" w:space="0" w:color="auto"/>
        <w:right w:val="none" w:sz="0" w:space="0" w:color="auto"/>
      </w:divBdr>
    </w:div>
    <w:div w:id="1799639306">
      <w:bodyDiv w:val="1"/>
      <w:marLeft w:val="0"/>
      <w:marRight w:val="0"/>
      <w:marTop w:val="0"/>
      <w:marBottom w:val="0"/>
      <w:divBdr>
        <w:top w:val="none" w:sz="0" w:space="0" w:color="auto"/>
        <w:left w:val="none" w:sz="0" w:space="0" w:color="auto"/>
        <w:bottom w:val="none" w:sz="0" w:space="0" w:color="auto"/>
        <w:right w:val="none" w:sz="0" w:space="0" w:color="auto"/>
      </w:divBdr>
    </w:div>
    <w:div w:id="1800873200">
      <w:bodyDiv w:val="1"/>
      <w:marLeft w:val="0"/>
      <w:marRight w:val="0"/>
      <w:marTop w:val="0"/>
      <w:marBottom w:val="0"/>
      <w:divBdr>
        <w:top w:val="none" w:sz="0" w:space="0" w:color="auto"/>
        <w:left w:val="none" w:sz="0" w:space="0" w:color="auto"/>
        <w:bottom w:val="none" w:sz="0" w:space="0" w:color="auto"/>
        <w:right w:val="none" w:sz="0" w:space="0" w:color="auto"/>
      </w:divBdr>
    </w:div>
    <w:div w:id="1805197060">
      <w:bodyDiv w:val="1"/>
      <w:marLeft w:val="0"/>
      <w:marRight w:val="0"/>
      <w:marTop w:val="0"/>
      <w:marBottom w:val="0"/>
      <w:divBdr>
        <w:top w:val="none" w:sz="0" w:space="0" w:color="auto"/>
        <w:left w:val="none" w:sz="0" w:space="0" w:color="auto"/>
        <w:bottom w:val="none" w:sz="0" w:space="0" w:color="auto"/>
        <w:right w:val="none" w:sz="0" w:space="0" w:color="auto"/>
      </w:divBdr>
    </w:div>
    <w:div w:id="1809662571">
      <w:bodyDiv w:val="1"/>
      <w:marLeft w:val="0"/>
      <w:marRight w:val="0"/>
      <w:marTop w:val="0"/>
      <w:marBottom w:val="0"/>
      <w:divBdr>
        <w:top w:val="none" w:sz="0" w:space="0" w:color="auto"/>
        <w:left w:val="none" w:sz="0" w:space="0" w:color="auto"/>
        <w:bottom w:val="none" w:sz="0" w:space="0" w:color="auto"/>
        <w:right w:val="none" w:sz="0" w:space="0" w:color="auto"/>
      </w:divBdr>
    </w:div>
    <w:div w:id="1817182528">
      <w:bodyDiv w:val="1"/>
      <w:marLeft w:val="0"/>
      <w:marRight w:val="0"/>
      <w:marTop w:val="0"/>
      <w:marBottom w:val="0"/>
      <w:divBdr>
        <w:top w:val="none" w:sz="0" w:space="0" w:color="auto"/>
        <w:left w:val="none" w:sz="0" w:space="0" w:color="auto"/>
        <w:bottom w:val="none" w:sz="0" w:space="0" w:color="auto"/>
        <w:right w:val="none" w:sz="0" w:space="0" w:color="auto"/>
      </w:divBdr>
    </w:div>
    <w:div w:id="1818951800">
      <w:bodyDiv w:val="1"/>
      <w:marLeft w:val="0"/>
      <w:marRight w:val="0"/>
      <w:marTop w:val="0"/>
      <w:marBottom w:val="0"/>
      <w:divBdr>
        <w:top w:val="none" w:sz="0" w:space="0" w:color="auto"/>
        <w:left w:val="none" w:sz="0" w:space="0" w:color="auto"/>
        <w:bottom w:val="none" w:sz="0" w:space="0" w:color="auto"/>
        <w:right w:val="none" w:sz="0" w:space="0" w:color="auto"/>
      </w:divBdr>
    </w:div>
    <w:div w:id="1824006521">
      <w:bodyDiv w:val="1"/>
      <w:marLeft w:val="0"/>
      <w:marRight w:val="0"/>
      <w:marTop w:val="0"/>
      <w:marBottom w:val="0"/>
      <w:divBdr>
        <w:top w:val="none" w:sz="0" w:space="0" w:color="auto"/>
        <w:left w:val="none" w:sz="0" w:space="0" w:color="auto"/>
        <w:bottom w:val="none" w:sz="0" w:space="0" w:color="auto"/>
        <w:right w:val="none" w:sz="0" w:space="0" w:color="auto"/>
      </w:divBdr>
    </w:div>
    <w:div w:id="1825970968">
      <w:bodyDiv w:val="1"/>
      <w:marLeft w:val="0"/>
      <w:marRight w:val="0"/>
      <w:marTop w:val="0"/>
      <w:marBottom w:val="0"/>
      <w:divBdr>
        <w:top w:val="none" w:sz="0" w:space="0" w:color="auto"/>
        <w:left w:val="none" w:sz="0" w:space="0" w:color="auto"/>
        <w:bottom w:val="none" w:sz="0" w:space="0" w:color="auto"/>
        <w:right w:val="none" w:sz="0" w:space="0" w:color="auto"/>
      </w:divBdr>
    </w:div>
    <w:div w:id="1845316017">
      <w:bodyDiv w:val="1"/>
      <w:marLeft w:val="0"/>
      <w:marRight w:val="0"/>
      <w:marTop w:val="0"/>
      <w:marBottom w:val="0"/>
      <w:divBdr>
        <w:top w:val="none" w:sz="0" w:space="0" w:color="auto"/>
        <w:left w:val="none" w:sz="0" w:space="0" w:color="auto"/>
        <w:bottom w:val="none" w:sz="0" w:space="0" w:color="auto"/>
        <w:right w:val="none" w:sz="0" w:space="0" w:color="auto"/>
      </w:divBdr>
    </w:div>
    <w:div w:id="1851094375">
      <w:bodyDiv w:val="1"/>
      <w:marLeft w:val="0"/>
      <w:marRight w:val="0"/>
      <w:marTop w:val="0"/>
      <w:marBottom w:val="0"/>
      <w:divBdr>
        <w:top w:val="none" w:sz="0" w:space="0" w:color="auto"/>
        <w:left w:val="none" w:sz="0" w:space="0" w:color="auto"/>
        <w:bottom w:val="none" w:sz="0" w:space="0" w:color="auto"/>
        <w:right w:val="none" w:sz="0" w:space="0" w:color="auto"/>
      </w:divBdr>
    </w:div>
    <w:div w:id="1851330614">
      <w:bodyDiv w:val="1"/>
      <w:marLeft w:val="0"/>
      <w:marRight w:val="0"/>
      <w:marTop w:val="0"/>
      <w:marBottom w:val="0"/>
      <w:divBdr>
        <w:top w:val="none" w:sz="0" w:space="0" w:color="auto"/>
        <w:left w:val="none" w:sz="0" w:space="0" w:color="auto"/>
        <w:bottom w:val="none" w:sz="0" w:space="0" w:color="auto"/>
        <w:right w:val="none" w:sz="0" w:space="0" w:color="auto"/>
      </w:divBdr>
    </w:div>
    <w:div w:id="1852526172">
      <w:bodyDiv w:val="1"/>
      <w:marLeft w:val="0"/>
      <w:marRight w:val="0"/>
      <w:marTop w:val="0"/>
      <w:marBottom w:val="0"/>
      <w:divBdr>
        <w:top w:val="none" w:sz="0" w:space="0" w:color="auto"/>
        <w:left w:val="none" w:sz="0" w:space="0" w:color="auto"/>
        <w:bottom w:val="none" w:sz="0" w:space="0" w:color="auto"/>
        <w:right w:val="none" w:sz="0" w:space="0" w:color="auto"/>
      </w:divBdr>
    </w:div>
    <w:div w:id="1855995983">
      <w:bodyDiv w:val="1"/>
      <w:marLeft w:val="0"/>
      <w:marRight w:val="0"/>
      <w:marTop w:val="0"/>
      <w:marBottom w:val="0"/>
      <w:divBdr>
        <w:top w:val="none" w:sz="0" w:space="0" w:color="auto"/>
        <w:left w:val="none" w:sz="0" w:space="0" w:color="auto"/>
        <w:bottom w:val="none" w:sz="0" w:space="0" w:color="auto"/>
        <w:right w:val="none" w:sz="0" w:space="0" w:color="auto"/>
      </w:divBdr>
    </w:div>
    <w:div w:id="1862665176">
      <w:bodyDiv w:val="1"/>
      <w:marLeft w:val="0"/>
      <w:marRight w:val="0"/>
      <w:marTop w:val="0"/>
      <w:marBottom w:val="0"/>
      <w:divBdr>
        <w:top w:val="none" w:sz="0" w:space="0" w:color="auto"/>
        <w:left w:val="none" w:sz="0" w:space="0" w:color="auto"/>
        <w:bottom w:val="none" w:sz="0" w:space="0" w:color="auto"/>
        <w:right w:val="none" w:sz="0" w:space="0" w:color="auto"/>
      </w:divBdr>
    </w:div>
    <w:div w:id="1867671499">
      <w:bodyDiv w:val="1"/>
      <w:marLeft w:val="0"/>
      <w:marRight w:val="0"/>
      <w:marTop w:val="0"/>
      <w:marBottom w:val="0"/>
      <w:divBdr>
        <w:top w:val="none" w:sz="0" w:space="0" w:color="auto"/>
        <w:left w:val="none" w:sz="0" w:space="0" w:color="auto"/>
        <w:bottom w:val="none" w:sz="0" w:space="0" w:color="auto"/>
        <w:right w:val="none" w:sz="0" w:space="0" w:color="auto"/>
      </w:divBdr>
    </w:div>
    <w:div w:id="1867719801">
      <w:bodyDiv w:val="1"/>
      <w:marLeft w:val="0"/>
      <w:marRight w:val="0"/>
      <w:marTop w:val="0"/>
      <w:marBottom w:val="0"/>
      <w:divBdr>
        <w:top w:val="none" w:sz="0" w:space="0" w:color="auto"/>
        <w:left w:val="none" w:sz="0" w:space="0" w:color="auto"/>
        <w:bottom w:val="none" w:sz="0" w:space="0" w:color="auto"/>
        <w:right w:val="none" w:sz="0" w:space="0" w:color="auto"/>
      </w:divBdr>
    </w:div>
    <w:div w:id="1869876605">
      <w:bodyDiv w:val="1"/>
      <w:marLeft w:val="0"/>
      <w:marRight w:val="0"/>
      <w:marTop w:val="0"/>
      <w:marBottom w:val="0"/>
      <w:divBdr>
        <w:top w:val="none" w:sz="0" w:space="0" w:color="auto"/>
        <w:left w:val="none" w:sz="0" w:space="0" w:color="auto"/>
        <w:bottom w:val="none" w:sz="0" w:space="0" w:color="auto"/>
        <w:right w:val="none" w:sz="0" w:space="0" w:color="auto"/>
      </w:divBdr>
    </w:div>
    <w:div w:id="1869878530">
      <w:bodyDiv w:val="1"/>
      <w:marLeft w:val="0"/>
      <w:marRight w:val="0"/>
      <w:marTop w:val="0"/>
      <w:marBottom w:val="0"/>
      <w:divBdr>
        <w:top w:val="none" w:sz="0" w:space="0" w:color="auto"/>
        <w:left w:val="none" w:sz="0" w:space="0" w:color="auto"/>
        <w:bottom w:val="none" w:sz="0" w:space="0" w:color="auto"/>
        <w:right w:val="none" w:sz="0" w:space="0" w:color="auto"/>
      </w:divBdr>
    </w:div>
    <w:div w:id="1874225052">
      <w:bodyDiv w:val="1"/>
      <w:marLeft w:val="0"/>
      <w:marRight w:val="0"/>
      <w:marTop w:val="0"/>
      <w:marBottom w:val="0"/>
      <w:divBdr>
        <w:top w:val="none" w:sz="0" w:space="0" w:color="auto"/>
        <w:left w:val="none" w:sz="0" w:space="0" w:color="auto"/>
        <w:bottom w:val="none" w:sz="0" w:space="0" w:color="auto"/>
        <w:right w:val="none" w:sz="0" w:space="0" w:color="auto"/>
      </w:divBdr>
    </w:div>
    <w:div w:id="1878274191">
      <w:bodyDiv w:val="1"/>
      <w:marLeft w:val="0"/>
      <w:marRight w:val="0"/>
      <w:marTop w:val="0"/>
      <w:marBottom w:val="0"/>
      <w:divBdr>
        <w:top w:val="none" w:sz="0" w:space="0" w:color="auto"/>
        <w:left w:val="none" w:sz="0" w:space="0" w:color="auto"/>
        <w:bottom w:val="none" w:sz="0" w:space="0" w:color="auto"/>
        <w:right w:val="none" w:sz="0" w:space="0" w:color="auto"/>
      </w:divBdr>
    </w:div>
    <w:div w:id="1887913793">
      <w:bodyDiv w:val="1"/>
      <w:marLeft w:val="0"/>
      <w:marRight w:val="0"/>
      <w:marTop w:val="0"/>
      <w:marBottom w:val="0"/>
      <w:divBdr>
        <w:top w:val="none" w:sz="0" w:space="0" w:color="auto"/>
        <w:left w:val="none" w:sz="0" w:space="0" w:color="auto"/>
        <w:bottom w:val="none" w:sz="0" w:space="0" w:color="auto"/>
        <w:right w:val="none" w:sz="0" w:space="0" w:color="auto"/>
      </w:divBdr>
    </w:div>
    <w:div w:id="1901208304">
      <w:bodyDiv w:val="1"/>
      <w:marLeft w:val="0"/>
      <w:marRight w:val="0"/>
      <w:marTop w:val="0"/>
      <w:marBottom w:val="0"/>
      <w:divBdr>
        <w:top w:val="none" w:sz="0" w:space="0" w:color="auto"/>
        <w:left w:val="none" w:sz="0" w:space="0" w:color="auto"/>
        <w:bottom w:val="none" w:sz="0" w:space="0" w:color="auto"/>
        <w:right w:val="none" w:sz="0" w:space="0" w:color="auto"/>
      </w:divBdr>
    </w:div>
    <w:div w:id="1903056173">
      <w:bodyDiv w:val="1"/>
      <w:marLeft w:val="0"/>
      <w:marRight w:val="0"/>
      <w:marTop w:val="0"/>
      <w:marBottom w:val="0"/>
      <w:divBdr>
        <w:top w:val="none" w:sz="0" w:space="0" w:color="auto"/>
        <w:left w:val="none" w:sz="0" w:space="0" w:color="auto"/>
        <w:bottom w:val="none" w:sz="0" w:space="0" w:color="auto"/>
        <w:right w:val="none" w:sz="0" w:space="0" w:color="auto"/>
      </w:divBdr>
    </w:div>
    <w:div w:id="1909419652">
      <w:bodyDiv w:val="1"/>
      <w:marLeft w:val="0"/>
      <w:marRight w:val="0"/>
      <w:marTop w:val="0"/>
      <w:marBottom w:val="0"/>
      <w:divBdr>
        <w:top w:val="none" w:sz="0" w:space="0" w:color="auto"/>
        <w:left w:val="none" w:sz="0" w:space="0" w:color="auto"/>
        <w:bottom w:val="none" w:sz="0" w:space="0" w:color="auto"/>
        <w:right w:val="none" w:sz="0" w:space="0" w:color="auto"/>
      </w:divBdr>
    </w:div>
    <w:div w:id="1909685910">
      <w:bodyDiv w:val="1"/>
      <w:marLeft w:val="0"/>
      <w:marRight w:val="0"/>
      <w:marTop w:val="0"/>
      <w:marBottom w:val="0"/>
      <w:divBdr>
        <w:top w:val="none" w:sz="0" w:space="0" w:color="auto"/>
        <w:left w:val="none" w:sz="0" w:space="0" w:color="auto"/>
        <w:bottom w:val="none" w:sz="0" w:space="0" w:color="auto"/>
        <w:right w:val="none" w:sz="0" w:space="0" w:color="auto"/>
      </w:divBdr>
    </w:div>
    <w:div w:id="1911229272">
      <w:bodyDiv w:val="1"/>
      <w:marLeft w:val="0"/>
      <w:marRight w:val="0"/>
      <w:marTop w:val="0"/>
      <w:marBottom w:val="0"/>
      <w:divBdr>
        <w:top w:val="none" w:sz="0" w:space="0" w:color="auto"/>
        <w:left w:val="none" w:sz="0" w:space="0" w:color="auto"/>
        <w:bottom w:val="none" w:sz="0" w:space="0" w:color="auto"/>
        <w:right w:val="none" w:sz="0" w:space="0" w:color="auto"/>
      </w:divBdr>
    </w:div>
    <w:div w:id="1914773553">
      <w:bodyDiv w:val="1"/>
      <w:marLeft w:val="0"/>
      <w:marRight w:val="0"/>
      <w:marTop w:val="0"/>
      <w:marBottom w:val="0"/>
      <w:divBdr>
        <w:top w:val="none" w:sz="0" w:space="0" w:color="auto"/>
        <w:left w:val="none" w:sz="0" w:space="0" w:color="auto"/>
        <w:bottom w:val="none" w:sz="0" w:space="0" w:color="auto"/>
        <w:right w:val="none" w:sz="0" w:space="0" w:color="auto"/>
      </w:divBdr>
    </w:div>
    <w:div w:id="1918517616">
      <w:bodyDiv w:val="1"/>
      <w:marLeft w:val="0"/>
      <w:marRight w:val="0"/>
      <w:marTop w:val="0"/>
      <w:marBottom w:val="0"/>
      <w:divBdr>
        <w:top w:val="none" w:sz="0" w:space="0" w:color="auto"/>
        <w:left w:val="none" w:sz="0" w:space="0" w:color="auto"/>
        <w:bottom w:val="none" w:sz="0" w:space="0" w:color="auto"/>
        <w:right w:val="none" w:sz="0" w:space="0" w:color="auto"/>
      </w:divBdr>
    </w:div>
    <w:div w:id="1920358618">
      <w:bodyDiv w:val="1"/>
      <w:marLeft w:val="0"/>
      <w:marRight w:val="0"/>
      <w:marTop w:val="0"/>
      <w:marBottom w:val="0"/>
      <w:divBdr>
        <w:top w:val="none" w:sz="0" w:space="0" w:color="auto"/>
        <w:left w:val="none" w:sz="0" w:space="0" w:color="auto"/>
        <w:bottom w:val="none" w:sz="0" w:space="0" w:color="auto"/>
        <w:right w:val="none" w:sz="0" w:space="0" w:color="auto"/>
      </w:divBdr>
    </w:div>
    <w:div w:id="1922834780">
      <w:bodyDiv w:val="1"/>
      <w:marLeft w:val="0"/>
      <w:marRight w:val="0"/>
      <w:marTop w:val="0"/>
      <w:marBottom w:val="0"/>
      <w:divBdr>
        <w:top w:val="none" w:sz="0" w:space="0" w:color="auto"/>
        <w:left w:val="none" w:sz="0" w:space="0" w:color="auto"/>
        <w:bottom w:val="none" w:sz="0" w:space="0" w:color="auto"/>
        <w:right w:val="none" w:sz="0" w:space="0" w:color="auto"/>
      </w:divBdr>
    </w:div>
    <w:div w:id="1939483931">
      <w:bodyDiv w:val="1"/>
      <w:marLeft w:val="0"/>
      <w:marRight w:val="0"/>
      <w:marTop w:val="0"/>
      <w:marBottom w:val="0"/>
      <w:divBdr>
        <w:top w:val="none" w:sz="0" w:space="0" w:color="auto"/>
        <w:left w:val="none" w:sz="0" w:space="0" w:color="auto"/>
        <w:bottom w:val="none" w:sz="0" w:space="0" w:color="auto"/>
        <w:right w:val="none" w:sz="0" w:space="0" w:color="auto"/>
      </w:divBdr>
    </w:div>
    <w:div w:id="1944724833">
      <w:bodyDiv w:val="1"/>
      <w:marLeft w:val="0"/>
      <w:marRight w:val="0"/>
      <w:marTop w:val="0"/>
      <w:marBottom w:val="0"/>
      <w:divBdr>
        <w:top w:val="none" w:sz="0" w:space="0" w:color="auto"/>
        <w:left w:val="none" w:sz="0" w:space="0" w:color="auto"/>
        <w:bottom w:val="none" w:sz="0" w:space="0" w:color="auto"/>
        <w:right w:val="none" w:sz="0" w:space="0" w:color="auto"/>
      </w:divBdr>
    </w:div>
    <w:div w:id="1951627121">
      <w:bodyDiv w:val="1"/>
      <w:marLeft w:val="0"/>
      <w:marRight w:val="0"/>
      <w:marTop w:val="0"/>
      <w:marBottom w:val="0"/>
      <w:divBdr>
        <w:top w:val="none" w:sz="0" w:space="0" w:color="auto"/>
        <w:left w:val="none" w:sz="0" w:space="0" w:color="auto"/>
        <w:bottom w:val="none" w:sz="0" w:space="0" w:color="auto"/>
        <w:right w:val="none" w:sz="0" w:space="0" w:color="auto"/>
      </w:divBdr>
    </w:div>
    <w:div w:id="1956669821">
      <w:bodyDiv w:val="1"/>
      <w:marLeft w:val="0"/>
      <w:marRight w:val="0"/>
      <w:marTop w:val="0"/>
      <w:marBottom w:val="0"/>
      <w:divBdr>
        <w:top w:val="none" w:sz="0" w:space="0" w:color="auto"/>
        <w:left w:val="none" w:sz="0" w:space="0" w:color="auto"/>
        <w:bottom w:val="none" w:sz="0" w:space="0" w:color="auto"/>
        <w:right w:val="none" w:sz="0" w:space="0" w:color="auto"/>
      </w:divBdr>
    </w:div>
    <w:div w:id="1957322381">
      <w:bodyDiv w:val="1"/>
      <w:marLeft w:val="0"/>
      <w:marRight w:val="0"/>
      <w:marTop w:val="0"/>
      <w:marBottom w:val="0"/>
      <w:divBdr>
        <w:top w:val="none" w:sz="0" w:space="0" w:color="auto"/>
        <w:left w:val="none" w:sz="0" w:space="0" w:color="auto"/>
        <w:bottom w:val="none" w:sz="0" w:space="0" w:color="auto"/>
        <w:right w:val="none" w:sz="0" w:space="0" w:color="auto"/>
      </w:divBdr>
    </w:div>
    <w:div w:id="1957985321">
      <w:bodyDiv w:val="1"/>
      <w:marLeft w:val="0"/>
      <w:marRight w:val="0"/>
      <w:marTop w:val="0"/>
      <w:marBottom w:val="0"/>
      <w:divBdr>
        <w:top w:val="none" w:sz="0" w:space="0" w:color="auto"/>
        <w:left w:val="none" w:sz="0" w:space="0" w:color="auto"/>
        <w:bottom w:val="none" w:sz="0" w:space="0" w:color="auto"/>
        <w:right w:val="none" w:sz="0" w:space="0" w:color="auto"/>
      </w:divBdr>
    </w:div>
    <w:div w:id="1966278825">
      <w:bodyDiv w:val="1"/>
      <w:marLeft w:val="0"/>
      <w:marRight w:val="0"/>
      <w:marTop w:val="0"/>
      <w:marBottom w:val="0"/>
      <w:divBdr>
        <w:top w:val="none" w:sz="0" w:space="0" w:color="auto"/>
        <w:left w:val="none" w:sz="0" w:space="0" w:color="auto"/>
        <w:bottom w:val="none" w:sz="0" w:space="0" w:color="auto"/>
        <w:right w:val="none" w:sz="0" w:space="0" w:color="auto"/>
      </w:divBdr>
    </w:div>
    <w:div w:id="1967731860">
      <w:bodyDiv w:val="1"/>
      <w:marLeft w:val="0"/>
      <w:marRight w:val="0"/>
      <w:marTop w:val="0"/>
      <w:marBottom w:val="0"/>
      <w:divBdr>
        <w:top w:val="none" w:sz="0" w:space="0" w:color="auto"/>
        <w:left w:val="none" w:sz="0" w:space="0" w:color="auto"/>
        <w:bottom w:val="none" w:sz="0" w:space="0" w:color="auto"/>
        <w:right w:val="none" w:sz="0" w:space="0" w:color="auto"/>
      </w:divBdr>
    </w:div>
    <w:div w:id="1969050918">
      <w:bodyDiv w:val="1"/>
      <w:marLeft w:val="0"/>
      <w:marRight w:val="0"/>
      <w:marTop w:val="0"/>
      <w:marBottom w:val="0"/>
      <w:divBdr>
        <w:top w:val="none" w:sz="0" w:space="0" w:color="auto"/>
        <w:left w:val="none" w:sz="0" w:space="0" w:color="auto"/>
        <w:bottom w:val="none" w:sz="0" w:space="0" w:color="auto"/>
        <w:right w:val="none" w:sz="0" w:space="0" w:color="auto"/>
      </w:divBdr>
    </w:div>
    <w:div w:id="1983148673">
      <w:bodyDiv w:val="1"/>
      <w:marLeft w:val="0"/>
      <w:marRight w:val="0"/>
      <w:marTop w:val="0"/>
      <w:marBottom w:val="0"/>
      <w:divBdr>
        <w:top w:val="none" w:sz="0" w:space="0" w:color="auto"/>
        <w:left w:val="none" w:sz="0" w:space="0" w:color="auto"/>
        <w:bottom w:val="none" w:sz="0" w:space="0" w:color="auto"/>
        <w:right w:val="none" w:sz="0" w:space="0" w:color="auto"/>
      </w:divBdr>
    </w:div>
    <w:div w:id="1987007020">
      <w:bodyDiv w:val="1"/>
      <w:marLeft w:val="0"/>
      <w:marRight w:val="0"/>
      <w:marTop w:val="0"/>
      <w:marBottom w:val="0"/>
      <w:divBdr>
        <w:top w:val="none" w:sz="0" w:space="0" w:color="auto"/>
        <w:left w:val="none" w:sz="0" w:space="0" w:color="auto"/>
        <w:bottom w:val="none" w:sz="0" w:space="0" w:color="auto"/>
        <w:right w:val="none" w:sz="0" w:space="0" w:color="auto"/>
      </w:divBdr>
    </w:div>
    <w:div w:id="1988896588">
      <w:bodyDiv w:val="1"/>
      <w:marLeft w:val="0"/>
      <w:marRight w:val="0"/>
      <w:marTop w:val="0"/>
      <w:marBottom w:val="0"/>
      <w:divBdr>
        <w:top w:val="none" w:sz="0" w:space="0" w:color="auto"/>
        <w:left w:val="none" w:sz="0" w:space="0" w:color="auto"/>
        <w:bottom w:val="none" w:sz="0" w:space="0" w:color="auto"/>
        <w:right w:val="none" w:sz="0" w:space="0" w:color="auto"/>
      </w:divBdr>
    </w:div>
    <w:div w:id="1991397186">
      <w:bodyDiv w:val="1"/>
      <w:marLeft w:val="0"/>
      <w:marRight w:val="0"/>
      <w:marTop w:val="0"/>
      <w:marBottom w:val="0"/>
      <w:divBdr>
        <w:top w:val="none" w:sz="0" w:space="0" w:color="auto"/>
        <w:left w:val="none" w:sz="0" w:space="0" w:color="auto"/>
        <w:bottom w:val="none" w:sz="0" w:space="0" w:color="auto"/>
        <w:right w:val="none" w:sz="0" w:space="0" w:color="auto"/>
      </w:divBdr>
    </w:div>
    <w:div w:id="1993410083">
      <w:bodyDiv w:val="1"/>
      <w:marLeft w:val="0"/>
      <w:marRight w:val="0"/>
      <w:marTop w:val="0"/>
      <w:marBottom w:val="0"/>
      <w:divBdr>
        <w:top w:val="none" w:sz="0" w:space="0" w:color="auto"/>
        <w:left w:val="none" w:sz="0" w:space="0" w:color="auto"/>
        <w:bottom w:val="none" w:sz="0" w:space="0" w:color="auto"/>
        <w:right w:val="none" w:sz="0" w:space="0" w:color="auto"/>
      </w:divBdr>
    </w:div>
    <w:div w:id="1994139102">
      <w:bodyDiv w:val="1"/>
      <w:marLeft w:val="0"/>
      <w:marRight w:val="0"/>
      <w:marTop w:val="0"/>
      <w:marBottom w:val="0"/>
      <w:divBdr>
        <w:top w:val="none" w:sz="0" w:space="0" w:color="auto"/>
        <w:left w:val="none" w:sz="0" w:space="0" w:color="auto"/>
        <w:bottom w:val="none" w:sz="0" w:space="0" w:color="auto"/>
        <w:right w:val="none" w:sz="0" w:space="0" w:color="auto"/>
      </w:divBdr>
    </w:div>
    <w:div w:id="1997025526">
      <w:bodyDiv w:val="1"/>
      <w:marLeft w:val="0"/>
      <w:marRight w:val="0"/>
      <w:marTop w:val="0"/>
      <w:marBottom w:val="0"/>
      <w:divBdr>
        <w:top w:val="none" w:sz="0" w:space="0" w:color="auto"/>
        <w:left w:val="none" w:sz="0" w:space="0" w:color="auto"/>
        <w:bottom w:val="none" w:sz="0" w:space="0" w:color="auto"/>
        <w:right w:val="none" w:sz="0" w:space="0" w:color="auto"/>
      </w:divBdr>
    </w:div>
    <w:div w:id="2004622062">
      <w:bodyDiv w:val="1"/>
      <w:marLeft w:val="0"/>
      <w:marRight w:val="0"/>
      <w:marTop w:val="0"/>
      <w:marBottom w:val="0"/>
      <w:divBdr>
        <w:top w:val="none" w:sz="0" w:space="0" w:color="auto"/>
        <w:left w:val="none" w:sz="0" w:space="0" w:color="auto"/>
        <w:bottom w:val="none" w:sz="0" w:space="0" w:color="auto"/>
        <w:right w:val="none" w:sz="0" w:space="0" w:color="auto"/>
      </w:divBdr>
    </w:div>
    <w:div w:id="2006666495">
      <w:bodyDiv w:val="1"/>
      <w:marLeft w:val="0"/>
      <w:marRight w:val="0"/>
      <w:marTop w:val="0"/>
      <w:marBottom w:val="0"/>
      <w:divBdr>
        <w:top w:val="none" w:sz="0" w:space="0" w:color="auto"/>
        <w:left w:val="none" w:sz="0" w:space="0" w:color="auto"/>
        <w:bottom w:val="none" w:sz="0" w:space="0" w:color="auto"/>
        <w:right w:val="none" w:sz="0" w:space="0" w:color="auto"/>
      </w:divBdr>
    </w:div>
    <w:div w:id="2019965776">
      <w:bodyDiv w:val="1"/>
      <w:marLeft w:val="0"/>
      <w:marRight w:val="0"/>
      <w:marTop w:val="0"/>
      <w:marBottom w:val="0"/>
      <w:divBdr>
        <w:top w:val="none" w:sz="0" w:space="0" w:color="auto"/>
        <w:left w:val="none" w:sz="0" w:space="0" w:color="auto"/>
        <w:bottom w:val="none" w:sz="0" w:space="0" w:color="auto"/>
        <w:right w:val="none" w:sz="0" w:space="0" w:color="auto"/>
      </w:divBdr>
    </w:div>
    <w:div w:id="2020350105">
      <w:bodyDiv w:val="1"/>
      <w:marLeft w:val="0"/>
      <w:marRight w:val="0"/>
      <w:marTop w:val="0"/>
      <w:marBottom w:val="0"/>
      <w:divBdr>
        <w:top w:val="none" w:sz="0" w:space="0" w:color="auto"/>
        <w:left w:val="none" w:sz="0" w:space="0" w:color="auto"/>
        <w:bottom w:val="none" w:sz="0" w:space="0" w:color="auto"/>
        <w:right w:val="none" w:sz="0" w:space="0" w:color="auto"/>
      </w:divBdr>
    </w:div>
    <w:div w:id="2020814449">
      <w:bodyDiv w:val="1"/>
      <w:marLeft w:val="0"/>
      <w:marRight w:val="0"/>
      <w:marTop w:val="0"/>
      <w:marBottom w:val="0"/>
      <w:divBdr>
        <w:top w:val="none" w:sz="0" w:space="0" w:color="auto"/>
        <w:left w:val="none" w:sz="0" w:space="0" w:color="auto"/>
        <w:bottom w:val="none" w:sz="0" w:space="0" w:color="auto"/>
        <w:right w:val="none" w:sz="0" w:space="0" w:color="auto"/>
      </w:divBdr>
    </w:div>
    <w:div w:id="2037274266">
      <w:bodyDiv w:val="1"/>
      <w:marLeft w:val="0"/>
      <w:marRight w:val="0"/>
      <w:marTop w:val="0"/>
      <w:marBottom w:val="0"/>
      <w:divBdr>
        <w:top w:val="none" w:sz="0" w:space="0" w:color="auto"/>
        <w:left w:val="none" w:sz="0" w:space="0" w:color="auto"/>
        <w:bottom w:val="none" w:sz="0" w:space="0" w:color="auto"/>
        <w:right w:val="none" w:sz="0" w:space="0" w:color="auto"/>
      </w:divBdr>
    </w:div>
    <w:div w:id="2037928117">
      <w:bodyDiv w:val="1"/>
      <w:marLeft w:val="0"/>
      <w:marRight w:val="0"/>
      <w:marTop w:val="0"/>
      <w:marBottom w:val="0"/>
      <w:divBdr>
        <w:top w:val="none" w:sz="0" w:space="0" w:color="auto"/>
        <w:left w:val="none" w:sz="0" w:space="0" w:color="auto"/>
        <w:bottom w:val="none" w:sz="0" w:space="0" w:color="auto"/>
        <w:right w:val="none" w:sz="0" w:space="0" w:color="auto"/>
      </w:divBdr>
    </w:div>
    <w:div w:id="2043440054">
      <w:bodyDiv w:val="1"/>
      <w:marLeft w:val="0"/>
      <w:marRight w:val="0"/>
      <w:marTop w:val="0"/>
      <w:marBottom w:val="0"/>
      <w:divBdr>
        <w:top w:val="none" w:sz="0" w:space="0" w:color="auto"/>
        <w:left w:val="none" w:sz="0" w:space="0" w:color="auto"/>
        <w:bottom w:val="none" w:sz="0" w:space="0" w:color="auto"/>
        <w:right w:val="none" w:sz="0" w:space="0" w:color="auto"/>
      </w:divBdr>
    </w:div>
    <w:div w:id="2050451780">
      <w:bodyDiv w:val="1"/>
      <w:marLeft w:val="0"/>
      <w:marRight w:val="0"/>
      <w:marTop w:val="0"/>
      <w:marBottom w:val="0"/>
      <w:divBdr>
        <w:top w:val="none" w:sz="0" w:space="0" w:color="auto"/>
        <w:left w:val="none" w:sz="0" w:space="0" w:color="auto"/>
        <w:bottom w:val="none" w:sz="0" w:space="0" w:color="auto"/>
        <w:right w:val="none" w:sz="0" w:space="0" w:color="auto"/>
      </w:divBdr>
    </w:div>
    <w:div w:id="2059549883">
      <w:bodyDiv w:val="1"/>
      <w:marLeft w:val="0"/>
      <w:marRight w:val="0"/>
      <w:marTop w:val="0"/>
      <w:marBottom w:val="0"/>
      <w:divBdr>
        <w:top w:val="none" w:sz="0" w:space="0" w:color="auto"/>
        <w:left w:val="none" w:sz="0" w:space="0" w:color="auto"/>
        <w:bottom w:val="none" w:sz="0" w:space="0" w:color="auto"/>
        <w:right w:val="none" w:sz="0" w:space="0" w:color="auto"/>
      </w:divBdr>
    </w:div>
    <w:div w:id="2062052027">
      <w:bodyDiv w:val="1"/>
      <w:marLeft w:val="0"/>
      <w:marRight w:val="0"/>
      <w:marTop w:val="0"/>
      <w:marBottom w:val="0"/>
      <w:divBdr>
        <w:top w:val="none" w:sz="0" w:space="0" w:color="auto"/>
        <w:left w:val="none" w:sz="0" w:space="0" w:color="auto"/>
        <w:bottom w:val="none" w:sz="0" w:space="0" w:color="auto"/>
        <w:right w:val="none" w:sz="0" w:space="0" w:color="auto"/>
      </w:divBdr>
    </w:div>
    <w:div w:id="2066025183">
      <w:bodyDiv w:val="1"/>
      <w:marLeft w:val="0"/>
      <w:marRight w:val="0"/>
      <w:marTop w:val="0"/>
      <w:marBottom w:val="0"/>
      <w:divBdr>
        <w:top w:val="none" w:sz="0" w:space="0" w:color="auto"/>
        <w:left w:val="none" w:sz="0" w:space="0" w:color="auto"/>
        <w:bottom w:val="none" w:sz="0" w:space="0" w:color="auto"/>
        <w:right w:val="none" w:sz="0" w:space="0" w:color="auto"/>
      </w:divBdr>
    </w:div>
    <w:div w:id="2073114880">
      <w:bodyDiv w:val="1"/>
      <w:marLeft w:val="0"/>
      <w:marRight w:val="0"/>
      <w:marTop w:val="0"/>
      <w:marBottom w:val="0"/>
      <w:divBdr>
        <w:top w:val="none" w:sz="0" w:space="0" w:color="auto"/>
        <w:left w:val="none" w:sz="0" w:space="0" w:color="auto"/>
        <w:bottom w:val="none" w:sz="0" w:space="0" w:color="auto"/>
        <w:right w:val="none" w:sz="0" w:space="0" w:color="auto"/>
      </w:divBdr>
    </w:div>
    <w:div w:id="2075200765">
      <w:bodyDiv w:val="1"/>
      <w:marLeft w:val="0"/>
      <w:marRight w:val="0"/>
      <w:marTop w:val="0"/>
      <w:marBottom w:val="0"/>
      <w:divBdr>
        <w:top w:val="none" w:sz="0" w:space="0" w:color="auto"/>
        <w:left w:val="none" w:sz="0" w:space="0" w:color="auto"/>
        <w:bottom w:val="none" w:sz="0" w:space="0" w:color="auto"/>
        <w:right w:val="none" w:sz="0" w:space="0" w:color="auto"/>
      </w:divBdr>
    </w:div>
    <w:div w:id="2079866464">
      <w:bodyDiv w:val="1"/>
      <w:marLeft w:val="0"/>
      <w:marRight w:val="0"/>
      <w:marTop w:val="0"/>
      <w:marBottom w:val="0"/>
      <w:divBdr>
        <w:top w:val="none" w:sz="0" w:space="0" w:color="auto"/>
        <w:left w:val="none" w:sz="0" w:space="0" w:color="auto"/>
        <w:bottom w:val="none" w:sz="0" w:space="0" w:color="auto"/>
        <w:right w:val="none" w:sz="0" w:space="0" w:color="auto"/>
      </w:divBdr>
      <w:divsChild>
        <w:div w:id="429161981">
          <w:marLeft w:val="0"/>
          <w:marRight w:val="0"/>
          <w:marTop w:val="0"/>
          <w:marBottom w:val="0"/>
          <w:divBdr>
            <w:top w:val="none" w:sz="0" w:space="0" w:color="auto"/>
            <w:left w:val="none" w:sz="0" w:space="0" w:color="auto"/>
            <w:bottom w:val="none" w:sz="0" w:space="0" w:color="auto"/>
            <w:right w:val="none" w:sz="0" w:space="0" w:color="auto"/>
          </w:divBdr>
          <w:divsChild>
            <w:div w:id="84570451">
              <w:marLeft w:val="0"/>
              <w:marRight w:val="0"/>
              <w:marTop w:val="0"/>
              <w:marBottom w:val="0"/>
              <w:divBdr>
                <w:top w:val="none" w:sz="0" w:space="0" w:color="auto"/>
                <w:left w:val="none" w:sz="0" w:space="0" w:color="auto"/>
                <w:bottom w:val="none" w:sz="0" w:space="0" w:color="auto"/>
                <w:right w:val="none" w:sz="0" w:space="0" w:color="auto"/>
              </w:divBdr>
              <w:divsChild>
                <w:div w:id="209820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517780">
      <w:bodyDiv w:val="1"/>
      <w:marLeft w:val="0"/>
      <w:marRight w:val="0"/>
      <w:marTop w:val="0"/>
      <w:marBottom w:val="0"/>
      <w:divBdr>
        <w:top w:val="none" w:sz="0" w:space="0" w:color="auto"/>
        <w:left w:val="none" w:sz="0" w:space="0" w:color="auto"/>
        <w:bottom w:val="none" w:sz="0" w:space="0" w:color="auto"/>
        <w:right w:val="none" w:sz="0" w:space="0" w:color="auto"/>
      </w:divBdr>
    </w:div>
    <w:div w:id="2085060168">
      <w:bodyDiv w:val="1"/>
      <w:marLeft w:val="0"/>
      <w:marRight w:val="0"/>
      <w:marTop w:val="0"/>
      <w:marBottom w:val="0"/>
      <w:divBdr>
        <w:top w:val="none" w:sz="0" w:space="0" w:color="auto"/>
        <w:left w:val="none" w:sz="0" w:space="0" w:color="auto"/>
        <w:bottom w:val="none" w:sz="0" w:space="0" w:color="auto"/>
        <w:right w:val="none" w:sz="0" w:space="0" w:color="auto"/>
      </w:divBdr>
    </w:div>
    <w:div w:id="2090345958">
      <w:bodyDiv w:val="1"/>
      <w:marLeft w:val="0"/>
      <w:marRight w:val="0"/>
      <w:marTop w:val="0"/>
      <w:marBottom w:val="0"/>
      <w:divBdr>
        <w:top w:val="none" w:sz="0" w:space="0" w:color="auto"/>
        <w:left w:val="none" w:sz="0" w:space="0" w:color="auto"/>
        <w:bottom w:val="none" w:sz="0" w:space="0" w:color="auto"/>
        <w:right w:val="none" w:sz="0" w:space="0" w:color="auto"/>
      </w:divBdr>
    </w:div>
    <w:div w:id="2095734368">
      <w:bodyDiv w:val="1"/>
      <w:marLeft w:val="0"/>
      <w:marRight w:val="0"/>
      <w:marTop w:val="0"/>
      <w:marBottom w:val="0"/>
      <w:divBdr>
        <w:top w:val="none" w:sz="0" w:space="0" w:color="auto"/>
        <w:left w:val="none" w:sz="0" w:space="0" w:color="auto"/>
        <w:bottom w:val="none" w:sz="0" w:space="0" w:color="auto"/>
        <w:right w:val="none" w:sz="0" w:space="0" w:color="auto"/>
      </w:divBdr>
    </w:div>
    <w:div w:id="2097435073">
      <w:bodyDiv w:val="1"/>
      <w:marLeft w:val="0"/>
      <w:marRight w:val="0"/>
      <w:marTop w:val="0"/>
      <w:marBottom w:val="0"/>
      <w:divBdr>
        <w:top w:val="none" w:sz="0" w:space="0" w:color="auto"/>
        <w:left w:val="none" w:sz="0" w:space="0" w:color="auto"/>
        <w:bottom w:val="none" w:sz="0" w:space="0" w:color="auto"/>
        <w:right w:val="none" w:sz="0" w:space="0" w:color="auto"/>
      </w:divBdr>
    </w:div>
    <w:div w:id="2101172715">
      <w:bodyDiv w:val="1"/>
      <w:marLeft w:val="0"/>
      <w:marRight w:val="0"/>
      <w:marTop w:val="0"/>
      <w:marBottom w:val="0"/>
      <w:divBdr>
        <w:top w:val="none" w:sz="0" w:space="0" w:color="auto"/>
        <w:left w:val="none" w:sz="0" w:space="0" w:color="auto"/>
        <w:bottom w:val="none" w:sz="0" w:space="0" w:color="auto"/>
        <w:right w:val="none" w:sz="0" w:space="0" w:color="auto"/>
      </w:divBdr>
    </w:div>
    <w:div w:id="2112582894">
      <w:bodyDiv w:val="1"/>
      <w:marLeft w:val="0"/>
      <w:marRight w:val="0"/>
      <w:marTop w:val="0"/>
      <w:marBottom w:val="0"/>
      <w:divBdr>
        <w:top w:val="none" w:sz="0" w:space="0" w:color="auto"/>
        <w:left w:val="none" w:sz="0" w:space="0" w:color="auto"/>
        <w:bottom w:val="none" w:sz="0" w:space="0" w:color="auto"/>
        <w:right w:val="none" w:sz="0" w:space="0" w:color="auto"/>
      </w:divBdr>
    </w:div>
    <w:div w:id="2117600366">
      <w:bodyDiv w:val="1"/>
      <w:marLeft w:val="0"/>
      <w:marRight w:val="0"/>
      <w:marTop w:val="0"/>
      <w:marBottom w:val="0"/>
      <w:divBdr>
        <w:top w:val="none" w:sz="0" w:space="0" w:color="auto"/>
        <w:left w:val="none" w:sz="0" w:space="0" w:color="auto"/>
        <w:bottom w:val="none" w:sz="0" w:space="0" w:color="auto"/>
        <w:right w:val="none" w:sz="0" w:space="0" w:color="auto"/>
      </w:divBdr>
    </w:div>
    <w:div w:id="2123719721">
      <w:bodyDiv w:val="1"/>
      <w:marLeft w:val="0"/>
      <w:marRight w:val="0"/>
      <w:marTop w:val="0"/>
      <w:marBottom w:val="0"/>
      <w:divBdr>
        <w:top w:val="none" w:sz="0" w:space="0" w:color="auto"/>
        <w:left w:val="none" w:sz="0" w:space="0" w:color="auto"/>
        <w:bottom w:val="none" w:sz="0" w:space="0" w:color="auto"/>
        <w:right w:val="none" w:sz="0" w:space="0" w:color="auto"/>
      </w:divBdr>
    </w:div>
    <w:div w:id="2127962410">
      <w:bodyDiv w:val="1"/>
      <w:marLeft w:val="0"/>
      <w:marRight w:val="0"/>
      <w:marTop w:val="0"/>
      <w:marBottom w:val="0"/>
      <w:divBdr>
        <w:top w:val="none" w:sz="0" w:space="0" w:color="auto"/>
        <w:left w:val="none" w:sz="0" w:space="0" w:color="auto"/>
        <w:bottom w:val="none" w:sz="0" w:space="0" w:color="auto"/>
        <w:right w:val="none" w:sz="0" w:space="0" w:color="auto"/>
      </w:divBdr>
    </w:div>
    <w:div w:id="2132166183">
      <w:bodyDiv w:val="1"/>
      <w:marLeft w:val="0"/>
      <w:marRight w:val="0"/>
      <w:marTop w:val="0"/>
      <w:marBottom w:val="0"/>
      <w:divBdr>
        <w:top w:val="none" w:sz="0" w:space="0" w:color="auto"/>
        <w:left w:val="none" w:sz="0" w:space="0" w:color="auto"/>
        <w:bottom w:val="none" w:sz="0" w:space="0" w:color="auto"/>
        <w:right w:val="none" w:sz="0" w:space="0" w:color="auto"/>
      </w:divBdr>
    </w:div>
    <w:div w:id="2136214015">
      <w:bodyDiv w:val="1"/>
      <w:marLeft w:val="0"/>
      <w:marRight w:val="0"/>
      <w:marTop w:val="0"/>
      <w:marBottom w:val="0"/>
      <w:divBdr>
        <w:top w:val="none" w:sz="0" w:space="0" w:color="auto"/>
        <w:left w:val="none" w:sz="0" w:space="0" w:color="auto"/>
        <w:bottom w:val="none" w:sz="0" w:space="0" w:color="auto"/>
        <w:right w:val="none" w:sz="0" w:space="0" w:color="auto"/>
      </w:divBdr>
    </w:div>
    <w:div w:id="2139763615">
      <w:bodyDiv w:val="1"/>
      <w:marLeft w:val="0"/>
      <w:marRight w:val="0"/>
      <w:marTop w:val="0"/>
      <w:marBottom w:val="0"/>
      <w:divBdr>
        <w:top w:val="none" w:sz="0" w:space="0" w:color="auto"/>
        <w:left w:val="none" w:sz="0" w:space="0" w:color="auto"/>
        <w:bottom w:val="none" w:sz="0" w:space="0" w:color="auto"/>
        <w:right w:val="none" w:sz="0" w:space="0" w:color="auto"/>
      </w:divBdr>
    </w:div>
    <w:div w:id="2140415963">
      <w:bodyDiv w:val="1"/>
      <w:marLeft w:val="0"/>
      <w:marRight w:val="0"/>
      <w:marTop w:val="0"/>
      <w:marBottom w:val="0"/>
      <w:divBdr>
        <w:top w:val="none" w:sz="0" w:space="0" w:color="auto"/>
        <w:left w:val="none" w:sz="0" w:space="0" w:color="auto"/>
        <w:bottom w:val="none" w:sz="0" w:space="0" w:color="auto"/>
        <w:right w:val="none" w:sz="0" w:space="0" w:color="auto"/>
      </w:divBdr>
    </w:div>
    <w:div w:id="2142725773">
      <w:bodyDiv w:val="1"/>
      <w:marLeft w:val="0"/>
      <w:marRight w:val="0"/>
      <w:marTop w:val="0"/>
      <w:marBottom w:val="0"/>
      <w:divBdr>
        <w:top w:val="none" w:sz="0" w:space="0" w:color="auto"/>
        <w:left w:val="none" w:sz="0" w:space="0" w:color="auto"/>
        <w:bottom w:val="none" w:sz="0" w:space="0" w:color="auto"/>
        <w:right w:val="none" w:sz="0" w:space="0" w:color="auto"/>
      </w:divBdr>
    </w:div>
    <w:div w:id="2145002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hyperlink" Target="http://www.cbr.ru/hd_base/Default.aspx?Prtid=gkoofz_mr" TargetMode="External"/><Relationship Id="rId18" Type="http://schemas.openxmlformats.org/officeDocument/2006/relationships/hyperlink" Target="http://avtech.ru/kamernyj-kan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br.ru/hd_base/Default.aspx?Prtid=gkoofz_mr" TargetMode="External"/><Relationship Id="rId7" Type="http://schemas.openxmlformats.org/officeDocument/2006/relationships/endnotes" Target="endnotes.xml"/><Relationship Id="rId12" Type="http://schemas.openxmlformats.org/officeDocument/2006/relationships/hyperlink" Target="http://www.sberbank.ru" TargetMode="External"/><Relationship Id="rId17" Type="http://schemas.openxmlformats.org/officeDocument/2006/relationships/hyperlink" Target="http://www.rusprofile.ru/id/4053098"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iamik.ru/news/ekspertnyy-klub/117762/" TargetMode="External"/><Relationship Id="rId20" Type="http://schemas.openxmlformats.org/officeDocument/2006/relationships/hyperlink" Target="http://www.microtec.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bank.ru/,https://alfabank.ru/https://alfabank.ru/"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oter" Target="footer2.xml"/><Relationship Id="rId10" Type="http://schemas.openxmlformats.org/officeDocument/2006/relationships/hyperlink" Target="http://avtech.ru/kamernyj-kanal/" TargetMode="External"/><Relationship Id="rId19" Type="http://schemas.openxmlformats.org/officeDocument/2006/relationships/hyperlink" Target="http://avtech.ru/" TargetMode="External"/><Relationship Id="rId4" Type="http://schemas.openxmlformats.org/officeDocument/2006/relationships/settings" Target="settings.xml"/><Relationship Id="rId9" Type="http://schemas.openxmlformats.org/officeDocument/2006/relationships/hyperlink" Target="http://www.microtec.ru/" TargetMode="External"/><Relationship Id="rId14" Type="http://schemas.openxmlformats.org/officeDocument/2006/relationships/image" Target="media/image1.jpe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D240A-2CCC-43DF-B834-E657A40A1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8441</Words>
  <Characters>48116</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ООО "Растро"</Company>
  <LinksUpToDate>false</LinksUpToDate>
  <CharactersWithSpaces>56445</CharactersWithSpaces>
  <SharedDoc>false</SharedDoc>
  <HLinks>
    <vt:vector size="72" baseType="variant">
      <vt:variant>
        <vt:i4>5439554</vt:i4>
      </vt:variant>
      <vt:variant>
        <vt:i4>36</vt:i4>
      </vt:variant>
      <vt:variant>
        <vt:i4>0</vt:i4>
      </vt:variant>
      <vt:variant>
        <vt:i4>5</vt:i4>
      </vt:variant>
      <vt:variant>
        <vt:lpwstr>http://www.cbr.ru/hd_base/Default.aspx?Prtid=gkoofz_mr</vt:lpwstr>
      </vt:variant>
      <vt:variant>
        <vt:lpwstr/>
      </vt:variant>
      <vt:variant>
        <vt:i4>7602222</vt:i4>
      </vt:variant>
      <vt:variant>
        <vt:i4>33</vt:i4>
      </vt:variant>
      <vt:variant>
        <vt:i4>0</vt:i4>
      </vt:variant>
      <vt:variant>
        <vt:i4>5</vt:i4>
      </vt:variant>
      <vt:variant>
        <vt:lpwstr>http://www.microtec.ru/</vt:lpwstr>
      </vt:variant>
      <vt:variant>
        <vt:lpwstr/>
      </vt:variant>
      <vt:variant>
        <vt:i4>393216</vt:i4>
      </vt:variant>
      <vt:variant>
        <vt:i4>30</vt:i4>
      </vt:variant>
      <vt:variant>
        <vt:i4>0</vt:i4>
      </vt:variant>
      <vt:variant>
        <vt:i4>5</vt:i4>
      </vt:variant>
      <vt:variant>
        <vt:lpwstr>http://avtech.ru/</vt:lpwstr>
      </vt:variant>
      <vt:variant>
        <vt:lpwstr/>
      </vt:variant>
      <vt:variant>
        <vt:i4>589894</vt:i4>
      </vt:variant>
      <vt:variant>
        <vt:i4>27</vt:i4>
      </vt:variant>
      <vt:variant>
        <vt:i4>0</vt:i4>
      </vt:variant>
      <vt:variant>
        <vt:i4>5</vt:i4>
      </vt:variant>
      <vt:variant>
        <vt:lpwstr>http://avtech.ru/kamernyj-kanal/</vt:lpwstr>
      </vt:variant>
      <vt:variant>
        <vt:lpwstr/>
      </vt:variant>
      <vt:variant>
        <vt:i4>7667774</vt:i4>
      </vt:variant>
      <vt:variant>
        <vt:i4>24</vt:i4>
      </vt:variant>
      <vt:variant>
        <vt:i4>0</vt:i4>
      </vt:variant>
      <vt:variant>
        <vt:i4>5</vt:i4>
      </vt:variant>
      <vt:variant>
        <vt:lpwstr>http://www.rusprofile.ru/id/4053098</vt:lpwstr>
      </vt:variant>
      <vt:variant>
        <vt:lpwstr/>
      </vt:variant>
      <vt:variant>
        <vt:i4>5046295</vt:i4>
      </vt:variant>
      <vt:variant>
        <vt:i4>21</vt:i4>
      </vt:variant>
      <vt:variant>
        <vt:i4>0</vt:i4>
      </vt:variant>
      <vt:variant>
        <vt:i4>5</vt:i4>
      </vt:variant>
      <vt:variant>
        <vt:lpwstr>http://iamik.ru/news/ekspertnyy-klub/117762/</vt:lpwstr>
      </vt:variant>
      <vt:variant>
        <vt:lpwstr/>
      </vt:variant>
      <vt:variant>
        <vt:i4>5439554</vt:i4>
      </vt:variant>
      <vt:variant>
        <vt:i4>18</vt:i4>
      </vt:variant>
      <vt:variant>
        <vt:i4>0</vt:i4>
      </vt:variant>
      <vt:variant>
        <vt:i4>5</vt:i4>
      </vt:variant>
      <vt:variant>
        <vt:lpwstr>http://www.cbr.ru/hd_base/Default.aspx?Prtid=gkoofz_mr</vt:lpwstr>
      </vt:variant>
      <vt:variant>
        <vt:lpwstr/>
      </vt:variant>
      <vt:variant>
        <vt:i4>6946872</vt:i4>
      </vt:variant>
      <vt:variant>
        <vt:i4>15</vt:i4>
      </vt:variant>
      <vt:variant>
        <vt:i4>0</vt:i4>
      </vt:variant>
      <vt:variant>
        <vt:i4>5</vt:i4>
      </vt:variant>
      <vt:variant>
        <vt:lpwstr>http://www.sberbank.ru/</vt:lpwstr>
      </vt:variant>
      <vt:variant>
        <vt:lpwstr/>
      </vt:variant>
      <vt:variant>
        <vt:i4>8192107</vt:i4>
      </vt:variant>
      <vt:variant>
        <vt:i4>12</vt:i4>
      </vt:variant>
      <vt:variant>
        <vt:i4>0</vt:i4>
      </vt:variant>
      <vt:variant>
        <vt:i4>5</vt:i4>
      </vt:variant>
      <vt:variant>
        <vt:lpwstr>http://www.rosbank.ru/,https://alfabank.ru/https://alfabank.ru/</vt:lpwstr>
      </vt:variant>
      <vt:variant>
        <vt:lpwstr/>
      </vt:variant>
      <vt:variant>
        <vt:i4>589894</vt:i4>
      </vt:variant>
      <vt:variant>
        <vt:i4>9</vt:i4>
      </vt:variant>
      <vt:variant>
        <vt:i4>0</vt:i4>
      </vt:variant>
      <vt:variant>
        <vt:i4>5</vt:i4>
      </vt:variant>
      <vt:variant>
        <vt:lpwstr>http://avtech.ru/kamernyj-kanal/</vt:lpwstr>
      </vt:variant>
      <vt:variant>
        <vt:lpwstr/>
      </vt:variant>
      <vt:variant>
        <vt:i4>7602222</vt:i4>
      </vt:variant>
      <vt:variant>
        <vt:i4>6</vt:i4>
      </vt:variant>
      <vt:variant>
        <vt:i4>0</vt:i4>
      </vt:variant>
      <vt:variant>
        <vt:i4>5</vt:i4>
      </vt:variant>
      <vt:variant>
        <vt:lpwstr>http://www.microtec.ru/</vt:lpwstr>
      </vt:variant>
      <vt:variant>
        <vt:lpwstr/>
      </vt:variant>
      <vt:variant>
        <vt:i4>6750313</vt:i4>
      </vt:variant>
      <vt:variant>
        <vt:i4>3</vt:i4>
      </vt:variant>
      <vt:variant>
        <vt:i4>0</vt:i4>
      </vt:variant>
      <vt:variant>
        <vt:i4>5</vt:i4>
      </vt:variant>
      <vt:variant>
        <vt:lpwstr>http://www.cbr.ru/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оценка4</dc:creator>
  <cp:lastModifiedBy>admin</cp:lastModifiedBy>
  <cp:revision>2</cp:revision>
  <cp:lastPrinted>2016-03-08T23:37:00Z</cp:lastPrinted>
  <dcterms:created xsi:type="dcterms:W3CDTF">2016-08-09T00:32:00Z</dcterms:created>
  <dcterms:modified xsi:type="dcterms:W3CDTF">2016-08-09T00:32:00Z</dcterms:modified>
</cp:coreProperties>
</file>