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3B1" w:rsidRDefault="000303B1" w:rsidP="000303B1">
      <w:pPr>
        <w:spacing w:after="0" w:line="240" w:lineRule="auto"/>
        <w:rPr>
          <w:rFonts w:ascii="Times New Roman" w:hAnsi="Times New Roman" w:cs="Times New Roman"/>
          <w:sz w:val="18"/>
          <w:szCs w:val="18"/>
        </w:rPr>
      </w:pPr>
    </w:p>
    <w:p w:rsidR="000303B1" w:rsidRPr="000335AE" w:rsidRDefault="000303B1" w:rsidP="000303B1">
      <w:pPr>
        <w:spacing w:after="0" w:line="240" w:lineRule="auto"/>
        <w:rPr>
          <w:rFonts w:ascii="Times New Roman" w:hAnsi="Times New Roman" w:cs="Times New Roman"/>
          <w:sz w:val="48"/>
          <w:szCs w:val="48"/>
        </w:rPr>
      </w:pPr>
    </w:p>
    <w:p w:rsidR="000303B1" w:rsidRDefault="000303B1" w:rsidP="000303B1">
      <w:pPr>
        <w:spacing w:after="0" w:line="240" w:lineRule="auto"/>
        <w:rPr>
          <w:rFonts w:ascii="Times New Roman" w:hAnsi="Times New Roman" w:cs="Times New Roman"/>
          <w:sz w:val="48"/>
          <w:szCs w:val="48"/>
        </w:rPr>
      </w:pPr>
    </w:p>
    <w:p w:rsidR="000303B1" w:rsidRDefault="000303B1" w:rsidP="000303B1">
      <w:pPr>
        <w:spacing w:after="0" w:line="240" w:lineRule="auto"/>
        <w:rPr>
          <w:rFonts w:ascii="Times New Roman" w:hAnsi="Times New Roman" w:cs="Times New Roman"/>
          <w:sz w:val="48"/>
          <w:szCs w:val="48"/>
        </w:rPr>
      </w:pPr>
    </w:p>
    <w:p w:rsidR="000303B1" w:rsidRPr="000335AE" w:rsidRDefault="000303B1" w:rsidP="000303B1">
      <w:pPr>
        <w:spacing w:after="0" w:line="240" w:lineRule="auto"/>
        <w:rPr>
          <w:rFonts w:ascii="Times New Roman" w:hAnsi="Times New Roman" w:cs="Times New Roman"/>
          <w:sz w:val="48"/>
          <w:szCs w:val="48"/>
        </w:rPr>
      </w:pPr>
    </w:p>
    <w:p w:rsidR="000303B1" w:rsidRDefault="000303B1" w:rsidP="000303B1">
      <w:pPr>
        <w:spacing w:after="0" w:line="240" w:lineRule="auto"/>
        <w:jc w:val="center"/>
        <w:rPr>
          <w:rFonts w:ascii="Times New Roman" w:hAnsi="Times New Roman" w:cs="Times New Roman"/>
          <w:sz w:val="48"/>
          <w:szCs w:val="48"/>
        </w:rPr>
      </w:pPr>
      <w:r w:rsidRPr="000335AE">
        <w:rPr>
          <w:rFonts w:ascii="Times New Roman" w:hAnsi="Times New Roman" w:cs="Times New Roman"/>
          <w:sz w:val="48"/>
          <w:szCs w:val="48"/>
        </w:rPr>
        <w:t>Отчет №</w:t>
      </w:r>
      <w:r w:rsidR="009F144B">
        <w:rPr>
          <w:rFonts w:ascii="Times New Roman" w:hAnsi="Times New Roman" w:cs="Times New Roman"/>
          <w:sz w:val="48"/>
          <w:szCs w:val="48"/>
        </w:rPr>
        <w:t xml:space="preserve"> </w:t>
      </w:r>
      <w:r w:rsidR="003277AE">
        <w:rPr>
          <w:rFonts w:ascii="Times New Roman" w:hAnsi="Times New Roman" w:cs="Times New Roman"/>
          <w:sz w:val="48"/>
          <w:szCs w:val="48"/>
        </w:rPr>
        <w:t>ХХХХХ</w:t>
      </w:r>
    </w:p>
    <w:p w:rsidR="000303B1" w:rsidRPr="00905650" w:rsidRDefault="009F144B" w:rsidP="000303B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от 17</w:t>
      </w:r>
      <w:r w:rsidR="00765346">
        <w:rPr>
          <w:rFonts w:ascii="Times New Roman" w:hAnsi="Times New Roman" w:cs="Times New Roman"/>
          <w:sz w:val="28"/>
          <w:szCs w:val="28"/>
        </w:rPr>
        <w:t xml:space="preserve"> октября</w:t>
      </w:r>
      <w:r w:rsidR="000303B1" w:rsidRPr="00905650">
        <w:rPr>
          <w:rFonts w:ascii="Times New Roman" w:hAnsi="Times New Roman" w:cs="Times New Roman"/>
          <w:sz w:val="28"/>
          <w:szCs w:val="28"/>
        </w:rPr>
        <w:t xml:space="preserve"> 2013 г.</w:t>
      </w:r>
    </w:p>
    <w:p w:rsidR="000303B1" w:rsidRDefault="000303B1" w:rsidP="000303B1">
      <w:pPr>
        <w:spacing w:after="0" w:line="240" w:lineRule="auto"/>
        <w:jc w:val="center"/>
        <w:rPr>
          <w:rFonts w:ascii="Times New Roman" w:hAnsi="Times New Roman" w:cs="Times New Roman"/>
          <w:sz w:val="48"/>
          <w:szCs w:val="48"/>
        </w:rPr>
      </w:pPr>
    </w:p>
    <w:p w:rsidR="000430B4" w:rsidRDefault="000303B1" w:rsidP="000303B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w:t>
      </w:r>
      <w:r w:rsidRPr="002D2A48">
        <w:rPr>
          <w:rFonts w:ascii="Times New Roman" w:hAnsi="Times New Roman" w:cs="Times New Roman"/>
          <w:sz w:val="28"/>
          <w:szCs w:val="28"/>
        </w:rPr>
        <w:t>б</w:t>
      </w:r>
      <w:r>
        <w:rPr>
          <w:rFonts w:ascii="Times New Roman" w:hAnsi="Times New Roman" w:cs="Times New Roman"/>
          <w:sz w:val="28"/>
          <w:szCs w:val="28"/>
        </w:rPr>
        <w:t xml:space="preserve"> определении рыночн</w:t>
      </w:r>
      <w:r w:rsidR="00765346">
        <w:rPr>
          <w:rFonts w:ascii="Times New Roman" w:hAnsi="Times New Roman" w:cs="Times New Roman"/>
          <w:sz w:val="28"/>
          <w:szCs w:val="28"/>
        </w:rPr>
        <w:t xml:space="preserve">ой стоимости </w:t>
      </w:r>
      <w:r w:rsidR="009F144B">
        <w:rPr>
          <w:rFonts w:ascii="Times New Roman" w:hAnsi="Times New Roman" w:cs="Times New Roman"/>
          <w:sz w:val="28"/>
          <w:szCs w:val="28"/>
        </w:rPr>
        <w:t>одно</w:t>
      </w:r>
      <w:r w:rsidR="000430B4">
        <w:rPr>
          <w:rFonts w:ascii="Times New Roman" w:hAnsi="Times New Roman" w:cs="Times New Roman"/>
          <w:sz w:val="28"/>
          <w:szCs w:val="28"/>
        </w:rPr>
        <w:t xml:space="preserve">комнатной </w:t>
      </w:r>
      <w:r w:rsidR="00765346">
        <w:rPr>
          <w:rFonts w:ascii="Times New Roman" w:hAnsi="Times New Roman" w:cs="Times New Roman"/>
          <w:sz w:val="28"/>
          <w:szCs w:val="28"/>
        </w:rPr>
        <w:t xml:space="preserve">квартиры </w:t>
      </w:r>
      <w:r w:rsidR="000430B4">
        <w:rPr>
          <w:rFonts w:ascii="Times New Roman" w:hAnsi="Times New Roman" w:cs="Times New Roman"/>
          <w:sz w:val="28"/>
          <w:szCs w:val="28"/>
        </w:rPr>
        <w:t xml:space="preserve">расположенной по адресу: </w:t>
      </w:r>
      <w:r w:rsidR="000430B4" w:rsidRPr="000430B4">
        <w:rPr>
          <w:rFonts w:ascii="Times New Roman" w:hAnsi="Times New Roman" w:cs="Times New Roman"/>
          <w:sz w:val="28"/>
          <w:szCs w:val="28"/>
        </w:rPr>
        <w:t xml:space="preserve">Самарская область, городской округ Жигулевск, </w:t>
      </w:r>
    </w:p>
    <w:p w:rsidR="003277AE" w:rsidRDefault="000430B4" w:rsidP="003277AE">
      <w:pPr>
        <w:spacing w:after="0" w:line="240" w:lineRule="auto"/>
        <w:jc w:val="center"/>
        <w:rPr>
          <w:rFonts w:ascii="Times New Roman" w:hAnsi="Times New Roman" w:cs="Times New Roman"/>
          <w:sz w:val="28"/>
          <w:szCs w:val="28"/>
        </w:rPr>
      </w:pPr>
      <w:r w:rsidRPr="000430B4">
        <w:rPr>
          <w:rFonts w:ascii="Times New Roman" w:hAnsi="Times New Roman" w:cs="Times New Roman"/>
          <w:sz w:val="28"/>
          <w:szCs w:val="28"/>
        </w:rPr>
        <w:t>г</w:t>
      </w:r>
      <w:r>
        <w:rPr>
          <w:rFonts w:ascii="Times New Roman" w:hAnsi="Times New Roman" w:cs="Times New Roman"/>
          <w:sz w:val="28"/>
          <w:szCs w:val="28"/>
        </w:rPr>
        <w:t>.</w:t>
      </w:r>
      <w:r w:rsidR="009F144B">
        <w:rPr>
          <w:rFonts w:ascii="Times New Roman" w:hAnsi="Times New Roman" w:cs="Times New Roman"/>
          <w:sz w:val="28"/>
          <w:szCs w:val="28"/>
        </w:rPr>
        <w:t xml:space="preserve"> Жигулевск, микрорайон Г</w:t>
      </w:r>
      <w:r w:rsidRPr="000430B4">
        <w:rPr>
          <w:rFonts w:ascii="Times New Roman" w:hAnsi="Times New Roman" w:cs="Times New Roman"/>
          <w:sz w:val="28"/>
          <w:szCs w:val="28"/>
        </w:rPr>
        <w:t>-1</w:t>
      </w:r>
      <w:r w:rsidR="009F144B">
        <w:rPr>
          <w:rFonts w:ascii="Times New Roman" w:hAnsi="Times New Roman" w:cs="Times New Roman"/>
          <w:sz w:val="28"/>
          <w:szCs w:val="28"/>
        </w:rPr>
        <w:t>, д.19, кв. 5</w:t>
      </w:r>
    </w:p>
    <w:p w:rsidR="000303B1" w:rsidRPr="000303B1" w:rsidRDefault="000303B1" w:rsidP="000303B1">
      <w:pPr>
        <w:spacing w:after="0" w:line="240" w:lineRule="auto"/>
        <w:jc w:val="center"/>
        <w:rPr>
          <w:rFonts w:ascii="Times New Roman" w:hAnsi="Times New Roman" w:cs="Times New Roman"/>
          <w:sz w:val="10"/>
          <w:szCs w:val="10"/>
        </w:rPr>
      </w:pPr>
    </w:p>
    <w:p w:rsidR="000303B1" w:rsidRDefault="009F144B" w:rsidP="000303B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 состоянию на 05</w:t>
      </w:r>
      <w:r w:rsidR="00997079">
        <w:rPr>
          <w:rFonts w:ascii="Times New Roman" w:hAnsi="Times New Roman" w:cs="Times New Roman"/>
          <w:sz w:val="28"/>
          <w:szCs w:val="28"/>
        </w:rPr>
        <w:t xml:space="preserve"> сентября</w:t>
      </w:r>
      <w:r w:rsidR="000303B1">
        <w:rPr>
          <w:rFonts w:ascii="Times New Roman" w:hAnsi="Times New Roman" w:cs="Times New Roman"/>
          <w:sz w:val="28"/>
          <w:szCs w:val="28"/>
        </w:rPr>
        <w:t xml:space="preserve"> 2013 г.</w:t>
      </w:r>
    </w:p>
    <w:p w:rsidR="003277AE" w:rsidRDefault="003277AE" w:rsidP="000303B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для оформления наследства</w:t>
      </w:r>
    </w:p>
    <w:p w:rsidR="000303B1" w:rsidRDefault="000303B1" w:rsidP="000303B1">
      <w:pPr>
        <w:spacing w:after="0" w:line="240" w:lineRule="auto"/>
        <w:jc w:val="center"/>
        <w:rPr>
          <w:rFonts w:ascii="Times New Roman" w:hAnsi="Times New Roman" w:cs="Times New Roman"/>
          <w:sz w:val="28"/>
          <w:szCs w:val="28"/>
        </w:rPr>
      </w:pPr>
    </w:p>
    <w:p w:rsidR="000303B1" w:rsidRDefault="000303B1" w:rsidP="000303B1">
      <w:pPr>
        <w:spacing w:after="0" w:line="240" w:lineRule="auto"/>
        <w:jc w:val="center"/>
        <w:rPr>
          <w:rFonts w:ascii="Times New Roman" w:hAnsi="Times New Roman" w:cs="Times New Roman"/>
          <w:sz w:val="28"/>
          <w:szCs w:val="28"/>
        </w:rPr>
      </w:pPr>
    </w:p>
    <w:p w:rsidR="000303B1" w:rsidRDefault="000303B1" w:rsidP="000303B1">
      <w:pPr>
        <w:spacing w:after="0" w:line="240" w:lineRule="auto"/>
        <w:jc w:val="center"/>
        <w:rPr>
          <w:rFonts w:ascii="Times New Roman" w:hAnsi="Times New Roman" w:cs="Times New Roman"/>
          <w:sz w:val="28"/>
          <w:szCs w:val="28"/>
        </w:rPr>
      </w:pPr>
    </w:p>
    <w:p w:rsidR="000303B1" w:rsidRDefault="000303B1" w:rsidP="000303B1">
      <w:pPr>
        <w:spacing w:after="0" w:line="240" w:lineRule="auto"/>
        <w:jc w:val="center"/>
        <w:rPr>
          <w:rFonts w:ascii="Times New Roman" w:hAnsi="Times New Roman" w:cs="Times New Roman"/>
          <w:sz w:val="28"/>
          <w:szCs w:val="28"/>
        </w:rPr>
      </w:pPr>
    </w:p>
    <w:p w:rsidR="000303B1" w:rsidRDefault="000303B1" w:rsidP="000303B1">
      <w:pPr>
        <w:spacing w:after="0" w:line="240" w:lineRule="auto"/>
        <w:jc w:val="center"/>
        <w:rPr>
          <w:rFonts w:ascii="Times New Roman" w:hAnsi="Times New Roman" w:cs="Times New Roman"/>
          <w:sz w:val="28"/>
          <w:szCs w:val="28"/>
        </w:rPr>
      </w:pPr>
    </w:p>
    <w:p w:rsidR="000303B1" w:rsidRDefault="000303B1" w:rsidP="000303B1">
      <w:pPr>
        <w:spacing w:after="0" w:line="240" w:lineRule="auto"/>
        <w:jc w:val="center"/>
        <w:rPr>
          <w:rFonts w:ascii="Times New Roman" w:hAnsi="Times New Roman" w:cs="Times New Roman"/>
          <w:sz w:val="28"/>
          <w:szCs w:val="28"/>
        </w:rPr>
      </w:pPr>
    </w:p>
    <w:p w:rsidR="000303B1" w:rsidRDefault="000303B1" w:rsidP="000303B1">
      <w:pPr>
        <w:spacing w:after="0" w:line="240" w:lineRule="auto"/>
        <w:jc w:val="center"/>
        <w:rPr>
          <w:rFonts w:ascii="Times New Roman" w:hAnsi="Times New Roman" w:cs="Times New Roman"/>
          <w:sz w:val="28"/>
          <w:szCs w:val="28"/>
        </w:rPr>
      </w:pPr>
    </w:p>
    <w:p w:rsidR="000303B1" w:rsidRDefault="000303B1" w:rsidP="000303B1">
      <w:pPr>
        <w:spacing w:after="0" w:line="240" w:lineRule="auto"/>
        <w:jc w:val="center"/>
        <w:rPr>
          <w:rFonts w:ascii="Times New Roman" w:hAnsi="Times New Roman" w:cs="Times New Roman"/>
          <w:sz w:val="28"/>
          <w:szCs w:val="28"/>
        </w:rPr>
      </w:pPr>
    </w:p>
    <w:p w:rsidR="000303B1" w:rsidRDefault="000303B1" w:rsidP="000303B1">
      <w:pPr>
        <w:spacing w:after="0" w:line="240" w:lineRule="auto"/>
        <w:jc w:val="center"/>
        <w:rPr>
          <w:rFonts w:ascii="Times New Roman" w:hAnsi="Times New Roman" w:cs="Times New Roman"/>
          <w:sz w:val="28"/>
          <w:szCs w:val="28"/>
        </w:rPr>
      </w:pPr>
    </w:p>
    <w:p w:rsidR="000303B1" w:rsidRDefault="000303B1" w:rsidP="000303B1">
      <w:pPr>
        <w:spacing w:after="0" w:line="240" w:lineRule="auto"/>
        <w:jc w:val="center"/>
        <w:rPr>
          <w:rFonts w:ascii="Times New Roman" w:hAnsi="Times New Roman" w:cs="Times New Roman"/>
          <w:sz w:val="28"/>
          <w:szCs w:val="28"/>
        </w:rPr>
      </w:pPr>
    </w:p>
    <w:p w:rsidR="000303B1" w:rsidRDefault="000303B1" w:rsidP="000303B1">
      <w:pPr>
        <w:spacing w:after="0" w:line="240" w:lineRule="auto"/>
        <w:jc w:val="center"/>
        <w:rPr>
          <w:rFonts w:ascii="Times New Roman" w:hAnsi="Times New Roman" w:cs="Times New Roman"/>
          <w:sz w:val="28"/>
          <w:szCs w:val="28"/>
        </w:rPr>
      </w:pPr>
    </w:p>
    <w:p w:rsidR="000303B1" w:rsidRDefault="000303B1" w:rsidP="000303B1">
      <w:pPr>
        <w:spacing w:after="0" w:line="240" w:lineRule="auto"/>
        <w:rPr>
          <w:rFonts w:ascii="Times New Roman" w:hAnsi="Times New Roman" w:cs="Times New Roman"/>
          <w:sz w:val="28"/>
          <w:szCs w:val="28"/>
        </w:rPr>
      </w:pPr>
      <w:r>
        <w:rPr>
          <w:rFonts w:ascii="Times New Roman" w:hAnsi="Times New Roman" w:cs="Times New Roman"/>
          <w:sz w:val="28"/>
          <w:szCs w:val="28"/>
        </w:rPr>
        <w:t>Заказчик</w:t>
      </w:r>
      <w:r w:rsidR="007D5B1D">
        <w:rPr>
          <w:rFonts w:ascii="Times New Roman" w:hAnsi="Times New Roman" w:cs="Times New Roman"/>
          <w:sz w:val="28"/>
          <w:szCs w:val="28"/>
        </w:rPr>
        <w:t>:</w:t>
      </w:r>
      <w:r w:rsidR="009F144B">
        <w:rPr>
          <w:rFonts w:ascii="Times New Roman" w:hAnsi="Times New Roman" w:cs="Times New Roman"/>
          <w:sz w:val="28"/>
          <w:szCs w:val="28"/>
        </w:rPr>
        <w:t xml:space="preserve">   </w:t>
      </w:r>
      <w:r w:rsidR="003277AE">
        <w:rPr>
          <w:rFonts w:ascii="Times New Roman" w:hAnsi="Times New Roman" w:cs="Times New Roman"/>
          <w:sz w:val="28"/>
          <w:szCs w:val="28"/>
        </w:rPr>
        <w:t>ХХХХХХХ</w:t>
      </w:r>
      <w:r w:rsidR="009F144B">
        <w:rPr>
          <w:rFonts w:ascii="Times New Roman" w:hAnsi="Times New Roman" w:cs="Times New Roman"/>
          <w:sz w:val="28"/>
          <w:szCs w:val="28"/>
        </w:rPr>
        <w:t xml:space="preserve"> </w:t>
      </w:r>
    </w:p>
    <w:p w:rsidR="000303B1" w:rsidRDefault="000303B1" w:rsidP="000303B1">
      <w:pPr>
        <w:spacing w:after="0" w:line="240" w:lineRule="auto"/>
        <w:rPr>
          <w:rFonts w:ascii="Times New Roman" w:hAnsi="Times New Roman" w:cs="Times New Roman"/>
          <w:sz w:val="28"/>
          <w:szCs w:val="28"/>
        </w:rPr>
      </w:pPr>
    </w:p>
    <w:p w:rsidR="000303B1" w:rsidRDefault="000303B1" w:rsidP="000303B1">
      <w:pPr>
        <w:spacing w:after="0" w:line="240" w:lineRule="auto"/>
        <w:rPr>
          <w:rFonts w:ascii="Times New Roman" w:hAnsi="Times New Roman" w:cs="Times New Roman"/>
          <w:sz w:val="28"/>
          <w:szCs w:val="28"/>
        </w:rPr>
      </w:pPr>
    </w:p>
    <w:p w:rsidR="000303B1" w:rsidRDefault="000303B1" w:rsidP="000303B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Исполнитель: </w:t>
      </w:r>
      <w:r w:rsidR="003277AE">
        <w:rPr>
          <w:rFonts w:ascii="Times New Roman" w:hAnsi="Times New Roman" w:cs="Times New Roman"/>
          <w:sz w:val="28"/>
          <w:szCs w:val="28"/>
        </w:rPr>
        <w:t xml:space="preserve">ХХХХХХХ </w:t>
      </w:r>
      <w:r w:rsidR="007D5B1D">
        <w:rPr>
          <w:rFonts w:ascii="Times New Roman" w:hAnsi="Times New Roman" w:cs="Times New Roman"/>
          <w:sz w:val="28"/>
          <w:szCs w:val="28"/>
        </w:rPr>
        <w:t>_______________</w:t>
      </w:r>
    </w:p>
    <w:p w:rsidR="000303B1" w:rsidRDefault="000303B1" w:rsidP="000303B1">
      <w:pPr>
        <w:spacing w:after="0" w:line="240" w:lineRule="auto"/>
        <w:rPr>
          <w:rFonts w:ascii="Times New Roman" w:hAnsi="Times New Roman" w:cs="Times New Roman"/>
          <w:sz w:val="28"/>
          <w:szCs w:val="28"/>
        </w:rPr>
      </w:pPr>
    </w:p>
    <w:p w:rsidR="000303B1" w:rsidRDefault="000303B1" w:rsidP="000303B1">
      <w:pPr>
        <w:spacing w:after="0" w:line="240" w:lineRule="auto"/>
        <w:rPr>
          <w:rFonts w:ascii="Times New Roman" w:hAnsi="Times New Roman" w:cs="Times New Roman"/>
          <w:sz w:val="28"/>
          <w:szCs w:val="28"/>
        </w:rPr>
      </w:pPr>
    </w:p>
    <w:p w:rsidR="000303B1" w:rsidRDefault="000303B1" w:rsidP="000303B1">
      <w:pPr>
        <w:spacing w:after="0" w:line="240" w:lineRule="auto"/>
        <w:rPr>
          <w:rFonts w:ascii="Times New Roman" w:hAnsi="Times New Roman" w:cs="Times New Roman"/>
          <w:sz w:val="28"/>
          <w:szCs w:val="28"/>
        </w:rPr>
      </w:pPr>
    </w:p>
    <w:p w:rsidR="000303B1" w:rsidRDefault="000303B1" w:rsidP="000303B1">
      <w:pPr>
        <w:spacing w:after="0" w:line="240" w:lineRule="auto"/>
        <w:rPr>
          <w:rFonts w:ascii="Times New Roman" w:hAnsi="Times New Roman" w:cs="Times New Roman"/>
          <w:sz w:val="28"/>
          <w:szCs w:val="28"/>
        </w:rPr>
      </w:pPr>
    </w:p>
    <w:p w:rsidR="000303B1" w:rsidRDefault="000303B1" w:rsidP="000303B1">
      <w:pPr>
        <w:spacing w:after="0" w:line="240" w:lineRule="auto"/>
        <w:rPr>
          <w:rFonts w:ascii="Times New Roman" w:hAnsi="Times New Roman" w:cs="Times New Roman"/>
          <w:sz w:val="28"/>
          <w:szCs w:val="28"/>
        </w:rPr>
      </w:pPr>
    </w:p>
    <w:p w:rsidR="000303B1" w:rsidRDefault="000303B1" w:rsidP="000303B1">
      <w:pPr>
        <w:spacing w:after="0" w:line="240" w:lineRule="auto"/>
        <w:rPr>
          <w:rFonts w:ascii="Times New Roman" w:hAnsi="Times New Roman" w:cs="Times New Roman"/>
          <w:sz w:val="28"/>
          <w:szCs w:val="28"/>
        </w:rPr>
      </w:pPr>
    </w:p>
    <w:p w:rsidR="000303B1" w:rsidRDefault="000303B1" w:rsidP="000303B1">
      <w:pPr>
        <w:spacing w:after="0" w:line="240" w:lineRule="auto"/>
        <w:rPr>
          <w:rFonts w:ascii="Times New Roman" w:hAnsi="Times New Roman" w:cs="Times New Roman"/>
          <w:sz w:val="28"/>
          <w:szCs w:val="28"/>
        </w:rPr>
      </w:pPr>
    </w:p>
    <w:p w:rsidR="000303B1" w:rsidRDefault="000303B1" w:rsidP="000303B1">
      <w:pPr>
        <w:spacing w:after="0" w:line="240" w:lineRule="auto"/>
        <w:rPr>
          <w:rFonts w:ascii="Times New Roman" w:hAnsi="Times New Roman" w:cs="Times New Roman"/>
          <w:sz w:val="28"/>
          <w:szCs w:val="28"/>
        </w:rPr>
      </w:pPr>
    </w:p>
    <w:p w:rsidR="000303B1" w:rsidRDefault="000303B1" w:rsidP="000303B1">
      <w:pPr>
        <w:spacing w:after="0" w:line="240" w:lineRule="auto"/>
        <w:rPr>
          <w:rFonts w:ascii="Times New Roman" w:hAnsi="Times New Roman" w:cs="Times New Roman"/>
          <w:sz w:val="28"/>
          <w:szCs w:val="28"/>
        </w:rPr>
      </w:pPr>
    </w:p>
    <w:p w:rsidR="000303B1" w:rsidRDefault="003277AE" w:rsidP="000303B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ХХХХХХХ</w:t>
      </w:r>
      <w:r w:rsidR="000303B1">
        <w:rPr>
          <w:rFonts w:ascii="Times New Roman" w:hAnsi="Times New Roman" w:cs="Times New Roman"/>
          <w:sz w:val="28"/>
          <w:szCs w:val="28"/>
        </w:rPr>
        <w:t>, 2013 г.</w:t>
      </w:r>
    </w:p>
    <w:p w:rsidR="0074548F" w:rsidRDefault="0074548F"/>
    <w:sdt>
      <w:sdtPr>
        <w:rPr>
          <w:rFonts w:asciiTheme="minorHAnsi" w:eastAsiaTheme="minorHAnsi" w:hAnsiTheme="minorHAnsi" w:cstheme="minorBidi"/>
          <w:b w:val="0"/>
          <w:bCs w:val="0"/>
          <w:color w:val="auto"/>
          <w:sz w:val="22"/>
          <w:szCs w:val="22"/>
        </w:rPr>
        <w:id w:val="6226017"/>
      </w:sdtPr>
      <w:sdtEndPr>
        <w:rPr>
          <w:rFonts w:ascii="Times New Roman" w:hAnsi="Times New Roman" w:cs="Times New Roman"/>
        </w:rPr>
      </w:sdtEndPr>
      <w:sdtContent>
        <w:p w:rsidR="00727344" w:rsidRDefault="00727344" w:rsidP="00727344">
          <w:pPr>
            <w:pStyle w:val="af9"/>
            <w:jc w:val="center"/>
            <w:rPr>
              <w:color w:val="auto"/>
            </w:rPr>
          </w:pPr>
          <w:r w:rsidRPr="00727344">
            <w:rPr>
              <w:color w:val="auto"/>
            </w:rPr>
            <w:t>Оглавление</w:t>
          </w:r>
        </w:p>
        <w:p w:rsidR="00727344" w:rsidRPr="00727344" w:rsidRDefault="00727344" w:rsidP="00727344"/>
        <w:p w:rsidR="00242BC4" w:rsidRDefault="00726E89">
          <w:pPr>
            <w:pStyle w:val="12"/>
            <w:tabs>
              <w:tab w:val="right" w:leader="dot" w:pos="9345"/>
            </w:tabs>
            <w:rPr>
              <w:rFonts w:eastAsiaTheme="minorEastAsia"/>
              <w:noProof/>
              <w:lang w:eastAsia="ru-RU"/>
            </w:rPr>
          </w:pPr>
          <w:r w:rsidRPr="00A661E7">
            <w:rPr>
              <w:rFonts w:ascii="Times New Roman" w:hAnsi="Times New Roman" w:cs="Times New Roman"/>
            </w:rPr>
            <w:fldChar w:fldCharType="begin"/>
          </w:r>
          <w:r w:rsidR="00727344" w:rsidRPr="00A661E7">
            <w:rPr>
              <w:rFonts w:ascii="Times New Roman" w:hAnsi="Times New Roman" w:cs="Times New Roman"/>
            </w:rPr>
            <w:instrText xml:space="preserve"> TOC \o "1-3" \h \z \u </w:instrText>
          </w:r>
          <w:r w:rsidRPr="00A661E7">
            <w:rPr>
              <w:rFonts w:ascii="Times New Roman" w:hAnsi="Times New Roman" w:cs="Times New Roman"/>
            </w:rPr>
            <w:fldChar w:fldCharType="separate"/>
          </w:r>
          <w:hyperlink w:anchor="_Toc369816326" w:history="1">
            <w:r w:rsidR="00242BC4" w:rsidRPr="00B107BB">
              <w:rPr>
                <w:rStyle w:val="af1"/>
                <w:rFonts w:ascii="Times New Roman" w:hAnsi="Times New Roman" w:cs="Times New Roman"/>
                <w:noProof/>
              </w:rPr>
              <w:t>ОСНОВНЫЕ ФАКТЫ И ВЫВОДЫ</w:t>
            </w:r>
            <w:r w:rsidR="00242BC4">
              <w:rPr>
                <w:noProof/>
                <w:webHidden/>
              </w:rPr>
              <w:tab/>
            </w:r>
            <w:r>
              <w:rPr>
                <w:noProof/>
                <w:webHidden/>
              </w:rPr>
              <w:fldChar w:fldCharType="begin"/>
            </w:r>
            <w:r w:rsidR="00242BC4">
              <w:rPr>
                <w:noProof/>
                <w:webHidden/>
              </w:rPr>
              <w:instrText xml:space="preserve"> PAGEREF _Toc369816326 \h </w:instrText>
            </w:r>
            <w:r>
              <w:rPr>
                <w:noProof/>
                <w:webHidden/>
              </w:rPr>
            </w:r>
            <w:r>
              <w:rPr>
                <w:noProof/>
                <w:webHidden/>
              </w:rPr>
              <w:fldChar w:fldCharType="separate"/>
            </w:r>
            <w:r w:rsidR="00D33938">
              <w:rPr>
                <w:noProof/>
                <w:webHidden/>
              </w:rPr>
              <w:t>4</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27" w:history="1">
            <w:r w:rsidR="00242BC4" w:rsidRPr="00B107BB">
              <w:rPr>
                <w:rStyle w:val="af1"/>
                <w:noProof/>
              </w:rPr>
              <w:t>1. Задание на оценку</w:t>
            </w:r>
            <w:r w:rsidR="00242BC4">
              <w:rPr>
                <w:noProof/>
                <w:webHidden/>
              </w:rPr>
              <w:tab/>
            </w:r>
            <w:r>
              <w:rPr>
                <w:noProof/>
                <w:webHidden/>
              </w:rPr>
              <w:fldChar w:fldCharType="begin"/>
            </w:r>
            <w:r w:rsidR="00242BC4">
              <w:rPr>
                <w:noProof/>
                <w:webHidden/>
              </w:rPr>
              <w:instrText xml:space="preserve"> PAGEREF _Toc369816327 \h </w:instrText>
            </w:r>
            <w:r>
              <w:rPr>
                <w:noProof/>
                <w:webHidden/>
              </w:rPr>
            </w:r>
            <w:r>
              <w:rPr>
                <w:noProof/>
                <w:webHidden/>
              </w:rPr>
              <w:fldChar w:fldCharType="separate"/>
            </w:r>
            <w:r w:rsidR="00D33938">
              <w:rPr>
                <w:noProof/>
                <w:webHidden/>
              </w:rPr>
              <w:t>5</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28" w:history="1">
            <w:r w:rsidR="00242BC4" w:rsidRPr="00B107BB">
              <w:rPr>
                <w:rStyle w:val="af1"/>
                <w:noProof/>
              </w:rPr>
              <w:t>2. Сведения о заказчике оценки и об оценщике</w:t>
            </w:r>
            <w:r w:rsidR="00242BC4">
              <w:rPr>
                <w:noProof/>
                <w:webHidden/>
              </w:rPr>
              <w:tab/>
            </w:r>
            <w:r>
              <w:rPr>
                <w:noProof/>
                <w:webHidden/>
              </w:rPr>
              <w:fldChar w:fldCharType="begin"/>
            </w:r>
            <w:r w:rsidR="00242BC4">
              <w:rPr>
                <w:noProof/>
                <w:webHidden/>
              </w:rPr>
              <w:instrText xml:space="preserve"> PAGEREF _Toc369816328 \h </w:instrText>
            </w:r>
            <w:r>
              <w:rPr>
                <w:noProof/>
                <w:webHidden/>
              </w:rPr>
            </w:r>
            <w:r>
              <w:rPr>
                <w:noProof/>
                <w:webHidden/>
              </w:rPr>
              <w:fldChar w:fldCharType="separate"/>
            </w:r>
            <w:r w:rsidR="00D33938">
              <w:rPr>
                <w:noProof/>
                <w:webHidden/>
              </w:rPr>
              <w:t>6</w:t>
            </w:r>
            <w:r>
              <w:rPr>
                <w:noProof/>
                <w:webHidden/>
              </w:rPr>
              <w:fldChar w:fldCharType="end"/>
            </w:r>
          </w:hyperlink>
        </w:p>
        <w:p w:rsidR="00242BC4" w:rsidRDefault="00726E89">
          <w:pPr>
            <w:pStyle w:val="31"/>
            <w:tabs>
              <w:tab w:val="right" w:leader="dot" w:pos="9345"/>
            </w:tabs>
            <w:rPr>
              <w:rFonts w:eastAsiaTheme="minorEastAsia"/>
              <w:noProof/>
              <w:lang w:eastAsia="ru-RU"/>
            </w:rPr>
          </w:pPr>
          <w:hyperlink w:anchor="_Toc369816329" w:history="1">
            <w:r w:rsidR="00242BC4" w:rsidRPr="00B107BB">
              <w:rPr>
                <w:rStyle w:val="af1"/>
                <w:rFonts w:ascii="Times New Roman" w:hAnsi="Times New Roman" w:cs="Times New Roman"/>
                <w:i/>
                <w:noProof/>
              </w:rPr>
              <w:t>2.1 Сведения о заказчике</w:t>
            </w:r>
            <w:r w:rsidR="00242BC4">
              <w:rPr>
                <w:noProof/>
                <w:webHidden/>
              </w:rPr>
              <w:tab/>
            </w:r>
            <w:r>
              <w:rPr>
                <w:noProof/>
                <w:webHidden/>
              </w:rPr>
              <w:fldChar w:fldCharType="begin"/>
            </w:r>
            <w:r w:rsidR="00242BC4">
              <w:rPr>
                <w:noProof/>
                <w:webHidden/>
              </w:rPr>
              <w:instrText xml:space="preserve"> PAGEREF _Toc369816329 \h </w:instrText>
            </w:r>
            <w:r>
              <w:rPr>
                <w:noProof/>
                <w:webHidden/>
              </w:rPr>
            </w:r>
            <w:r>
              <w:rPr>
                <w:noProof/>
                <w:webHidden/>
              </w:rPr>
              <w:fldChar w:fldCharType="separate"/>
            </w:r>
            <w:r w:rsidR="00D33938">
              <w:rPr>
                <w:noProof/>
                <w:webHidden/>
              </w:rPr>
              <w:t>6</w:t>
            </w:r>
            <w:r>
              <w:rPr>
                <w:noProof/>
                <w:webHidden/>
              </w:rPr>
              <w:fldChar w:fldCharType="end"/>
            </w:r>
          </w:hyperlink>
        </w:p>
        <w:p w:rsidR="00242BC4" w:rsidRDefault="00726E89">
          <w:pPr>
            <w:pStyle w:val="31"/>
            <w:tabs>
              <w:tab w:val="right" w:leader="dot" w:pos="9345"/>
            </w:tabs>
            <w:rPr>
              <w:rFonts w:eastAsiaTheme="minorEastAsia"/>
              <w:noProof/>
              <w:lang w:eastAsia="ru-RU"/>
            </w:rPr>
          </w:pPr>
          <w:hyperlink w:anchor="_Toc369816330" w:history="1">
            <w:r w:rsidR="00242BC4" w:rsidRPr="00B107BB">
              <w:rPr>
                <w:rStyle w:val="af1"/>
                <w:rFonts w:ascii="Times New Roman" w:hAnsi="Times New Roman" w:cs="Times New Roman"/>
                <w:i/>
                <w:noProof/>
              </w:rPr>
              <w:t>2.2 Сведения об оценщике</w:t>
            </w:r>
            <w:r w:rsidR="00242BC4">
              <w:rPr>
                <w:noProof/>
                <w:webHidden/>
              </w:rPr>
              <w:tab/>
            </w:r>
            <w:r>
              <w:rPr>
                <w:noProof/>
                <w:webHidden/>
              </w:rPr>
              <w:fldChar w:fldCharType="begin"/>
            </w:r>
            <w:r w:rsidR="00242BC4">
              <w:rPr>
                <w:noProof/>
                <w:webHidden/>
              </w:rPr>
              <w:instrText xml:space="preserve"> PAGEREF _Toc369816330 \h </w:instrText>
            </w:r>
            <w:r>
              <w:rPr>
                <w:noProof/>
                <w:webHidden/>
              </w:rPr>
            </w:r>
            <w:r>
              <w:rPr>
                <w:noProof/>
                <w:webHidden/>
              </w:rPr>
              <w:fldChar w:fldCharType="separate"/>
            </w:r>
            <w:r w:rsidR="00D33938">
              <w:rPr>
                <w:noProof/>
                <w:webHidden/>
              </w:rPr>
              <w:t>6</w:t>
            </w:r>
            <w:r>
              <w:rPr>
                <w:noProof/>
                <w:webHidden/>
              </w:rPr>
              <w:fldChar w:fldCharType="end"/>
            </w:r>
          </w:hyperlink>
        </w:p>
        <w:p w:rsidR="00242BC4" w:rsidRDefault="00726E89">
          <w:pPr>
            <w:pStyle w:val="31"/>
            <w:tabs>
              <w:tab w:val="right" w:leader="dot" w:pos="9345"/>
            </w:tabs>
            <w:rPr>
              <w:rFonts w:eastAsiaTheme="minorEastAsia"/>
              <w:noProof/>
              <w:lang w:eastAsia="ru-RU"/>
            </w:rPr>
          </w:pPr>
          <w:hyperlink w:anchor="_Toc369816331" w:history="1">
            <w:r w:rsidR="00242BC4" w:rsidRPr="00B107BB">
              <w:rPr>
                <w:rStyle w:val="af1"/>
                <w:rFonts w:ascii="Times New Roman" w:hAnsi="Times New Roman" w:cs="Times New Roman"/>
                <w:i/>
                <w:noProof/>
              </w:rPr>
              <w:t>2.3 Сведения об организациях и специалистах, привлекаемых к проведению оценки и подготовке отчета об оценке</w:t>
            </w:r>
            <w:r w:rsidR="00242BC4">
              <w:rPr>
                <w:noProof/>
                <w:webHidden/>
              </w:rPr>
              <w:tab/>
            </w:r>
            <w:r>
              <w:rPr>
                <w:noProof/>
                <w:webHidden/>
              </w:rPr>
              <w:fldChar w:fldCharType="begin"/>
            </w:r>
            <w:r w:rsidR="00242BC4">
              <w:rPr>
                <w:noProof/>
                <w:webHidden/>
              </w:rPr>
              <w:instrText xml:space="preserve"> PAGEREF _Toc369816331 \h </w:instrText>
            </w:r>
            <w:r>
              <w:rPr>
                <w:noProof/>
                <w:webHidden/>
              </w:rPr>
            </w:r>
            <w:r>
              <w:rPr>
                <w:noProof/>
                <w:webHidden/>
              </w:rPr>
              <w:fldChar w:fldCharType="separate"/>
            </w:r>
            <w:r w:rsidR="00D33938">
              <w:rPr>
                <w:noProof/>
                <w:webHidden/>
              </w:rPr>
              <w:t>6</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32" w:history="1">
            <w:r w:rsidR="00242BC4" w:rsidRPr="00B107BB">
              <w:rPr>
                <w:rStyle w:val="af1"/>
                <w:noProof/>
              </w:rPr>
              <w:t>3. Сертификация оценки</w:t>
            </w:r>
            <w:r w:rsidR="00242BC4">
              <w:rPr>
                <w:noProof/>
                <w:webHidden/>
              </w:rPr>
              <w:tab/>
            </w:r>
            <w:r>
              <w:rPr>
                <w:noProof/>
                <w:webHidden/>
              </w:rPr>
              <w:fldChar w:fldCharType="begin"/>
            </w:r>
            <w:r w:rsidR="00242BC4">
              <w:rPr>
                <w:noProof/>
                <w:webHidden/>
              </w:rPr>
              <w:instrText xml:space="preserve"> PAGEREF _Toc369816332 \h </w:instrText>
            </w:r>
            <w:r>
              <w:rPr>
                <w:noProof/>
                <w:webHidden/>
              </w:rPr>
            </w:r>
            <w:r>
              <w:rPr>
                <w:noProof/>
                <w:webHidden/>
              </w:rPr>
              <w:fldChar w:fldCharType="separate"/>
            </w:r>
            <w:r w:rsidR="00D33938">
              <w:rPr>
                <w:noProof/>
                <w:webHidden/>
              </w:rPr>
              <w:t>6</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33" w:history="1">
            <w:r w:rsidR="00242BC4" w:rsidRPr="00B107BB">
              <w:rPr>
                <w:rStyle w:val="af1"/>
                <w:noProof/>
              </w:rPr>
              <w:t>5. Допущения и ограничительные условия, использованные оценщиком при проведении оценки</w:t>
            </w:r>
            <w:r w:rsidR="00242BC4">
              <w:rPr>
                <w:noProof/>
                <w:webHidden/>
              </w:rPr>
              <w:tab/>
            </w:r>
            <w:r>
              <w:rPr>
                <w:noProof/>
                <w:webHidden/>
              </w:rPr>
              <w:fldChar w:fldCharType="begin"/>
            </w:r>
            <w:r w:rsidR="00242BC4">
              <w:rPr>
                <w:noProof/>
                <w:webHidden/>
              </w:rPr>
              <w:instrText xml:space="preserve"> PAGEREF _Toc369816333 \h </w:instrText>
            </w:r>
            <w:r>
              <w:rPr>
                <w:noProof/>
                <w:webHidden/>
              </w:rPr>
            </w:r>
            <w:r>
              <w:rPr>
                <w:noProof/>
                <w:webHidden/>
              </w:rPr>
              <w:fldChar w:fldCharType="separate"/>
            </w:r>
            <w:r w:rsidR="00D33938">
              <w:rPr>
                <w:noProof/>
                <w:webHidden/>
              </w:rPr>
              <w:t>7</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34" w:history="1">
            <w:r w:rsidR="00242BC4" w:rsidRPr="00B107BB">
              <w:rPr>
                <w:rStyle w:val="af1"/>
                <w:rFonts w:ascii="Times New Roman" w:hAnsi="Times New Roman" w:cs="Times New Roman"/>
                <w:noProof/>
              </w:rPr>
              <w:t>6. Применяемые стандарты оценочной деятельности</w:t>
            </w:r>
            <w:r w:rsidR="00242BC4">
              <w:rPr>
                <w:noProof/>
                <w:webHidden/>
              </w:rPr>
              <w:tab/>
            </w:r>
            <w:r>
              <w:rPr>
                <w:noProof/>
                <w:webHidden/>
              </w:rPr>
              <w:fldChar w:fldCharType="begin"/>
            </w:r>
            <w:r w:rsidR="00242BC4">
              <w:rPr>
                <w:noProof/>
                <w:webHidden/>
              </w:rPr>
              <w:instrText xml:space="preserve"> PAGEREF _Toc369816334 \h </w:instrText>
            </w:r>
            <w:r>
              <w:rPr>
                <w:noProof/>
                <w:webHidden/>
              </w:rPr>
            </w:r>
            <w:r>
              <w:rPr>
                <w:noProof/>
                <w:webHidden/>
              </w:rPr>
              <w:fldChar w:fldCharType="separate"/>
            </w:r>
            <w:r w:rsidR="00D33938">
              <w:rPr>
                <w:noProof/>
                <w:webHidden/>
              </w:rPr>
              <w:t>8</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35" w:history="1">
            <w:r w:rsidR="00242BC4" w:rsidRPr="00B107BB">
              <w:rPr>
                <w:rStyle w:val="af1"/>
                <w:rFonts w:ascii="Times New Roman" w:hAnsi="Times New Roman" w:cs="Times New Roman"/>
                <w:noProof/>
              </w:rPr>
              <w:t>7. Основные используемые понятия и определения</w:t>
            </w:r>
            <w:r w:rsidR="00242BC4">
              <w:rPr>
                <w:noProof/>
                <w:webHidden/>
              </w:rPr>
              <w:tab/>
            </w:r>
            <w:r>
              <w:rPr>
                <w:noProof/>
                <w:webHidden/>
              </w:rPr>
              <w:fldChar w:fldCharType="begin"/>
            </w:r>
            <w:r w:rsidR="00242BC4">
              <w:rPr>
                <w:noProof/>
                <w:webHidden/>
              </w:rPr>
              <w:instrText xml:space="preserve"> PAGEREF _Toc369816335 \h </w:instrText>
            </w:r>
            <w:r>
              <w:rPr>
                <w:noProof/>
                <w:webHidden/>
              </w:rPr>
            </w:r>
            <w:r>
              <w:rPr>
                <w:noProof/>
                <w:webHidden/>
              </w:rPr>
              <w:fldChar w:fldCharType="separate"/>
            </w:r>
            <w:r w:rsidR="00D33938">
              <w:rPr>
                <w:noProof/>
                <w:webHidden/>
              </w:rPr>
              <w:t>8</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36" w:history="1">
            <w:r w:rsidR="00242BC4" w:rsidRPr="00B107BB">
              <w:rPr>
                <w:rStyle w:val="af1"/>
                <w:rFonts w:ascii="Times New Roman" w:hAnsi="Times New Roman" w:cs="Times New Roman"/>
                <w:noProof/>
              </w:rPr>
              <w:t>8. Процесс оценки</w:t>
            </w:r>
            <w:r w:rsidR="00242BC4">
              <w:rPr>
                <w:noProof/>
                <w:webHidden/>
              </w:rPr>
              <w:tab/>
            </w:r>
            <w:r>
              <w:rPr>
                <w:noProof/>
                <w:webHidden/>
              </w:rPr>
              <w:fldChar w:fldCharType="begin"/>
            </w:r>
            <w:r w:rsidR="00242BC4">
              <w:rPr>
                <w:noProof/>
                <w:webHidden/>
              </w:rPr>
              <w:instrText xml:space="preserve"> PAGEREF _Toc369816336 \h </w:instrText>
            </w:r>
            <w:r>
              <w:rPr>
                <w:noProof/>
                <w:webHidden/>
              </w:rPr>
            </w:r>
            <w:r>
              <w:rPr>
                <w:noProof/>
                <w:webHidden/>
              </w:rPr>
              <w:fldChar w:fldCharType="separate"/>
            </w:r>
            <w:r w:rsidR="00D33938">
              <w:rPr>
                <w:noProof/>
                <w:webHidden/>
              </w:rPr>
              <w:t>9</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37" w:history="1">
            <w:r w:rsidR="00242BC4" w:rsidRPr="00B107BB">
              <w:rPr>
                <w:rStyle w:val="af1"/>
                <w:rFonts w:ascii="Times New Roman" w:hAnsi="Times New Roman" w:cs="Times New Roman"/>
                <w:noProof/>
              </w:rPr>
              <w:t>9. Перечень используемых источников с указанием дынных, используемых при проведении оценки объекта</w:t>
            </w:r>
            <w:r w:rsidR="00242BC4">
              <w:rPr>
                <w:noProof/>
                <w:webHidden/>
              </w:rPr>
              <w:tab/>
            </w:r>
            <w:r>
              <w:rPr>
                <w:noProof/>
                <w:webHidden/>
              </w:rPr>
              <w:fldChar w:fldCharType="begin"/>
            </w:r>
            <w:r w:rsidR="00242BC4">
              <w:rPr>
                <w:noProof/>
                <w:webHidden/>
              </w:rPr>
              <w:instrText xml:space="preserve"> PAGEREF _Toc369816337 \h </w:instrText>
            </w:r>
            <w:r>
              <w:rPr>
                <w:noProof/>
                <w:webHidden/>
              </w:rPr>
            </w:r>
            <w:r>
              <w:rPr>
                <w:noProof/>
                <w:webHidden/>
              </w:rPr>
              <w:fldChar w:fldCharType="separate"/>
            </w:r>
            <w:r w:rsidR="00D33938">
              <w:rPr>
                <w:noProof/>
                <w:webHidden/>
              </w:rPr>
              <w:t>10</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38" w:history="1">
            <w:r w:rsidR="00242BC4" w:rsidRPr="00B107BB">
              <w:rPr>
                <w:rStyle w:val="af1"/>
                <w:rFonts w:ascii="Times New Roman" w:hAnsi="Times New Roman" w:cs="Times New Roman"/>
                <w:noProof/>
              </w:rPr>
              <w:t>10. Анализ рынка недвижимости в регионе</w:t>
            </w:r>
            <w:r w:rsidR="00242BC4">
              <w:rPr>
                <w:noProof/>
                <w:webHidden/>
              </w:rPr>
              <w:tab/>
            </w:r>
            <w:r>
              <w:rPr>
                <w:noProof/>
                <w:webHidden/>
              </w:rPr>
              <w:fldChar w:fldCharType="begin"/>
            </w:r>
            <w:r w:rsidR="00242BC4">
              <w:rPr>
                <w:noProof/>
                <w:webHidden/>
              </w:rPr>
              <w:instrText xml:space="preserve"> PAGEREF _Toc369816338 \h </w:instrText>
            </w:r>
            <w:r>
              <w:rPr>
                <w:noProof/>
                <w:webHidden/>
              </w:rPr>
            </w:r>
            <w:r>
              <w:rPr>
                <w:noProof/>
                <w:webHidden/>
              </w:rPr>
              <w:fldChar w:fldCharType="separate"/>
            </w:r>
            <w:r w:rsidR="00D33938">
              <w:rPr>
                <w:noProof/>
                <w:webHidden/>
              </w:rPr>
              <w:t>10</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39" w:history="1">
            <w:r w:rsidR="00242BC4" w:rsidRPr="00B107BB">
              <w:rPr>
                <w:rStyle w:val="af1"/>
                <w:rFonts w:ascii="Times New Roman" w:hAnsi="Times New Roman" w:cs="Times New Roman"/>
                <w:noProof/>
              </w:rPr>
              <w:t>11. Описание объекта оценки</w:t>
            </w:r>
            <w:r w:rsidR="00242BC4">
              <w:rPr>
                <w:noProof/>
                <w:webHidden/>
              </w:rPr>
              <w:tab/>
            </w:r>
            <w:r>
              <w:rPr>
                <w:noProof/>
                <w:webHidden/>
              </w:rPr>
              <w:fldChar w:fldCharType="begin"/>
            </w:r>
            <w:r w:rsidR="00242BC4">
              <w:rPr>
                <w:noProof/>
                <w:webHidden/>
              </w:rPr>
              <w:instrText xml:space="preserve"> PAGEREF _Toc369816339 \h </w:instrText>
            </w:r>
            <w:r>
              <w:rPr>
                <w:noProof/>
                <w:webHidden/>
              </w:rPr>
            </w:r>
            <w:r>
              <w:rPr>
                <w:noProof/>
                <w:webHidden/>
              </w:rPr>
              <w:fldChar w:fldCharType="separate"/>
            </w:r>
            <w:r w:rsidR="00D33938">
              <w:rPr>
                <w:noProof/>
                <w:webHidden/>
              </w:rPr>
              <w:t>19</w:t>
            </w:r>
            <w:r>
              <w:rPr>
                <w:noProof/>
                <w:webHidden/>
              </w:rPr>
              <w:fldChar w:fldCharType="end"/>
            </w:r>
          </w:hyperlink>
        </w:p>
        <w:p w:rsidR="00242BC4" w:rsidRDefault="00726E89">
          <w:pPr>
            <w:pStyle w:val="31"/>
            <w:tabs>
              <w:tab w:val="right" w:leader="dot" w:pos="9345"/>
            </w:tabs>
            <w:rPr>
              <w:rFonts w:eastAsiaTheme="minorEastAsia"/>
              <w:noProof/>
              <w:lang w:eastAsia="ru-RU"/>
            </w:rPr>
          </w:pPr>
          <w:hyperlink w:anchor="_Toc369816340" w:history="1">
            <w:r w:rsidR="00242BC4" w:rsidRPr="00B107BB">
              <w:rPr>
                <w:rStyle w:val="af1"/>
                <w:rFonts w:cstheme="minorHAnsi"/>
                <w:noProof/>
              </w:rPr>
              <w:t>11.2 Физические свойства объекта оценки. Характеристика квартиры</w:t>
            </w:r>
            <w:r w:rsidR="00242BC4">
              <w:rPr>
                <w:noProof/>
                <w:webHidden/>
              </w:rPr>
              <w:tab/>
            </w:r>
            <w:r>
              <w:rPr>
                <w:noProof/>
                <w:webHidden/>
              </w:rPr>
              <w:fldChar w:fldCharType="begin"/>
            </w:r>
            <w:r w:rsidR="00242BC4">
              <w:rPr>
                <w:noProof/>
                <w:webHidden/>
              </w:rPr>
              <w:instrText xml:space="preserve"> PAGEREF _Toc369816340 \h </w:instrText>
            </w:r>
            <w:r>
              <w:rPr>
                <w:noProof/>
                <w:webHidden/>
              </w:rPr>
            </w:r>
            <w:r>
              <w:rPr>
                <w:noProof/>
                <w:webHidden/>
              </w:rPr>
              <w:fldChar w:fldCharType="separate"/>
            </w:r>
            <w:r w:rsidR="00D33938">
              <w:rPr>
                <w:noProof/>
                <w:webHidden/>
              </w:rPr>
              <w:t>19</w:t>
            </w:r>
            <w:r>
              <w:rPr>
                <w:noProof/>
                <w:webHidden/>
              </w:rPr>
              <w:fldChar w:fldCharType="end"/>
            </w:r>
          </w:hyperlink>
        </w:p>
        <w:p w:rsidR="00242BC4" w:rsidRDefault="00726E89">
          <w:pPr>
            <w:pStyle w:val="31"/>
            <w:tabs>
              <w:tab w:val="right" w:leader="dot" w:pos="9345"/>
            </w:tabs>
            <w:rPr>
              <w:rFonts w:eastAsiaTheme="minorEastAsia"/>
              <w:noProof/>
              <w:lang w:eastAsia="ru-RU"/>
            </w:rPr>
          </w:pPr>
          <w:hyperlink w:anchor="_Toc369816341" w:history="1">
            <w:r w:rsidR="00242BC4" w:rsidRPr="00B107BB">
              <w:rPr>
                <w:rStyle w:val="af1"/>
                <w:rFonts w:cstheme="minorHAnsi"/>
                <w:noProof/>
              </w:rPr>
              <w:t>11.3 Общая характеристика жилого дома</w:t>
            </w:r>
            <w:r w:rsidR="00242BC4">
              <w:rPr>
                <w:noProof/>
                <w:webHidden/>
              </w:rPr>
              <w:tab/>
            </w:r>
            <w:r>
              <w:rPr>
                <w:noProof/>
                <w:webHidden/>
              </w:rPr>
              <w:fldChar w:fldCharType="begin"/>
            </w:r>
            <w:r w:rsidR="00242BC4">
              <w:rPr>
                <w:noProof/>
                <w:webHidden/>
              </w:rPr>
              <w:instrText xml:space="preserve"> PAGEREF _Toc369816341 \h </w:instrText>
            </w:r>
            <w:r>
              <w:rPr>
                <w:noProof/>
                <w:webHidden/>
              </w:rPr>
            </w:r>
            <w:r>
              <w:rPr>
                <w:noProof/>
                <w:webHidden/>
              </w:rPr>
              <w:fldChar w:fldCharType="separate"/>
            </w:r>
            <w:r w:rsidR="00D33938">
              <w:rPr>
                <w:noProof/>
                <w:webHidden/>
              </w:rPr>
              <w:t>19</w:t>
            </w:r>
            <w:r>
              <w:rPr>
                <w:noProof/>
                <w:webHidden/>
              </w:rPr>
              <w:fldChar w:fldCharType="end"/>
            </w:r>
          </w:hyperlink>
        </w:p>
        <w:p w:rsidR="00242BC4" w:rsidRDefault="00726E89">
          <w:pPr>
            <w:pStyle w:val="31"/>
            <w:tabs>
              <w:tab w:val="right" w:leader="dot" w:pos="9345"/>
            </w:tabs>
            <w:rPr>
              <w:rFonts w:eastAsiaTheme="minorEastAsia"/>
              <w:noProof/>
              <w:lang w:eastAsia="ru-RU"/>
            </w:rPr>
          </w:pPr>
          <w:hyperlink w:anchor="_Toc369816342" w:history="1">
            <w:r w:rsidR="00242BC4" w:rsidRPr="00B107BB">
              <w:rPr>
                <w:rStyle w:val="af1"/>
                <w:rFonts w:cstheme="minorHAnsi"/>
                <w:noProof/>
              </w:rPr>
              <w:t>11.4 Общая характеристика местоположения объекта</w:t>
            </w:r>
            <w:r w:rsidR="00242BC4">
              <w:rPr>
                <w:noProof/>
                <w:webHidden/>
              </w:rPr>
              <w:tab/>
            </w:r>
            <w:r>
              <w:rPr>
                <w:noProof/>
                <w:webHidden/>
              </w:rPr>
              <w:fldChar w:fldCharType="begin"/>
            </w:r>
            <w:r w:rsidR="00242BC4">
              <w:rPr>
                <w:noProof/>
                <w:webHidden/>
              </w:rPr>
              <w:instrText xml:space="preserve"> PAGEREF _Toc369816342 \h </w:instrText>
            </w:r>
            <w:r>
              <w:rPr>
                <w:noProof/>
                <w:webHidden/>
              </w:rPr>
            </w:r>
            <w:r>
              <w:rPr>
                <w:noProof/>
                <w:webHidden/>
              </w:rPr>
              <w:fldChar w:fldCharType="separate"/>
            </w:r>
            <w:r w:rsidR="00D33938">
              <w:rPr>
                <w:noProof/>
                <w:webHidden/>
              </w:rPr>
              <w:t>20</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43" w:history="1">
            <w:r w:rsidR="00242BC4" w:rsidRPr="00B107BB">
              <w:rPr>
                <w:rStyle w:val="af1"/>
                <w:rFonts w:ascii="Times New Roman" w:hAnsi="Times New Roman" w:cs="Times New Roman"/>
                <w:noProof/>
              </w:rPr>
              <w:t>12. Анализ наиболее эффективного использования</w:t>
            </w:r>
            <w:r w:rsidR="00242BC4">
              <w:rPr>
                <w:noProof/>
                <w:webHidden/>
              </w:rPr>
              <w:tab/>
            </w:r>
            <w:r>
              <w:rPr>
                <w:noProof/>
                <w:webHidden/>
              </w:rPr>
              <w:fldChar w:fldCharType="begin"/>
            </w:r>
            <w:r w:rsidR="00242BC4">
              <w:rPr>
                <w:noProof/>
                <w:webHidden/>
              </w:rPr>
              <w:instrText xml:space="preserve"> PAGEREF _Toc369816343 \h </w:instrText>
            </w:r>
            <w:r>
              <w:rPr>
                <w:noProof/>
                <w:webHidden/>
              </w:rPr>
            </w:r>
            <w:r>
              <w:rPr>
                <w:noProof/>
                <w:webHidden/>
              </w:rPr>
              <w:fldChar w:fldCharType="separate"/>
            </w:r>
            <w:r w:rsidR="00D33938">
              <w:rPr>
                <w:noProof/>
                <w:webHidden/>
              </w:rPr>
              <w:t>21</w:t>
            </w:r>
            <w:r>
              <w:rPr>
                <w:noProof/>
                <w:webHidden/>
              </w:rPr>
              <w:fldChar w:fldCharType="end"/>
            </w:r>
          </w:hyperlink>
        </w:p>
        <w:p w:rsidR="00242BC4" w:rsidRDefault="00726E89">
          <w:pPr>
            <w:pStyle w:val="12"/>
            <w:tabs>
              <w:tab w:val="left" w:pos="660"/>
              <w:tab w:val="right" w:leader="dot" w:pos="9345"/>
            </w:tabs>
            <w:rPr>
              <w:rFonts w:eastAsiaTheme="minorEastAsia"/>
              <w:noProof/>
              <w:lang w:eastAsia="ru-RU"/>
            </w:rPr>
          </w:pPr>
          <w:hyperlink w:anchor="_Toc369816344" w:history="1">
            <w:r w:rsidR="00242BC4" w:rsidRPr="00B107BB">
              <w:rPr>
                <w:rStyle w:val="af1"/>
                <w:rFonts w:ascii="Times New Roman" w:hAnsi="Times New Roman" w:cs="Times New Roman"/>
                <w:noProof/>
              </w:rPr>
              <w:t>13.</w:t>
            </w:r>
            <w:r w:rsidR="00242BC4">
              <w:rPr>
                <w:rFonts w:eastAsiaTheme="minorEastAsia"/>
                <w:noProof/>
                <w:lang w:eastAsia="ru-RU"/>
              </w:rPr>
              <w:tab/>
            </w:r>
            <w:r w:rsidR="00242BC4" w:rsidRPr="00B107BB">
              <w:rPr>
                <w:rStyle w:val="af1"/>
                <w:rFonts w:ascii="Times New Roman" w:hAnsi="Times New Roman" w:cs="Times New Roman"/>
                <w:noProof/>
              </w:rPr>
              <w:t>Описание процесса оценки объекта оценки в части применения подходов</w:t>
            </w:r>
            <w:r w:rsidR="00242BC4">
              <w:rPr>
                <w:noProof/>
                <w:webHidden/>
              </w:rPr>
              <w:tab/>
            </w:r>
            <w:r>
              <w:rPr>
                <w:noProof/>
                <w:webHidden/>
              </w:rPr>
              <w:fldChar w:fldCharType="begin"/>
            </w:r>
            <w:r w:rsidR="00242BC4">
              <w:rPr>
                <w:noProof/>
                <w:webHidden/>
              </w:rPr>
              <w:instrText xml:space="preserve"> PAGEREF _Toc369816344 \h </w:instrText>
            </w:r>
            <w:r>
              <w:rPr>
                <w:noProof/>
                <w:webHidden/>
              </w:rPr>
            </w:r>
            <w:r>
              <w:rPr>
                <w:noProof/>
                <w:webHidden/>
              </w:rPr>
              <w:fldChar w:fldCharType="separate"/>
            </w:r>
            <w:r w:rsidR="00D33938">
              <w:rPr>
                <w:noProof/>
                <w:webHidden/>
              </w:rPr>
              <w:t>21</w:t>
            </w:r>
            <w:r>
              <w:rPr>
                <w:noProof/>
                <w:webHidden/>
              </w:rPr>
              <w:fldChar w:fldCharType="end"/>
            </w:r>
          </w:hyperlink>
        </w:p>
        <w:p w:rsidR="00242BC4" w:rsidRDefault="00726E89">
          <w:pPr>
            <w:pStyle w:val="12"/>
            <w:tabs>
              <w:tab w:val="left" w:pos="660"/>
              <w:tab w:val="right" w:leader="dot" w:pos="9345"/>
            </w:tabs>
            <w:rPr>
              <w:rFonts w:eastAsiaTheme="minorEastAsia"/>
              <w:noProof/>
              <w:lang w:eastAsia="ru-RU"/>
            </w:rPr>
          </w:pPr>
          <w:hyperlink w:anchor="_Toc369816345" w:history="1">
            <w:r w:rsidR="00242BC4" w:rsidRPr="00B107BB">
              <w:rPr>
                <w:rStyle w:val="af1"/>
                <w:rFonts w:ascii="Times New Roman" w:hAnsi="Times New Roman" w:cs="Times New Roman"/>
                <w:noProof/>
              </w:rPr>
              <w:t>14.</w:t>
            </w:r>
            <w:r w:rsidR="00242BC4">
              <w:rPr>
                <w:rFonts w:eastAsiaTheme="minorEastAsia"/>
                <w:noProof/>
                <w:lang w:eastAsia="ru-RU"/>
              </w:rPr>
              <w:tab/>
            </w:r>
            <w:r w:rsidR="00242BC4" w:rsidRPr="00B107BB">
              <w:rPr>
                <w:rStyle w:val="af1"/>
                <w:rFonts w:ascii="Times New Roman" w:hAnsi="Times New Roman" w:cs="Times New Roman"/>
                <w:noProof/>
              </w:rPr>
              <w:t>Расчет стоимости сравнительным подходом</w:t>
            </w:r>
            <w:r w:rsidR="00242BC4">
              <w:rPr>
                <w:noProof/>
                <w:webHidden/>
              </w:rPr>
              <w:tab/>
            </w:r>
            <w:r>
              <w:rPr>
                <w:noProof/>
                <w:webHidden/>
              </w:rPr>
              <w:fldChar w:fldCharType="begin"/>
            </w:r>
            <w:r w:rsidR="00242BC4">
              <w:rPr>
                <w:noProof/>
                <w:webHidden/>
              </w:rPr>
              <w:instrText xml:space="preserve"> PAGEREF _Toc369816345 \h </w:instrText>
            </w:r>
            <w:r>
              <w:rPr>
                <w:noProof/>
                <w:webHidden/>
              </w:rPr>
            </w:r>
            <w:r>
              <w:rPr>
                <w:noProof/>
                <w:webHidden/>
              </w:rPr>
              <w:fldChar w:fldCharType="separate"/>
            </w:r>
            <w:r w:rsidR="00D33938">
              <w:rPr>
                <w:noProof/>
                <w:webHidden/>
              </w:rPr>
              <w:t>23</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46" w:history="1">
            <w:r w:rsidR="00242BC4" w:rsidRPr="00B107BB">
              <w:rPr>
                <w:rStyle w:val="af1"/>
                <w:rFonts w:ascii="Times New Roman" w:hAnsi="Times New Roman" w:cs="Times New Roman"/>
                <w:noProof/>
              </w:rPr>
              <w:t xml:space="preserve">15. </w:t>
            </w:r>
            <w:r w:rsidR="00242BC4" w:rsidRPr="00B107BB">
              <w:rPr>
                <w:rStyle w:val="af1"/>
                <w:rFonts w:ascii="Times New Roman" w:hAnsi="Times New Roman" w:cs="Times New Roman"/>
                <w:noProof/>
                <w:lang w:eastAsia="ru-RU"/>
              </w:rPr>
              <w:t>Согласование результатов</w:t>
            </w:r>
            <w:r w:rsidR="00242BC4">
              <w:rPr>
                <w:noProof/>
                <w:webHidden/>
              </w:rPr>
              <w:tab/>
            </w:r>
            <w:r>
              <w:rPr>
                <w:noProof/>
                <w:webHidden/>
              </w:rPr>
              <w:fldChar w:fldCharType="begin"/>
            </w:r>
            <w:r w:rsidR="00242BC4">
              <w:rPr>
                <w:noProof/>
                <w:webHidden/>
              </w:rPr>
              <w:instrText xml:space="preserve"> PAGEREF _Toc369816346 \h </w:instrText>
            </w:r>
            <w:r>
              <w:rPr>
                <w:noProof/>
                <w:webHidden/>
              </w:rPr>
            </w:r>
            <w:r>
              <w:rPr>
                <w:noProof/>
                <w:webHidden/>
              </w:rPr>
              <w:fldChar w:fldCharType="separate"/>
            </w:r>
            <w:r w:rsidR="00D33938">
              <w:rPr>
                <w:noProof/>
                <w:webHidden/>
              </w:rPr>
              <w:t>27</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47" w:history="1">
            <w:r w:rsidR="00242BC4" w:rsidRPr="00B107BB">
              <w:rPr>
                <w:rStyle w:val="af1"/>
                <w:rFonts w:ascii="Times New Roman" w:hAnsi="Times New Roman" w:cs="Times New Roman"/>
                <w:noProof/>
              </w:rPr>
              <w:t>16. Вывод и заключение</w:t>
            </w:r>
            <w:r w:rsidR="00242BC4">
              <w:rPr>
                <w:noProof/>
                <w:webHidden/>
              </w:rPr>
              <w:tab/>
            </w:r>
            <w:r>
              <w:rPr>
                <w:noProof/>
                <w:webHidden/>
              </w:rPr>
              <w:fldChar w:fldCharType="begin"/>
            </w:r>
            <w:r w:rsidR="00242BC4">
              <w:rPr>
                <w:noProof/>
                <w:webHidden/>
              </w:rPr>
              <w:instrText xml:space="preserve"> PAGEREF _Toc369816347 \h </w:instrText>
            </w:r>
            <w:r>
              <w:rPr>
                <w:noProof/>
                <w:webHidden/>
              </w:rPr>
            </w:r>
            <w:r>
              <w:rPr>
                <w:noProof/>
                <w:webHidden/>
              </w:rPr>
              <w:fldChar w:fldCharType="separate"/>
            </w:r>
            <w:r w:rsidR="00D33938">
              <w:rPr>
                <w:noProof/>
                <w:webHidden/>
              </w:rPr>
              <w:t>28</w:t>
            </w:r>
            <w:r>
              <w:rPr>
                <w:noProof/>
                <w:webHidden/>
              </w:rPr>
              <w:fldChar w:fldCharType="end"/>
            </w:r>
          </w:hyperlink>
        </w:p>
        <w:p w:rsidR="00242BC4" w:rsidRDefault="00726E89">
          <w:pPr>
            <w:pStyle w:val="12"/>
            <w:tabs>
              <w:tab w:val="right" w:leader="dot" w:pos="9345"/>
            </w:tabs>
            <w:rPr>
              <w:rFonts w:eastAsiaTheme="minorEastAsia"/>
              <w:noProof/>
              <w:lang w:eastAsia="ru-RU"/>
            </w:rPr>
          </w:pPr>
          <w:hyperlink w:anchor="_Toc369816348" w:history="1">
            <w:r w:rsidR="00242BC4" w:rsidRPr="00B107BB">
              <w:rPr>
                <w:rStyle w:val="af1"/>
                <w:rFonts w:ascii="Times New Roman" w:hAnsi="Times New Roman" w:cs="Times New Roman"/>
                <w:noProof/>
              </w:rPr>
              <w:t>17. Литература</w:t>
            </w:r>
            <w:r w:rsidR="00242BC4">
              <w:rPr>
                <w:noProof/>
                <w:webHidden/>
              </w:rPr>
              <w:tab/>
            </w:r>
            <w:r>
              <w:rPr>
                <w:noProof/>
                <w:webHidden/>
              </w:rPr>
              <w:fldChar w:fldCharType="begin"/>
            </w:r>
            <w:r w:rsidR="00242BC4">
              <w:rPr>
                <w:noProof/>
                <w:webHidden/>
              </w:rPr>
              <w:instrText xml:space="preserve"> PAGEREF _Toc369816348 \h </w:instrText>
            </w:r>
            <w:r>
              <w:rPr>
                <w:noProof/>
                <w:webHidden/>
              </w:rPr>
            </w:r>
            <w:r>
              <w:rPr>
                <w:noProof/>
                <w:webHidden/>
              </w:rPr>
              <w:fldChar w:fldCharType="separate"/>
            </w:r>
            <w:r w:rsidR="00D33938">
              <w:rPr>
                <w:noProof/>
                <w:webHidden/>
              </w:rPr>
              <w:t>28</w:t>
            </w:r>
            <w:r>
              <w:rPr>
                <w:noProof/>
                <w:webHidden/>
              </w:rPr>
              <w:fldChar w:fldCharType="end"/>
            </w:r>
          </w:hyperlink>
        </w:p>
        <w:p w:rsidR="00727344" w:rsidRPr="00A661E7" w:rsidRDefault="00726E89">
          <w:pPr>
            <w:rPr>
              <w:rFonts w:ascii="Times New Roman" w:hAnsi="Times New Roman" w:cs="Times New Roman"/>
            </w:rPr>
          </w:pPr>
          <w:r w:rsidRPr="00A661E7">
            <w:rPr>
              <w:rFonts w:ascii="Times New Roman" w:hAnsi="Times New Roman" w:cs="Times New Roman"/>
            </w:rPr>
            <w:fldChar w:fldCharType="end"/>
          </w:r>
          <w:r w:rsidR="00511DC1" w:rsidRPr="00A661E7">
            <w:rPr>
              <w:rFonts w:ascii="Times New Roman" w:hAnsi="Times New Roman" w:cs="Times New Roman"/>
            </w:rPr>
            <w:t>Приложения</w:t>
          </w:r>
        </w:p>
      </w:sdtContent>
    </w:sdt>
    <w:p w:rsidR="003F09B3" w:rsidRDefault="003F09B3"/>
    <w:p w:rsidR="00727344" w:rsidRDefault="00727344" w:rsidP="00725942">
      <w:pPr>
        <w:spacing w:after="0" w:line="240" w:lineRule="auto"/>
        <w:jc w:val="center"/>
        <w:rPr>
          <w:rFonts w:ascii="Times New Roman" w:hAnsi="Times New Roman" w:cs="Times New Roman"/>
          <w:b/>
          <w:sz w:val="28"/>
          <w:szCs w:val="28"/>
          <w:u w:val="single"/>
        </w:rPr>
      </w:pPr>
    </w:p>
    <w:p w:rsidR="00727344" w:rsidRDefault="00727344" w:rsidP="00725942">
      <w:pPr>
        <w:spacing w:after="0" w:line="240" w:lineRule="auto"/>
        <w:jc w:val="center"/>
        <w:rPr>
          <w:rFonts w:ascii="Times New Roman" w:hAnsi="Times New Roman" w:cs="Times New Roman"/>
          <w:b/>
          <w:sz w:val="28"/>
          <w:szCs w:val="28"/>
          <w:u w:val="single"/>
        </w:rPr>
      </w:pPr>
    </w:p>
    <w:p w:rsidR="00727344" w:rsidRDefault="00727344" w:rsidP="00725942">
      <w:pPr>
        <w:spacing w:after="0" w:line="240" w:lineRule="auto"/>
        <w:jc w:val="center"/>
        <w:rPr>
          <w:rFonts w:ascii="Times New Roman" w:hAnsi="Times New Roman" w:cs="Times New Roman"/>
          <w:b/>
          <w:sz w:val="28"/>
          <w:szCs w:val="28"/>
          <w:u w:val="single"/>
        </w:rPr>
      </w:pPr>
    </w:p>
    <w:p w:rsidR="00727344" w:rsidRDefault="00727344" w:rsidP="00725942">
      <w:pPr>
        <w:spacing w:after="0" w:line="240" w:lineRule="auto"/>
        <w:jc w:val="center"/>
        <w:rPr>
          <w:rFonts w:ascii="Times New Roman" w:hAnsi="Times New Roman" w:cs="Times New Roman"/>
          <w:b/>
          <w:sz w:val="28"/>
          <w:szCs w:val="28"/>
          <w:u w:val="single"/>
        </w:rPr>
      </w:pPr>
    </w:p>
    <w:p w:rsidR="00511DC1" w:rsidRDefault="00511DC1" w:rsidP="00725942">
      <w:pPr>
        <w:spacing w:after="0" w:line="240" w:lineRule="auto"/>
        <w:jc w:val="center"/>
        <w:rPr>
          <w:rFonts w:ascii="Times New Roman" w:hAnsi="Times New Roman" w:cs="Times New Roman"/>
          <w:b/>
          <w:sz w:val="28"/>
          <w:szCs w:val="28"/>
          <w:u w:val="single"/>
        </w:rPr>
      </w:pPr>
    </w:p>
    <w:p w:rsidR="00511DC1" w:rsidRDefault="00511DC1" w:rsidP="00725942">
      <w:pPr>
        <w:spacing w:after="0" w:line="240" w:lineRule="auto"/>
        <w:jc w:val="center"/>
        <w:rPr>
          <w:rFonts w:ascii="Times New Roman" w:hAnsi="Times New Roman" w:cs="Times New Roman"/>
          <w:b/>
          <w:sz w:val="28"/>
          <w:szCs w:val="28"/>
          <w:u w:val="single"/>
        </w:rPr>
      </w:pPr>
    </w:p>
    <w:p w:rsidR="00511DC1" w:rsidRDefault="00511DC1" w:rsidP="00725942">
      <w:pPr>
        <w:spacing w:after="0" w:line="240" w:lineRule="auto"/>
        <w:jc w:val="center"/>
        <w:rPr>
          <w:rFonts w:ascii="Times New Roman" w:hAnsi="Times New Roman" w:cs="Times New Roman"/>
          <w:b/>
          <w:sz w:val="28"/>
          <w:szCs w:val="28"/>
          <w:u w:val="single"/>
        </w:rPr>
      </w:pPr>
    </w:p>
    <w:p w:rsidR="00511DC1" w:rsidRDefault="00511DC1" w:rsidP="00725942">
      <w:pPr>
        <w:spacing w:after="0" w:line="240" w:lineRule="auto"/>
        <w:jc w:val="center"/>
        <w:rPr>
          <w:rFonts w:ascii="Times New Roman" w:hAnsi="Times New Roman" w:cs="Times New Roman"/>
          <w:b/>
          <w:sz w:val="28"/>
          <w:szCs w:val="28"/>
          <w:u w:val="single"/>
        </w:rPr>
      </w:pPr>
    </w:p>
    <w:p w:rsidR="00727344" w:rsidRDefault="00727344" w:rsidP="000430B4">
      <w:pPr>
        <w:spacing w:after="0" w:line="240" w:lineRule="auto"/>
        <w:rPr>
          <w:rFonts w:ascii="Times New Roman" w:hAnsi="Times New Roman" w:cs="Times New Roman"/>
          <w:b/>
          <w:sz w:val="28"/>
          <w:szCs w:val="28"/>
          <w:u w:val="single"/>
        </w:rPr>
      </w:pPr>
    </w:p>
    <w:p w:rsidR="000430B4" w:rsidRDefault="000430B4" w:rsidP="000430B4">
      <w:pPr>
        <w:spacing w:after="0" w:line="240" w:lineRule="auto"/>
        <w:rPr>
          <w:rFonts w:ascii="Times New Roman" w:hAnsi="Times New Roman" w:cs="Times New Roman"/>
          <w:b/>
          <w:sz w:val="28"/>
          <w:szCs w:val="28"/>
          <w:u w:val="single"/>
        </w:rPr>
      </w:pPr>
    </w:p>
    <w:p w:rsidR="00511DC1" w:rsidRDefault="00511DC1" w:rsidP="00725942">
      <w:pPr>
        <w:spacing w:after="0" w:line="240" w:lineRule="auto"/>
        <w:jc w:val="center"/>
        <w:rPr>
          <w:rFonts w:ascii="Times New Roman" w:hAnsi="Times New Roman" w:cs="Times New Roman"/>
          <w:b/>
          <w:sz w:val="28"/>
          <w:szCs w:val="28"/>
          <w:u w:val="single"/>
        </w:rPr>
      </w:pPr>
    </w:p>
    <w:p w:rsidR="00725942" w:rsidRDefault="00725942" w:rsidP="00725942">
      <w:pPr>
        <w:spacing w:after="0" w:line="240" w:lineRule="auto"/>
        <w:jc w:val="center"/>
        <w:rPr>
          <w:rFonts w:ascii="Times New Roman" w:hAnsi="Times New Roman" w:cs="Times New Roman"/>
          <w:b/>
          <w:sz w:val="28"/>
          <w:szCs w:val="28"/>
          <w:u w:val="single"/>
        </w:rPr>
      </w:pPr>
      <w:r w:rsidRPr="00EB282A">
        <w:rPr>
          <w:rFonts w:ascii="Times New Roman" w:hAnsi="Times New Roman" w:cs="Times New Roman"/>
          <w:b/>
          <w:sz w:val="28"/>
          <w:szCs w:val="28"/>
          <w:u w:val="single"/>
        </w:rPr>
        <w:lastRenderedPageBreak/>
        <w:t>Информационное письмо</w:t>
      </w:r>
    </w:p>
    <w:p w:rsidR="00725942" w:rsidRDefault="00725942" w:rsidP="00725942">
      <w:pPr>
        <w:spacing w:after="0" w:line="240" w:lineRule="auto"/>
        <w:jc w:val="center"/>
        <w:rPr>
          <w:rFonts w:ascii="Times New Roman" w:hAnsi="Times New Roman" w:cs="Times New Roman"/>
          <w:b/>
          <w:sz w:val="28"/>
          <w:szCs w:val="28"/>
          <w:u w:val="single"/>
        </w:rPr>
      </w:pPr>
    </w:p>
    <w:p w:rsidR="00725942" w:rsidRPr="001B4A45" w:rsidRDefault="003277AE" w:rsidP="00725942">
      <w:pPr>
        <w:spacing w:after="0" w:line="240" w:lineRule="auto"/>
        <w:ind w:firstLine="6096"/>
        <w:jc w:val="both"/>
        <w:rPr>
          <w:rFonts w:ascii="Times New Roman" w:hAnsi="Times New Roman" w:cs="Times New Roman"/>
          <w:sz w:val="10"/>
          <w:szCs w:val="10"/>
        </w:rPr>
      </w:pPr>
      <w:r>
        <w:rPr>
          <w:rFonts w:ascii="Times New Roman" w:hAnsi="Times New Roman" w:cs="Times New Roman"/>
          <w:sz w:val="28"/>
          <w:szCs w:val="28"/>
        </w:rPr>
        <w:t>ХХХХХХХ</w:t>
      </w:r>
    </w:p>
    <w:p w:rsidR="00725942" w:rsidRPr="0074548F" w:rsidRDefault="00725942" w:rsidP="00725942">
      <w:pPr>
        <w:spacing w:after="0" w:line="240" w:lineRule="auto"/>
        <w:ind w:firstLine="6096"/>
        <w:jc w:val="both"/>
        <w:rPr>
          <w:rFonts w:ascii="Times New Roman" w:hAnsi="Times New Roman" w:cs="Times New Roman"/>
          <w:sz w:val="28"/>
          <w:szCs w:val="28"/>
        </w:rPr>
      </w:pPr>
      <w:r w:rsidRPr="0074548F">
        <w:rPr>
          <w:rFonts w:ascii="Times New Roman" w:hAnsi="Times New Roman" w:cs="Times New Roman"/>
          <w:sz w:val="28"/>
          <w:szCs w:val="28"/>
        </w:rPr>
        <w:t xml:space="preserve">от </w:t>
      </w:r>
      <w:r w:rsidR="003277AE">
        <w:rPr>
          <w:rFonts w:ascii="Times New Roman" w:hAnsi="Times New Roman" w:cs="Times New Roman"/>
          <w:sz w:val="28"/>
          <w:szCs w:val="28"/>
        </w:rPr>
        <w:t>ХХХХХХХ</w:t>
      </w:r>
      <w:r w:rsidRPr="0074548F">
        <w:rPr>
          <w:rFonts w:ascii="Times New Roman" w:hAnsi="Times New Roman" w:cs="Times New Roman"/>
          <w:sz w:val="28"/>
          <w:szCs w:val="28"/>
        </w:rPr>
        <w:t>.</w:t>
      </w:r>
    </w:p>
    <w:p w:rsidR="00725942" w:rsidRPr="0074548F" w:rsidRDefault="00725942" w:rsidP="00725942">
      <w:pPr>
        <w:spacing w:after="0" w:line="240" w:lineRule="auto"/>
        <w:jc w:val="both"/>
        <w:rPr>
          <w:rFonts w:ascii="Times New Roman" w:hAnsi="Times New Roman" w:cs="Times New Roman"/>
          <w:sz w:val="16"/>
          <w:szCs w:val="16"/>
        </w:rPr>
      </w:pPr>
    </w:p>
    <w:p w:rsidR="00725942" w:rsidRPr="0074548F" w:rsidRDefault="009F144B" w:rsidP="0072594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Уважаемая</w:t>
      </w:r>
      <w:r w:rsidR="00725942" w:rsidRPr="0074548F">
        <w:rPr>
          <w:rFonts w:ascii="Times New Roman" w:hAnsi="Times New Roman" w:cs="Times New Roman"/>
          <w:sz w:val="24"/>
          <w:szCs w:val="24"/>
        </w:rPr>
        <w:t xml:space="preserve"> </w:t>
      </w:r>
      <w:r w:rsidR="003277AE">
        <w:rPr>
          <w:rFonts w:ascii="Times New Roman" w:hAnsi="Times New Roman" w:cs="Times New Roman"/>
          <w:sz w:val="28"/>
          <w:szCs w:val="28"/>
        </w:rPr>
        <w:t>ХХХХХХХ</w:t>
      </w:r>
      <w:r>
        <w:rPr>
          <w:rFonts w:ascii="Times New Roman" w:hAnsi="Times New Roman" w:cs="Times New Roman"/>
          <w:sz w:val="24"/>
          <w:szCs w:val="24"/>
        </w:rPr>
        <w:t xml:space="preserve">, на основании договора № </w:t>
      </w:r>
      <w:r w:rsidR="003277AE">
        <w:rPr>
          <w:rFonts w:ascii="Times New Roman" w:hAnsi="Times New Roman" w:cs="Times New Roman"/>
          <w:sz w:val="28"/>
          <w:szCs w:val="28"/>
        </w:rPr>
        <w:t xml:space="preserve">ХХХХХХХ </w:t>
      </w:r>
      <w:r>
        <w:rPr>
          <w:rFonts w:ascii="Times New Roman" w:hAnsi="Times New Roman" w:cs="Times New Roman"/>
          <w:sz w:val="24"/>
          <w:szCs w:val="24"/>
        </w:rPr>
        <w:t>от 14</w:t>
      </w:r>
      <w:r w:rsidR="0074548F" w:rsidRPr="0074548F">
        <w:rPr>
          <w:rFonts w:ascii="Times New Roman" w:hAnsi="Times New Roman" w:cs="Times New Roman"/>
          <w:sz w:val="24"/>
          <w:szCs w:val="24"/>
        </w:rPr>
        <w:t xml:space="preserve"> октября</w:t>
      </w:r>
      <w:r w:rsidR="00725942" w:rsidRPr="0074548F">
        <w:rPr>
          <w:rFonts w:ascii="Times New Roman" w:hAnsi="Times New Roman" w:cs="Times New Roman"/>
          <w:sz w:val="24"/>
          <w:szCs w:val="24"/>
        </w:rPr>
        <w:t xml:space="preserve"> 2013 года об оказании услуг по оценке, оценщик </w:t>
      </w:r>
      <w:r w:rsidR="003277AE">
        <w:rPr>
          <w:rFonts w:ascii="Times New Roman" w:hAnsi="Times New Roman" w:cs="Times New Roman"/>
          <w:sz w:val="28"/>
          <w:szCs w:val="28"/>
        </w:rPr>
        <w:t>ХХХХХХХ</w:t>
      </w:r>
      <w:r w:rsidR="00725942" w:rsidRPr="0074548F">
        <w:rPr>
          <w:rFonts w:ascii="Times New Roman" w:hAnsi="Times New Roman" w:cs="Times New Roman"/>
          <w:sz w:val="24"/>
          <w:szCs w:val="24"/>
        </w:rPr>
        <w:t>. произвел оценку рыночной стоимости</w:t>
      </w:r>
      <w:r w:rsidR="0074548F" w:rsidRPr="0074548F">
        <w:rPr>
          <w:rFonts w:ascii="Times New Roman" w:hAnsi="Times New Roman" w:cs="Times New Roman"/>
          <w:sz w:val="24"/>
          <w:szCs w:val="24"/>
        </w:rPr>
        <w:t xml:space="preserve"> жилой </w:t>
      </w:r>
      <w:r w:rsidR="00EB4228">
        <w:rPr>
          <w:rFonts w:ascii="Times New Roman" w:hAnsi="Times New Roman" w:cs="Times New Roman"/>
          <w:sz w:val="24"/>
          <w:szCs w:val="24"/>
        </w:rPr>
        <w:t>одно</w:t>
      </w:r>
      <w:r w:rsidR="0074548F" w:rsidRPr="000E3D29">
        <w:rPr>
          <w:rFonts w:ascii="Times New Roman" w:hAnsi="Times New Roman" w:cs="Times New Roman"/>
          <w:sz w:val="24"/>
          <w:szCs w:val="24"/>
        </w:rPr>
        <w:t>комнатной квартиры, расположенной по адресу: Самарская область, городской округ Жигу</w:t>
      </w:r>
      <w:r w:rsidR="00EB4228">
        <w:rPr>
          <w:rFonts w:ascii="Times New Roman" w:hAnsi="Times New Roman" w:cs="Times New Roman"/>
          <w:sz w:val="24"/>
          <w:szCs w:val="24"/>
        </w:rPr>
        <w:t>левск, г Жигулевск, микрорайон Г-1, д.19, кв. 5</w:t>
      </w:r>
      <w:r w:rsidR="0074548F" w:rsidRPr="0074548F">
        <w:rPr>
          <w:rFonts w:ascii="Times New Roman" w:hAnsi="Times New Roman" w:cs="Times New Roman"/>
          <w:sz w:val="24"/>
          <w:szCs w:val="24"/>
        </w:rPr>
        <w:t>.</w:t>
      </w:r>
      <w:r w:rsidR="00213BE8">
        <w:rPr>
          <w:rFonts w:ascii="Times New Roman" w:hAnsi="Times New Roman" w:cs="Times New Roman"/>
          <w:sz w:val="24"/>
          <w:szCs w:val="24"/>
        </w:rPr>
        <w:t>, принадлежащ</w:t>
      </w:r>
      <w:r w:rsidR="00EB4228">
        <w:rPr>
          <w:rFonts w:ascii="Times New Roman" w:hAnsi="Times New Roman" w:cs="Times New Roman"/>
          <w:sz w:val="24"/>
          <w:szCs w:val="24"/>
        </w:rPr>
        <w:t xml:space="preserve">ей </w:t>
      </w:r>
      <w:r w:rsidR="003277AE">
        <w:rPr>
          <w:rFonts w:ascii="Times New Roman" w:hAnsi="Times New Roman" w:cs="Times New Roman"/>
          <w:sz w:val="28"/>
          <w:szCs w:val="28"/>
        </w:rPr>
        <w:t>ХХХХХХХ</w:t>
      </w:r>
      <w:r w:rsidR="00213BE8">
        <w:rPr>
          <w:rFonts w:ascii="Times New Roman" w:hAnsi="Times New Roman" w:cs="Times New Roman"/>
          <w:sz w:val="24"/>
          <w:szCs w:val="24"/>
        </w:rPr>
        <w:t>.</w:t>
      </w:r>
      <w:r w:rsidR="0074548F" w:rsidRPr="0074548F">
        <w:rPr>
          <w:rFonts w:ascii="Times New Roman" w:hAnsi="Times New Roman" w:cs="Times New Roman"/>
          <w:sz w:val="24"/>
          <w:szCs w:val="24"/>
        </w:rPr>
        <w:t xml:space="preserve"> Оценк</w:t>
      </w:r>
      <w:r w:rsidR="00EB4228">
        <w:rPr>
          <w:rFonts w:ascii="Times New Roman" w:hAnsi="Times New Roman" w:cs="Times New Roman"/>
          <w:sz w:val="24"/>
          <w:szCs w:val="24"/>
        </w:rPr>
        <w:t>а выполнялась по состоянию на 05</w:t>
      </w:r>
      <w:r w:rsidR="0074548F" w:rsidRPr="0074548F">
        <w:rPr>
          <w:rFonts w:ascii="Times New Roman" w:hAnsi="Times New Roman" w:cs="Times New Roman"/>
          <w:sz w:val="24"/>
          <w:szCs w:val="24"/>
        </w:rPr>
        <w:t xml:space="preserve"> сентября 2013 г.</w:t>
      </w:r>
    </w:p>
    <w:p w:rsidR="00725942" w:rsidRPr="0074548F" w:rsidRDefault="00725942" w:rsidP="00725942">
      <w:pPr>
        <w:spacing w:after="0"/>
        <w:ind w:firstLine="567"/>
        <w:jc w:val="both"/>
        <w:rPr>
          <w:rFonts w:ascii="Times New Roman" w:hAnsi="Times New Roman" w:cs="Times New Roman"/>
          <w:sz w:val="24"/>
          <w:szCs w:val="24"/>
        </w:rPr>
      </w:pPr>
      <w:r w:rsidRPr="0074548F">
        <w:rPr>
          <w:rFonts w:ascii="Times New Roman" w:hAnsi="Times New Roman" w:cs="Times New Roman"/>
          <w:sz w:val="24"/>
          <w:szCs w:val="24"/>
        </w:rPr>
        <w:t xml:space="preserve">Оценка выполнялась в соответствии с Федеральным законом от 29 июля </w:t>
      </w:r>
      <w:smartTag w:uri="urn:schemas-microsoft-com:office:smarttags" w:element="metricconverter">
        <w:smartTagPr>
          <w:attr w:name="ProductID" w:val="1998 г"/>
        </w:smartTagPr>
        <w:r w:rsidRPr="0074548F">
          <w:rPr>
            <w:rFonts w:ascii="Times New Roman" w:hAnsi="Times New Roman" w:cs="Times New Roman"/>
            <w:sz w:val="24"/>
            <w:szCs w:val="24"/>
          </w:rPr>
          <w:t>1998 г</w:t>
        </w:r>
      </w:smartTag>
      <w:r w:rsidRPr="0074548F">
        <w:rPr>
          <w:rFonts w:ascii="Times New Roman" w:hAnsi="Times New Roman" w:cs="Times New Roman"/>
          <w:sz w:val="24"/>
          <w:szCs w:val="24"/>
        </w:rPr>
        <w:t xml:space="preserve">. № 135-ФЗ «Об оценочной деятельности в Российской Федерации»; Федеральными стандартами оценки, обязательными к применению при осуществлении оценочной деятельности, утвержденными Приказами Минэкономразвития РФ: ФСО № 1 «Общие понятия оценки, подходы и требования к проведению оценки», утв. 20.07.07 г. N 256, ФСО № 2 «Цель оценки и виды стоимости», утв. 20.07.07 г. № 255, ФСО № 3 «Требования к отчету об оценке», утв. 20.07.07 г. № 254, а также стандартами и правилами оценки саморегулируемой организации оценщиков Российского общества оценщиков от </w:t>
      </w:r>
      <w:smartTag w:uri="urn:schemas-microsoft-com:office:smarttags" w:element="metricconverter">
        <w:smartTagPr>
          <w:attr w:name="ProductID" w:val="2010 г"/>
        </w:smartTagPr>
        <w:r w:rsidRPr="0074548F">
          <w:rPr>
            <w:rFonts w:ascii="Times New Roman" w:hAnsi="Times New Roman" w:cs="Times New Roman"/>
            <w:sz w:val="24"/>
            <w:szCs w:val="24"/>
          </w:rPr>
          <w:t>2010 г</w:t>
        </w:r>
      </w:smartTag>
      <w:r w:rsidRPr="0074548F">
        <w:rPr>
          <w:rFonts w:ascii="Times New Roman" w:hAnsi="Times New Roman" w:cs="Times New Roman"/>
          <w:sz w:val="24"/>
          <w:szCs w:val="24"/>
        </w:rPr>
        <w:t>. (ССО РОО 2010).</w:t>
      </w:r>
    </w:p>
    <w:p w:rsidR="00725942" w:rsidRPr="0074548F" w:rsidRDefault="00725942" w:rsidP="00725942">
      <w:pPr>
        <w:spacing w:after="0"/>
        <w:ind w:firstLine="567"/>
        <w:jc w:val="both"/>
        <w:rPr>
          <w:rFonts w:ascii="Times New Roman" w:hAnsi="Times New Roman" w:cs="Times New Roman"/>
          <w:sz w:val="24"/>
          <w:szCs w:val="24"/>
        </w:rPr>
      </w:pPr>
      <w:r w:rsidRPr="0074548F">
        <w:rPr>
          <w:rFonts w:ascii="Times New Roman" w:hAnsi="Times New Roman" w:cs="Times New Roman"/>
          <w:sz w:val="24"/>
          <w:szCs w:val="24"/>
        </w:rPr>
        <w:t>Обращаем внимание, что это письмо не является отчетом по оценке, а только предваряет отчет, приведенный далее. Отдельные части настоящей оценки не могут трактоваться раздельно, а только в связи с полным текстом прилагаемого отчета, принимая во внимание все содержащиеся там допущения и ограничения.</w:t>
      </w:r>
    </w:p>
    <w:p w:rsidR="00725942" w:rsidRPr="0074548F" w:rsidRDefault="00725942" w:rsidP="00725942">
      <w:pPr>
        <w:spacing w:after="0"/>
        <w:ind w:firstLine="709"/>
        <w:jc w:val="both"/>
        <w:rPr>
          <w:rFonts w:ascii="Times New Roman" w:hAnsi="Times New Roman" w:cs="Times New Roman"/>
          <w:sz w:val="24"/>
          <w:szCs w:val="24"/>
        </w:rPr>
      </w:pPr>
      <w:r w:rsidRPr="0074548F">
        <w:rPr>
          <w:rFonts w:ascii="Times New Roman" w:hAnsi="Times New Roman" w:cs="Times New Roman"/>
          <w:sz w:val="24"/>
          <w:szCs w:val="24"/>
        </w:rPr>
        <w:t xml:space="preserve">На основании информации, представленной и проанализированной в приведенном ниже отчете об оценке объекта, было сделано заключение, что </w:t>
      </w:r>
    </w:p>
    <w:p w:rsidR="00725942" w:rsidRPr="00AB4EBC" w:rsidRDefault="00725942" w:rsidP="00725942">
      <w:pPr>
        <w:pStyle w:val="11"/>
        <w:pBdr>
          <w:top w:val="single" w:sz="6" w:space="13" w:color="auto"/>
          <w:left w:val="single" w:sz="6" w:space="1" w:color="auto"/>
          <w:bottom w:val="single" w:sz="6" w:space="15" w:color="auto"/>
          <w:right w:val="single" w:sz="6" w:space="1" w:color="auto"/>
        </w:pBdr>
        <w:shd w:val="pct10" w:color="auto" w:fill="auto"/>
        <w:tabs>
          <w:tab w:val="left" w:pos="1082"/>
          <w:tab w:val="left" w:pos="7751"/>
        </w:tabs>
        <w:ind w:firstLine="0"/>
        <w:jc w:val="center"/>
        <w:rPr>
          <w:szCs w:val="24"/>
        </w:rPr>
      </w:pPr>
      <w:r w:rsidRPr="00AB4EBC">
        <w:rPr>
          <w:szCs w:val="24"/>
        </w:rPr>
        <w:t xml:space="preserve">Рыночная стоимость </w:t>
      </w:r>
      <w:r w:rsidR="0074548F" w:rsidRPr="00AB4EBC">
        <w:rPr>
          <w:szCs w:val="24"/>
        </w:rPr>
        <w:t xml:space="preserve">жилой </w:t>
      </w:r>
      <w:r w:rsidR="00EB4228">
        <w:rPr>
          <w:rFonts w:cstheme="minorHAnsi"/>
          <w:szCs w:val="24"/>
        </w:rPr>
        <w:t>одно</w:t>
      </w:r>
      <w:r w:rsidR="0074548F" w:rsidRPr="00AB4EBC">
        <w:rPr>
          <w:rFonts w:cstheme="minorHAnsi"/>
          <w:szCs w:val="24"/>
        </w:rPr>
        <w:t>комнатной квартиры</w:t>
      </w:r>
      <w:r w:rsidR="0074548F" w:rsidRPr="00AB4EBC">
        <w:rPr>
          <w:rFonts w:cstheme="minorHAnsi"/>
          <w:iCs/>
          <w:szCs w:val="24"/>
        </w:rPr>
        <w:t>, расположенной по адресу:</w:t>
      </w:r>
      <w:r w:rsidR="0074548F" w:rsidRPr="00AB4EBC">
        <w:rPr>
          <w:rFonts w:cstheme="minorHAnsi"/>
          <w:szCs w:val="24"/>
        </w:rPr>
        <w:t xml:space="preserve"> Самарская область, городской округ Жигу</w:t>
      </w:r>
      <w:r w:rsidR="00EB4228">
        <w:rPr>
          <w:rFonts w:cstheme="minorHAnsi"/>
          <w:szCs w:val="24"/>
        </w:rPr>
        <w:t>левск, г Жигулевск, микрорайон Г-1, д.19, кв. 5</w:t>
      </w:r>
    </w:p>
    <w:p w:rsidR="00725942" w:rsidRPr="0074548F" w:rsidRDefault="00EB4228" w:rsidP="00725942">
      <w:pPr>
        <w:pStyle w:val="11"/>
        <w:pBdr>
          <w:top w:val="single" w:sz="6" w:space="13" w:color="auto"/>
          <w:left w:val="single" w:sz="6" w:space="1" w:color="auto"/>
          <w:bottom w:val="single" w:sz="6" w:space="15" w:color="auto"/>
          <w:right w:val="single" w:sz="6" w:space="1" w:color="auto"/>
        </w:pBdr>
        <w:shd w:val="pct10" w:color="auto" w:fill="auto"/>
        <w:tabs>
          <w:tab w:val="left" w:pos="1082"/>
          <w:tab w:val="left" w:pos="7751"/>
        </w:tabs>
        <w:ind w:firstLine="0"/>
        <w:jc w:val="center"/>
        <w:rPr>
          <w:b/>
          <w:color w:val="auto"/>
          <w:sz w:val="22"/>
          <w:szCs w:val="22"/>
        </w:rPr>
      </w:pPr>
      <w:r>
        <w:rPr>
          <w:b/>
          <w:sz w:val="26"/>
          <w:szCs w:val="26"/>
        </w:rPr>
        <w:t xml:space="preserve"> на 05</w:t>
      </w:r>
      <w:r w:rsidR="0074548F" w:rsidRPr="0074548F">
        <w:rPr>
          <w:b/>
          <w:sz w:val="26"/>
          <w:szCs w:val="26"/>
        </w:rPr>
        <w:t xml:space="preserve"> сентября</w:t>
      </w:r>
      <w:r w:rsidR="00725942" w:rsidRPr="0074548F">
        <w:rPr>
          <w:b/>
          <w:sz w:val="26"/>
          <w:szCs w:val="26"/>
        </w:rPr>
        <w:t xml:space="preserve"> 2013 г. составляет </w:t>
      </w:r>
    </w:p>
    <w:p w:rsidR="00725942" w:rsidRPr="0074548F" w:rsidRDefault="00725942" w:rsidP="00725942">
      <w:pPr>
        <w:pStyle w:val="11"/>
        <w:pBdr>
          <w:top w:val="single" w:sz="6" w:space="13" w:color="auto"/>
          <w:left w:val="single" w:sz="6" w:space="1" w:color="auto"/>
          <w:bottom w:val="single" w:sz="6" w:space="15" w:color="auto"/>
          <w:right w:val="single" w:sz="6" w:space="1" w:color="auto"/>
        </w:pBdr>
        <w:shd w:val="pct10" w:color="auto" w:fill="auto"/>
        <w:tabs>
          <w:tab w:val="left" w:pos="1082"/>
          <w:tab w:val="left" w:pos="7751"/>
        </w:tabs>
        <w:ind w:firstLine="0"/>
        <w:jc w:val="center"/>
        <w:rPr>
          <w:sz w:val="22"/>
          <w:szCs w:val="22"/>
        </w:rPr>
      </w:pPr>
    </w:p>
    <w:p w:rsidR="00725942" w:rsidRPr="0074548F" w:rsidRDefault="00901025" w:rsidP="00725942">
      <w:pPr>
        <w:pStyle w:val="11"/>
        <w:pBdr>
          <w:top w:val="single" w:sz="6" w:space="13" w:color="auto"/>
          <w:left w:val="single" w:sz="6" w:space="1" w:color="auto"/>
          <w:bottom w:val="single" w:sz="6" w:space="15" w:color="auto"/>
          <w:right w:val="single" w:sz="6" w:space="1" w:color="auto"/>
        </w:pBdr>
        <w:shd w:val="pct10" w:color="auto" w:fill="auto"/>
        <w:tabs>
          <w:tab w:val="left" w:pos="1082"/>
          <w:tab w:val="left" w:pos="7751"/>
        </w:tabs>
        <w:ind w:firstLine="0"/>
        <w:jc w:val="center"/>
        <w:rPr>
          <w:b/>
          <w:color w:val="auto"/>
          <w:sz w:val="32"/>
          <w:szCs w:val="32"/>
        </w:rPr>
      </w:pPr>
      <w:r w:rsidRPr="00242BC4">
        <w:rPr>
          <w:sz w:val="32"/>
          <w:szCs w:val="32"/>
        </w:rPr>
        <w:t>924</w:t>
      </w:r>
      <w:r w:rsidR="0074548F" w:rsidRPr="00242BC4">
        <w:rPr>
          <w:sz w:val="32"/>
          <w:szCs w:val="32"/>
        </w:rPr>
        <w:t xml:space="preserve"> 000</w:t>
      </w:r>
      <w:r w:rsidRPr="00242BC4">
        <w:rPr>
          <w:sz w:val="32"/>
          <w:szCs w:val="32"/>
        </w:rPr>
        <w:t xml:space="preserve"> (девятьсот двадцать четыре</w:t>
      </w:r>
      <w:r w:rsidR="00F76EEA" w:rsidRPr="00242BC4">
        <w:rPr>
          <w:sz w:val="32"/>
          <w:szCs w:val="32"/>
        </w:rPr>
        <w:t xml:space="preserve"> тысяч</w:t>
      </w:r>
      <w:r w:rsidRPr="00242BC4">
        <w:rPr>
          <w:sz w:val="32"/>
          <w:szCs w:val="32"/>
        </w:rPr>
        <w:t>и</w:t>
      </w:r>
      <w:r w:rsidR="00DD4715" w:rsidRPr="00242BC4">
        <w:rPr>
          <w:sz w:val="32"/>
          <w:szCs w:val="32"/>
        </w:rPr>
        <w:t>) рублей</w:t>
      </w:r>
    </w:p>
    <w:p w:rsidR="00725942" w:rsidRPr="0074548F" w:rsidRDefault="00725942" w:rsidP="00725942">
      <w:pPr>
        <w:spacing w:after="0" w:line="240" w:lineRule="auto"/>
        <w:ind w:firstLine="567"/>
        <w:jc w:val="both"/>
        <w:rPr>
          <w:rFonts w:ascii="Times New Roman" w:hAnsi="Times New Roman" w:cs="Times New Roman"/>
          <w:sz w:val="4"/>
          <w:szCs w:val="4"/>
        </w:rPr>
      </w:pPr>
    </w:p>
    <w:p w:rsidR="00725942" w:rsidRPr="0074548F" w:rsidRDefault="00725942" w:rsidP="00725942">
      <w:pPr>
        <w:rPr>
          <w:rFonts w:ascii="Times New Roman" w:hAnsi="Times New Roman" w:cs="Times New Roman"/>
          <w:sz w:val="6"/>
          <w:szCs w:val="6"/>
        </w:rPr>
      </w:pPr>
    </w:p>
    <w:p w:rsidR="00725942" w:rsidRPr="006036F4" w:rsidRDefault="00725942" w:rsidP="00725942">
      <w:pPr>
        <w:spacing w:before="120"/>
        <w:ind w:firstLine="567"/>
        <w:jc w:val="both"/>
        <w:rPr>
          <w:rFonts w:ascii="Times New Roman" w:hAnsi="Times New Roman" w:cs="Times New Roman"/>
        </w:rPr>
      </w:pPr>
      <w:r w:rsidRPr="0074548F">
        <w:rPr>
          <w:rFonts w:ascii="Times New Roman" w:hAnsi="Times New Roman" w:cs="Times New Roman"/>
        </w:rPr>
        <w:t>Основная информация и анализ, использованные для оценки рыночной стоимости прав собственности, отражены в соответствующих разделах отчета. В случае возникновения вопросов по данному отчету, Вы можете обратиться непосредственно к оценщику.</w:t>
      </w:r>
    </w:p>
    <w:p w:rsidR="00725942" w:rsidRDefault="00725942" w:rsidP="00725942">
      <w:pPr>
        <w:spacing w:after="0" w:line="240" w:lineRule="auto"/>
        <w:jc w:val="center"/>
        <w:rPr>
          <w:rFonts w:ascii="Times New Roman" w:hAnsi="Times New Roman" w:cs="Times New Roman"/>
          <w:sz w:val="40"/>
          <w:szCs w:val="40"/>
        </w:rPr>
      </w:pPr>
    </w:p>
    <w:p w:rsidR="00DD4715" w:rsidRPr="00EA09A1" w:rsidRDefault="00DD4715" w:rsidP="00725942">
      <w:pPr>
        <w:spacing w:after="0" w:line="240" w:lineRule="auto"/>
        <w:jc w:val="center"/>
        <w:rPr>
          <w:rFonts w:ascii="Times New Roman" w:hAnsi="Times New Roman" w:cs="Times New Roman"/>
          <w:sz w:val="40"/>
          <w:szCs w:val="40"/>
        </w:rPr>
      </w:pPr>
    </w:p>
    <w:p w:rsidR="00725942" w:rsidRDefault="00725942" w:rsidP="0072594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 уважением,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Ливинский Д.С.</w:t>
      </w:r>
    </w:p>
    <w:p w:rsidR="00725942" w:rsidRDefault="00725942" w:rsidP="00725942">
      <w:pPr>
        <w:spacing w:after="0" w:line="240" w:lineRule="auto"/>
        <w:jc w:val="both"/>
        <w:rPr>
          <w:rFonts w:ascii="Times New Roman" w:hAnsi="Times New Roman" w:cs="Times New Roman"/>
          <w:sz w:val="28"/>
          <w:szCs w:val="28"/>
        </w:rPr>
      </w:pPr>
    </w:p>
    <w:p w:rsidR="00725942" w:rsidRDefault="00725942" w:rsidP="00725942">
      <w:pPr>
        <w:spacing w:after="0" w:line="240" w:lineRule="auto"/>
        <w:jc w:val="both"/>
        <w:rPr>
          <w:rFonts w:ascii="Times New Roman" w:hAnsi="Times New Roman" w:cs="Times New Roman"/>
          <w:sz w:val="20"/>
          <w:szCs w:val="20"/>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0909FD">
        <w:rPr>
          <w:rFonts w:ascii="Times New Roman" w:hAnsi="Times New Roman" w:cs="Times New Roman"/>
          <w:sz w:val="28"/>
          <w:szCs w:val="28"/>
        </w:rPr>
        <w:tab/>
      </w:r>
      <w:r w:rsidRPr="00EA09A1">
        <w:rPr>
          <w:rFonts w:ascii="Times New Roman" w:hAnsi="Times New Roman" w:cs="Times New Roman"/>
          <w:sz w:val="20"/>
          <w:szCs w:val="20"/>
        </w:rPr>
        <w:t>м.п.</w:t>
      </w:r>
    </w:p>
    <w:p w:rsidR="00725942" w:rsidRDefault="00725942"/>
    <w:p w:rsidR="000909FD" w:rsidRDefault="000909FD"/>
    <w:p w:rsidR="004F2332" w:rsidRPr="00727344" w:rsidRDefault="00CB3885" w:rsidP="004F2332">
      <w:pPr>
        <w:pStyle w:val="1"/>
        <w:pageBreakBefore/>
        <w:spacing w:before="0"/>
        <w:jc w:val="center"/>
        <w:rPr>
          <w:rFonts w:ascii="Times New Roman" w:hAnsi="Times New Roman" w:cs="Times New Roman"/>
          <w:sz w:val="24"/>
          <w:szCs w:val="24"/>
        </w:rPr>
      </w:pPr>
      <w:bookmarkStart w:id="0" w:name="_Toc369816326"/>
      <w:r w:rsidRPr="00727344">
        <w:rPr>
          <w:rFonts w:ascii="Times New Roman" w:hAnsi="Times New Roman" w:cs="Times New Roman"/>
          <w:sz w:val="24"/>
          <w:szCs w:val="24"/>
        </w:rPr>
        <w:lastRenderedPageBreak/>
        <w:t>ОСНОВНЫЕ ФАКТЫ И ВЫВОДЫ</w:t>
      </w:r>
      <w:bookmarkEnd w:id="0"/>
    </w:p>
    <w:p w:rsidR="00CB3885" w:rsidRPr="00AE2B34" w:rsidRDefault="00CB3885" w:rsidP="00CB3885">
      <w:pPr>
        <w:pStyle w:val="a7"/>
        <w:numPr>
          <w:ilvl w:val="0"/>
          <w:numId w:val="2"/>
        </w:numPr>
        <w:spacing w:before="120" w:after="120"/>
        <w:rPr>
          <w:rFonts w:ascii="Times New Roman" w:hAnsi="Times New Roman" w:cs="Times New Roman"/>
          <w:b/>
          <w:sz w:val="24"/>
          <w:szCs w:val="24"/>
        </w:rPr>
      </w:pPr>
      <w:r w:rsidRPr="00AE2B34">
        <w:rPr>
          <w:rFonts w:ascii="Times New Roman" w:hAnsi="Times New Roman" w:cs="Times New Roman"/>
          <w:b/>
          <w:sz w:val="24"/>
          <w:szCs w:val="24"/>
        </w:rPr>
        <w:t>общая информация</w:t>
      </w:r>
    </w:p>
    <w:p w:rsidR="004F2332" w:rsidRPr="00AE2B34" w:rsidRDefault="004F2332" w:rsidP="006D63C8">
      <w:pPr>
        <w:spacing w:before="120" w:after="0"/>
        <w:rPr>
          <w:rFonts w:ascii="Times New Roman" w:hAnsi="Times New Roman" w:cs="Times New Roman"/>
          <w:sz w:val="24"/>
          <w:szCs w:val="24"/>
        </w:rPr>
      </w:pPr>
      <w:r w:rsidRPr="00AE2B34">
        <w:rPr>
          <w:rFonts w:ascii="Times New Roman" w:hAnsi="Times New Roman" w:cs="Times New Roman"/>
          <w:b/>
          <w:sz w:val="24"/>
          <w:szCs w:val="24"/>
        </w:rPr>
        <w:t xml:space="preserve">Объект оценки: </w:t>
      </w:r>
      <w:r w:rsidR="00EB4228">
        <w:rPr>
          <w:rFonts w:ascii="Times New Roman" w:hAnsi="Times New Roman" w:cs="Times New Roman"/>
        </w:rPr>
        <w:t>Жилая 1-</w:t>
      </w:r>
      <w:r w:rsidR="00997079" w:rsidRPr="002048DA">
        <w:rPr>
          <w:rFonts w:ascii="Times New Roman" w:hAnsi="Times New Roman" w:cs="Times New Roman"/>
        </w:rPr>
        <w:t xml:space="preserve"> комна</w:t>
      </w:r>
      <w:r w:rsidR="00997079">
        <w:rPr>
          <w:rFonts w:ascii="Times New Roman" w:hAnsi="Times New Roman" w:cs="Times New Roman"/>
        </w:rPr>
        <w:t xml:space="preserve">тная квартира, общей площадью </w:t>
      </w:r>
      <w:r w:rsidR="00EB4228">
        <w:rPr>
          <w:rFonts w:ascii="Times New Roman" w:hAnsi="Times New Roman" w:cs="Times New Roman"/>
        </w:rPr>
        <w:t>30,4 кв.м.,  расположенная на 2</w:t>
      </w:r>
      <w:r w:rsidR="00CE070E">
        <w:rPr>
          <w:rFonts w:ascii="Times New Roman" w:hAnsi="Times New Roman" w:cs="Times New Roman"/>
        </w:rPr>
        <w:t xml:space="preserve"> этаже пятиэтажного кирпичного</w:t>
      </w:r>
      <w:r w:rsidR="00997079" w:rsidRPr="002048DA">
        <w:rPr>
          <w:rFonts w:ascii="Times New Roman" w:hAnsi="Times New Roman" w:cs="Times New Roman"/>
        </w:rPr>
        <w:t xml:space="preserve"> жилого дома</w:t>
      </w:r>
    </w:p>
    <w:p w:rsidR="004F2332" w:rsidRPr="002A6921" w:rsidRDefault="00C96C09" w:rsidP="006D63C8">
      <w:pPr>
        <w:spacing w:before="120" w:after="120" w:line="240" w:lineRule="auto"/>
        <w:rPr>
          <w:rFonts w:ascii="Times New Roman" w:hAnsi="Times New Roman" w:cs="Times New Roman"/>
          <w:sz w:val="24"/>
          <w:szCs w:val="24"/>
        </w:rPr>
      </w:pPr>
      <w:r>
        <w:rPr>
          <w:rFonts w:ascii="Times New Roman" w:hAnsi="Times New Roman" w:cs="Times New Roman"/>
          <w:b/>
          <w:sz w:val="24"/>
          <w:szCs w:val="24"/>
        </w:rPr>
        <w:t>Адрес объекта оценки</w:t>
      </w:r>
      <w:r w:rsidR="004F2332" w:rsidRPr="002A6921">
        <w:rPr>
          <w:rFonts w:ascii="Times New Roman" w:hAnsi="Times New Roman" w:cs="Times New Roman"/>
          <w:sz w:val="24"/>
          <w:szCs w:val="24"/>
        </w:rPr>
        <w:t xml:space="preserve">: </w:t>
      </w:r>
      <w:r w:rsidR="00AA05A8" w:rsidRPr="002A6921">
        <w:rPr>
          <w:rFonts w:ascii="Times New Roman" w:hAnsi="Times New Roman" w:cs="Times New Roman"/>
          <w:sz w:val="24"/>
          <w:szCs w:val="24"/>
        </w:rPr>
        <w:t xml:space="preserve">Самарская область, г.о. Жигулевск, </w:t>
      </w:r>
      <w:r w:rsidR="00EB4228">
        <w:rPr>
          <w:rFonts w:ascii="Times New Roman" w:hAnsi="Times New Roman" w:cs="Times New Roman"/>
          <w:sz w:val="24"/>
          <w:szCs w:val="24"/>
        </w:rPr>
        <w:t>г. Жигулевск, Г-1, д.19, кв.5</w:t>
      </w:r>
    </w:p>
    <w:p w:rsidR="008732DD" w:rsidRPr="002A6921" w:rsidRDefault="008732DD" w:rsidP="006D63C8">
      <w:pPr>
        <w:pStyle w:val="a5"/>
        <w:rPr>
          <w:sz w:val="24"/>
          <w:szCs w:val="24"/>
        </w:rPr>
      </w:pPr>
      <w:r w:rsidRPr="002A6921">
        <w:rPr>
          <w:b/>
          <w:sz w:val="24"/>
          <w:szCs w:val="24"/>
        </w:rPr>
        <w:t>Цель оценки:</w:t>
      </w:r>
      <w:r w:rsidRPr="002A6921">
        <w:rPr>
          <w:sz w:val="24"/>
          <w:szCs w:val="24"/>
        </w:rPr>
        <w:t xml:space="preserve"> Определение рыночной стоимости</w:t>
      </w:r>
      <w:r w:rsidR="00AE2B34">
        <w:rPr>
          <w:sz w:val="24"/>
          <w:szCs w:val="24"/>
        </w:rPr>
        <w:t xml:space="preserve"> объекта оценки</w:t>
      </w:r>
    </w:p>
    <w:p w:rsidR="008732DD" w:rsidRDefault="008732DD" w:rsidP="006D63C8">
      <w:pPr>
        <w:pStyle w:val="a5"/>
        <w:rPr>
          <w:sz w:val="24"/>
          <w:szCs w:val="24"/>
        </w:rPr>
      </w:pPr>
      <w:r>
        <w:rPr>
          <w:b/>
          <w:sz w:val="24"/>
          <w:szCs w:val="24"/>
        </w:rPr>
        <w:t xml:space="preserve">Задачи проведения оценки: </w:t>
      </w:r>
      <w:r w:rsidRPr="002A6921">
        <w:rPr>
          <w:sz w:val="24"/>
          <w:szCs w:val="24"/>
        </w:rPr>
        <w:t>Определение</w:t>
      </w:r>
      <w:r w:rsidR="00FF5ABB">
        <w:rPr>
          <w:sz w:val="24"/>
          <w:szCs w:val="24"/>
        </w:rPr>
        <w:t xml:space="preserve"> итоговой величины</w:t>
      </w:r>
      <w:r w:rsidRPr="002A6921">
        <w:rPr>
          <w:sz w:val="24"/>
          <w:szCs w:val="24"/>
        </w:rPr>
        <w:t xml:space="preserve"> рыночной </w:t>
      </w:r>
      <w:r w:rsidR="00C96C09">
        <w:rPr>
          <w:sz w:val="24"/>
          <w:szCs w:val="24"/>
        </w:rPr>
        <w:t>стоимости объекта оценки</w:t>
      </w:r>
      <w:r w:rsidRPr="002A6921">
        <w:rPr>
          <w:sz w:val="24"/>
          <w:szCs w:val="24"/>
        </w:rPr>
        <w:t xml:space="preserve"> </w:t>
      </w:r>
      <w:r w:rsidR="00C96C09">
        <w:rPr>
          <w:sz w:val="24"/>
          <w:szCs w:val="24"/>
        </w:rPr>
        <w:t>на дату смерти наследодател</w:t>
      </w:r>
      <w:r w:rsidR="00EB4228">
        <w:rPr>
          <w:sz w:val="24"/>
          <w:szCs w:val="24"/>
        </w:rPr>
        <w:t xml:space="preserve">я </w:t>
      </w:r>
      <w:r w:rsidR="003277AE">
        <w:rPr>
          <w:sz w:val="28"/>
          <w:szCs w:val="28"/>
        </w:rPr>
        <w:t xml:space="preserve">ХХХХХХХ </w:t>
      </w:r>
      <w:r w:rsidR="00EB4228">
        <w:rPr>
          <w:sz w:val="24"/>
          <w:szCs w:val="24"/>
        </w:rPr>
        <w:t>- на 05</w:t>
      </w:r>
      <w:r w:rsidR="00C96C09">
        <w:rPr>
          <w:sz w:val="24"/>
          <w:szCs w:val="24"/>
        </w:rPr>
        <w:t xml:space="preserve"> сентября 2013 г</w:t>
      </w:r>
      <w:r w:rsidR="00C96C09" w:rsidRPr="002A6921">
        <w:rPr>
          <w:sz w:val="24"/>
          <w:szCs w:val="24"/>
        </w:rPr>
        <w:t>.</w:t>
      </w:r>
      <w:r w:rsidR="00C96C09">
        <w:rPr>
          <w:sz w:val="24"/>
          <w:szCs w:val="24"/>
        </w:rPr>
        <w:t xml:space="preserve"> - </w:t>
      </w:r>
      <w:r w:rsidRPr="002A6921">
        <w:rPr>
          <w:sz w:val="24"/>
          <w:szCs w:val="24"/>
        </w:rPr>
        <w:t>для вступления в наследство</w:t>
      </w:r>
      <w:r w:rsidR="00C96C09">
        <w:rPr>
          <w:sz w:val="24"/>
          <w:szCs w:val="24"/>
        </w:rPr>
        <w:t xml:space="preserve"> </w:t>
      </w:r>
    </w:p>
    <w:p w:rsidR="008732DD" w:rsidRDefault="008732DD" w:rsidP="006D63C8">
      <w:pPr>
        <w:pStyle w:val="a5"/>
        <w:rPr>
          <w:sz w:val="24"/>
          <w:szCs w:val="24"/>
        </w:rPr>
      </w:pPr>
      <w:r w:rsidRPr="00AE2B34">
        <w:rPr>
          <w:b/>
          <w:sz w:val="24"/>
          <w:szCs w:val="24"/>
        </w:rPr>
        <w:t xml:space="preserve">Вид стоимости: </w:t>
      </w:r>
      <w:r>
        <w:rPr>
          <w:sz w:val="24"/>
          <w:szCs w:val="24"/>
        </w:rPr>
        <w:t>Рыночная стоимость</w:t>
      </w:r>
    </w:p>
    <w:p w:rsidR="00AE2B34" w:rsidRDefault="00AE2B34" w:rsidP="006D63C8">
      <w:pPr>
        <w:pStyle w:val="a5"/>
        <w:rPr>
          <w:sz w:val="24"/>
          <w:szCs w:val="24"/>
        </w:rPr>
      </w:pPr>
      <w:r w:rsidRPr="00AE2B34">
        <w:rPr>
          <w:b/>
          <w:sz w:val="24"/>
          <w:szCs w:val="24"/>
        </w:rPr>
        <w:t>Оцениваемые права:</w:t>
      </w:r>
      <w:r>
        <w:rPr>
          <w:sz w:val="24"/>
          <w:szCs w:val="24"/>
        </w:rPr>
        <w:t xml:space="preserve"> Право собственности</w:t>
      </w:r>
    </w:p>
    <w:p w:rsidR="004F2332" w:rsidRPr="002A6921" w:rsidRDefault="004F2332" w:rsidP="006D63C8">
      <w:pPr>
        <w:spacing w:after="120" w:line="240" w:lineRule="auto"/>
        <w:jc w:val="both"/>
        <w:rPr>
          <w:rFonts w:ascii="Times New Roman" w:hAnsi="Times New Roman" w:cs="Times New Roman"/>
          <w:sz w:val="24"/>
          <w:szCs w:val="24"/>
        </w:rPr>
      </w:pPr>
      <w:r w:rsidRPr="00922A2B">
        <w:rPr>
          <w:rFonts w:ascii="Times New Roman" w:hAnsi="Times New Roman" w:cs="Times New Roman"/>
          <w:b/>
          <w:sz w:val="26"/>
          <w:szCs w:val="26"/>
        </w:rPr>
        <w:t>Собственник объекта оценки</w:t>
      </w:r>
      <w:r w:rsidRPr="002A6921">
        <w:rPr>
          <w:rFonts w:ascii="Times New Roman" w:hAnsi="Times New Roman" w:cs="Times New Roman"/>
          <w:b/>
          <w:sz w:val="24"/>
          <w:szCs w:val="24"/>
        </w:rPr>
        <w:t xml:space="preserve">: </w:t>
      </w:r>
      <w:r w:rsidR="00C96C09">
        <w:rPr>
          <w:rFonts w:ascii="Times New Roman" w:hAnsi="Times New Roman" w:cs="Times New Roman"/>
          <w:sz w:val="24"/>
          <w:szCs w:val="24"/>
        </w:rPr>
        <w:t xml:space="preserve"> </w:t>
      </w:r>
      <w:r w:rsidR="00EB4228">
        <w:rPr>
          <w:rFonts w:ascii="Times New Roman" w:hAnsi="Times New Roman" w:cs="Times New Roman"/>
          <w:sz w:val="25"/>
          <w:szCs w:val="25"/>
        </w:rPr>
        <w:t>Дорофеева Нина Борисовна, дата рождения 23.01.1930</w:t>
      </w:r>
      <w:r w:rsidR="00C96C09" w:rsidRPr="00511DC1">
        <w:rPr>
          <w:rFonts w:ascii="Times New Roman" w:hAnsi="Times New Roman" w:cs="Times New Roman"/>
          <w:sz w:val="25"/>
          <w:szCs w:val="25"/>
        </w:rPr>
        <w:t xml:space="preserve"> г, умер</w:t>
      </w:r>
      <w:r w:rsidR="00EB4228">
        <w:rPr>
          <w:rFonts w:ascii="Times New Roman" w:hAnsi="Times New Roman" w:cs="Times New Roman"/>
          <w:sz w:val="25"/>
          <w:szCs w:val="25"/>
        </w:rPr>
        <w:t>ла 05</w:t>
      </w:r>
      <w:r w:rsidR="00C96C09" w:rsidRPr="00511DC1">
        <w:rPr>
          <w:rFonts w:ascii="Times New Roman" w:hAnsi="Times New Roman" w:cs="Times New Roman"/>
          <w:sz w:val="25"/>
          <w:szCs w:val="25"/>
        </w:rPr>
        <w:t>.09</w:t>
      </w:r>
      <w:r w:rsidR="00AA05A8" w:rsidRPr="00511DC1">
        <w:rPr>
          <w:rFonts w:ascii="Times New Roman" w:hAnsi="Times New Roman" w:cs="Times New Roman"/>
          <w:sz w:val="25"/>
          <w:szCs w:val="25"/>
        </w:rPr>
        <w:t xml:space="preserve">.2013 (свидетельство о смерти </w:t>
      </w:r>
      <w:r w:rsidR="00AA05A8" w:rsidRPr="00511DC1">
        <w:rPr>
          <w:rFonts w:ascii="Times New Roman" w:hAnsi="Times New Roman" w:cs="Times New Roman"/>
          <w:sz w:val="25"/>
          <w:szCs w:val="25"/>
          <w:lang w:val="en-US"/>
        </w:rPr>
        <w:t>III</w:t>
      </w:r>
      <w:r w:rsidR="00EB4228">
        <w:rPr>
          <w:rFonts w:ascii="Times New Roman" w:hAnsi="Times New Roman" w:cs="Times New Roman"/>
          <w:sz w:val="25"/>
          <w:szCs w:val="25"/>
        </w:rPr>
        <w:t>-ЕР №558120 от 06</w:t>
      </w:r>
      <w:r w:rsidR="00C96C09" w:rsidRPr="00511DC1">
        <w:rPr>
          <w:rFonts w:ascii="Times New Roman" w:hAnsi="Times New Roman" w:cs="Times New Roman"/>
          <w:sz w:val="25"/>
          <w:szCs w:val="25"/>
        </w:rPr>
        <w:t>.09</w:t>
      </w:r>
      <w:r w:rsidR="00AA05A8" w:rsidRPr="00511DC1">
        <w:rPr>
          <w:rFonts w:ascii="Times New Roman" w:hAnsi="Times New Roman" w:cs="Times New Roman"/>
          <w:sz w:val="25"/>
          <w:szCs w:val="25"/>
        </w:rPr>
        <w:t>.2013г.)</w:t>
      </w:r>
    </w:p>
    <w:p w:rsidR="003277AE" w:rsidRDefault="00AA05A8" w:rsidP="006D63C8">
      <w:pPr>
        <w:spacing w:after="120" w:line="240" w:lineRule="auto"/>
        <w:jc w:val="both"/>
        <w:rPr>
          <w:rFonts w:ascii="Times New Roman" w:hAnsi="Times New Roman" w:cs="Times New Roman"/>
          <w:sz w:val="28"/>
          <w:szCs w:val="28"/>
        </w:rPr>
      </w:pPr>
      <w:r w:rsidRPr="002A6921">
        <w:rPr>
          <w:rFonts w:ascii="Times New Roman" w:hAnsi="Times New Roman" w:cs="Times New Roman"/>
          <w:b/>
          <w:sz w:val="24"/>
          <w:szCs w:val="24"/>
        </w:rPr>
        <w:t>Заказчик работы</w:t>
      </w:r>
      <w:r w:rsidR="004F2332" w:rsidRPr="002A6921">
        <w:rPr>
          <w:rFonts w:ascii="Times New Roman" w:hAnsi="Times New Roman" w:cs="Times New Roman"/>
          <w:b/>
          <w:sz w:val="24"/>
          <w:szCs w:val="24"/>
        </w:rPr>
        <w:t>:</w:t>
      </w:r>
      <w:r w:rsidR="004F2332" w:rsidRPr="002A6921">
        <w:rPr>
          <w:rFonts w:ascii="Times New Roman" w:hAnsi="Times New Roman" w:cs="Times New Roman"/>
          <w:sz w:val="24"/>
          <w:szCs w:val="24"/>
        </w:rPr>
        <w:t xml:space="preserve"> </w:t>
      </w:r>
      <w:r w:rsidRPr="002A6921">
        <w:rPr>
          <w:rFonts w:ascii="Times New Roman" w:hAnsi="Times New Roman" w:cs="Times New Roman"/>
          <w:sz w:val="24"/>
          <w:szCs w:val="24"/>
        </w:rPr>
        <w:t>Граждан</w:t>
      </w:r>
      <w:r w:rsidR="00C96C09">
        <w:rPr>
          <w:rFonts w:ascii="Times New Roman" w:hAnsi="Times New Roman" w:cs="Times New Roman"/>
          <w:sz w:val="24"/>
          <w:szCs w:val="24"/>
        </w:rPr>
        <w:t>ин</w:t>
      </w:r>
      <w:r w:rsidR="00EB4228">
        <w:rPr>
          <w:rFonts w:ascii="Times New Roman" w:hAnsi="Times New Roman" w:cs="Times New Roman"/>
          <w:sz w:val="24"/>
          <w:szCs w:val="24"/>
        </w:rPr>
        <w:t xml:space="preserve">(ка) РФ </w:t>
      </w:r>
      <w:r w:rsidR="003277AE">
        <w:rPr>
          <w:rFonts w:ascii="Times New Roman" w:hAnsi="Times New Roman" w:cs="Times New Roman"/>
          <w:sz w:val="28"/>
          <w:szCs w:val="28"/>
        </w:rPr>
        <w:t>ХХХХХХХ</w:t>
      </w:r>
      <w:r w:rsidR="004F2332" w:rsidRPr="002A6921">
        <w:rPr>
          <w:rFonts w:ascii="Times New Roman" w:hAnsi="Times New Roman" w:cs="Times New Roman"/>
          <w:sz w:val="24"/>
          <w:szCs w:val="24"/>
        </w:rPr>
        <w:t xml:space="preserve">. </w:t>
      </w:r>
      <w:r w:rsidR="00EB4228">
        <w:rPr>
          <w:rFonts w:ascii="Times New Roman" w:hAnsi="Times New Roman" w:cs="Times New Roman"/>
          <w:sz w:val="24"/>
          <w:szCs w:val="24"/>
        </w:rPr>
        <w:t xml:space="preserve">Паспорт серия </w:t>
      </w:r>
      <w:r w:rsidR="003277AE">
        <w:rPr>
          <w:rFonts w:ascii="Times New Roman" w:hAnsi="Times New Roman" w:cs="Times New Roman"/>
          <w:sz w:val="28"/>
          <w:szCs w:val="28"/>
        </w:rPr>
        <w:t xml:space="preserve">ХХХХХХХ </w:t>
      </w:r>
      <w:r w:rsidR="00EB4228">
        <w:rPr>
          <w:rFonts w:ascii="Times New Roman" w:hAnsi="Times New Roman" w:cs="Times New Roman"/>
          <w:sz w:val="24"/>
          <w:szCs w:val="24"/>
        </w:rPr>
        <w:t xml:space="preserve">№ </w:t>
      </w:r>
      <w:r w:rsidR="003277AE">
        <w:rPr>
          <w:rFonts w:ascii="Times New Roman" w:hAnsi="Times New Roman" w:cs="Times New Roman"/>
          <w:sz w:val="28"/>
          <w:szCs w:val="28"/>
        </w:rPr>
        <w:t>ХХХХХХХ</w:t>
      </w:r>
      <w:r w:rsidR="00FC3AA6">
        <w:rPr>
          <w:rFonts w:ascii="Times New Roman" w:hAnsi="Times New Roman" w:cs="Times New Roman"/>
          <w:sz w:val="24"/>
          <w:szCs w:val="24"/>
        </w:rPr>
        <w:t xml:space="preserve"> выдан 04.01.2003 года Отделом внутренних дел Ульяновского района Ульяновской области</w:t>
      </w:r>
      <w:r w:rsidR="00CB3885" w:rsidRPr="002A6921">
        <w:rPr>
          <w:rFonts w:ascii="Times New Roman" w:hAnsi="Times New Roman" w:cs="Times New Roman"/>
          <w:sz w:val="24"/>
          <w:szCs w:val="24"/>
        </w:rPr>
        <w:t>. Заре</w:t>
      </w:r>
      <w:r w:rsidR="00C96C09">
        <w:rPr>
          <w:rFonts w:ascii="Times New Roman" w:hAnsi="Times New Roman" w:cs="Times New Roman"/>
          <w:sz w:val="24"/>
          <w:szCs w:val="24"/>
        </w:rPr>
        <w:t>гистрир</w:t>
      </w:r>
      <w:r w:rsidR="00213BE8">
        <w:rPr>
          <w:rFonts w:ascii="Times New Roman" w:hAnsi="Times New Roman" w:cs="Times New Roman"/>
          <w:sz w:val="24"/>
          <w:szCs w:val="24"/>
        </w:rPr>
        <w:t>ован</w:t>
      </w:r>
      <w:r w:rsidR="00FC3AA6">
        <w:rPr>
          <w:rFonts w:ascii="Times New Roman" w:hAnsi="Times New Roman" w:cs="Times New Roman"/>
          <w:sz w:val="24"/>
          <w:szCs w:val="24"/>
        </w:rPr>
        <w:t xml:space="preserve">а по адресу: Ульяновская область, с. Ундоры, </w:t>
      </w:r>
      <w:r w:rsidR="003277AE">
        <w:rPr>
          <w:rFonts w:ascii="Times New Roman" w:hAnsi="Times New Roman" w:cs="Times New Roman"/>
          <w:sz w:val="28"/>
          <w:szCs w:val="28"/>
        </w:rPr>
        <w:t xml:space="preserve">ХХХХХХХ </w:t>
      </w:r>
    </w:p>
    <w:p w:rsidR="00AE2B34" w:rsidRDefault="00AE2B34" w:rsidP="006D63C8">
      <w:pPr>
        <w:spacing w:after="120" w:line="240" w:lineRule="auto"/>
        <w:jc w:val="both"/>
        <w:rPr>
          <w:rFonts w:ascii="Times New Roman" w:hAnsi="Times New Roman" w:cs="Times New Roman"/>
          <w:sz w:val="24"/>
          <w:szCs w:val="24"/>
        </w:rPr>
      </w:pPr>
      <w:r w:rsidRPr="00AE2B34">
        <w:rPr>
          <w:rFonts w:ascii="Times New Roman" w:hAnsi="Times New Roman" w:cs="Times New Roman"/>
          <w:b/>
          <w:sz w:val="24"/>
          <w:szCs w:val="24"/>
        </w:rPr>
        <w:t>Основание для проведения оценки:</w:t>
      </w:r>
      <w:r>
        <w:rPr>
          <w:rFonts w:ascii="Times New Roman" w:hAnsi="Times New Roman" w:cs="Times New Roman"/>
          <w:sz w:val="24"/>
          <w:szCs w:val="24"/>
        </w:rPr>
        <w:t xml:space="preserve"> Договор об оказании оценоч</w:t>
      </w:r>
      <w:r w:rsidR="00FC3AA6">
        <w:rPr>
          <w:rFonts w:ascii="Times New Roman" w:hAnsi="Times New Roman" w:cs="Times New Roman"/>
          <w:sz w:val="24"/>
          <w:szCs w:val="24"/>
        </w:rPr>
        <w:t>ных услуг № 002-01/2013 от 14</w:t>
      </w:r>
      <w:r w:rsidR="00C96C09">
        <w:rPr>
          <w:rFonts w:ascii="Times New Roman" w:hAnsi="Times New Roman" w:cs="Times New Roman"/>
          <w:sz w:val="24"/>
          <w:szCs w:val="24"/>
        </w:rPr>
        <w:t xml:space="preserve"> октября</w:t>
      </w:r>
      <w:r>
        <w:rPr>
          <w:rFonts w:ascii="Times New Roman" w:hAnsi="Times New Roman" w:cs="Times New Roman"/>
          <w:sz w:val="24"/>
          <w:szCs w:val="24"/>
        </w:rPr>
        <w:t xml:space="preserve"> 2013 г.</w:t>
      </w:r>
    </w:p>
    <w:p w:rsidR="00391E9B" w:rsidRPr="002A6921" w:rsidRDefault="00391E9B" w:rsidP="006D63C8">
      <w:pPr>
        <w:spacing w:after="120" w:line="240" w:lineRule="auto"/>
        <w:jc w:val="both"/>
        <w:rPr>
          <w:rFonts w:ascii="Times New Roman" w:hAnsi="Times New Roman" w:cs="Times New Roman"/>
          <w:sz w:val="24"/>
          <w:szCs w:val="24"/>
        </w:rPr>
      </w:pPr>
      <w:r w:rsidRPr="00391E9B">
        <w:rPr>
          <w:rFonts w:ascii="Times New Roman" w:hAnsi="Times New Roman" w:cs="Times New Roman"/>
          <w:b/>
          <w:sz w:val="24"/>
          <w:szCs w:val="24"/>
        </w:rPr>
        <w:t>Дата осмотра</w:t>
      </w:r>
      <w:r w:rsidR="00213BE8">
        <w:rPr>
          <w:rFonts w:ascii="Times New Roman" w:hAnsi="Times New Roman" w:cs="Times New Roman"/>
          <w:b/>
          <w:sz w:val="24"/>
          <w:szCs w:val="24"/>
        </w:rPr>
        <w:t xml:space="preserve"> объекта оценки: </w:t>
      </w:r>
      <w:r>
        <w:rPr>
          <w:rFonts w:ascii="Times New Roman" w:hAnsi="Times New Roman" w:cs="Times New Roman"/>
          <w:sz w:val="24"/>
          <w:szCs w:val="24"/>
        </w:rPr>
        <w:t>осмотр не производился</w:t>
      </w:r>
    </w:p>
    <w:p w:rsidR="004F2332" w:rsidRPr="002A6921" w:rsidRDefault="00213BE8" w:rsidP="006D63C8">
      <w:pPr>
        <w:spacing w:before="120" w:line="240" w:lineRule="auto"/>
        <w:rPr>
          <w:rFonts w:ascii="Times New Roman" w:hAnsi="Times New Roman" w:cs="Times New Roman"/>
          <w:sz w:val="24"/>
          <w:szCs w:val="24"/>
        </w:rPr>
      </w:pPr>
      <w:r>
        <w:rPr>
          <w:rFonts w:ascii="Times New Roman" w:hAnsi="Times New Roman" w:cs="Times New Roman"/>
          <w:b/>
          <w:color w:val="000000"/>
          <w:sz w:val="24"/>
          <w:szCs w:val="24"/>
          <w:shd w:val="clear" w:color="auto" w:fill="FFFFFF"/>
        </w:rPr>
        <w:t>Д</w:t>
      </w:r>
      <w:r w:rsidRPr="00213BE8">
        <w:rPr>
          <w:rFonts w:ascii="Times New Roman" w:hAnsi="Times New Roman" w:cs="Times New Roman"/>
          <w:b/>
          <w:color w:val="000000"/>
          <w:sz w:val="24"/>
          <w:szCs w:val="24"/>
          <w:shd w:val="clear" w:color="auto" w:fill="FFFFFF"/>
        </w:rPr>
        <w:t>ата определения стоимости объекта оценки</w:t>
      </w:r>
      <w:r w:rsidR="004F2332" w:rsidRPr="002A6921">
        <w:rPr>
          <w:rFonts w:ascii="Times New Roman" w:hAnsi="Times New Roman" w:cs="Times New Roman"/>
          <w:b/>
          <w:sz w:val="24"/>
          <w:szCs w:val="24"/>
        </w:rPr>
        <w:t>:</w:t>
      </w:r>
      <w:r>
        <w:rPr>
          <w:rFonts w:ascii="Times New Roman" w:hAnsi="Times New Roman" w:cs="Times New Roman"/>
          <w:b/>
          <w:sz w:val="24"/>
          <w:szCs w:val="24"/>
        </w:rPr>
        <w:t xml:space="preserve"> на</w:t>
      </w:r>
      <w:r w:rsidR="004F2332" w:rsidRPr="002A6921">
        <w:rPr>
          <w:rFonts w:ascii="Times New Roman" w:hAnsi="Times New Roman" w:cs="Times New Roman"/>
          <w:sz w:val="24"/>
          <w:szCs w:val="24"/>
        </w:rPr>
        <w:t xml:space="preserve"> </w:t>
      </w:r>
      <w:r w:rsidR="00FC3AA6">
        <w:rPr>
          <w:rFonts w:ascii="Times New Roman" w:hAnsi="Times New Roman" w:cs="Times New Roman"/>
          <w:b/>
          <w:sz w:val="26"/>
          <w:szCs w:val="26"/>
        </w:rPr>
        <w:t>05</w:t>
      </w:r>
      <w:r>
        <w:rPr>
          <w:rFonts w:ascii="Times New Roman" w:hAnsi="Times New Roman" w:cs="Times New Roman"/>
          <w:b/>
          <w:sz w:val="26"/>
          <w:szCs w:val="26"/>
        </w:rPr>
        <w:t xml:space="preserve"> сентября</w:t>
      </w:r>
      <w:r w:rsidR="004F2332" w:rsidRPr="00D61004">
        <w:rPr>
          <w:rFonts w:ascii="Times New Roman" w:hAnsi="Times New Roman" w:cs="Times New Roman"/>
          <w:b/>
          <w:sz w:val="26"/>
          <w:szCs w:val="26"/>
        </w:rPr>
        <w:t xml:space="preserve"> 201</w:t>
      </w:r>
      <w:r w:rsidR="00CB3885" w:rsidRPr="00D61004">
        <w:rPr>
          <w:rFonts w:ascii="Times New Roman" w:hAnsi="Times New Roman" w:cs="Times New Roman"/>
          <w:b/>
          <w:sz w:val="26"/>
          <w:szCs w:val="26"/>
        </w:rPr>
        <w:t>3</w:t>
      </w:r>
      <w:r w:rsidR="004F2332" w:rsidRPr="00D61004">
        <w:rPr>
          <w:rFonts w:ascii="Times New Roman" w:hAnsi="Times New Roman" w:cs="Times New Roman"/>
          <w:b/>
          <w:sz w:val="26"/>
          <w:szCs w:val="26"/>
        </w:rPr>
        <w:t xml:space="preserve"> года</w:t>
      </w:r>
      <w:r w:rsidR="004F2332" w:rsidRPr="002A6921">
        <w:rPr>
          <w:rFonts w:ascii="Times New Roman" w:hAnsi="Times New Roman" w:cs="Times New Roman"/>
          <w:sz w:val="24"/>
          <w:szCs w:val="24"/>
        </w:rPr>
        <w:t>.</w:t>
      </w:r>
    </w:p>
    <w:p w:rsidR="004F2332" w:rsidRPr="002A6921" w:rsidRDefault="00ED0D88" w:rsidP="006D63C8">
      <w:pPr>
        <w:pStyle w:val="a4"/>
        <w:spacing w:after="0"/>
        <w:ind w:firstLine="0"/>
        <w:jc w:val="left"/>
        <w:rPr>
          <w:rFonts w:ascii="Times New Roman" w:hAnsi="Times New Roman"/>
          <w:sz w:val="24"/>
        </w:rPr>
      </w:pPr>
      <w:r>
        <w:rPr>
          <w:rFonts w:ascii="Times New Roman" w:hAnsi="Times New Roman"/>
          <w:b/>
          <w:sz w:val="24"/>
        </w:rPr>
        <w:t>Период</w:t>
      </w:r>
      <w:r w:rsidR="00D61004">
        <w:rPr>
          <w:rFonts w:ascii="Times New Roman" w:hAnsi="Times New Roman"/>
          <w:b/>
          <w:sz w:val="24"/>
        </w:rPr>
        <w:t xml:space="preserve"> времени</w:t>
      </w:r>
      <w:r>
        <w:rPr>
          <w:rFonts w:ascii="Times New Roman" w:hAnsi="Times New Roman"/>
          <w:b/>
          <w:sz w:val="24"/>
        </w:rPr>
        <w:t xml:space="preserve"> </w:t>
      </w:r>
      <w:r w:rsidR="00D61004">
        <w:rPr>
          <w:rFonts w:ascii="Times New Roman" w:hAnsi="Times New Roman"/>
          <w:b/>
          <w:sz w:val="24"/>
        </w:rPr>
        <w:t>проведения</w:t>
      </w:r>
      <w:r w:rsidR="004F2332" w:rsidRPr="002A6921">
        <w:rPr>
          <w:rFonts w:ascii="Times New Roman" w:hAnsi="Times New Roman"/>
          <w:b/>
          <w:sz w:val="24"/>
        </w:rPr>
        <w:t xml:space="preserve"> оценки:</w:t>
      </w:r>
      <w:r w:rsidR="004F2332" w:rsidRPr="002A6921">
        <w:rPr>
          <w:rFonts w:ascii="Times New Roman" w:hAnsi="Times New Roman"/>
          <w:sz w:val="24"/>
        </w:rPr>
        <w:t xml:space="preserve"> </w:t>
      </w:r>
      <w:r w:rsidR="00FC3AA6">
        <w:rPr>
          <w:rFonts w:ascii="Times New Roman" w:hAnsi="Times New Roman"/>
          <w:sz w:val="24"/>
        </w:rPr>
        <w:t>14</w:t>
      </w:r>
      <w:r>
        <w:rPr>
          <w:rFonts w:ascii="Times New Roman" w:hAnsi="Times New Roman"/>
          <w:sz w:val="24"/>
        </w:rPr>
        <w:t>.10.</w:t>
      </w:r>
      <w:r w:rsidR="004F2332" w:rsidRPr="002A6921">
        <w:rPr>
          <w:rFonts w:ascii="Times New Roman" w:hAnsi="Times New Roman"/>
          <w:sz w:val="24"/>
        </w:rPr>
        <w:t xml:space="preserve"> 201</w:t>
      </w:r>
      <w:r w:rsidR="00CB3885" w:rsidRPr="002A6921">
        <w:rPr>
          <w:rFonts w:ascii="Times New Roman" w:hAnsi="Times New Roman"/>
          <w:sz w:val="24"/>
        </w:rPr>
        <w:t>3</w:t>
      </w:r>
      <w:r w:rsidR="00FC3AA6">
        <w:rPr>
          <w:rFonts w:ascii="Times New Roman" w:hAnsi="Times New Roman"/>
          <w:sz w:val="24"/>
        </w:rPr>
        <w:t>г. – 17</w:t>
      </w:r>
      <w:r>
        <w:rPr>
          <w:rFonts w:ascii="Times New Roman" w:hAnsi="Times New Roman"/>
          <w:sz w:val="24"/>
        </w:rPr>
        <w:t>.10.2013.</w:t>
      </w:r>
    </w:p>
    <w:p w:rsidR="004F2332" w:rsidRDefault="004F2332" w:rsidP="006D63C8">
      <w:pPr>
        <w:pStyle w:val="a4"/>
        <w:spacing w:after="0"/>
        <w:ind w:firstLine="0"/>
        <w:jc w:val="left"/>
        <w:rPr>
          <w:rFonts w:ascii="Times New Roman" w:hAnsi="Times New Roman"/>
          <w:sz w:val="24"/>
        </w:rPr>
      </w:pPr>
      <w:r w:rsidRPr="002A6921">
        <w:rPr>
          <w:rFonts w:ascii="Times New Roman" w:hAnsi="Times New Roman"/>
          <w:b/>
          <w:sz w:val="24"/>
        </w:rPr>
        <w:t xml:space="preserve">Дата составления отчета: </w:t>
      </w:r>
      <w:r w:rsidR="00FC3AA6">
        <w:rPr>
          <w:rFonts w:ascii="Times New Roman" w:hAnsi="Times New Roman"/>
          <w:sz w:val="24"/>
        </w:rPr>
        <w:t>17</w:t>
      </w:r>
      <w:r w:rsidR="00ED0D88">
        <w:rPr>
          <w:rFonts w:ascii="Times New Roman" w:hAnsi="Times New Roman"/>
          <w:sz w:val="24"/>
        </w:rPr>
        <w:t xml:space="preserve"> октября</w:t>
      </w:r>
      <w:r w:rsidRPr="002A6921">
        <w:rPr>
          <w:rFonts w:ascii="Times New Roman" w:hAnsi="Times New Roman"/>
          <w:sz w:val="24"/>
        </w:rPr>
        <w:t xml:space="preserve"> 201</w:t>
      </w:r>
      <w:r w:rsidR="00CB3885" w:rsidRPr="002A6921">
        <w:rPr>
          <w:rFonts w:ascii="Times New Roman" w:hAnsi="Times New Roman"/>
          <w:sz w:val="24"/>
        </w:rPr>
        <w:t>3</w:t>
      </w:r>
      <w:r w:rsidRPr="002A6921">
        <w:rPr>
          <w:rFonts w:ascii="Times New Roman" w:hAnsi="Times New Roman"/>
          <w:sz w:val="24"/>
        </w:rPr>
        <w:t xml:space="preserve"> года.</w:t>
      </w:r>
    </w:p>
    <w:p w:rsidR="00391E9B" w:rsidRPr="002A6921" w:rsidRDefault="00391E9B" w:rsidP="006D63C8">
      <w:pPr>
        <w:pStyle w:val="a4"/>
        <w:spacing w:after="0"/>
        <w:ind w:firstLine="0"/>
        <w:jc w:val="left"/>
        <w:rPr>
          <w:rFonts w:ascii="Times New Roman" w:hAnsi="Times New Roman"/>
          <w:sz w:val="24"/>
        </w:rPr>
      </w:pPr>
    </w:p>
    <w:p w:rsidR="00CB3885" w:rsidRPr="00CB3885" w:rsidRDefault="00CB3885" w:rsidP="00AE2B34">
      <w:pPr>
        <w:pStyle w:val="a7"/>
        <w:numPr>
          <w:ilvl w:val="0"/>
          <w:numId w:val="2"/>
        </w:numPr>
        <w:spacing w:before="240" w:after="0" w:line="240" w:lineRule="auto"/>
        <w:rPr>
          <w:rFonts w:ascii="Times New Roman" w:hAnsi="Times New Roman" w:cs="Times New Roman"/>
          <w:b/>
          <w:sz w:val="24"/>
          <w:szCs w:val="24"/>
        </w:rPr>
      </w:pPr>
      <w:r w:rsidRPr="00CB3885">
        <w:rPr>
          <w:rFonts w:ascii="Times New Roman" w:hAnsi="Times New Roman" w:cs="Times New Roman"/>
          <w:b/>
          <w:sz w:val="24"/>
          <w:szCs w:val="24"/>
        </w:rPr>
        <w:t>Результаты оценки, полученные при применении различных подходов к оценке</w:t>
      </w:r>
    </w:p>
    <w:tbl>
      <w:tblPr>
        <w:tblStyle w:val="a3"/>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Look w:val="04A0"/>
      </w:tblPr>
      <w:tblGrid>
        <w:gridCol w:w="2745"/>
        <w:gridCol w:w="6826"/>
      </w:tblGrid>
      <w:tr w:rsidR="00CB3885" w:rsidRPr="00013122" w:rsidTr="00CB3885">
        <w:trPr>
          <w:trHeight w:val="379"/>
        </w:trPr>
        <w:tc>
          <w:tcPr>
            <w:tcW w:w="2745" w:type="dxa"/>
            <w:vAlign w:val="center"/>
          </w:tcPr>
          <w:p w:rsidR="00CB3885" w:rsidRPr="002048DA" w:rsidRDefault="00CB3885" w:rsidP="00727296">
            <w:pPr>
              <w:rPr>
                <w:rFonts w:ascii="Times New Roman" w:hAnsi="Times New Roman" w:cs="Times New Roman"/>
              </w:rPr>
            </w:pPr>
            <w:r w:rsidRPr="002048DA">
              <w:rPr>
                <w:rFonts w:ascii="Times New Roman" w:hAnsi="Times New Roman" w:cs="Times New Roman"/>
              </w:rPr>
              <w:t>Затратный подход</w:t>
            </w:r>
          </w:p>
        </w:tc>
        <w:tc>
          <w:tcPr>
            <w:tcW w:w="6826" w:type="dxa"/>
            <w:vAlign w:val="center"/>
          </w:tcPr>
          <w:p w:rsidR="00CB3885" w:rsidRPr="002048DA" w:rsidRDefault="00CB3885" w:rsidP="00727296">
            <w:pPr>
              <w:rPr>
                <w:rFonts w:ascii="Times New Roman" w:hAnsi="Times New Roman" w:cs="Times New Roman"/>
              </w:rPr>
            </w:pPr>
            <w:r w:rsidRPr="002048DA">
              <w:rPr>
                <w:rFonts w:ascii="Times New Roman" w:hAnsi="Times New Roman" w:cs="Times New Roman"/>
              </w:rPr>
              <w:t>При оценке объекта затратный подход не применялся</w:t>
            </w:r>
          </w:p>
        </w:tc>
      </w:tr>
      <w:tr w:rsidR="00CB3885" w:rsidRPr="0074548F" w:rsidTr="00CB3885">
        <w:tc>
          <w:tcPr>
            <w:tcW w:w="2745" w:type="dxa"/>
            <w:vAlign w:val="center"/>
          </w:tcPr>
          <w:p w:rsidR="00CB3885" w:rsidRPr="0074548F" w:rsidRDefault="00CB3885" w:rsidP="00727296">
            <w:pPr>
              <w:rPr>
                <w:rFonts w:ascii="Times New Roman" w:hAnsi="Times New Roman" w:cs="Times New Roman"/>
              </w:rPr>
            </w:pPr>
            <w:r w:rsidRPr="0074548F">
              <w:rPr>
                <w:rFonts w:ascii="Times New Roman" w:hAnsi="Times New Roman" w:cs="Times New Roman"/>
              </w:rPr>
              <w:t>Сравнительный подход</w:t>
            </w:r>
          </w:p>
        </w:tc>
        <w:tc>
          <w:tcPr>
            <w:tcW w:w="6826" w:type="dxa"/>
            <w:vAlign w:val="center"/>
          </w:tcPr>
          <w:p w:rsidR="00CB3885" w:rsidRPr="0074548F" w:rsidRDefault="00CB3885" w:rsidP="00727296">
            <w:pPr>
              <w:rPr>
                <w:rFonts w:ascii="Times New Roman" w:hAnsi="Times New Roman" w:cs="Times New Roman"/>
              </w:rPr>
            </w:pPr>
            <w:r w:rsidRPr="004E1C29">
              <w:rPr>
                <w:rFonts w:ascii="Times New Roman" w:hAnsi="Times New Roman" w:cs="Times New Roman"/>
              </w:rPr>
              <w:t>Рыночная стоимость объекта, рассчитанная сравнительным подходом</w:t>
            </w:r>
            <w:r w:rsidR="00DD4715" w:rsidRPr="004E1C29">
              <w:rPr>
                <w:rFonts w:ascii="Times New Roman" w:hAnsi="Times New Roman" w:cs="Times New Roman"/>
              </w:rPr>
              <w:t xml:space="preserve">, составляет </w:t>
            </w:r>
            <w:r w:rsidR="00901025" w:rsidRPr="004E1C29">
              <w:rPr>
                <w:rFonts w:ascii="Times New Roman" w:hAnsi="Times New Roman" w:cs="Times New Roman"/>
                <w:sz w:val="24"/>
                <w:szCs w:val="24"/>
              </w:rPr>
              <w:t>924</w:t>
            </w:r>
            <w:r w:rsidR="0074548F" w:rsidRPr="004E1C29">
              <w:rPr>
                <w:rFonts w:ascii="Times New Roman" w:hAnsi="Times New Roman" w:cs="Times New Roman"/>
                <w:sz w:val="24"/>
                <w:szCs w:val="24"/>
              </w:rPr>
              <w:t xml:space="preserve"> 000</w:t>
            </w:r>
            <w:r w:rsidR="00DD4715" w:rsidRPr="004E1C29">
              <w:rPr>
                <w:rFonts w:ascii="Times New Roman" w:hAnsi="Times New Roman" w:cs="Times New Roman"/>
                <w:sz w:val="24"/>
                <w:szCs w:val="24"/>
              </w:rPr>
              <w:t xml:space="preserve">  рублей</w:t>
            </w:r>
          </w:p>
        </w:tc>
      </w:tr>
      <w:tr w:rsidR="00CB3885" w:rsidRPr="0074548F" w:rsidTr="00CB3885">
        <w:trPr>
          <w:trHeight w:val="391"/>
        </w:trPr>
        <w:tc>
          <w:tcPr>
            <w:tcW w:w="2745" w:type="dxa"/>
            <w:vAlign w:val="center"/>
          </w:tcPr>
          <w:p w:rsidR="00CB3885" w:rsidRPr="0074548F" w:rsidRDefault="00CB3885" w:rsidP="00727296">
            <w:pPr>
              <w:rPr>
                <w:rFonts w:ascii="Times New Roman" w:hAnsi="Times New Roman" w:cs="Times New Roman"/>
              </w:rPr>
            </w:pPr>
            <w:r w:rsidRPr="0074548F">
              <w:rPr>
                <w:rFonts w:ascii="Times New Roman" w:hAnsi="Times New Roman" w:cs="Times New Roman"/>
              </w:rPr>
              <w:t>Доходный подход</w:t>
            </w:r>
          </w:p>
        </w:tc>
        <w:tc>
          <w:tcPr>
            <w:tcW w:w="6826" w:type="dxa"/>
            <w:vAlign w:val="center"/>
          </w:tcPr>
          <w:p w:rsidR="00CB3885" w:rsidRPr="0074548F" w:rsidRDefault="00CB3885" w:rsidP="00727296">
            <w:pPr>
              <w:rPr>
                <w:rFonts w:ascii="Times New Roman" w:hAnsi="Times New Roman" w:cs="Times New Roman"/>
              </w:rPr>
            </w:pPr>
            <w:r w:rsidRPr="0074548F">
              <w:rPr>
                <w:rFonts w:ascii="Times New Roman" w:hAnsi="Times New Roman" w:cs="Times New Roman"/>
              </w:rPr>
              <w:t>При оценке объекта доходный подход не применялся</w:t>
            </w:r>
          </w:p>
        </w:tc>
      </w:tr>
    </w:tbl>
    <w:p w:rsidR="0074548F" w:rsidRDefault="0074548F" w:rsidP="0074548F">
      <w:pPr>
        <w:pStyle w:val="a7"/>
        <w:spacing w:before="120" w:after="0" w:line="240" w:lineRule="auto"/>
        <w:ind w:left="714"/>
        <w:rPr>
          <w:b/>
          <w:spacing w:val="-6"/>
          <w:sz w:val="24"/>
          <w:szCs w:val="24"/>
        </w:rPr>
      </w:pPr>
    </w:p>
    <w:p w:rsidR="004F2332" w:rsidRPr="00213BE8" w:rsidRDefault="004F2332" w:rsidP="00AE2B34">
      <w:pPr>
        <w:pStyle w:val="a7"/>
        <w:numPr>
          <w:ilvl w:val="0"/>
          <w:numId w:val="2"/>
        </w:numPr>
        <w:spacing w:before="120" w:after="0" w:line="240" w:lineRule="auto"/>
        <w:ind w:left="714" w:hanging="357"/>
        <w:rPr>
          <w:rFonts w:ascii="Times New Roman" w:hAnsi="Times New Roman" w:cs="Times New Roman"/>
          <w:b/>
          <w:spacing w:val="-6"/>
          <w:sz w:val="24"/>
          <w:szCs w:val="24"/>
        </w:rPr>
      </w:pPr>
      <w:r w:rsidRPr="00213BE8">
        <w:rPr>
          <w:rFonts w:ascii="Times New Roman" w:hAnsi="Times New Roman" w:cs="Times New Roman"/>
          <w:b/>
          <w:spacing w:val="-6"/>
          <w:sz w:val="24"/>
          <w:szCs w:val="24"/>
        </w:rPr>
        <w:t xml:space="preserve">Итоговое значение рыночной </w:t>
      </w:r>
      <w:r w:rsidRPr="00213BE8">
        <w:rPr>
          <w:rFonts w:ascii="Times New Roman" w:hAnsi="Times New Roman" w:cs="Times New Roman"/>
          <w:b/>
          <w:sz w:val="24"/>
          <w:szCs w:val="24"/>
        </w:rPr>
        <w:t xml:space="preserve">стоимости </w:t>
      </w:r>
      <w:r w:rsidR="00FC3AA6">
        <w:rPr>
          <w:rFonts w:ascii="Times New Roman" w:hAnsi="Times New Roman" w:cs="Times New Roman"/>
          <w:b/>
          <w:sz w:val="24"/>
          <w:szCs w:val="24"/>
        </w:rPr>
        <w:t xml:space="preserve">объекта оценки </w:t>
      </w:r>
      <w:r w:rsidR="007623C9">
        <w:rPr>
          <w:rFonts w:ascii="Times New Roman" w:hAnsi="Times New Roman" w:cs="Times New Roman"/>
          <w:b/>
          <w:spacing w:val="-6"/>
          <w:sz w:val="24"/>
          <w:szCs w:val="24"/>
        </w:rPr>
        <w:t xml:space="preserve">на дату определения стоимости </w:t>
      </w:r>
      <w:r w:rsidR="007623C9" w:rsidRPr="007623C9">
        <w:rPr>
          <w:rFonts w:ascii="Times New Roman" w:hAnsi="Times New Roman" w:cs="Times New Roman"/>
          <w:b/>
          <w:spacing w:val="-6"/>
          <w:sz w:val="28"/>
          <w:szCs w:val="28"/>
        </w:rPr>
        <w:t>на</w:t>
      </w:r>
      <w:r w:rsidR="00FC3AA6">
        <w:rPr>
          <w:rFonts w:ascii="Times New Roman" w:hAnsi="Times New Roman" w:cs="Times New Roman"/>
          <w:b/>
          <w:spacing w:val="-6"/>
          <w:sz w:val="24"/>
          <w:szCs w:val="24"/>
        </w:rPr>
        <w:t xml:space="preserve"> </w:t>
      </w:r>
      <w:r w:rsidR="00FC3AA6" w:rsidRPr="007623C9">
        <w:rPr>
          <w:rFonts w:ascii="Times New Roman" w:hAnsi="Times New Roman" w:cs="Times New Roman"/>
          <w:b/>
          <w:spacing w:val="-6"/>
          <w:sz w:val="28"/>
          <w:szCs w:val="28"/>
        </w:rPr>
        <w:t>05</w:t>
      </w:r>
      <w:r w:rsidR="0074548F" w:rsidRPr="007623C9">
        <w:rPr>
          <w:rFonts w:ascii="Times New Roman" w:hAnsi="Times New Roman" w:cs="Times New Roman"/>
          <w:b/>
          <w:spacing w:val="-6"/>
          <w:sz w:val="28"/>
          <w:szCs w:val="28"/>
        </w:rPr>
        <w:t xml:space="preserve"> сентября 2013 г</w:t>
      </w:r>
      <w:r w:rsidRPr="007623C9">
        <w:rPr>
          <w:rFonts w:ascii="Times New Roman" w:hAnsi="Times New Roman" w:cs="Times New Roman"/>
          <w:b/>
          <w:spacing w:val="-6"/>
          <w:sz w:val="28"/>
          <w:szCs w:val="28"/>
        </w:rPr>
        <w:t>:</w:t>
      </w:r>
    </w:p>
    <w:p w:rsidR="0074548F" w:rsidRPr="00213BE8" w:rsidRDefault="0074548F">
      <w:pPr>
        <w:rPr>
          <w:rFonts w:ascii="Times New Roman" w:hAnsi="Times New Roman" w:cs="Times New Roman"/>
          <w:sz w:val="6"/>
          <w:szCs w:val="6"/>
        </w:rPr>
      </w:pPr>
    </w:p>
    <w:p w:rsidR="00901025" w:rsidRPr="008A55DB" w:rsidRDefault="00901025" w:rsidP="00901025">
      <w:pPr>
        <w:spacing w:after="0"/>
        <w:ind w:firstLine="426"/>
        <w:jc w:val="center"/>
        <w:rPr>
          <w:b/>
          <w:bCs/>
          <w:sz w:val="32"/>
          <w:szCs w:val="32"/>
        </w:rPr>
      </w:pPr>
      <w:r w:rsidRPr="008A55DB">
        <w:rPr>
          <w:b/>
          <w:bCs/>
          <w:sz w:val="32"/>
          <w:szCs w:val="32"/>
        </w:rPr>
        <w:t>924 000 (девятьсот двадцать четыре тысячи) рублей</w:t>
      </w:r>
    </w:p>
    <w:p w:rsidR="0074548F" w:rsidRPr="0074548F" w:rsidRDefault="0074548F">
      <w:pPr>
        <w:rPr>
          <w:rFonts w:ascii="Times New Roman" w:hAnsi="Times New Roman" w:cs="Times New Roman"/>
          <w:position w:val="-6"/>
          <w:sz w:val="32"/>
          <w:szCs w:val="32"/>
        </w:rPr>
      </w:pPr>
    </w:p>
    <w:p w:rsidR="0074548F" w:rsidRDefault="004F2332">
      <w:pPr>
        <w:rPr>
          <w:rFonts w:ascii="Times New Roman" w:hAnsi="Times New Roman" w:cs="Times New Roman"/>
          <w:position w:val="-6"/>
          <w:sz w:val="24"/>
          <w:szCs w:val="24"/>
        </w:rPr>
      </w:pPr>
      <w:r w:rsidRPr="002A6921">
        <w:rPr>
          <w:rFonts w:ascii="Times New Roman" w:hAnsi="Times New Roman" w:cs="Times New Roman"/>
          <w:position w:val="-6"/>
          <w:sz w:val="24"/>
          <w:szCs w:val="24"/>
        </w:rPr>
        <w:t xml:space="preserve">Оценщик </w:t>
      </w:r>
      <w:r w:rsidRPr="002A6921">
        <w:rPr>
          <w:rFonts w:ascii="Times New Roman" w:hAnsi="Times New Roman" w:cs="Times New Roman"/>
          <w:position w:val="-6"/>
          <w:sz w:val="24"/>
          <w:szCs w:val="24"/>
        </w:rPr>
        <w:tab/>
      </w:r>
      <w:r w:rsidRPr="002A6921">
        <w:rPr>
          <w:rFonts w:ascii="Times New Roman" w:hAnsi="Times New Roman" w:cs="Times New Roman"/>
          <w:position w:val="-6"/>
          <w:sz w:val="24"/>
          <w:szCs w:val="24"/>
        </w:rPr>
        <w:tab/>
      </w:r>
      <w:r w:rsidR="0074548F">
        <w:rPr>
          <w:rFonts w:ascii="Times New Roman" w:hAnsi="Times New Roman" w:cs="Times New Roman"/>
          <w:position w:val="-6"/>
          <w:sz w:val="24"/>
          <w:szCs w:val="24"/>
        </w:rPr>
        <w:tab/>
      </w:r>
      <w:r w:rsidR="0074548F">
        <w:rPr>
          <w:rFonts w:ascii="Times New Roman" w:hAnsi="Times New Roman" w:cs="Times New Roman"/>
          <w:position w:val="-6"/>
          <w:sz w:val="24"/>
          <w:szCs w:val="24"/>
        </w:rPr>
        <w:tab/>
      </w:r>
      <w:r w:rsidR="0074548F">
        <w:rPr>
          <w:rFonts w:ascii="Times New Roman" w:hAnsi="Times New Roman" w:cs="Times New Roman"/>
          <w:position w:val="-6"/>
          <w:sz w:val="24"/>
          <w:szCs w:val="24"/>
        </w:rPr>
        <w:tab/>
      </w:r>
      <w:r w:rsidR="0074548F">
        <w:rPr>
          <w:rFonts w:ascii="Times New Roman" w:hAnsi="Times New Roman" w:cs="Times New Roman"/>
          <w:position w:val="-6"/>
          <w:sz w:val="24"/>
          <w:szCs w:val="24"/>
        </w:rPr>
        <w:tab/>
      </w:r>
      <w:r w:rsidR="0074548F">
        <w:rPr>
          <w:rFonts w:ascii="Times New Roman" w:hAnsi="Times New Roman" w:cs="Times New Roman"/>
          <w:position w:val="-6"/>
          <w:sz w:val="24"/>
          <w:szCs w:val="24"/>
        </w:rPr>
        <w:tab/>
      </w:r>
      <w:r w:rsidR="0074548F">
        <w:rPr>
          <w:rFonts w:ascii="Times New Roman" w:hAnsi="Times New Roman" w:cs="Times New Roman"/>
          <w:position w:val="-6"/>
          <w:sz w:val="24"/>
          <w:szCs w:val="24"/>
        </w:rPr>
        <w:tab/>
      </w:r>
      <w:r w:rsidR="006D5061">
        <w:rPr>
          <w:rFonts w:ascii="Times New Roman" w:hAnsi="Times New Roman" w:cs="Times New Roman"/>
          <w:position w:val="-6"/>
          <w:sz w:val="24"/>
          <w:szCs w:val="24"/>
        </w:rPr>
        <w:tab/>
      </w:r>
      <w:r w:rsidR="003277AE">
        <w:rPr>
          <w:rFonts w:ascii="Times New Roman" w:hAnsi="Times New Roman" w:cs="Times New Roman"/>
          <w:sz w:val="28"/>
          <w:szCs w:val="28"/>
        </w:rPr>
        <w:t>ХХХХХХХ</w:t>
      </w:r>
    </w:p>
    <w:p w:rsidR="0074548F" w:rsidRDefault="0074548F">
      <w:pPr>
        <w:rPr>
          <w:rFonts w:ascii="Times New Roman" w:hAnsi="Times New Roman" w:cs="Times New Roman"/>
          <w:position w:val="-6"/>
          <w:sz w:val="24"/>
          <w:szCs w:val="24"/>
        </w:rPr>
      </w:pPr>
    </w:p>
    <w:p w:rsidR="00F76EEA" w:rsidRDefault="00F76EEA">
      <w:pPr>
        <w:rPr>
          <w:rFonts w:ascii="Times New Roman" w:hAnsi="Times New Roman" w:cs="Times New Roman"/>
          <w:position w:val="-6"/>
          <w:sz w:val="24"/>
          <w:szCs w:val="24"/>
        </w:rPr>
      </w:pPr>
    </w:p>
    <w:p w:rsidR="00511DC1" w:rsidRDefault="00511DC1">
      <w:pPr>
        <w:rPr>
          <w:rFonts w:ascii="Times New Roman" w:hAnsi="Times New Roman" w:cs="Times New Roman"/>
          <w:position w:val="-6"/>
          <w:sz w:val="24"/>
          <w:szCs w:val="24"/>
        </w:rPr>
      </w:pPr>
    </w:p>
    <w:p w:rsidR="00B229D0" w:rsidRPr="00727296" w:rsidRDefault="00B229D0" w:rsidP="00B229D0">
      <w:pPr>
        <w:pStyle w:val="1"/>
        <w:jc w:val="center"/>
      </w:pPr>
      <w:bookmarkStart w:id="1" w:name="_Toc369816327"/>
      <w:bookmarkStart w:id="2" w:name="_Toc335664419"/>
      <w:r w:rsidRPr="00727296">
        <w:lastRenderedPageBreak/>
        <w:t>1</w:t>
      </w:r>
      <w:r w:rsidR="000430B4">
        <w:t>.</w:t>
      </w:r>
      <w:r w:rsidRPr="00727296">
        <w:t xml:space="preserve"> Задание на оценку</w:t>
      </w:r>
      <w:bookmarkEnd w:id="1"/>
    </w:p>
    <w:p w:rsidR="00B229D0" w:rsidRPr="00727296" w:rsidRDefault="00B229D0" w:rsidP="00B229D0">
      <w:pPr>
        <w:spacing w:after="0"/>
        <w:rPr>
          <w:sz w:val="16"/>
          <w:szCs w:val="16"/>
        </w:rPr>
      </w:pPr>
    </w:p>
    <w:tbl>
      <w:tblPr>
        <w:tblStyle w:val="a3"/>
        <w:tblW w:w="9606" w:type="dxa"/>
        <w:tblLook w:val="04A0"/>
      </w:tblPr>
      <w:tblGrid>
        <w:gridCol w:w="3652"/>
        <w:gridCol w:w="5954"/>
      </w:tblGrid>
      <w:tr w:rsidR="00B229D0" w:rsidRPr="00727296" w:rsidTr="00727296">
        <w:tc>
          <w:tcPr>
            <w:tcW w:w="9606" w:type="dxa"/>
            <w:gridSpan w:val="2"/>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Основание: Федеральный стандарт оценки «Общие понятия оценки, подходы и требования к проведению оценки (ФСО №1)». Утвержден приказом Минэкономразвития России от 20 июля 2007г. № 256</w:t>
            </w:r>
          </w:p>
        </w:tc>
      </w:tr>
      <w:tr w:rsidR="00B229D0" w:rsidRPr="00727296" w:rsidTr="00727296">
        <w:tc>
          <w:tcPr>
            <w:tcW w:w="3652" w:type="dxa"/>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Объект оценки</w:t>
            </w:r>
          </w:p>
        </w:tc>
        <w:tc>
          <w:tcPr>
            <w:tcW w:w="5954" w:type="dxa"/>
            <w:vAlign w:val="center"/>
          </w:tcPr>
          <w:p w:rsidR="00B229D0" w:rsidRPr="00727296" w:rsidRDefault="007623C9" w:rsidP="00727296">
            <w:pPr>
              <w:rPr>
                <w:rFonts w:ascii="Times New Roman" w:hAnsi="Times New Roman" w:cs="Times New Roman"/>
              </w:rPr>
            </w:pPr>
            <w:r>
              <w:rPr>
                <w:rFonts w:ascii="Times New Roman" w:hAnsi="Times New Roman" w:cs="Times New Roman"/>
              </w:rPr>
              <w:t>Жилая 1-</w:t>
            </w:r>
            <w:r w:rsidRPr="002048DA">
              <w:rPr>
                <w:rFonts w:ascii="Times New Roman" w:hAnsi="Times New Roman" w:cs="Times New Roman"/>
              </w:rPr>
              <w:t xml:space="preserve"> комна</w:t>
            </w:r>
            <w:r>
              <w:rPr>
                <w:rFonts w:ascii="Times New Roman" w:hAnsi="Times New Roman" w:cs="Times New Roman"/>
              </w:rPr>
              <w:t>тная квартира, общей площадью 30,4 кв.м.,  расположенная на 2 этаже пятиэтажного кирпичного</w:t>
            </w:r>
            <w:r w:rsidRPr="002048DA">
              <w:rPr>
                <w:rFonts w:ascii="Times New Roman" w:hAnsi="Times New Roman" w:cs="Times New Roman"/>
              </w:rPr>
              <w:t xml:space="preserve"> жилого дома</w:t>
            </w:r>
          </w:p>
        </w:tc>
      </w:tr>
      <w:tr w:rsidR="00B229D0" w:rsidRPr="00727296" w:rsidTr="00727296">
        <w:tc>
          <w:tcPr>
            <w:tcW w:w="3652" w:type="dxa"/>
            <w:vAlign w:val="center"/>
          </w:tcPr>
          <w:p w:rsidR="00B229D0" w:rsidRPr="00727296" w:rsidRDefault="00446AD9" w:rsidP="00727296">
            <w:pPr>
              <w:rPr>
                <w:rFonts w:ascii="Times New Roman" w:hAnsi="Times New Roman" w:cs="Times New Roman"/>
              </w:rPr>
            </w:pPr>
            <w:r>
              <w:rPr>
                <w:rFonts w:ascii="Times New Roman" w:hAnsi="Times New Roman" w:cs="Times New Roman"/>
              </w:rPr>
              <w:t>Адрес</w:t>
            </w:r>
            <w:r w:rsidR="00B229D0" w:rsidRPr="00727296">
              <w:rPr>
                <w:rFonts w:ascii="Times New Roman" w:hAnsi="Times New Roman" w:cs="Times New Roman"/>
              </w:rPr>
              <w:t xml:space="preserve"> объекта</w:t>
            </w:r>
            <w:r>
              <w:rPr>
                <w:rFonts w:ascii="Times New Roman" w:hAnsi="Times New Roman" w:cs="Times New Roman"/>
              </w:rPr>
              <w:t xml:space="preserve"> оценки</w:t>
            </w:r>
          </w:p>
        </w:tc>
        <w:tc>
          <w:tcPr>
            <w:tcW w:w="5954" w:type="dxa"/>
            <w:vAlign w:val="center"/>
          </w:tcPr>
          <w:p w:rsidR="00B229D0" w:rsidRPr="00727296" w:rsidRDefault="00B229D0" w:rsidP="00727296">
            <w:pPr>
              <w:rPr>
                <w:rFonts w:ascii="Times New Roman" w:hAnsi="Times New Roman" w:cs="Times New Roman"/>
                <w:sz w:val="24"/>
                <w:szCs w:val="24"/>
              </w:rPr>
            </w:pPr>
            <w:r w:rsidRPr="00727296">
              <w:rPr>
                <w:rFonts w:ascii="Times New Roman" w:hAnsi="Times New Roman" w:cs="Times New Roman"/>
                <w:sz w:val="24"/>
                <w:szCs w:val="24"/>
              </w:rPr>
              <w:t>Самарская область, г.о.</w:t>
            </w:r>
            <w:r w:rsidR="007623C9">
              <w:rPr>
                <w:rFonts w:ascii="Times New Roman" w:hAnsi="Times New Roman" w:cs="Times New Roman"/>
                <w:sz w:val="24"/>
                <w:szCs w:val="24"/>
              </w:rPr>
              <w:t xml:space="preserve"> Жигулевск, г. Жигулевск, Г-1, д.19</w:t>
            </w:r>
            <w:r w:rsidR="00446AD9">
              <w:rPr>
                <w:rFonts w:ascii="Times New Roman" w:hAnsi="Times New Roman" w:cs="Times New Roman"/>
                <w:sz w:val="24"/>
                <w:szCs w:val="24"/>
              </w:rPr>
              <w:t>, кв.</w:t>
            </w:r>
            <w:r w:rsidR="007623C9">
              <w:rPr>
                <w:rFonts w:ascii="Times New Roman" w:hAnsi="Times New Roman" w:cs="Times New Roman"/>
                <w:sz w:val="24"/>
                <w:szCs w:val="24"/>
              </w:rPr>
              <w:t>5</w:t>
            </w:r>
          </w:p>
        </w:tc>
      </w:tr>
      <w:tr w:rsidR="00B229D0" w:rsidRPr="00727296" w:rsidTr="00727296">
        <w:tc>
          <w:tcPr>
            <w:tcW w:w="3652" w:type="dxa"/>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Имущественные права на объект оценки</w:t>
            </w:r>
          </w:p>
        </w:tc>
        <w:tc>
          <w:tcPr>
            <w:tcW w:w="5954" w:type="dxa"/>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Право собственности</w:t>
            </w:r>
          </w:p>
        </w:tc>
      </w:tr>
      <w:tr w:rsidR="00B229D0" w:rsidRPr="00727296" w:rsidTr="00727296">
        <w:tc>
          <w:tcPr>
            <w:tcW w:w="3652" w:type="dxa"/>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Правоустанавливающие документы (предоставленные)</w:t>
            </w:r>
          </w:p>
        </w:tc>
        <w:tc>
          <w:tcPr>
            <w:tcW w:w="5954" w:type="dxa"/>
            <w:vAlign w:val="center"/>
          </w:tcPr>
          <w:p w:rsidR="00727296" w:rsidRPr="00727296" w:rsidRDefault="006A3D2B" w:rsidP="00727296">
            <w:pPr>
              <w:rPr>
                <w:rFonts w:ascii="Times New Roman" w:hAnsi="Times New Roman" w:cs="Times New Roman"/>
              </w:rPr>
            </w:pPr>
            <w:r>
              <w:rPr>
                <w:rFonts w:ascii="Times New Roman" w:hAnsi="Times New Roman" w:cs="Times New Roman"/>
              </w:rPr>
              <w:t>Договор № 1475</w:t>
            </w:r>
            <w:r w:rsidR="00BE5F37">
              <w:rPr>
                <w:rFonts w:ascii="Times New Roman" w:hAnsi="Times New Roman" w:cs="Times New Roman"/>
              </w:rPr>
              <w:t xml:space="preserve"> на передачу и продажу квартир (домов) в собственность граждан</w:t>
            </w:r>
            <w:r>
              <w:rPr>
                <w:rFonts w:ascii="Times New Roman" w:hAnsi="Times New Roman" w:cs="Times New Roman"/>
              </w:rPr>
              <w:t>, зарегистрированный в администрации города Жигулевск 18 февраля 1993 г.</w:t>
            </w:r>
          </w:p>
        </w:tc>
      </w:tr>
      <w:tr w:rsidR="00B229D0" w:rsidRPr="00727296" w:rsidTr="00727296">
        <w:tc>
          <w:tcPr>
            <w:tcW w:w="3652" w:type="dxa"/>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Цель оценки</w:t>
            </w:r>
          </w:p>
        </w:tc>
        <w:tc>
          <w:tcPr>
            <w:tcW w:w="5954" w:type="dxa"/>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Определение рыночной стоимости объекта оценки</w:t>
            </w:r>
            <w:r w:rsidR="00FF5ABB" w:rsidRPr="00727296">
              <w:rPr>
                <w:rFonts w:ascii="Times New Roman" w:hAnsi="Times New Roman" w:cs="Times New Roman"/>
              </w:rPr>
              <w:t xml:space="preserve"> для оформления наследства</w:t>
            </w:r>
          </w:p>
        </w:tc>
      </w:tr>
      <w:tr w:rsidR="00B229D0" w:rsidRPr="00727296" w:rsidTr="00727296">
        <w:tc>
          <w:tcPr>
            <w:tcW w:w="3652" w:type="dxa"/>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Предполагаемое использование результатов оценки и связанные с этим ограничения</w:t>
            </w:r>
          </w:p>
        </w:tc>
        <w:tc>
          <w:tcPr>
            <w:tcW w:w="5954" w:type="dxa"/>
            <w:vAlign w:val="center"/>
          </w:tcPr>
          <w:p w:rsidR="00B229D0" w:rsidRPr="00727296" w:rsidRDefault="00FF5ABB" w:rsidP="00FF5ABB">
            <w:pPr>
              <w:rPr>
                <w:rFonts w:ascii="Times New Roman" w:hAnsi="Times New Roman" w:cs="Times New Roman"/>
              </w:rPr>
            </w:pPr>
            <w:r w:rsidRPr="00727296">
              <w:rPr>
                <w:rFonts w:ascii="Times New Roman" w:hAnsi="Times New Roman" w:cs="Times New Roman"/>
                <w:sz w:val="24"/>
                <w:szCs w:val="24"/>
              </w:rPr>
              <w:t>Определение итоговой величины рыночной стоимости объекта оценки для оформления наследства. Результаты оценки могут быть использованы для нотариальных действий при оформлении наследства.</w:t>
            </w:r>
          </w:p>
        </w:tc>
      </w:tr>
      <w:tr w:rsidR="00B229D0" w:rsidRPr="00727296" w:rsidTr="00727296">
        <w:tc>
          <w:tcPr>
            <w:tcW w:w="3652" w:type="dxa"/>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Вид стоимости</w:t>
            </w:r>
            <w:r w:rsidR="004867B7">
              <w:rPr>
                <w:rFonts w:ascii="Times New Roman" w:hAnsi="Times New Roman" w:cs="Times New Roman"/>
              </w:rPr>
              <w:t xml:space="preserve"> (база оценки)</w:t>
            </w:r>
          </w:p>
        </w:tc>
        <w:tc>
          <w:tcPr>
            <w:tcW w:w="5954" w:type="dxa"/>
            <w:vAlign w:val="center"/>
          </w:tcPr>
          <w:p w:rsidR="00B229D0" w:rsidRPr="00727296" w:rsidRDefault="00B229D0" w:rsidP="00727296">
            <w:pPr>
              <w:widowControl w:val="0"/>
              <w:ind w:right="79"/>
              <w:jc w:val="both"/>
              <w:rPr>
                <w:rFonts w:ascii="Times New Roman" w:hAnsi="Times New Roman" w:cs="Times New Roman"/>
              </w:rPr>
            </w:pPr>
            <w:r w:rsidRPr="00727296">
              <w:rPr>
                <w:rFonts w:ascii="Times New Roman" w:hAnsi="Times New Roman" w:cs="Times New Roman"/>
              </w:rPr>
              <w:t xml:space="preserve">В соответствии с целью настоящей оценки определяется </w:t>
            </w:r>
            <w:r w:rsidRPr="00727296">
              <w:rPr>
                <w:rFonts w:ascii="Times New Roman" w:hAnsi="Times New Roman" w:cs="Times New Roman"/>
                <w:b/>
              </w:rPr>
              <w:t>рыночная стоимость</w:t>
            </w:r>
            <w:r w:rsidRPr="00727296">
              <w:rPr>
                <w:rFonts w:ascii="Times New Roman" w:hAnsi="Times New Roman" w:cs="Times New Roman"/>
              </w:rPr>
              <w:t xml:space="preserve">. </w:t>
            </w:r>
          </w:p>
          <w:p w:rsidR="00B229D0" w:rsidRPr="00727296" w:rsidRDefault="00B229D0" w:rsidP="00727296">
            <w:pPr>
              <w:widowControl w:val="0"/>
              <w:ind w:right="79"/>
              <w:jc w:val="both"/>
              <w:rPr>
                <w:rFonts w:ascii="Times New Roman" w:hAnsi="Times New Roman" w:cs="Times New Roman"/>
                <w:sz w:val="20"/>
                <w:szCs w:val="20"/>
              </w:rPr>
            </w:pPr>
            <w:r w:rsidRPr="00727296">
              <w:rPr>
                <w:rFonts w:ascii="Times New Roman" w:hAnsi="Times New Roman" w:cs="Times New Roman"/>
                <w:sz w:val="20"/>
                <w:szCs w:val="20"/>
              </w:rPr>
              <w:t xml:space="preserve">Формулировка рыночной стоимости, используемая в рамках Отчета, соответствует определению, приведенному в Федеральном Законе РФ "Об оценочной деятельности в Российской Федерации" №135-Ф3 от 29.07.1998 года: </w:t>
            </w:r>
          </w:p>
          <w:p w:rsidR="00B229D0" w:rsidRPr="00727296" w:rsidRDefault="00B229D0" w:rsidP="00727296">
            <w:pPr>
              <w:widowControl w:val="0"/>
              <w:ind w:right="79"/>
              <w:jc w:val="both"/>
              <w:rPr>
                <w:rFonts w:ascii="Times New Roman" w:hAnsi="Times New Roman" w:cs="Times New Roman"/>
                <w:sz w:val="20"/>
                <w:szCs w:val="20"/>
              </w:rPr>
            </w:pPr>
            <w:r w:rsidRPr="00727296">
              <w:rPr>
                <w:rFonts w:ascii="Times New Roman" w:hAnsi="Times New Roman" w:cs="Times New Roman"/>
                <w:sz w:val="20"/>
                <w:szCs w:val="20"/>
              </w:rPr>
              <w:t>«</w:t>
            </w:r>
            <w:r w:rsidRPr="00727296">
              <w:rPr>
                <w:rFonts w:ascii="Times New Roman" w:hAnsi="Times New Roman" w:cs="Times New Roman"/>
                <w:i/>
                <w:sz w:val="20"/>
                <w:szCs w:val="20"/>
              </w:rPr>
              <w:t>Рыночная  стоимость</w:t>
            </w:r>
            <w:r w:rsidRPr="00727296">
              <w:rPr>
                <w:rFonts w:ascii="Times New Roman" w:hAnsi="Times New Roman" w:cs="Times New Roman"/>
                <w:sz w:val="20"/>
                <w:szCs w:val="20"/>
              </w:rPr>
              <w:t xml:space="preserve">  есть  наиболее  вероятная  цена,  по  которой  данный  объект может быть отчужден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 </w:t>
            </w:r>
          </w:p>
          <w:p w:rsidR="00B229D0" w:rsidRPr="00727296" w:rsidRDefault="00B229D0" w:rsidP="00727296">
            <w:pPr>
              <w:widowControl w:val="0"/>
              <w:numPr>
                <w:ilvl w:val="0"/>
                <w:numId w:val="1"/>
              </w:numPr>
              <w:tabs>
                <w:tab w:val="clear" w:pos="1290"/>
              </w:tabs>
              <w:ind w:left="432" w:hanging="360"/>
              <w:jc w:val="both"/>
              <w:rPr>
                <w:rFonts w:ascii="Times New Roman" w:hAnsi="Times New Roman" w:cs="Times New Roman"/>
                <w:sz w:val="20"/>
                <w:szCs w:val="20"/>
              </w:rPr>
            </w:pPr>
            <w:r w:rsidRPr="00727296">
              <w:rPr>
                <w:rFonts w:ascii="Times New Roman" w:hAnsi="Times New Roman" w:cs="Times New Roman"/>
                <w:sz w:val="20"/>
                <w:szCs w:val="20"/>
              </w:rPr>
              <w:t xml:space="preserve">одна из сторон сделки не обязана отчуждать объект оценки, а другая сторона не обязана принимать исполнение; </w:t>
            </w:r>
          </w:p>
          <w:p w:rsidR="00B229D0" w:rsidRPr="00727296" w:rsidRDefault="00B229D0" w:rsidP="00727296">
            <w:pPr>
              <w:widowControl w:val="0"/>
              <w:numPr>
                <w:ilvl w:val="0"/>
                <w:numId w:val="1"/>
              </w:numPr>
              <w:tabs>
                <w:tab w:val="clear" w:pos="1290"/>
              </w:tabs>
              <w:ind w:left="432" w:hanging="360"/>
              <w:jc w:val="both"/>
              <w:rPr>
                <w:rFonts w:ascii="Times New Roman" w:hAnsi="Times New Roman" w:cs="Times New Roman"/>
                <w:sz w:val="20"/>
                <w:szCs w:val="20"/>
              </w:rPr>
            </w:pPr>
            <w:r w:rsidRPr="00727296">
              <w:rPr>
                <w:rFonts w:ascii="Times New Roman" w:hAnsi="Times New Roman" w:cs="Times New Roman"/>
                <w:sz w:val="20"/>
                <w:szCs w:val="20"/>
              </w:rPr>
              <w:t>стороны сделки хорошо осведомлены о предмете сделки и действуют в своих интересах;</w:t>
            </w:r>
          </w:p>
          <w:p w:rsidR="00B229D0" w:rsidRPr="00727296" w:rsidRDefault="00B229D0" w:rsidP="00727296">
            <w:pPr>
              <w:widowControl w:val="0"/>
              <w:numPr>
                <w:ilvl w:val="0"/>
                <w:numId w:val="1"/>
              </w:numPr>
              <w:tabs>
                <w:tab w:val="clear" w:pos="1290"/>
              </w:tabs>
              <w:ind w:left="432" w:hanging="360"/>
              <w:jc w:val="both"/>
              <w:rPr>
                <w:rFonts w:ascii="Times New Roman" w:hAnsi="Times New Roman" w:cs="Times New Roman"/>
                <w:sz w:val="20"/>
                <w:szCs w:val="20"/>
              </w:rPr>
            </w:pPr>
            <w:r w:rsidRPr="00727296">
              <w:rPr>
                <w:rFonts w:ascii="Times New Roman" w:hAnsi="Times New Roman" w:cs="Times New Roman"/>
                <w:sz w:val="20"/>
                <w:szCs w:val="20"/>
              </w:rPr>
              <w:t xml:space="preserve">объект оценки представлен на открытый рынок в форме публичной оферты; </w:t>
            </w:r>
          </w:p>
          <w:p w:rsidR="00B229D0" w:rsidRPr="00727296" w:rsidRDefault="00B229D0" w:rsidP="00727296">
            <w:pPr>
              <w:widowControl w:val="0"/>
              <w:numPr>
                <w:ilvl w:val="0"/>
                <w:numId w:val="1"/>
              </w:numPr>
              <w:tabs>
                <w:tab w:val="clear" w:pos="1290"/>
              </w:tabs>
              <w:ind w:left="432" w:hanging="360"/>
              <w:jc w:val="both"/>
              <w:rPr>
                <w:rFonts w:ascii="Times New Roman" w:hAnsi="Times New Roman" w:cs="Times New Roman"/>
              </w:rPr>
            </w:pPr>
            <w:r w:rsidRPr="00727296">
              <w:rPr>
                <w:rFonts w:ascii="Times New Roman" w:hAnsi="Times New Roman" w:cs="Times New Roman"/>
                <w:sz w:val="20"/>
                <w:szCs w:val="20"/>
              </w:rPr>
              <w:t>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 платеж за объект оценки выражен в денежной форме».</w:t>
            </w:r>
            <w:r w:rsidRPr="00727296">
              <w:rPr>
                <w:rFonts w:ascii="Times New Roman" w:hAnsi="Times New Roman" w:cs="Times New Roman"/>
              </w:rPr>
              <w:t xml:space="preserve"> </w:t>
            </w:r>
          </w:p>
        </w:tc>
      </w:tr>
      <w:tr w:rsidR="00B229D0" w:rsidRPr="00727296" w:rsidTr="00727296">
        <w:tc>
          <w:tcPr>
            <w:tcW w:w="3652" w:type="dxa"/>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Дата оценки  (</w:t>
            </w:r>
            <w:r w:rsidRPr="00727296">
              <w:rPr>
                <w:rFonts w:ascii="Times New Roman" w:hAnsi="Times New Roman" w:cs="Times New Roman"/>
                <w:color w:val="000000"/>
                <w:shd w:val="clear" w:color="auto" w:fill="FFFFFF"/>
              </w:rPr>
              <w:t>дата определения стоимости объекта оценки, дата проведения оценки)</w:t>
            </w:r>
          </w:p>
        </w:tc>
        <w:tc>
          <w:tcPr>
            <w:tcW w:w="5954" w:type="dxa"/>
            <w:vAlign w:val="center"/>
          </w:tcPr>
          <w:p w:rsidR="00B229D0" w:rsidRPr="00727296" w:rsidRDefault="006D5A5E" w:rsidP="00727296">
            <w:pPr>
              <w:rPr>
                <w:rFonts w:ascii="Times New Roman" w:hAnsi="Times New Roman" w:cs="Times New Roman"/>
              </w:rPr>
            </w:pPr>
            <w:r>
              <w:rPr>
                <w:rFonts w:ascii="Times New Roman" w:hAnsi="Times New Roman" w:cs="Times New Roman"/>
              </w:rPr>
              <w:t>05</w:t>
            </w:r>
            <w:r w:rsidR="00446AD9">
              <w:rPr>
                <w:rFonts w:ascii="Times New Roman" w:hAnsi="Times New Roman" w:cs="Times New Roman"/>
              </w:rPr>
              <w:t xml:space="preserve"> сентября</w:t>
            </w:r>
            <w:r w:rsidR="00B229D0" w:rsidRPr="00727296">
              <w:rPr>
                <w:rFonts w:ascii="Times New Roman" w:hAnsi="Times New Roman" w:cs="Times New Roman"/>
              </w:rPr>
              <w:t xml:space="preserve"> 2013 г.</w:t>
            </w:r>
          </w:p>
        </w:tc>
      </w:tr>
      <w:tr w:rsidR="00B229D0" w:rsidRPr="00727296" w:rsidTr="00727296">
        <w:tc>
          <w:tcPr>
            <w:tcW w:w="3652" w:type="dxa"/>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Срок проведения оценки</w:t>
            </w:r>
          </w:p>
        </w:tc>
        <w:tc>
          <w:tcPr>
            <w:tcW w:w="5954" w:type="dxa"/>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С даты заключения договора, с предоставлением необходимых документов заказчиком до даты выдачи заказчику отчета об оценке (не более 5</w:t>
            </w:r>
            <w:r w:rsidR="00DB31B5">
              <w:rPr>
                <w:rFonts w:ascii="Times New Roman" w:hAnsi="Times New Roman" w:cs="Times New Roman"/>
              </w:rPr>
              <w:t xml:space="preserve"> рабочих</w:t>
            </w:r>
            <w:r w:rsidRPr="00727296">
              <w:rPr>
                <w:rFonts w:ascii="Times New Roman" w:hAnsi="Times New Roman" w:cs="Times New Roman"/>
              </w:rPr>
              <w:t xml:space="preserve"> дней)</w:t>
            </w:r>
          </w:p>
        </w:tc>
      </w:tr>
      <w:tr w:rsidR="00B229D0" w:rsidTr="00727296">
        <w:tc>
          <w:tcPr>
            <w:tcW w:w="3652" w:type="dxa"/>
            <w:vAlign w:val="center"/>
          </w:tcPr>
          <w:p w:rsidR="00B229D0" w:rsidRPr="00727296" w:rsidRDefault="00B229D0" w:rsidP="00727296">
            <w:pPr>
              <w:rPr>
                <w:rFonts w:ascii="Times New Roman" w:hAnsi="Times New Roman" w:cs="Times New Roman"/>
              </w:rPr>
            </w:pPr>
            <w:r w:rsidRPr="00727296">
              <w:rPr>
                <w:rFonts w:ascii="Times New Roman" w:hAnsi="Times New Roman" w:cs="Times New Roman"/>
              </w:rPr>
              <w:t>Допущения и ограничения, на которых должна основываться оценка</w:t>
            </w:r>
          </w:p>
        </w:tc>
        <w:tc>
          <w:tcPr>
            <w:tcW w:w="5954" w:type="dxa"/>
            <w:vAlign w:val="center"/>
          </w:tcPr>
          <w:p w:rsidR="00B229D0" w:rsidRPr="00451300" w:rsidRDefault="00B229D0" w:rsidP="00727296">
            <w:pPr>
              <w:rPr>
                <w:rFonts w:ascii="Times New Roman" w:hAnsi="Times New Roman" w:cs="Times New Roman"/>
              </w:rPr>
            </w:pPr>
            <w:r w:rsidRPr="00727296">
              <w:rPr>
                <w:rFonts w:ascii="Times New Roman" w:hAnsi="Times New Roman" w:cs="Times New Roman"/>
              </w:rPr>
              <w:t>Приведены в разделе «Допущения и ограничительные условия, использованные оценщиком при проведении оценки»</w:t>
            </w:r>
          </w:p>
        </w:tc>
      </w:tr>
    </w:tbl>
    <w:p w:rsidR="00B229D0" w:rsidRDefault="00B229D0" w:rsidP="00B229D0"/>
    <w:p w:rsidR="00B229D0" w:rsidRDefault="00B229D0" w:rsidP="00B229D0"/>
    <w:p w:rsidR="00B229D0" w:rsidRPr="00013122" w:rsidRDefault="00B229D0" w:rsidP="00B229D0"/>
    <w:p w:rsidR="00727296" w:rsidRPr="00013122" w:rsidRDefault="004867B7" w:rsidP="004867B7">
      <w:pPr>
        <w:pStyle w:val="1"/>
        <w:spacing w:before="0"/>
        <w:jc w:val="center"/>
      </w:pPr>
      <w:bookmarkStart w:id="3" w:name="_Toc369816328"/>
      <w:r>
        <w:lastRenderedPageBreak/>
        <w:t>2</w:t>
      </w:r>
      <w:r w:rsidR="000430B4">
        <w:t>.</w:t>
      </w:r>
      <w:r w:rsidR="00727296">
        <w:t xml:space="preserve"> </w:t>
      </w:r>
      <w:r w:rsidR="00727296" w:rsidRPr="00013122">
        <w:t>Сведения о заказчике оценки и об оценщике</w:t>
      </w:r>
      <w:bookmarkEnd w:id="3"/>
    </w:p>
    <w:p w:rsidR="00727296" w:rsidRPr="00C05BE3" w:rsidRDefault="004867B7" w:rsidP="00727296">
      <w:pPr>
        <w:pStyle w:val="3"/>
        <w:spacing w:before="0"/>
        <w:rPr>
          <w:rFonts w:ascii="Times New Roman" w:hAnsi="Times New Roman" w:cs="Times New Roman"/>
          <w:i/>
          <w:sz w:val="20"/>
          <w:szCs w:val="20"/>
        </w:rPr>
      </w:pPr>
      <w:bookmarkStart w:id="4" w:name="_Toc358041648"/>
      <w:bookmarkStart w:id="5" w:name="_Toc369816329"/>
      <w:r w:rsidRPr="00C05BE3">
        <w:rPr>
          <w:rFonts w:ascii="Times New Roman" w:hAnsi="Times New Roman" w:cs="Times New Roman"/>
          <w:i/>
          <w:sz w:val="20"/>
          <w:szCs w:val="20"/>
        </w:rPr>
        <w:t>2</w:t>
      </w:r>
      <w:r w:rsidR="00727296" w:rsidRPr="00C05BE3">
        <w:rPr>
          <w:rFonts w:ascii="Times New Roman" w:hAnsi="Times New Roman" w:cs="Times New Roman"/>
          <w:i/>
          <w:sz w:val="20"/>
          <w:szCs w:val="20"/>
        </w:rPr>
        <w:t>.1 Сведения о заказчике</w:t>
      </w:r>
      <w:bookmarkEnd w:id="4"/>
      <w:bookmarkEnd w:id="5"/>
    </w:p>
    <w:p w:rsidR="00727296" w:rsidRPr="001A532D" w:rsidRDefault="00727296" w:rsidP="00727296">
      <w:pPr>
        <w:spacing w:after="0"/>
        <w:rPr>
          <w:rFonts w:cstheme="minorHAnsi"/>
          <w:sz w:val="20"/>
          <w:szCs w:val="20"/>
        </w:rPr>
      </w:pPr>
      <w:r w:rsidRPr="001A532D">
        <w:rPr>
          <w:rFonts w:cstheme="minorHAnsi"/>
          <w:sz w:val="20"/>
          <w:szCs w:val="20"/>
        </w:rPr>
        <w:t>Таблица 1.3.1 - Сведения о заказчике</w:t>
      </w: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2"/>
        <w:gridCol w:w="6612"/>
      </w:tblGrid>
      <w:tr w:rsidR="00727296" w:rsidRPr="001A532D" w:rsidTr="00727296">
        <w:tc>
          <w:tcPr>
            <w:tcW w:w="3072" w:type="dxa"/>
            <w:vAlign w:val="center"/>
          </w:tcPr>
          <w:p w:rsidR="00727296" w:rsidRPr="001A532D" w:rsidRDefault="00727296" w:rsidP="00727296">
            <w:pPr>
              <w:pStyle w:val="a5"/>
              <w:tabs>
                <w:tab w:val="left" w:pos="4531"/>
              </w:tabs>
              <w:spacing w:after="0"/>
              <w:rPr>
                <w:rFonts w:asciiTheme="minorHAnsi" w:hAnsiTheme="minorHAnsi" w:cstheme="minorHAnsi"/>
              </w:rPr>
            </w:pPr>
            <w:r w:rsidRPr="001A532D">
              <w:rPr>
                <w:rFonts w:asciiTheme="minorHAnsi" w:hAnsiTheme="minorHAnsi" w:cstheme="minorHAnsi"/>
              </w:rPr>
              <w:t>Фамилия Имя Отчество</w:t>
            </w:r>
          </w:p>
        </w:tc>
        <w:tc>
          <w:tcPr>
            <w:tcW w:w="6612" w:type="dxa"/>
            <w:vAlign w:val="center"/>
          </w:tcPr>
          <w:p w:rsidR="00727296" w:rsidRPr="001A532D" w:rsidRDefault="003277AE" w:rsidP="00446AD9">
            <w:pPr>
              <w:pStyle w:val="a5"/>
              <w:tabs>
                <w:tab w:val="left" w:pos="4531"/>
              </w:tabs>
              <w:spacing w:after="0"/>
              <w:rPr>
                <w:rFonts w:asciiTheme="minorHAnsi" w:hAnsiTheme="minorHAnsi" w:cstheme="minorHAnsi"/>
              </w:rPr>
            </w:pPr>
            <w:r>
              <w:rPr>
                <w:sz w:val="28"/>
                <w:szCs w:val="28"/>
              </w:rPr>
              <w:t xml:space="preserve">ХХХХХХХ </w:t>
            </w:r>
            <w:r w:rsidR="006A3D2B">
              <w:rPr>
                <w:rFonts w:asciiTheme="minorHAnsi" w:hAnsiTheme="minorHAnsi" w:cstheme="minorHAnsi"/>
              </w:rPr>
              <w:t>Борисовна</w:t>
            </w:r>
          </w:p>
        </w:tc>
      </w:tr>
      <w:tr w:rsidR="00727296" w:rsidRPr="001A532D" w:rsidTr="00727296">
        <w:tc>
          <w:tcPr>
            <w:tcW w:w="3072" w:type="dxa"/>
            <w:vAlign w:val="center"/>
          </w:tcPr>
          <w:p w:rsidR="00727296" w:rsidRPr="001A532D" w:rsidRDefault="00727296" w:rsidP="00727296">
            <w:pPr>
              <w:pStyle w:val="a5"/>
              <w:tabs>
                <w:tab w:val="left" w:pos="4531"/>
              </w:tabs>
              <w:spacing w:after="0"/>
              <w:rPr>
                <w:rFonts w:asciiTheme="minorHAnsi" w:hAnsiTheme="minorHAnsi" w:cstheme="minorHAnsi"/>
              </w:rPr>
            </w:pPr>
            <w:r w:rsidRPr="001A532D">
              <w:rPr>
                <w:rFonts w:asciiTheme="minorHAnsi" w:hAnsiTheme="minorHAnsi" w:cstheme="minorHAnsi"/>
              </w:rPr>
              <w:t>Документ, удостоверяющий личность</w:t>
            </w:r>
          </w:p>
        </w:tc>
        <w:tc>
          <w:tcPr>
            <w:tcW w:w="6612" w:type="dxa"/>
            <w:vAlign w:val="center"/>
          </w:tcPr>
          <w:p w:rsidR="00727296" w:rsidRPr="001A532D" w:rsidRDefault="003277AE" w:rsidP="006A3D2B">
            <w:pPr>
              <w:pStyle w:val="a5"/>
              <w:tabs>
                <w:tab w:val="left" w:pos="4531"/>
              </w:tabs>
              <w:spacing w:after="0"/>
              <w:rPr>
                <w:rFonts w:asciiTheme="minorHAnsi" w:hAnsiTheme="minorHAnsi" w:cstheme="minorHAnsi"/>
              </w:rPr>
            </w:pPr>
            <w:r>
              <w:rPr>
                <w:sz w:val="28"/>
                <w:szCs w:val="28"/>
              </w:rPr>
              <w:t xml:space="preserve">ХХХХХХХ </w:t>
            </w:r>
            <w:r w:rsidR="006A3D2B" w:rsidRPr="006A3D2B">
              <w:rPr>
                <w:rFonts w:asciiTheme="minorHAnsi" w:hAnsiTheme="minorHAnsi" w:cstheme="minorHAnsi"/>
              </w:rPr>
              <w:t>области.</w:t>
            </w:r>
          </w:p>
        </w:tc>
      </w:tr>
      <w:tr w:rsidR="00727296" w:rsidRPr="001A532D" w:rsidTr="00727296">
        <w:tc>
          <w:tcPr>
            <w:tcW w:w="3072" w:type="dxa"/>
            <w:vAlign w:val="center"/>
          </w:tcPr>
          <w:p w:rsidR="00727296" w:rsidRPr="001A532D" w:rsidRDefault="00727296" w:rsidP="00727296">
            <w:pPr>
              <w:pStyle w:val="a5"/>
              <w:tabs>
                <w:tab w:val="left" w:pos="4531"/>
              </w:tabs>
              <w:spacing w:after="0"/>
              <w:rPr>
                <w:rFonts w:asciiTheme="minorHAnsi" w:hAnsiTheme="minorHAnsi" w:cstheme="minorHAnsi"/>
              </w:rPr>
            </w:pPr>
            <w:r w:rsidRPr="001A532D">
              <w:rPr>
                <w:rFonts w:asciiTheme="minorHAnsi" w:hAnsiTheme="minorHAnsi" w:cstheme="minorHAnsi"/>
              </w:rPr>
              <w:t>Адрес регистрации</w:t>
            </w:r>
          </w:p>
        </w:tc>
        <w:tc>
          <w:tcPr>
            <w:tcW w:w="6612" w:type="dxa"/>
            <w:vAlign w:val="center"/>
          </w:tcPr>
          <w:p w:rsidR="00727296" w:rsidRPr="001A532D" w:rsidRDefault="003277AE" w:rsidP="00727296">
            <w:pPr>
              <w:pStyle w:val="a5"/>
              <w:tabs>
                <w:tab w:val="left" w:pos="4531"/>
              </w:tabs>
              <w:spacing w:after="0"/>
              <w:rPr>
                <w:rFonts w:asciiTheme="minorHAnsi" w:hAnsiTheme="minorHAnsi" w:cstheme="minorHAnsi"/>
              </w:rPr>
            </w:pPr>
            <w:r>
              <w:rPr>
                <w:sz w:val="28"/>
                <w:szCs w:val="28"/>
              </w:rPr>
              <w:t>ХХХХХХХ</w:t>
            </w:r>
            <w:r w:rsidR="006A3D2B" w:rsidRPr="006A3D2B">
              <w:rPr>
                <w:rFonts w:asciiTheme="minorHAnsi" w:hAnsiTheme="minorHAnsi" w:cstheme="minorHAnsi"/>
              </w:rPr>
              <w:t>, д. 8.</w:t>
            </w:r>
          </w:p>
        </w:tc>
      </w:tr>
    </w:tbl>
    <w:p w:rsidR="00727296" w:rsidRPr="00C05BE3" w:rsidRDefault="004867B7" w:rsidP="00727296">
      <w:pPr>
        <w:pStyle w:val="3"/>
        <w:spacing w:before="120"/>
        <w:rPr>
          <w:rFonts w:ascii="Times New Roman" w:hAnsi="Times New Roman" w:cs="Times New Roman"/>
          <w:i/>
          <w:sz w:val="20"/>
          <w:szCs w:val="20"/>
        </w:rPr>
      </w:pPr>
      <w:bookmarkStart w:id="6" w:name="ch11"/>
      <w:bookmarkStart w:id="7" w:name="_Toc358041649"/>
      <w:bookmarkStart w:id="8" w:name="_Toc369816330"/>
      <w:bookmarkStart w:id="9" w:name="_Toc335664420"/>
      <w:bookmarkEnd w:id="2"/>
      <w:bookmarkEnd w:id="6"/>
      <w:r w:rsidRPr="00C05BE3">
        <w:rPr>
          <w:rFonts w:ascii="Times New Roman" w:hAnsi="Times New Roman" w:cs="Times New Roman"/>
          <w:i/>
          <w:sz w:val="20"/>
          <w:szCs w:val="20"/>
        </w:rPr>
        <w:t>2</w:t>
      </w:r>
      <w:r w:rsidR="00727296" w:rsidRPr="00C05BE3">
        <w:rPr>
          <w:rFonts w:ascii="Times New Roman" w:hAnsi="Times New Roman" w:cs="Times New Roman"/>
          <w:i/>
          <w:sz w:val="20"/>
          <w:szCs w:val="20"/>
        </w:rPr>
        <w:t>.2 Сведения об оценщике</w:t>
      </w:r>
      <w:bookmarkEnd w:id="7"/>
      <w:bookmarkEnd w:id="8"/>
    </w:p>
    <w:p w:rsidR="00727296" w:rsidRPr="001A532D" w:rsidRDefault="00727296" w:rsidP="00727296">
      <w:pPr>
        <w:spacing w:before="120" w:after="0" w:line="360" w:lineRule="auto"/>
        <w:rPr>
          <w:rFonts w:cstheme="minorHAnsi"/>
          <w:sz w:val="20"/>
          <w:szCs w:val="20"/>
        </w:rPr>
      </w:pPr>
      <w:bookmarkStart w:id="10" w:name="_Toc357685394"/>
      <w:r w:rsidRPr="001A532D">
        <w:rPr>
          <w:rFonts w:cstheme="minorHAnsi"/>
          <w:sz w:val="20"/>
          <w:szCs w:val="20"/>
        </w:rPr>
        <w:t>Таблица 1.3.2 - Сведения об оценщике</w:t>
      </w:r>
      <w:bookmarkEnd w:id="10"/>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C0"/>
      </w:tblPr>
      <w:tblGrid>
        <w:gridCol w:w="3054"/>
        <w:gridCol w:w="6409"/>
      </w:tblGrid>
      <w:tr w:rsidR="00727296" w:rsidRPr="001A532D" w:rsidTr="00157EF9">
        <w:tc>
          <w:tcPr>
            <w:tcW w:w="0" w:type="auto"/>
            <w:shd w:val="clear" w:color="auto" w:fill="auto"/>
            <w:vAlign w:val="center"/>
          </w:tcPr>
          <w:p w:rsidR="00727296" w:rsidRPr="001A532D" w:rsidRDefault="00727296" w:rsidP="00D3568D">
            <w:pPr>
              <w:widowControl w:val="0"/>
              <w:spacing w:after="0" w:line="240" w:lineRule="auto"/>
              <w:rPr>
                <w:rFonts w:cstheme="minorHAnsi"/>
                <w:sz w:val="20"/>
                <w:szCs w:val="20"/>
              </w:rPr>
            </w:pPr>
            <w:r w:rsidRPr="001A532D">
              <w:rPr>
                <w:rFonts w:cstheme="minorHAnsi"/>
                <w:sz w:val="20"/>
                <w:szCs w:val="20"/>
              </w:rPr>
              <w:t>ФИО оценщика (физическое лицо)</w:t>
            </w:r>
          </w:p>
        </w:tc>
        <w:tc>
          <w:tcPr>
            <w:tcW w:w="0" w:type="auto"/>
            <w:shd w:val="clear" w:color="auto" w:fill="auto"/>
            <w:vAlign w:val="center"/>
          </w:tcPr>
          <w:p w:rsidR="00727296" w:rsidRPr="001A532D" w:rsidRDefault="003277AE" w:rsidP="00D3568D">
            <w:pPr>
              <w:widowControl w:val="0"/>
              <w:spacing w:line="240" w:lineRule="auto"/>
              <w:rPr>
                <w:rFonts w:cstheme="minorHAnsi"/>
                <w:sz w:val="20"/>
                <w:szCs w:val="20"/>
              </w:rPr>
            </w:pPr>
            <w:r>
              <w:rPr>
                <w:rFonts w:ascii="Times New Roman" w:hAnsi="Times New Roman" w:cs="Times New Roman"/>
                <w:sz w:val="28"/>
                <w:szCs w:val="28"/>
              </w:rPr>
              <w:t>ХХХХХХХ</w:t>
            </w:r>
          </w:p>
        </w:tc>
      </w:tr>
      <w:tr w:rsidR="00727296" w:rsidRPr="001A532D" w:rsidTr="00157EF9">
        <w:trPr>
          <w:trHeight w:val="951"/>
        </w:trPr>
        <w:tc>
          <w:tcPr>
            <w:tcW w:w="0" w:type="auto"/>
            <w:shd w:val="clear" w:color="auto" w:fill="auto"/>
            <w:vAlign w:val="center"/>
          </w:tcPr>
          <w:p w:rsidR="00727296" w:rsidRPr="001A532D" w:rsidRDefault="00727296" w:rsidP="00D3568D">
            <w:pPr>
              <w:widowControl w:val="0"/>
              <w:spacing w:after="0" w:line="240" w:lineRule="auto"/>
              <w:rPr>
                <w:rFonts w:cstheme="minorHAnsi"/>
                <w:sz w:val="20"/>
                <w:szCs w:val="20"/>
              </w:rPr>
            </w:pPr>
            <w:r w:rsidRPr="001A532D">
              <w:rPr>
                <w:rFonts w:cstheme="minorHAnsi"/>
                <w:sz w:val="20"/>
                <w:szCs w:val="20"/>
              </w:rPr>
              <w:t>Документ, удостоверяющий личность</w:t>
            </w:r>
          </w:p>
        </w:tc>
        <w:tc>
          <w:tcPr>
            <w:tcW w:w="0" w:type="auto"/>
            <w:shd w:val="clear" w:color="auto" w:fill="auto"/>
            <w:vAlign w:val="center"/>
          </w:tcPr>
          <w:p w:rsidR="00727296" w:rsidRPr="001A532D" w:rsidRDefault="003277AE" w:rsidP="00D3568D">
            <w:pPr>
              <w:widowControl w:val="0"/>
              <w:spacing w:line="240" w:lineRule="auto"/>
              <w:rPr>
                <w:rFonts w:cstheme="minorHAnsi"/>
                <w:sz w:val="20"/>
                <w:szCs w:val="20"/>
              </w:rPr>
            </w:pPr>
            <w:r>
              <w:rPr>
                <w:rFonts w:ascii="Times New Roman" w:hAnsi="Times New Roman" w:cs="Times New Roman"/>
                <w:sz w:val="28"/>
                <w:szCs w:val="28"/>
              </w:rPr>
              <w:t>ХХХХХХХ</w:t>
            </w:r>
            <w:r w:rsidR="00D3568D" w:rsidRPr="001A532D">
              <w:rPr>
                <w:rFonts w:cstheme="minorHAnsi"/>
                <w:sz w:val="20"/>
                <w:szCs w:val="20"/>
              </w:rPr>
              <w:t>.</w:t>
            </w:r>
            <w:r w:rsidR="00727296" w:rsidRPr="001A532D">
              <w:rPr>
                <w:rFonts w:cstheme="minorHAnsi"/>
                <w:sz w:val="20"/>
                <w:szCs w:val="20"/>
              </w:rPr>
              <w:t xml:space="preserve"> </w:t>
            </w:r>
          </w:p>
        </w:tc>
      </w:tr>
      <w:tr w:rsidR="00727296" w:rsidRPr="001A532D" w:rsidTr="00157EF9">
        <w:tc>
          <w:tcPr>
            <w:tcW w:w="0" w:type="auto"/>
            <w:shd w:val="clear" w:color="auto" w:fill="auto"/>
            <w:vAlign w:val="center"/>
          </w:tcPr>
          <w:p w:rsidR="00727296" w:rsidRPr="001A532D" w:rsidRDefault="00727296" w:rsidP="00D3568D">
            <w:pPr>
              <w:widowControl w:val="0"/>
              <w:spacing w:line="240" w:lineRule="auto"/>
              <w:rPr>
                <w:rFonts w:cstheme="minorHAnsi"/>
                <w:sz w:val="20"/>
                <w:szCs w:val="20"/>
              </w:rPr>
            </w:pPr>
            <w:r w:rsidRPr="001A532D">
              <w:rPr>
                <w:rFonts w:cstheme="minorHAnsi"/>
                <w:sz w:val="20"/>
                <w:szCs w:val="20"/>
              </w:rPr>
              <w:t>Форма занятости</w:t>
            </w:r>
          </w:p>
        </w:tc>
        <w:tc>
          <w:tcPr>
            <w:tcW w:w="0" w:type="auto"/>
            <w:shd w:val="clear" w:color="auto" w:fill="auto"/>
            <w:vAlign w:val="center"/>
          </w:tcPr>
          <w:p w:rsidR="00727296" w:rsidRPr="001A532D" w:rsidRDefault="00703F3E" w:rsidP="00D3568D">
            <w:pPr>
              <w:pStyle w:val="210"/>
              <w:widowControl w:val="0"/>
              <w:ind w:firstLine="0"/>
              <w:jc w:val="left"/>
              <w:rPr>
                <w:rFonts w:asciiTheme="minorHAnsi" w:hAnsiTheme="minorHAnsi" w:cstheme="minorHAnsi"/>
              </w:rPr>
            </w:pPr>
            <w:r w:rsidRPr="001A532D">
              <w:rPr>
                <w:rFonts w:asciiTheme="minorHAnsi" w:hAnsiTheme="minorHAnsi" w:cstheme="minorHAnsi"/>
              </w:rPr>
              <w:t>Индивидуальный предприниматель</w:t>
            </w:r>
          </w:p>
        </w:tc>
      </w:tr>
      <w:tr w:rsidR="00703F3E" w:rsidRPr="001A532D" w:rsidTr="00157EF9">
        <w:tc>
          <w:tcPr>
            <w:tcW w:w="0" w:type="auto"/>
            <w:shd w:val="clear" w:color="auto" w:fill="auto"/>
            <w:vAlign w:val="center"/>
          </w:tcPr>
          <w:p w:rsidR="00703F3E" w:rsidRPr="001A532D" w:rsidRDefault="00703F3E" w:rsidP="00D3568D">
            <w:pPr>
              <w:widowControl w:val="0"/>
              <w:spacing w:line="240" w:lineRule="auto"/>
              <w:rPr>
                <w:rFonts w:cstheme="minorHAnsi"/>
                <w:sz w:val="20"/>
                <w:szCs w:val="20"/>
              </w:rPr>
            </w:pPr>
            <w:r w:rsidRPr="001A532D">
              <w:rPr>
                <w:rFonts w:cstheme="minorHAnsi"/>
                <w:sz w:val="20"/>
                <w:szCs w:val="20"/>
              </w:rPr>
              <w:t>Реквизиты и адрес оценщика</w:t>
            </w:r>
          </w:p>
        </w:tc>
        <w:tc>
          <w:tcPr>
            <w:tcW w:w="0" w:type="auto"/>
            <w:shd w:val="clear" w:color="auto" w:fill="auto"/>
            <w:vAlign w:val="center"/>
          </w:tcPr>
          <w:p w:rsidR="00621C8E" w:rsidRPr="001A532D" w:rsidRDefault="003277AE" w:rsidP="00703F3E">
            <w:pPr>
              <w:pStyle w:val="210"/>
              <w:widowControl w:val="0"/>
              <w:ind w:firstLine="0"/>
              <w:jc w:val="left"/>
              <w:rPr>
                <w:rFonts w:asciiTheme="minorHAnsi" w:hAnsiTheme="minorHAnsi" w:cstheme="minorHAnsi"/>
              </w:rPr>
            </w:pPr>
            <w:r>
              <w:rPr>
                <w:sz w:val="28"/>
                <w:szCs w:val="28"/>
              </w:rPr>
              <w:t>ХХХХХХХ</w:t>
            </w:r>
          </w:p>
        </w:tc>
      </w:tr>
      <w:tr w:rsidR="00727296" w:rsidRPr="001A532D" w:rsidTr="00157EF9">
        <w:tc>
          <w:tcPr>
            <w:tcW w:w="0" w:type="auto"/>
            <w:shd w:val="clear" w:color="auto" w:fill="auto"/>
            <w:vAlign w:val="center"/>
          </w:tcPr>
          <w:p w:rsidR="00727296" w:rsidRPr="001A532D" w:rsidRDefault="00727296" w:rsidP="00F41E38">
            <w:pPr>
              <w:widowControl w:val="0"/>
              <w:spacing w:after="0" w:line="240" w:lineRule="auto"/>
              <w:rPr>
                <w:rFonts w:cstheme="minorHAnsi"/>
                <w:sz w:val="20"/>
                <w:szCs w:val="20"/>
              </w:rPr>
            </w:pPr>
            <w:r w:rsidRPr="001A532D">
              <w:rPr>
                <w:rFonts w:cstheme="minorHAnsi"/>
                <w:sz w:val="20"/>
                <w:szCs w:val="20"/>
              </w:rPr>
              <w:t>Наименование СРО, членом которой является Оценщик</w:t>
            </w:r>
          </w:p>
        </w:tc>
        <w:tc>
          <w:tcPr>
            <w:tcW w:w="0" w:type="auto"/>
            <w:shd w:val="clear" w:color="auto" w:fill="auto"/>
            <w:vAlign w:val="center"/>
          </w:tcPr>
          <w:p w:rsidR="00F41E38" w:rsidRPr="001A532D" w:rsidRDefault="00F41E38" w:rsidP="00F41E38">
            <w:pPr>
              <w:widowControl w:val="0"/>
              <w:spacing w:after="0" w:line="240" w:lineRule="auto"/>
              <w:rPr>
                <w:rFonts w:cstheme="minorHAnsi"/>
                <w:sz w:val="20"/>
                <w:szCs w:val="20"/>
              </w:rPr>
            </w:pPr>
            <w:r w:rsidRPr="001A532D">
              <w:rPr>
                <w:rFonts w:cstheme="minorHAnsi"/>
                <w:sz w:val="20"/>
                <w:szCs w:val="20"/>
              </w:rPr>
              <w:t xml:space="preserve">Общероссийская общественная организация </w:t>
            </w:r>
          </w:p>
          <w:p w:rsidR="00727296" w:rsidRPr="001A532D" w:rsidRDefault="00F41E38" w:rsidP="00F41E38">
            <w:pPr>
              <w:widowControl w:val="0"/>
              <w:spacing w:after="0" w:line="240" w:lineRule="auto"/>
              <w:rPr>
                <w:rFonts w:cstheme="minorHAnsi"/>
                <w:sz w:val="20"/>
                <w:szCs w:val="20"/>
              </w:rPr>
            </w:pPr>
            <w:r w:rsidRPr="001A532D">
              <w:rPr>
                <w:rFonts w:cstheme="minorHAnsi"/>
                <w:sz w:val="20"/>
                <w:szCs w:val="20"/>
              </w:rPr>
              <w:t>«Российское общество оценщиков»</w:t>
            </w:r>
          </w:p>
        </w:tc>
      </w:tr>
      <w:tr w:rsidR="00727296" w:rsidRPr="001A532D" w:rsidTr="00157EF9">
        <w:tc>
          <w:tcPr>
            <w:tcW w:w="0" w:type="auto"/>
            <w:shd w:val="clear" w:color="auto" w:fill="auto"/>
            <w:vAlign w:val="center"/>
          </w:tcPr>
          <w:p w:rsidR="00727296" w:rsidRPr="001A532D" w:rsidRDefault="00727296" w:rsidP="00F41E38">
            <w:pPr>
              <w:widowControl w:val="0"/>
              <w:spacing w:after="0" w:line="240" w:lineRule="auto"/>
              <w:rPr>
                <w:rFonts w:cstheme="minorHAnsi"/>
                <w:sz w:val="20"/>
                <w:szCs w:val="20"/>
              </w:rPr>
            </w:pPr>
            <w:r w:rsidRPr="001A532D">
              <w:rPr>
                <w:rFonts w:cstheme="minorHAnsi"/>
                <w:sz w:val="20"/>
                <w:szCs w:val="20"/>
              </w:rPr>
              <w:t>Реестровый номер (дата включения) в реестре саморегулируемых организациях оценщиков:</w:t>
            </w:r>
          </w:p>
        </w:tc>
        <w:tc>
          <w:tcPr>
            <w:tcW w:w="0" w:type="auto"/>
            <w:shd w:val="clear" w:color="auto" w:fill="auto"/>
            <w:vAlign w:val="center"/>
          </w:tcPr>
          <w:p w:rsidR="00727296" w:rsidRPr="001A532D" w:rsidRDefault="00F41E38" w:rsidP="00D3568D">
            <w:pPr>
              <w:widowControl w:val="0"/>
              <w:spacing w:line="240" w:lineRule="auto"/>
              <w:rPr>
                <w:rFonts w:cstheme="minorHAnsi"/>
                <w:sz w:val="20"/>
                <w:szCs w:val="20"/>
              </w:rPr>
            </w:pPr>
            <w:r w:rsidRPr="001A532D">
              <w:rPr>
                <w:rFonts w:cstheme="minorHAnsi"/>
                <w:sz w:val="20"/>
                <w:szCs w:val="20"/>
              </w:rPr>
              <w:t>№008640 от 30 августа 2013</w:t>
            </w:r>
            <w:r w:rsidR="00727296" w:rsidRPr="001A532D">
              <w:rPr>
                <w:rFonts w:cstheme="minorHAnsi"/>
                <w:sz w:val="20"/>
                <w:szCs w:val="20"/>
              </w:rPr>
              <w:t xml:space="preserve"> года</w:t>
            </w:r>
          </w:p>
        </w:tc>
      </w:tr>
      <w:tr w:rsidR="00727296" w:rsidRPr="001A532D" w:rsidTr="00157EF9">
        <w:tc>
          <w:tcPr>
            <w:tcW w:w="0" w:type="auto"/>
            <w:shd w:val="clear" w:color="auto" w:fill="auto"/>
            <w:vAlign w:val="center"/>
          </w:tcPr>
          <w:p w:rsidR="00727296" w:rsidRPr="001A532D" w:rsidRDefault="00727296" w:rsidP="00D3568D">
            <w:pPr>
              <w:widowControl w:val="0"/>
              <w:spacing w:line="240" w:lineRule="auto"/>
              <w:rPr>
                <w:rFonts w:cstheme="minorHAnsi"/>
                <w:sz w:val="20"/>
                <w:szCs w:val="20"/>
              </w:rPr>
            </w:pPr>
            <w:r w:rsidRPr="001A532D">
              <w:rPr>
                <w:rFonts w:cstheme="minorHAnsi"/>
                <w:sz w:val="20"/>
                <w:szCs w:val="20"/>
              </w:rPr>
              <w:t>Информация о членстве СРО</w:t>
            </w:r>
          </w:p>
        </w:tc>
        <w:tc>
          <w:tcPr>
            <w:tcW w:w="0" w:type="auto"/>
            <w:shd w:val="clear" w:color="auto" w:fill="auto"/>
            <w:vAlign w:val="center"/>
          </w:tcPr>
          <w:p w:rsidR="00727296" w:rsidRPr="001A532D" w:rsidRDefault="00727296" w:rsidP="00D3568D">
            <w:pPr>
              <w:widowControl w:val="0"/>
              <w:spacing w:line="240" w:lineRule="auto"/>
              <w:rPr>
                <w:rFonts w:cstheme="minorHAnsi"/>
                <w:sz w:val="20"/>
                <w:szCs w:val="20"/>
              </w:rPr>
            </w:pPr>
            <w:r w:rsidRPr="001A532D">
              <w:rPr>
                <w:rFonts w:cstheme="minorHAnsi"/>
                <w:sz w:val="20"/>
                <w:szCs w:val="20"/>
              </w:rPr>
              <w:t>Свидетельств</w:t>
            </w:r>
            <w:r w:rsidR="00F41E38" w:rsidRPr="001A532D">
              <w:rPr>
                <w:rFonts w:cstheme="minorHAnsi"/>
                <w:sz w:val="20"/>
                <w:szCs w:val="20"/>
              </w:rPr>
              <w:t>о о членстве ООО «РОО» № 0014786 от 30.08.2013 года</w:t>
            </w:r>
          </w:p>
        </w:tc>
      </w:tr>
      <w:tr w:rsidR="00F41E38" w:rsidRPr="001A532D" w:rsidTr="00157EF9">
        <w:tc>
          <w:tcPr>
            <w:tcW w:w="0" w:type="auto"/>
            <w:shd w:val="clear" w:color="auto" w:fill="auto"/>
            <w:vAlign w:val="center"/>
          </w:tcPr>
          <w:p w:rsidR="00F41E38" w:rsidRPr="001A532D" w:rsidRDefault="00F41E38" w:rsidP="00F35222">
            <w:pPr>
              <w:widowControl w:val="0"/>
              <w:spacing w:after="0" w:line="240" w:lineRule="auto"/>
              <w:rPr>
                <w:rFonts w:cstheme="minorHAnsi"/>
                <w:sz w:val="20"/>
                <w:szCs w:val="20"/>
              </w:rPr>
            </w:pPr>
            <w:r w:rsidRPr="001A532D">
              <w:rPr>
                <w:rFonts w:cstheme="minorHAnsi"/>
                <w:sz w:val="20"/>
                <w:szCs w:val="20"/>
              </w:rPr>
              <w:t>Документ о высшем образовании</w:t>
            </w:r>
          </w:p>
        </w:tc>
        <w:tc>
          <w:tcPr>
            <w:tcW w:w="0" w:type="auto"/>
            <w:shd w:val="clear" w:color="auto" w:fill="auto"/>
            <w:vAlign w:val="center"/>
          </w:tcPr>
          <w:p w:rsidR="00F41E38" w:rsidRPr="001A532D" w:rsidRDefault="00670466" w:rsidP="00F35222">
            <w:pPr>
              <w:widowControl w:val="0"/>
              <w:spacing w:after="0" w:line="240" w:lineRule="auto"/>
              <w:rPr>
                <w:rFonts w:cstheme="minorHAnsi"/>
                <w:sz w:val="20"/>
                <w:szCs w:val="20"/>
              </w:rPr>
            </w:pPr>
            <w:r w:rsidRPr="001A532D">
              <w:rPr>
                <w:rFonts w:cstheme="minorHAnsi"/>
                <w:sz w:val="20"/>
                <w:szCs w:val="20"/>
              </w:rPr>
              <w:t>Диплом о высшем образовании  ВСГ 5885399, Регистрационный номер 2647</w:t>
            </w:r>
            <w:r w:rsidR="00E52C88" w:rsidRPr="001A532D">
              <w:rPr>
                <w:rFonts w:cstheme="minorHAnsi"/>
                <w:sz w:val="20"/>
                <w:szCs w:val="20"/>
              </w:rPr>
              <w:t xml:space="preserve">/11 от 30.06.2011 года </w:t>
            </w:r>
            <w:r w:rsidR="00F35222" w:rsidRPr="001A532D">
              <w:rPr>
                <w:rFonts w:cstheme="minorHAnsi"/>
                <w:sz w:val="20"/>
                <w:szCs w:val="20"/>
              </w:rPr>
              <w:t>–</w:t>
            </w:r>
            <w:r w:rsidR="00E52C88" w:rsidRPr="001A532D">
              <w:rPr>
                <w:rFonts w:cstheme="minorHAnsi"/>
                <w:sz w:val="20"/>
                <w:szCs w:val="20"/>
              </w:rPr>
              <w:t xml:space="preserve"> квалификация</w:t>
            </w:r>
            <w:r w:rsidR="00F35222" w:rsidRPr="001A532D">
              <w:rPr>
                <w:rFonts w:cstheme="minorHAnsi"/>
                <w:sz w:val="20"/>
                <w:szCs w:val="20"/>
              </w:rPr>
              <w:t xml:space="preserve"> инженер-менеджер по специальности «Управление качеством»</w:t>
            </w:r>
          </w:p>
        </w:tc>
      </w:tr>
      <w:tr w:rsidR="00727296" w:rsidRPr="001A532D" w:rsidTr="00213BE8">
        <w:trPr>
          <w:trHeight w:val="1376"/>
        </w:trPr>
        <w:tc>
          <w:tcPr>
            <w:tcW w:w="0" w:type="auto"/>
            <w:shd w:val="clear" w:color="auto" w:fill="auto"/>
            <w:vAlign w:val="center"/>
          </w:tcPr>
          <w:p w:rsidR="00727296" w:rsidRPr="001A532D" w:rsidRDefault="00727296" w:rsidP="00F35222">
            <w:pPr>
              <w:widowControl w:val="0"/>
              <w:spacing w:after="0" w:line="240" w:lineRule="auto"/>
              <w:rPr>
                <w:rFonts w:cstheme="minorHAnsi"/>
                <w:sz w:val="20"/>
                <w:szCs w:val="20"/>
              </w:rPr>
            </w:pPr>
            <w:r w:rsidRPr="001A532D">
              <w:rPr>
                <w:rFonts w:cstheme="minorHAnsi"/>
                <w:sz w:val="20"/>
                <w:szCs w:val="20"/>
              </w:rPr>
              <w:t>Документ, подтверждающий получение профессиональный знаний в области оценочной деятельность</w:t>
            </w:r>
          </w:p>
        </w:tc>
        <w:tc>
          <w:tcPr>
            <w:tcW w:w="0" w:type="auto"/>
            <w:shd w:val="clear" w:color="auto" w:fill="auto"/>
            <w:vAlign w:val="center"/>
          </w:tcPr>
          <w:p w:rsidR="00670466" w:rsidRPr="001A532D" w:rsidRDefault="00727296" w:rsidP="00670466">
            <w:pPr>
              <w:widowControl w:val="0"/>
              <w:spacing w:after="0" w:line="240" w:lineRule="auto"/>
              <w:rPr>
                <w:rFonts w:cstheme="minorHAnsi"/>
                <w:sz w:val="20"/>
                <w:szCs w:val="20"/>
              </w:rPr>
            </w:pPr>
            <w:r w:rsidRPr="001A532D">
              <w:rPr>
                <w:rFonts w:cstheme="minorHAnsi"/>
                <w:sz w:val="20"/>
                <w:szCs w:val="20"/>
              </w:rPr>
              <w:t>Диплом о профессиональной переподготовке МФПУ «Синергия» «Оценка стоимости предприятий (бизнеса)», ПП</w:t>
            </w:r>
            <w:r w:rsidR="00670466" w:rsidRPr="001A532D">
              <w:rPr>
                <w:rFonts w:cstheme="minorHAnsi"/>
                <w:sz w:val="20"/>
                <w:szCs w:val="20"/>
              </w:rPr>
              <w:t>-</w:t>
            </w:r>
            <w:r w:rsidR="00670466" w:rsidRPr="001A532D">
              <w:rPr>
                <w:rFonts w:cstheme="minorHAnsi"/>
                <w:sz w:val="20"/>
                <w:szCs w:val="20"/>
                <w:lang w:val="en-US"/>
              </w:rPr>
              <w:t>I</w:t>
            </w:r>
            <w:r w:rsidR="00670466" w:rsidRPr="001A532D">
              <w:rPr>
                <w:rFonts w:cstheme="minorHAnsi"/>
                <w:sz w:val="20"/>
                <w:szCs w:val="20"/>
              </w:rPr>
              <w:t xml:space="preserve"> № 983503</w:t>
            </w:r>
            <w:r w:rsidRPr="001A532D">
              <w:rPr>
                <w:rFonts w:cstheme="minorHAnsi"/>
                <w:sz w:val="20"/>
                <w:szCs w:val="20"/>
              </w:rPr>
              <w:t>, рег.</w:t>
            </w:r>
            <w:r w:rsidR="00670466" w:rsidRPr="001A532D">
              <w:rPr>
                <w:rFonts w:cstheme="minorHAnsi"/>
                <w:sz w:val="20"/>
                <w:szCs w:val="20"/>
              </w:rPr>
              <w:t xml:space="preserve"> № 0369</w:t>
            </w:r>
            <w:r w:rsidRPr="001A532D">
              <w:rPr>
                <w:rFonts w:cstheme="minorHAnsi"/>
                <w:sz w:val="20"/>
                <w:szCs w:val="20"/>
              </w:rPr>
              <w:t xml:space="preserve"> </w:t>
            </w:r>
            <w:r w:rsidR="00670466" w:rsidRPr="001A532D">
              <w:rPr>
                <w:rFonts w:cstheme="minorHAnsi"/>
                <w:sz w:val="20"/>
                <w:szCs w:val="20"/>
              </w:rPr>
              <w:t xml:space="preserve"> от 07.06.2013</w:t>
            </w:r>
            <w:r w:rsidRPr="001A532D">
              <w:rPr>
                <w:rFonts w:cstheme="minorHAnsi"/>
                <w:sz w:val="20"/>
                <w:szCs w:val="20"/>
              </w:rPr>
              <w:t xml:space="preserve"> года;</w:t>
            </w:r>
          </w:p>
          <w:p w:rsidR="00727296" w:rsidRPr="001A532D" w:rsidRDefault="00727296" w:rsidP="001B12F5">
            <w:pPr>
              <w:widowControl w:val="0"/>
              <w:spacing w:after="0" w:line="240" w:lineRule="auto"/>
              <w:rPr>
                <w:rFonts w:cstheme="minorHAnsi"/>
                <w:sz w:val="20"/>
                <w:szCs w:val="20"/>
              </w:rPr>
            </w:pPr>
            <w:r w:rsidRPr="001A532D">
              <w:rPr>
                <w:rFonts w:cstheme="minorHAnsi"/>
                <w:sz w:val="20"/>
                <w:szCs w:val="20"/>
              </w:rPr>
              <w:t xml:space="preserve"> сертификат «</w:t>
            </w:r>
            <w:r w:rsidR="001B12F5" w:rsidRPr="001A532D">
              <w:rPr>
                <w:rFonts w:cstheme="minorHAnsi"/>
                <w:sz w:val="20"/>
                <w:szCs w:val="20"/>
              </w:rPr>
              <w:t xml:space="preserve">Оценка стоимости недвижимости», № 11341 от 15.12.2012 </w:t>
            </w:r>
            <w:r w:rsidR="00670466" w:rsidRPr="001A532D">
              <w:rPr>
                <w:rFonts w:cstheme="minorHAnsi"/>
                <w:sz w:val="20"/>
                <w:szCs w:val="20"/>
              </w:rPr>
              <w:t>г.</w:t>
            </w:r>
          </w:p>
        </w:tc>
      </w:tr>
      <w:tr w:rsidR="00727296" w:rsidRPr="001A532D" w:rsidTr="00213BE8">
        <w:trPr>
          <w:trHeight w:val="1410"/>
        </w:trPr>
        <w:tc>
          <w:tcPr>
            <w:tcW w:w="0" w:type="auto"/>
            <w:shd w:val="clear" w:color="auto" w:fill="auto"/>
            <w:vAlign w:val="center"/>
          </w:tcPr>
          <w:p w:rsidR="00727296" w:rsidRPr="001A532D" w:rsidRDefault="00F06577" w:rsidP="00157EF9">
            <w:pPr>
              <w:widowControl w:val="0"/>
              <w:spacing w:after="0" w:line="240" w:lineRule="auto"/>
              <w:rPr>
                <w:rFonts w:cstheme="minorHAnsi"/>
                <w:sz w:val="20"/>
                <w:szCs w:val="20"/>
              </w:rPr>
            </w:pPr>
            <w:r w:rsidRPr="001A532D">
              <w:rPr>
                <w:rFonts w:cstheme="minorHAnsi"/>
                <w:sz w:val="20"/>
                <w:szCs w:val="20"/>
              </w:rPr>
              <w:t>Сведения о страховании</w:t>
            </w:r>
            <w:r w:rsidR="00727296" w:rsidRPr="001A532D">
              <w:rPr>
                <w:rFonts w:cstheme="minorHAnsi"/>
                <w:sz w:val="20"/>
                <w:szCs w:val="20"/>
              </w:rPr>
              <w:t xml:space="preserve"> гражданской ответственности оценщика</w:t>
            </w:r>
          </w:p>
        </w:tc>
        <w:tc>
          <w:tcPr>
            <w:tcW w:w="0" w:type="auto"/>
            <w:shd w:val="clear" w:color="auto" w:fill="auto"/>
            <w:vAlign w:val="center"/>
          </w:tcPr>
          <w:p w:rsidR="00727296" w:rsidRPr="001A532D" w:rsidRDefault="00727296" w:rsidP="00D3568D">
            <w:pPr>
              <w:widowControl w:val="0"/>
              <w:spacing w:line="240" w:lineRule="auto"/>
              <w:rPr>
                <w:rFonts w:cstheme="minorHAnsi"/>
                <w:sz w:val="20"/>
                <w:szCs w:val="20"/>
              </w:rPr>
            </w:pPr>
            <w:r w:rsidRPr="001A532D">
              <w:rPr>
                <w:rFonts w:cstheme="minorHAnsi"/>
                <w:sz w:val="20"/>
                <w:szCs w:val="20"/>
              </w:rPr>
              <w:t xml:space="preserve">Гражданская ответственность профессиональной деятельности Оценщика застрахована на сумму 3 000 000 (три миллиона) рублей. Полис </w:t>
            </w:r>
            <w:r w:rsidRPr="001A532D">
              <w:rPr>
                <w:rFonts w:cstheme="minorHAnsi"/>
                <w:iCs/>
                <w:sz w:val="20"/>
                <w:szCs w:val="20"/>
              </w:rPr>
              <w:t>обязательного страховании гражданской ответственности оценщика</w:t>
            </w:r>
            <w:r w:rsidRPr="001A532D">
              <w:rPr>
                <w:rFonts w:cstheme="minorHAnsi"/>
                <w:sz w:val="20"/>
                <w:szCs w:val="20"/>
              </w:rPr>
              <w:t xml:space="preserve"> №433-071-060385/13, Открытое страховое акционерное общество «ИНГОССТРАХ», срок действия с 26 августа 2013 г. по 25 августа 2014 г.</w:t>
            </w:r>
          </w:p>
        </w:tc>
      </w:tr>
      <w:tr w:rsidR="00727296" w:rsidRPr="001A532D" w:rsidTr="00213BE8">
        <w:trPr>
          <w:trHeight w:val="441"/>
        </w:trPr>
        <w:tc>
          <w:tcPr>
            <w:tcW w:w="0" w:type="auto"/>
            <w:shd w:val="clear" w:color="auto" w:fill="auto"/>
            <w:vAlign w:val="center"/>
          </w:tcPr>
          <w:p w:rsidR="00727296" w:rsidRPr="001A532D" w:rsidRDefault="00727296" w:rsidP="00D3568D">
            <w:pPr>
              <w:widowControl w:val="0"/>
              <w:spacing w:line="240" w:lineRule="auto"/>
              <w:rPr>
                <w:rFonts w:cstheme="minorHAnsi"/>
                <w:sz w:val="20"/>
                <w:szCs w:val="20"/>
              </w:rPr>
            </w:pPr>
            <w:r w:rsidRPr="001A532D">
              <w:rPr>
                <w:rFonts w:cstheme="minorHAnsi"/>
                <w:sz w:val="20"/>
                <w:szCs w:val="20"/>
              </w:rPr>
              <w:t>Стаж работы в оценочной деятельности</w:t>
            </w:r>
          </w:p>
        </w:tc>
        <w:tc>
          <w:tcPr>
            <w:tcW w:w="0" w:type="auto"/>
            <w:shd w:val="clear" w:color="auto" w:fill="auto"/>
            <w:vAlign w:val="center"/>
          </w:tcPr>
          <w:p w:rsidR="00727296" w:rsidRPr="001A532D" w:rsidRDefault="00727296" w:rsidP="00D3568D">
            <w:pPr>
              <w:widowControl w:val="0"/>
              <w:spacing w:line="240" w:lineRule="auto"/>
              <w:rPr>
                <w:rFonts w:cstheme="minorHAnsi"/>
                <w:sz w:val="20"/>
                <w:szCs w:val="20"/>
              </w:rPr>
            </w:pPr>
            <w:r w:rsidRPr="001A532D">
              <w:rPr>
                <w:rFonts w:cstheme="minorHAnsi"/>
                <w:sz w:val="20"/>
                <w:szCs w:val="20"/>
              </w:rPr>
              <w:t>С 30.08.2013 года</w:t>
            </w:r>
          </w:p>
        </w:tc>
      </w:tr>
    </w:tbl>
    <w:p w:rsidR="00727296" w:rsidRPr="001A532D" w:rsidRDefault="004867B7" w:rsidP="00727296">
      <w:pPr>
        <w:pStyle w:val="3"/>
        <w:spacing w:before="120"/>
        <w:rPr>
          <w:rFonts w:ascii="Times New Roman" w:hAnsi="Times New Roman" w:cs="Times New Roman"/>
          <w:i/>
          <w:sz w:val="20"/>
          <w:szCs w:val="20"/>
        </w:rPr>
      </w:pPr>
      <w:bookmarkStart w:id="11" w:name="_Toc369816331"/>
      <w:r w:rsidRPr="001A532D">
        <w:rPr>
          <w:rFonts w:ascii="Times New Roman" w:hAnsi="Times New Roman" w:cs="Times New Roman"/>
          <w:i/>
          <w:sz w:val="20"/>
          <w:szCs w:val="20"/>
        </w:rPr>
        <w:t>2</w:t>
      </w:r>
      <w:r w:rsidR="00727296" w:rsidRPr="001A532D">
        <w:rPr>
          <w:rFonts w:ascii="Times New Roman" w:hAnsi="Times New Roman" w:cs="Times New Roman"/>
          <w:i/>
          <w:sz w:val="20"/>
          <w:szCs w:val="20"/>
        </w:rPr>
        <w:t>.3 Сведения об организациях и специалистах, привлекаемых к проведению оценки и подготовке отчета об оценке</w:t>
      </w:r>
      <w:bookmarkEnd w:id="11"/>
    </w:p>
    <w:p w:rsidR="00727296" w:rsidRPr="001A532D" w:rsidRDefault="00727296" w:rsidP="00727296">
      <w:pPr>
        <w:spacing w:after="0"/>
        <w:rPr>
          <w:sz w:val="10"/>
          <w:szCs w:val="10"/>
          <w:lang w:eastAsia="ru-RU"/>
        </w:rPr>
      </w:pPr>
    </w:p>
    <w:p w:rsidR="00727296" w:rsidRDefault="00727296" w:rsidP="00727296">
      <w:pPr>
        <w:spacing w:after="0"/>
        <w:rPr>
          <w:rFonts w:ascii="Times New Roman" w:hAnsi="Times New Roman" w:cs="Times New Roman"/>
          <w:sz w:val="20"/>
          <w:szCs w:val="20"/>
          <w:lang w:eastAsia="ru-RU"/>
        </w:rPr>
      </w:pPr>
      <w:r w:rsidRPr="001A532D">
        <w:rPr>
          <w:rFonts w:ascii="Times New Roman" w:hAnsi="Times New Roman" w:cs="Times New Roman"/>
          <w:sz w:val="20"/>
          <w:szCs w:val="20"/>
          <w:lang w:eastAsia="ru-RU"/>
        </w:rPr>
        <w:tab/>
        <w:t>К проведению оценки и подготовке отчета об оценке иные специалисты и организации не привлекались.</w:t>
      </w:r>
    </w:p>
    <w:p w:rsidR="00922A2B" w:rsidRPr="001A532D" w:rsidRDefault="00922A2B" w:rsidP="00727296">
      <w:pPr>
        <w:spacing w:after="0"/>
        <w:rPr>
          <w:rFonts w:ascii="Times New Roman" w:hAnsi="Times New Roman" w:cs="Times New Roman"/>
          <w:sz w:val="20"/>
          <w:szCs w:val="20"/>
          <w:lang w:eastAsia="ru-RU"/>
        </w:rPr>
      </w:pPr>
    </w:p>
    <w:p w:rsidR="002A6921" w:rsidRPr="008732DD" w:rsidRDefault="004867B7" w:rsidP="004867B7">
      <w:pPr>
        <w:pStyle w:val="1"/>
        <w:jc w:val="center"/>
      </w:pPr>
      <w:bookmarkStart w:id="12" w:name="_Toc335664423"/>
      <w:bookmarkStart w:id="13" w:name="_Toc369816332"/>
      <w:bookmarkEnd w:id="9"/>
      <w:r>
        <w:t>3</w:t>
      </w:r>
      <w:r w:rsidR="000430B4">
        <w:t>.</w:t>
      </w:r>
      <w:r w:rsidR="002A6921" w:rsidRPr="008732DD">
        <w:t xml:space="preserve"> Сертификация оценки</w:t>
      </w:r>
      <w:bookmarkEnd w:id="12"/>
      <w:bookmarkEnd w:id="13"/>
    </w:p>
    <w:p w:rsidR="002A6921" w:rsidRPr="00DF535C" w:rsidRDefault="001071B1" w:rsidP="004867B7">
      <w:pPr>
        <w:spacing w:before="240"/>
        <w:rPr>
          <w:rFonts w:ascii="Times New Roman" w:hAnsi="Times New Roman" w:cs="Times New Roman"/>
          <w:sz w:val="20"/>
          <w:szCs w:val="20"/>
        </w:rPr>
      </w:pPr>
      <w:r w:rsidRPr="00DF535C">
        <w:rPr>
          <w:rFonts w:ascii="Times New Roman" w:hAnsi="Times New Roman" w:cs="Times New Roman"/>
          <w:sz w:val="20"/>
          <w:szCs w:val="20"/>
        </w:rPr>
        <w:t>Оценщик, выполни</w:t>
      </w:r>
      <w:r w:rsidR="002A6921" w:rsidRPr="00DF535C">
        <w:rPr>
          <w:rFonts w:ascii="Times New Roman" w:hAnsi="Times New Roman" w:cs="Times New Roman"/>
          <w:sz w:val="20"/>
          <w:szCs w:val="20"/>
        </w:rPr>
        <w:t>вший работу, подтверждает на основании знаний и убеждений, что:</w:t>
      </w:r>
    </w:p>
    <w:p w:rsidR="002A6921" w:rsidRPr="00DF535C" w:rsidRDefault="002A6921" w:rsidP="004867B7">
      <w:pPr>
        <w:numPr>
          <w:ilvl w:val="0"/>
          <w:numId w:val="3"/>
        </w:numPr>
        <w:tabs>
          <w:tab w:val="clear" w:pos="360"/>
          <w:tab w:val="num" w:pos="426"/>
        </w:tabs>
        <w:spacing w:before="240" w:after="0" w:line="240" w:lineRule="auto"/>
        <w:ind w:left="426" w:hanging="284"/>
        <w:jc w:val="both"/>
        <w:rPr>
          <w:rFonts w:ascii="Times New Roman" w:hAnsi="Times New Roman" w:cs="Times New Roman"/>
          <w:sz w:val="20"/>
          <w:szCs w:val="20"/>
        </w:rPr>
      </w:pPr>
      <w:r w:rsidRPr="00DF535C">
        <w:rPr>
          <w:rFonts w:ascii="Times New Roman" w:hAnsi="Times New Roman" w:cs="Times New Roman"/>
          <w:sz w:val="20"/>
          <w:szCs w:val="20"/>
        </w:rPr>
        <w:t>утверждения и факты, содержащиеся в данном отчете, являются правильными и корректными;</w:t>
      </w:r>
    </w:p>
    <w:p w:rsidR="002A6921" w:rsidRPr="00DF535C" w:rsidRDefault="002A6921" w:rsidP="00842322">
      <w:pPr>
        <w:numPr>
          <w:ilvl w:val="0"/>
          <w:numId w:val="3"/>
        </w:numPr>
        <w:tabs>
          <w:tab w:val="clear" w:pos="360"/>
          <w:tab w:val="num" w:pos="426"/>
        </w:tabs>
        <w:spacing w:after="0" w:line="240" w:lineRule="auto"/>
        <w:ind w:left="426" w:hanging="284"/>
        <w:jc w:val="both"/>
        <w:rPr>
          <w:rFonts w:ascii="Times New Roman" w:hAnsi="Times New Roman" w:cs="Times New Roman"/>
          <w:sz w:val="20"/>
          <w:szCs w:val="20"/>
        </w:rPr>
      </w:pPr>
      <w:r w:rsidRPr="00DF535C">
        <w:rPr>
          <w:rFonts w:ascii="Times New Roman" w:hAnsi="Times New Roman" w:cs="Times New Roman"/>
          <w:sz w:val="20"/>
          <w:szCs w:val="20"/>
        </w:rPr>
        <w:lastRenderedPageBreak/>
        <w:t>анализ, мнения и заключения соответствуют сделанным допущениям и ограничивающим условиям, и являются моим личным, независимым и профессиональным анализом, мнениями и заключениями;</w:t>
      </w:r>
    </w:p>
    <w:p w:rsidR="002A6921" w:rsidRPr="00DF535C" w:rsidRDefault="002A6921" w:rsidP="001071B1">
      <w:pPr>
        <w:numPr>
          <w:ilvl w:val="0"/>
          <w:numId w:val="3"/>
        </w:numPr>
        <w:tabs>
          <w:tab w:val="clear" w:pos="360"/>
          <w:tab w:val="num" w:pos="426"/>
        </w:tabs>
        <w:spacing w:after="0" w:line="240" w:lineRule="auto"/>
        <w:ind w:left="426" w:hanging="284"/>
        <w:jc w:val="both"/>
        <w:rPr>
          <w:rFonts w:ascii="Times New Roman" w:hAnsi="Times New Roman" w:cs="Times New Roman"/>
          <w:sz w:val="20"/>
          <w:szCs w:val="20"/>
        </w:rPr>
      </w:pPr>
      <w:r w:rsidRPr="00DF535C">
        <w:rPr>
          <w:rFonts w:ascii="Times New Roman" w:hAnsi="Times New Roman" w:cs="Times New Roman"/>
          <w:sz w:val="20"/>
          <w:szCs w:val="20"/>
        </w:rPr>
        <w:t>не имел текущего имущественного интереса и будущего имущественного интереса в оцениваемом объекте, отсутствие каких-либо дополнительных обязательств (кроме обязательств по настоящему договору) по отношению к какой-либо из сторон, связанных с оцениваемым объектом;</w:t>
      </w:r>
    </w:p>
    <w:p w:rsidR="002A6921" w:rsidRPr="00DF535C" w:rsidRDefault="002A6921" w:rsidP="001071B1">
      <w:pPr>
        <w:numPr>
          <w:ilvl w:val="0"/>
          <w:numId w:val="3"/>
        </w:numPr>
        <w:tabs>
          <w:tab w:val="clear" w:pos="360"/>
          <w:tab w:val="num" w:pos="426"/>
        </w:tabs>
        <w:spacing w:after="0" w:line="240" w:lineRule="auto"/>
        <w:ind w:left="426" w:hanging="284"/>
        <w:jc w:val="both"/>
        <w:rPr>
          <w:rFonts w:ascii="Times New Roman" w:hAnsi="Times New Roman" w:cs="Times New Roman"/>
          <w:sz w:val="20"/>
          <w:szCs w:val="20"/>
        </w:rPr>
      </w:pPr>
      <w:r w:rsidRPr="00DF535C">
        <w:rPr>
          <w:rFonts w:ascii="Times New Roman" w:hAnsi="Times New Roman" w:cs="Times New Roman"/>
          <w:sz w:val="20"/>
          <w:szCs w:val="20"/>
        </w:rPr>
        <w:t>оплата услуг не связана с определенной итоговой величиной стоимости имущества, и также, не связана с заранее предопределенной стоимостью или стоимостью, определенной в пользу клиента;</w:t>
      </w:r>
    </w:p>
    <w:p w:rsidR="002A6921" w:rsidRPr="00DF535C" w:rsidRDefault="00842322" w:rsidP="001071B1">
      <w:pPr>
        <w:numPr>
          <w:ilvl w:val="0"/>
          <w:numId w:val="3"/>
        </w:numPr>
        <w:tabs>
          <w:tab w:val="clear" w:pos="360"/>
          <w:tab w:val="num" w:pos="426"/>
        </w:tabs>
        <w:spacing w:after="0" w:line="240" w:lineRule="auto"/>
        <w:ind w:left="426" w:hanging="284"/>
        <w:jc w:val="both"/>
        <w:rPr>
          <w:rFonts w:ascii="Times New Roman" w:hAnsi="Times New Roman" w:cs="Times New Roman"/>
          <w:sz w:val="20"/>
          <w:szCs w:val="20"/>
        </w:rPr>
      </w:pPr>
      <w:r w:rsidRPr="00DF535C">
        <w:rPr>
          <w:rFonts w:ascii="Times New Roman" w:hAnsi="Times New Roman" w:cs="Times New Roman"/>
          <w:sz w:val="20"/>
          <w:szCs w:val="20"/>
        </w:rPr>
        <w:t>оценка была проведена, а отчет составлен в соответствии с действующим законодательством РФ, федеральными стандартами оценки и стандартами и правилами</w:t>
      </w:r>
      <w:r w:rsidR="001071B1" w:rsidRPr="00DF535C">
        <w:rPr>
          <w:rFonts w:ascii="Times New Roman" w:hAnsi="Times New Roman" w:cs="Times New Roman"/>
          <w:sz w:val="20"/>
          <w:szCs w:val="20"/>
        </w:rPr>
        <w:t xml:space="preserve"> оценки саморегулируемой организации оценщиков Российского общества оценщиков от </w:t>
      </w:r>
      <w:smartTag w:uri="urn:schemas-microsoft-com:office:smarttags" w:element="metricconverter">
        <w:smartTagPr>
          <w:attr w:name="ProductID" w:val="2010 г"/>
        </w:smartTagPr>
        <w:r w:rsidR="001071B1" w:rsidRPr="00DF535C">
          <w:rPr>
            <w:rFonts w:ascii="Times New Roman" w:hAnsi="Times New Roman" w:cs="Times New Roman"/>
            <w:sz w:val="20"/>
            <w:szCs w:val="20"/>
          </w:rPr>
          <w:t>2010 г</w:t>
        </w:r>
      </w:smartTag>
      <w:r w:rsidR="001071B1" w:rsidRPr="00DF535C">
        <w:rPr>
          <w:rFonts w:ascii="Times New Roman" w:hAnsi="Times New Roman" w:cs="Times New Roman"/>
          <w:sz w:val="20"/>
          <w:szCs w:val="20"/>
        </w:rPr>
        <w:t>. (ССО РОО 2010).</w:t>
      </w:r>
    </w:p>
    <w:p w:rsidR="00842322" w:rsidRPr="00DF535C" w:rsidRDefault="00842322" w:rsidP="00842322">
      <w:pPr>
        <w:spacing w:after="0" w:line="240" w:lineRule="auto"/>
        <w:jc w:val="both"/>
        <w:rPr>
          <w:sz w:val="20"/>
          <w:szCs w:val="20"/>
        </w:rPr>
      </w:pPr>
    </w:p>
    <w:p w:rsidR="00842322" w:rsidRDefault="00842322" w:rsidP="00842322">
      <w:pPr>
        <w:ind w:firstLine="709"/>
        <w:rPr>
          <w:rFonts w:ascii="Times New Roman" w:hAnsi="Times New Roman" w:cs="Times New Roman"/>
          <w:sz w:val="24"/>
          <w:szCs w:val="24"/>
        </w:rPr>
      </w:pPr>
    </w:p>
    <w:p w:rsidR="00842322" w:rsidRDefault="00842322" w:rsidP="003277AE">
      <w:pPr>
        <w:ind w:firstLine="709"/>
      </w:pPr>
      <w:r>
        <w:rPr>
          <w:rFonts w:ascii="Times New Roman" w:hAnsi="Times New Roman" w:cs="Times New Roman"/>
          <w:sz w:val="24"/>
          <w:szCs w:val="24"/>
        </w:rPr>
        <w:t>Оценщик</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_______________________ </w:t>
      </w:r>
      <w:r w:rsidR="003277AE">
        <w:rPr>
          <w:rFonts w:ascii="Times New Roman" w:hAnsi="Times New Roman" w:cs="Times New Roman"/>
          <w:sz w:val="28"/>
          <w:szCs w:val="28"/>
        </w:rPr>
        <w:t>ХХХХХХХ</w:t>
      </w:r>
    </w:p>
    <w:p w:rsidR="001071B1" w:rsidRPr="001071B1" w:rsidRDefault="004867B7" w:rsidP="004867B7">
      <w:pPr>
        <w:pStyle w:val="1"/>
        <w:spacing w:after="240"/>
        <w:jc w:val="center"/>
      </w:pPr>
      <w:bookmarkStart w:id="14" w:name="ch14"/>
      <w:bookmarkStart w:id="15" w:name="_Toc335664424"/>
      <w:bookmarkStart w:id="16" w:name="_Toc369816333"/>
      <w:bookmarkEnd w:id="14"/>
      <w:r>
        <w:t>5</w:t>
      </w:r>
      <w:r w:rsidR="000430B4">
        <w:t>.</w:t>
      </w:r>
      <w:r w:rsidR="001071B1" w:rsidRPr="001071B1">
        <w:t xml:space="preserve"> </w:t>
      </w:r>
      <w:bookmarkEnd w:id="15"/>
      <w:r w:rsidR="00703F3E" w:rsidRPr="00013122">
        <w:t>Допущения и ограничительные условия</w:t>
      </w:r>
      <w:r w:rsidR="00703F3E">
        <w:t>, использованные оценщиком при проведении оценки</w:t>
      </w:r>
      <w:bookmarkEnd w:id="16"/>
    </w:p>
    <w:p w:rsidR="001071B1" w:rsidRPr="00DF535C" w:rsidRDefault="001071B1" w:rsidP="004867B7">
      <w:pPr>
        <w:shd w:val="clear" w:color="auto" w:fill="FFFFFF"/>
        <w:spacing w:after="240"/>
        <w:jc w:val="both"/>
        <w:rPr>
          <w:rFonts w:ascii="Times New Roman" w:hAnsi="Times New Roman" w:cs="Times New Roman"/>
          <w:sz w:val="20"/>
          <w:szCs w:val="20"/>
        </w:rPr>
      </w:pPr>
      <w:r w:rsidRPr="00DF535C">
        <w:rPr>
          <w:rFonts w:ascii="Times New Roman" w:hAnsi="Times New Roman" w:cs="Times New Roman"/>
          <w:color w:val="000000"/>
          <w:sz w:val="20"/>
          <w:szCs w:val="20"/>
        </w:rPr>
        <w:t>Следующие допущения и ограничивающие условия являются неотъемлемой частью данного отчета:</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настоящий отчет достоверен лишь в полном объеме и лишь в указанных в нем целях:</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оценщик берет на себя обязательство сохранить в тайне всю информацию,</w:t>
      </w:r>
      <w:r w:rsidRPr="00DF535C">
        <w:rPr>
          <w:rFonts w:ascii="Times New Roman" w:hAnsi="Times New Roman" w:cs="Times New Roman"/>
          <w:color w:val="000000"/>
          <w:sz w:val="20"/>
          <w:szCs w:val="20"/>
        </w:rPr>
        <w:br/>
        <w:t>полученную в ходе работ по оценке;</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заключение о стоимости, содержащееся в настоящем отчете, относятся к объектам оценки в целом;</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sz w:val="20"/>
          <w:szCs w:val="20"/>
        </w:rPr>
      </w:pPr>
      <w:r w:rsidRPr="00DF535C">
        <w:rPr>
          <w:rFonts w:ascii="Times New Roman" w:hAnsi="Times New Roman" w:cs="Times New Roman"/>
          <w:color w:val="000000"/>
          <w:sz w:val="20"/>
          <w:szCs w:val="20"/>
        </w:rPr>
        <w:t xml:space="preserve">оценщик не несет ответственности за юридическое описание прав оцениваемой собственности или за вопросы, связанные с рассмотрением прав собственности. </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 xml:space="preserve">Право     оцениваемой     собственности     считается     достоверным.     Оцениваемая собственность считается свободной от каких-либо претензий или ограничений; </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 xml:space="preserve">оценщик не обязан приводить обзорные материалы (фотографии, планы, чертежи и т.п.) по объектам оценки; </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 xml:space="preserve">эксперт не имеет финансовой заинтересованности в оцениваемом объекте; </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 xml:space="preserve">заказчик заранее обязуется освободить исполнителя от всякого рода расходов и материальной ответственности, происходящих из иска третьих лиц к исполнителю вследствие легального использования результатов настоящего отчета; </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sz w:val="20"/>
          <w:szCs w:val="20"/>
        </w:rPr>
        <w:t>от оценщика не требуется появляться в суде или свидетельствовать иным образом по поводу составленного Отчета или произведенной оценки, кроме как на основании отдельного договора с Заказчиком или официального вызова суда</w:t>
      </w:r>
      <w:r w:rsidRPr="00DF535C">
        <w:rPr>
          <w:rFonts w:ascii="Times New Roman" w:hAnsi="Times New Roman" w:cs="Times New Roman"/>
          <w:color w:val="000000"/>
          <w:sz w:val="20"/>
          <w:szCs w:val="20"/>
        </w:rPr>
        <w:t xml:space="preserve">; </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 xml:space="preserve">настоящий отчет целиком или частично не подлежит копированию, тиражированию по   рекламным,    информационным    каналам,    каналам    продаж    или    связей   с общественностью, публикациям в документах комиссии по рынку ценных бумаг, а также в государственных или частных средствах массовой информации иначе как с письменного согласия оценщика; </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 xml:space="preserve">оценщик предполагает отсутствие каких-либо скрытых факторов, влияющих на оценку, на состояние собственности. Оценщик не несет ответственности за наличие таких скрытых факторов, ни за необходимость выявления таковых; </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 xml:space="preserve">сведения, полученные оценщиком и содержащиеся в отчете, считаются достоверными. Однако оценщик не может гарантировать абсолютную точность информации, поэтому для всех сведений указывается источник информации; </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 xml:space="preserve">ни заказчик, ни оценщик не могут использовать отчет иначе, чем это предусмотрено договором на оценку; </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информация по оценке является строго конфиденциальной и может быть</w:t>
      </w:r>
      <w:r w:rsidRPr="00DF535C">
        <w:rPr>
          <w:rFonts w:ascii="Times New Roman" w:hAnsi="Times New Roman" w:cs="Times New Roman"/>
          <w:color w:val="000000"/>
          <w:sz w:val="20"/>
          <w:szCs w:val="20"/>
        </w:rPr>
        <w:br/>
        <w:t>предоставлена только в случаях, предусмотренных действующим</w:t>
      </w:r>
      <w:r w:rsidRPr="00DF535C">
        <w:rPr>
          <w:rFonts w:ascii="Times New Roman" w:hAnsi="Times New Roman" w:cs="Times New Roman"/>
          <w:color w:val="000000"/>
          <w:sz w:val="20"/>
          <w:szCs w:val="20"/>
        </w:rPr>
        <w:br/>
        <w:t xml:space="preserve">законодательством РФ. </w:t>
      </w:r>
      <w:r w:rsidRPr="00DF535C">
        <w:rPr>
          <w:rFonts w:ascii="Times New Roman" w:hAnsi="Times New Roman" w:cs="Times New Roman"/>
          <w:sz w:val="20"/>
          <w:szCs w:val="20"/>
        </w:rPr>
        <w:t>Особенно это касается итоговой величины стоимости и авторства отчета.</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 xml:space="preserve">мнение оценщика относительно стоимости имущества действительно только на дату оценки. Оценщик не принимает на себя никакой ответственности за изменение экономических, юридических, социальных, правовых и иных факторов, которые могут возникнуть после этой даты оценки и повлиять на экономическую ситуацию в стране, а, следовательно, на стоимость вышеназванных объектов. </w:t>
      </w:r>
    </w:p>
    <w:p w:rsidR="001071B1" w:rsidRPr="00DF535C" w:rsidRDefault="001071B1" w:rsidP="001071B1">
      <w:pPr>
        <w:widowControl w:val="0"/>
        <w:numPr>
          <w:ilvl w:val="0"/>
          <w:numId w:val="4"/>
        </w:numPr>
        <w:shd w:val="clear" w:color="auto" w:fill="FFFFFF"/>
        <w:tabs>
          <w:tab w:val="left" w:pos="709"/>
        </w:tabs>
        <w:autoSpaceDE w:val="0"/>
        <w:autoSpaceDN w:val="0"/>
        <w:adjustRightInd w:val="0"/>
        <w:spacing w:after="0" w:line="240" w:lineRule="auto"/>
        <w:ind w:left="426" w:hanging="426"/>
        <w:jc w:val="both"/>
        <w:rPr>
          <w:rFonts w:ascii="Times New Roman" w:hAnsi="Times New Roman" w:cs="Times New Roman"/>
          <w:color w:val="000000"/>
          <w:sz w:val="20"/>
          <w:szCs w:val="20"/>
        </w:rPr>
      </w:pPr>
      <w:r w:rsidRPr="00DF535C">
        <w:rPr>
          <w:rFonts w:ascii="Times New Roman" w:hAnsi="Times New Roman" w:cs="Times New Roman"/>
          <w:color w:val="000000"/>
          <w:sz w:val="20"/>
          <w:szCs w:val="20"/>
        </w:rPr>
        <w:t>отчет об оценке содержит профессиональное мнение оценщика относительно стоимости объекта и не является гарантией того, что объект оценки будет реализован по цене равной стоимости, указанной в данном отчете.</w:t>
      </w:r>
    </w:p>
    <w:p w:rsidR="002A6921" w:rsidRPr="00DF535C" w:rsidRDefault="004B14B1" w:rsidP="004B14B1">
      <w:pPr>
        <w:pStyle w:val="a7"/>
        <w:numPr>
          <w:ilvl w:val="0"/>
          <w:numId w:val="4"/>
        </w:numPr>
        <w:spacing w:after="0" w:line="240" w:lineRule="auto"/>
        <w:ind w:left="426" w:hanging="426"/>
        <w:jc w:val="both"/>
        <w:rPr>
          <w:rFonts w:ascii="Times New Roman" w:hAnsi="Times New Roman" w:cs="Times New Roman"/>
          <w:sz w:val="20"/>
          <w:szCs w:val="20"/>
        </w:rPr>
      </w:pPr>
      <w:r w:rsidRPr="00DF535C">
        <w:rPr>
          <w:rFonts w:ascii="Times New Roman" w:hAnsi="Times New Roman" w:cs="Times New Roman"/>
          <w:sz w:val="20"/>
          <w:szCs w:val="20"/>
        </w:rPr>
        <w:t>данное заключение о стоимости действительно только для установленной цели по состоянию на дату оценки.</w:t>
      </w:r>
    </w:p>
    <w:p w:rsidR="00703F3E" w:rsidRPr="0090054F" w:rsidRDefault="00703F3E" w:rsidP="00703F3E">
      <w:pPr>
        <w:pStyle w:val="1"/>
        <w:jc w:val="center"/>
        <w:rPr>
          <w:rFonts w:ascii="Times New Roman" w:hAnsi="Times New Roman" w:cs="Times New Roman"/>
        </w:rPr>
      </w:pPr>
      <w:bookmarkStart w:id="17" w:name="_Toc369816334"/>
      <w:r w:rsidRPr="0090054F">
        <w:rPr>
          <w:rFonts w:ascii="Times New Roman" w:hAnsi="Times New Roman" w:cs="Times New Roman"/>
        </w:rPr>
        <w:lastRenderedPageBreak/>
        <w:t>6</w:t>
      </w:r>
      <w:r w:rsidR="000430B4">
        <w:rPr>
          <w:rFonts w:ascii="Times New Roman" w:hAnsi="Times New Roman" w:cs="Times New Roman"/>
        </w:rPr>
        <w:t>.</w:t>
      </w:r>
      <w:r w:rsidRPr="0090054F">
        <w:rPr>
          <w:rFonts w:ascii="Times New Roman" w:hAnsi="Times New Roman" w:cs="Times New Roman"/>
        </w:rPr>
        <w:t xml:space="preserve"> Применяемые стандарты оценочной деятельности</w:t>
      </w:r>
      <w:bookmarkEnd w:id="17"/>
    </w:p>
    <w:p w:rsidR="00703F3E" w:rsidRPr="001A532D" w:rsidRDefault="00703F3E" w:rsidP="00703F3E">
      <w:pPr>
        <w:spacing w:before="120" w:after="0"/>
        <w:jc w:val="both"/>
        <w:rPr>
          <w:rFonts w:cstheme="minorHAnsi"/>
          <w:sz w:val="20"/>
          <w:szCs w:val="20"/>
        </w:rPr>
      </w:pPr>
      <w:r w:rsidRPr="001A532D">
        <w:rPr>
          <w:rFonts w:cstheme="minorHAnsi"/>
          <w:sz w:val="20"/>
          <w:szCs w:val="20"/>
        </w:rPr>
        <w:t>Нормативно-правовые акты, используемые при оценке объекта, а также обязательные к применению при осуществлении оценочной деятельности:</w:t>
      </w:r>
    </w:p>
    <w:p w:rsidR="00703F3E" w:rsidRPr="001A532D" w:rsidRDefault="00703F3E" w:rsidP="00703F3E">
      <w:pPr>
        <w:pStyle w:val="a7"/>
        <w:numPr>
          <w:ilvl w:val="0"/>
          <w:numId w:val="7"/>
        </w:numPr>
        <w:spacing w:before="120" w:after="0"/>
        <w:ind w:left="426" w:hanging="426"/>
        <w:jc w:val="both"/>
        <w:rPr>
          <w:rFonts w:cstheme="minorHAnsi"/>
          <w:sz w:val="20"/>
          <w:szCs w:val="20"/>
        </w:rPr>
      </w:pPr>
      <w:r w:rsidRPr="001A532D">
        <w:rPr>
          <w:rFonts w:cstheme="minorHAnsi"/>
          <w:sz w:val="20"/>
          <w:szCs w:val="20"/>
        </w:rPr>
        <w:t>Федеральный закон «Об оценочной деятельности в Российской Федерации» от 29 июля 1998 года № 135 – ФЗ (в ред. Федерального закона от 23.07.13 № 249 ФЗ).</w:t>
      </w:r>
    </w:p>
    <w:p w:rsidR="00703F3E" w:rsidRPr="001A532D" w:rsidRDefault="00703F3E" w:rsidP="00703F3E">
      <w:pPr>
        <w:pStyle w:val="a7"/>
        <w:numPr>
          <w:ilvl w:val="0"/>
          <w:numId w:val="7"/>
        </w:numPr>
        <w:spacing w:before="120" w:after="0"/>
        <w:ind w:left="426" w:hanging="426"/>
        <w:jc w:val="both"/>
        <w:rPr>
          <w:rFonts w:cstheme="minorHAnsi"/>
          <w:sz w:val="20"/>
          <w:szCs w:val="20"/>
        </w:rPr>
      </w:pPr>
      <w:r w:rsidRPr="001A532D">
        <w:rPr>
          <w:rFonts w:cstheme="minorHAnsi"/>
          <w:sz w:val="20"/>
          <w:szCs w:val="20"/>
        </w:rPr>
        <w:t>Федеральный стандарт оценки «Общие понятия оценки, подходы и требования к проведению оценки (ФСО №1)». Утвержден приказом Минэкономразвития России от 20 июля 2007г. № 256.</w:t>
      </w:r>
    </w:p>
    <w:p w:rsidR="00703F3E" w:rsidRPr="001A532D" w:rsidRDefault="00703F3E" w:rsidP="00703F3E">
      <w:pPr>
        <w:pStyle w:val="a7"/>
        <w:numPr>
          <w:ilvl w:val="0"/>
          <w:numId w:val="7"/>
        </w:numPr>
        <w:spacing w:before="120" w:after="0"/>
        <w:ind w:left="426" w:hanging="426"/>
        <w:jc w:val="both"/>
        <w:rPr>
          <w:rFonts w:cstheme="minorHAnsi"/>
          <w:sz w:val="20"/>
          <w:szCs w:val="20"/>
        </w:rPr>
      </w:pPr>
      <w:r w:rsidRPr="001A532D">
        <w:rPr>
          <w:rFonts w:cstheme="minorHAnsi"/>
          <w:sz w:val="20"/>
          <w:szCs w:val="20"/>
        </w:rPr>
        <w:t>Федеральный стандарт оценки «Цель оценки и виды стоимости (ФСО №2)». Утвержден приказом Минэкономразвития России от 20 июля 2007г. № 255.</w:t>
      </w:r>
    </w:p>
    <w:p w:rsidR="00703F3E" w:rsidRPr="001A532D" w:rsidRDefault="00703F3E" w:rsidP="00703F3E">
      <w:pPr>
        <w:pStyle w:val="a7"/>
        <w:numPr>
          <w:ilvl w:val="0"/>
          <w:numId w:val="7"/>
        </w:numPr>
        <w:spacing w:before="120" w:after="0" w:line="240" w:lineRule="auto"/>
        <w:ind w:left="426" w:hanging="426"/>
        <w:jc w:val="both"/>
        <w:rPr>
          <w:rFonts w:cstheme="minorHAnsi"/>
          <w:sz w:val="20"/>
          <w:szCs w:val="20"/>
        </w:rPr>
      </w:pPr>
      <w:r w:rsidRPr="001A532D">
        <w:rPr>
          <w:rFonts w:cstheme="minorHAnsi"/>
          <w:sz w:val="20"/>
          <w:szCs w:val="20"/>
        </w:rPr>
        <w:t>Федеральный стандарт оценки «Требования к отчету об оценке (ФСО №3)». Утвержден приказом Минэкономразвития России от 20 июля 2007г. № 254.</w:t>
      </w:r>
    </w:p>
    <w:p w:rsidR="00703F3E" w:rsidRPr="001A532D" w:rsidRDefault="00703F3E" w:rsidP="00703F3E">
      <w:pPr>
        <w:pStyle w:val="a7"/>
        <w:numPr>
          <w:ilvl w:val="0"/>
          <w:numId w:val="7"/>
        </w:numPr>
        <w:spacing w:before="120" w:after="0" w:line="240" w:lineRule="auto"/>
        <w:ind w:left="426" w:hanging="426"/>
        <w:jc w:val="both"/>
        <w:rPr>
          <w:rFonts w:cstheme="minorHAnsi"/>
          <w:sz w:val="20"/>
          <w:szCs w:val="20"/>
        </w:rPr>
      </w:pPr>
      <w:r w:rsidRPr="001A532D">
        <w:rPr>
          <w:rFonts w:cstheme="minorHAnsi"/>
          <w:sz w:val="20"/>
          <w:szCs w:val="20"/>
        </w:rPr>
        <w:t xml:space="preserve">Свод стандартов оценки Российского общества оценщиков от </w:t>
      </w:r>
      <w:smartTag w:uri="urn:schemas-microsoft-com:office:smarttags" w:element="metricconverter">
        <w:smartTagPr>
          <w:attr w:name="ProductID" w:val="2010 г"/>
        </w:smartTagPr>
        <w:r w:rsidRPr="001A532D">
          <w:rPr>
            <w:rFonts w:cstheme="minorHAnsi"/>
            <w:sz w:val="20"/>
            <w:szCs w:val="20"/>
          </w:rPr>
          <w:t>2010 г</w:t>
        </w:r>
      </w:smartTag>
      <w:r w:rsidRPr="001A532D">
        <w:rPr>
          <w:rFonts w:cstheme="minorHAnsi"/>
          <w:sz w:val="20"/>
          <w:szCs w:val="20"/>
        </w:rPr>
        <w:t>. (ССО РОО 2010).</w:t>
      </w:r>
    </w:p>
    <w:p w:rsidR="00F1666F" w:rsidRDefault="00F1666F" w:rsidP="00F1666F">
      <w:pPr>
        <w:pStyle w:val="1"/>
        <w:spacing w:after="240"/>
        <w:jc w:val="center"/>
        <w:rPr>
          <w:rFonts w:ascii="Times New Roman" w:hAnsi="Times New Roman" w:cs="Times New Roman"/>
        </w:rPr>
      </w:pPr>
      <w:bookmarkStart w:id="18" w:name="_Toc369816335"/>
      <w:r>
        <w:rPr>
          <w:rFonts w:ascii="Times New Roman" w:hAnsi="Times New Roman" w:cs="Times New Roman"/>
        </w:rPr>
        <w:t>7</w:t>
      </w:r>
      <w:r w:rsidR="000430B4">
        <w:rPr>
          <w:rFonts w:ascii="Times New Roman" w:hAnsi="Times New Roman" w:cs="Times New Roman"/>
        </w:rPr>
        <w:t>.</w:t>
      </w:r>
      <w:r>
        <w:rPr>
          <w:rFonts w:ascii="Times New Roman" w:hAnsi="Times New Roman" w:cs="Times New Roman"/>
        </w:rPr>
        <w:t xml:space="preserve"> </w:t>
      </w:r>
      <w:r w:rsidRPr="0090054F">
        <w:rPr>
          <w:rFonts w:ascii="Times New Roman" w:hAnsi="Times New Roman" w:cs="Times New Roman"/>
        </w:rPr>
        <w:t>Основные</w:t>
      </w:r>
      <w:r>
        <w:rPr>
          <w:rFonts w:ascii="Times New Roman" w:hAnsi="Times New Roman" w:cs="Times New Roman"/>
        </w:rPr>
        <w:t xml:space="preserve"> используемые</w:t>
      </w:r>
      <w:r w:rsidRPr="0090054F">
        <w:rPr>
          <w:rFonts w:ascii="Times New Roman" w:hAnsi="Times New Roman" w:cs="Times New Roman"/>
        </w:rPr>
        <w:t xml:space="preserve"> понятия и определения</w:t>
      </w:r>
      <w:bookmarkEnd w:id="18"/>
    </w:p>
    <w:p w:rsidR="00B57900" w:rsidRPr="00DF535C" w:rsidRDefault="00B57900" w:rsidP="00B57900">
      <w:pPr>
        <w:spacing w:after="0"/>
        <w:ind w:firstLine="709"/>
        <w:jc w:val="both"/>
        <w:rPr>
          <w:rStyle w:val="afa"/>
          <w:rFonts w:cstheme="minorHAnsi"/>
          <w:color w:val="000000"/>
          <w:sz w:val="20"/>
          <w:szCs w:val="20"/>
          <w:shd w:val="clear" w:color="auto" w:fill="FFFFFF"/>
        </w:rPr>
      </w:pPr>
      <w:r w:rsidRPr="00DF535C">
        <w:rPr>
          <w:rStyle w:val="afa"/>
          <w:rFonts w:cstheme="minorHAnsi"/>
          <w:color w:val="000000"/>
          <w:sz w:val="20"/>
          <w:szCs w:val="20"/>
          <w:shd w:val="clear" w:color="auto" w:fill="FFFFFF"/>
        </w:rPr>
        <w:t>Оценочная деятельность</w:t>
      </w:r>
      <w:r w:rsidRPr="00DF535C">
        <w:rPr>
          <w:rStyle w:val="apple-converted-space"/>
          <w:rFonts w:cstheme="minorHAnsi"/>
          <w:color w:val="000000"/>
          <w:sz w:val="20"/>
          <w:szCs w:val="20"/>
          <w:shd w:val="clear" w:color="auto" w:fill="FFFFFF"/>
        </w:rPr>
        <w:t> </w:t>
      </w:r>
      <w:r w:rsidRPr="00DF535C">
        <w:rPr>
          <w:rFonts w:cstheme="minorHAnsi"/>
          <w:sz w:val="20"/>
          <w:szCs w:val="20"/>
          <w:shd w:val="clear" w:color="auto" w:fill="FFFFFF"/>
        </w:rPr>
        <w:t>- деятельность, направленная на установление в отношении объектов оценки рыночной или иной стоимости. (ст. 3 Закона РФ «Об оценочной деятельности в РФ» от 29 июля 1998 г. № 135-ФЗ).</w:t>
      </w:r>
    </w:p>
    <w:p w:rsidR="00B57900" w:rsidRPr="00DF535C" w:rsidRDefault="00B57900" w:rsidP="00B57900">
      <w:pPr>
        <w:spacing w:after="0"/>
        <w:ind w:firstLine="709"/>
        <w:jc w:val="both"/>
        <w:rPr>
          <w:rFonts w:cstheme="minorHAnsi"/>
          <w:sz w:val="20"/>
          <w:szCs w:val="20"/>
        </w:rPr>
      </w:pPr>
      <w:r w:rsidRPr="00DF535C">
        <w:rPr>
          <w:rStyle w:val="afa"/>
          <w:rFonts w:cstheme="minorHAnsi"/>
          <w:color w:val="000000"/>
          <w:sz w:val="20"/>
          <w:szCs w:val="20"/>
          <w:shd w:val="clear" w:color="auto" w:fill="FFFFFF"/>
        </w:rPr>
        <w:t>Оценка</w:t>
      </w:r>
      <w:r w:rsidRPr="00DF535C">
        <w:rPr>
          <w:rStyle w:val="apple-converted-space"/>
          <w:rFonts w:cstheme="minorHAnsi"/>
          <w:color w:val="000000"/>
          <w:sz w:val="20"/>
          <w:szCs w:val="20"/>
          <w:shd w:val="clear" w:color="auto" w:fill="FFFFFF"/>
        </w:rPr>
        <w:t> </w:t>
      </w:r>
      <w:r w:rsidRPr="00DF535C">
        <w:rPr>
          <w:rFonts w:cstheme="minorHAnsi"/>
          <w:sz w:val="20"/>
          <w:szCs w:val="20"/>
          <w:shd w:val="clear" w:color="auto" w:fill="FFFFFF"/>
        </w:rPr>
        <w:t>- процесс определения стоимости объекта оценки на определенную дату в соответствии с действующим законодательством и стандартами оценки, который включает в себя сбор и анализ необходимых данных для проведения</w:t>
      </w:r>
      <w:r w:rsidRPr="00DF535C">
        <w:rPr>
          <w:rStyle w:val="apple-converted-space"/>
          <w:rFonts w:cstheme="minorHAnsi"/>
          <w:color w:val="000000"/>
          <w:sz w:val="20"/>
          <w:szCs w:val="20"/>
          <w:shd w:val="clear" w:color="auto" w:fill="FFFFFF"/>
        </w:rPr>
        <w:t> </w:t>
      </w:r>
      <w:r w:rsidRPr="00DF535C">
        <w:rPr>
          <w:rFonts w:cstheme="minorHAnsi"/>
          <w:sz w:val="20"/>
          <w:szCs w:val="20"/>
          <w:shd w:val="clear" w:color="auto" w:fill="FFFFFF"/>
        </w:rPr>
        <w:t>оценки</w:t>
      </w:r>
      <w:r w:rsidRPr="00DF535C">
        <w:rPr>
          <w:rFonts w:cstheme="minorHAnsi"/>
          <w:sz w:val="20"/>
          <w:szCs w:val="20"/>
        </w:rPr>
        <w:t>.</w:t>
      </w:r>
    </w:p>
    <w:p w:rsidR="00B57900" w:rsidRPr="00DF535C" w:rsidRDefault="00B57900" w:rsidP="00B57900">
      <w:pPr>
        <w:spacing w:after="0"/>
        <w:ind w:firstLine="709"/>
        <w:jc w:val="both"/>
        <w:rPr>
          <w:rFonts w:cstheme="minorHAnsi"/>
          <w:sz w:val="20"/>
          <w:szCs w:val="20"/>
          <w:shd w:val="clear" w:color="auto" w:fill="FFFFFF"/>
        </w:rPr>
      </w:pPr>
      <w:r w:rsidRPr="00DF535C">
        <w:rPr>
          <w:rStyle w:val="afa"/>
          <w:rFonts w:cstheme="minorHAnsi"/>
          <w:color w:val="000000"/>
          <w:sz w:val="20"/>
          <w:szCs w:val="20"/>
          <w:shd w:val="clear" w:color="auto" w:fill="FFFFFF"/>
        </w:rPr>
        <w:t>Объекты оценки</w:t>
      </w:r>
      <w:r w:rsidRPr="00DF535C">
        <w:rPr>
          <w:rStyle w:val="apple-converted-space"/>
          <w:rFonts w:cstheme="minorHAnsi"/>
          <w:color w:val="000000"/>
          <w:sz w:val="20"/>
          <w:szCs w:val="20"/>
          <w:shd w:val="clear" w:color="auto" w:fill="FFFFFF"/>
        </w:rPr>
        <w:t> </w:t>
      </w:r>
      <w:r w:rsidRPr="00DF535C">
        <w:rPr>
          <w:rFonts w:cstheme="minorHAnsi"/>
          <w:sz w:val="20"/>
          <w:szCs w:val="20"/>
          <w:shd w:val="clear" w:color="auto" w:fill="FFFFFF"/>
        </w:rPr>
        <w:t>- отдельные материальные объекты (вещи); совокупность вещей, составляющих имущество лица, в том числе имущество определенного вида (движимое или недвижимое, в том числе предприятия); право собственности и иные вещные права на имущество или отдельные вещи из состава имущества; права требования, обязательства (долги); работы, услуги, информация; иные объекты гражданских прав, в отношении которых законодательством РФ установлена возможность их участия в гражданском обороте. (ст. 5 Закона РФ «Об оценочной деятельности в РФ» от 29 июля 1998 г. № 135-ФЗ).</w:t>
      </w:r>
    </w:p>
    <w:p w:rsidR="00B57900" w:rsidRPr="00DF535C" w:rsidRDefault="00B57900" w:rsidP="00B57900">
      <w:pPr>
        <w:spacing w:after="0"/>
        <w:ind w:firstLine="709"/>
        <w:jc w:val="both"/>
        <w:rPr>
          <w:rFonts w:cstheme="minorHAnsi"/>
          <w:sz w:val="20"/>
          <w:szCs w:val="20"/>
        </w:rPr>
      </w:pPr>
      <w:r w:rsidRPr="00DF535C">
        <w:rPr>
          <w:rFonts w:cstheme="minorHAnsi"/>
          <w:b/>
          <w:sz w:val="20"/>
          <w:szCs w:val="20"/>
        </w:rPr>
        <w:t>Дата оценки  (дата проведения оценки, дата определения стоимости)</w:t>
      </w:r>
      <w:r w:rsidRPr="00DF535C">
        <w:rPr>
          <w:rFonts w:cstheme="minorHAnsi"/>
          <w:sz w:val="20"/>
          <w:szCs w:val="20"/>
        </w:rPr>
        <w:t xml:space="preserve"> – дата, по состоянию на которую определяется стоимость объекта оценки. (ФСО № 1 п.8)</w:t>
      </w:r>
    </w:p>
    <w:p w:rsidR="00B57900" w:rsidRPr="00DF535C" w:rsidRDefault="00B57900" w:rsidP="00B57900">
      <w:pPr>
        <w:spacing w:after="0"/>
        <w:ind w:firstLine="709"/>
        <w:jc w:val="both"/>
        <w:rPr>
          <w:rFonts w:cstheme="minorHAnsi"/>
          <w:sz w:val="20"/>
          <w:szCs w:val="20"/>
        </w:rPr>
      </w:pPr>
      <w:r w:rsidRPr="00DF535C">
        <w:rPr>
          <w:rFonts w:cstheme="minorHAnsi"/>
          <w:b/>
          <w:sz w:val="20"/>
          <w:szCs w:val="20"/>
        </w:rPr>
        <w:t>Рыночная стоимость</w:t>
      </w:r>
      <w:r w:rsidRPr="00DF535C">
        <w:rPr>
          <w:rFonts w:cstheme="minorHAnsi"/>
          <w:sz w:val="20"/>
          <w:szCs w:val="20"/>
        </w:rPr>
        <w:t xml:space="preserve"> - наиболее вероятная цена, по которой объект оценки может быть отчужден на дату оценки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B57900" w:rsidRPr="00DF535C" w:rsidRDefault="00B57900" w:rsidP="00B57900">
      <w:pPr>
        <w:spacing w:after="0"/>
        <w:ind w:left="993" w:hanging="284"/>
        <w:jc w:val="both"/>
        <w:rPr>
          <w:rFonts w:cstheme="minorHAnsi"/>
          <w:sz w:val="20"/>
          <w:szCs w:val="20"/>
        </w:rPr>
      </w:pPr>
      <w:r w:rsidRPr="00DF535C">
        <w:rPr>
          <w:rFonts w:cstheme="minorHAnsi"/>
          <w:sz w:val="20"/>
          <w:szCs w:val="20"/>
        </w:rPr>
        <w:t>– одна из сторон сделки не обязана отчуждать объект оценки, а другая сторона не обязана принимать исполнение;</w:t>
      </w:r>
    </w:p>
    <w:p w:rsidR="00B57900" w:rsidRPr="00DF535C" w:rsidRDefault="00B57900" w:rsidP="00B57900">
      <w:pPr>
        <w:spacing w:after="0"/>
        <w:ind w:left="993" w:hanging="284"/>
        <w:jc w:val="both"/>
        <w:rPr>
          <w:rFonts w:cstheme="minorHAnsi"/>
          <w:sz w:val="20"/>
          <w:szCs w:val="20"/>
        </w:rPr>
      </w:pPr>
      <w:r w:rsidRPr="00DF535C">
        <w:rPr>
          <w:rFonts w:cstheme="minorHAnsi"/>
          <w:sz w:val="20"/>
          <w:szCs w:val="20"/>
        </w:rPr>
        <w:t>– стороны сделки хорошо осведомлены о предмете сделки и действуют в своих интересах;</w:t>
      </w:r>
    </w:p>
    <w:p w:rsidR="00B57900" w:rsidRPr="00DF535C" w:rsidRDefault="00B57900" w:rsidP="00B57900">
      <w:pPr>
        <w:spacing w:after="0"/>
        <w:ind w:left="993" w:hanging="284"/>
        <w:jc w:val="both"/>
        <w:rPr>
          <w:rFonts w:cstheme="minorHAnsi"/>
          <w:sz w:val="20"/>
          <w:szCs w:val="20"/>
        </w:rPr>
      </w:pPr>
      <w:r w:rsidRPr="00DF535C">
        <w:rPr>
          <w:rFonts w:cstheme="minorHAnsi"/>
          <w:sz w:val="20"/>
          <w:szCs w:val="20"/>
        </w:rPr>
        <w:t>– объект оценки представлен на открытом рынке посредством публичной оферты, типичной для аналогичных объектов оценки;</w:t>
      </w:r>
    </w:p>
    <w:p w:rsidR="00B57900" w:rsidRPr="00DF535C" w:rsidRDefault="00B57900" w:rsidP="00B57900">
      <w:pPr>
        <w:spacing w:after="0"/>
        <w:ind w:left="993" w:hanging="284"/>
        <w:jc w:val="both"/>
        <w:rPr>
          <w:rFonts w:cstheme="minorHAnsi"/>
          <w:sz w:val="20"/>
          <w:szCs w:val="20"/>
        </w:rPr>
      </w:pPr>
      <w:r w:rsidRPr="00DF535C">
        <w:rPr>
          <w:rFonts w:cstheme="minorHAnsi"/>
          <w:sz w:val="20"/>
          <w:szCs w:val="20"/>
        </w:rPr>
        <w:t>– 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B57900" w:rsidRPr="00DF535C" w:rsidRDefault="00B57900" w:rsidP="00B57900">
      <w:pPr>
        <w:spacing w:after="0"/>
        <w:ind w:left="993" w:hanging="284"/>
        <w:jc w:val="both"/>
        <w:rPr>
          <w:rFonts w:cstheme="minorHAnsi"/>
          <w:sz w:val="20"/>
          <w:szCs w:val="20"/>
        </w:rPr>
      </w:pPr>
      <w:r w:rsidRPr="00DF535C">
        <w:rPr>
          <w:rFonts w:cstheme="minorHAnsi"/>
          <w:sz w:val="20"/>
          <w:szCs w:val="20"/>
        </w:rPr>
        <w:t>– платеж за объект оценки выражен в денежной форме. (ФСО №2, п.6)</w:t>
      </w:r>
    </w:p>
    <w:p w:rsidR="00B57900" w:rsidRPr="00DF535C" w:rsidRDefault="003445CC" w:rsidP="003445CC">
      <w:pPr>
        <w:spacing w:after="0"/>
        <w:ind w:left="567" w:hanging="567"/>
        <w:jc w:val="both"/>
        <w:rPr>
          <w:rFonts w:cstheme="minorHAnsi"/>
          <w:sz w:val="20"/>
          <w:szCs w:val="20"/>
        </w:rPr>
      </w:pPr>
      <w:r w:rsidRPr="00DF535C">
        <w:rPr>
          <w:rFonts w:cstheme="minorHAnsi"/>
          <w:b/>
          <w:sz w:val="20"/>
          <w:szCs w:val="20"/>
        </w:rPr>
        <w:t>Итоговая стоимость</w:t>
      </w:r>
      <w:r w:rsidR="00B57900" w:rsidRPr="00DF535C">
        <w:rPr>
          <w:rFonts w:cstheme="minorHAnsi"/>
          <w:sz w:val="20"/>
          <w:szCs w:val="20"/>
        </w:rPr>
        <w:t xml:space="preserve"> </w:t>
      </w:r>
      <w:r w:rsidRPr="00DF535C">
        <w:rPr>
          <w:sz w:val="20"/>
          <w:szCs w:val="20"/>
        </w:rPr>
        <w:t>объекта оценки определяется путем расчета стоимости объекта оценки при использовании подходов к оценке и обоснованного оценщиком согласования (обобщения) результатов, полученных в рамках применения различных подходов к оценке</w:t>
      </w:r>
    </w:p>
    <w:p w:rsidR="00B57900" w:rsidRPr="00DF535C" w:rsidRDefault="00B57900" w:rsidP="003445CC">
      <w:pPr>
        <w:spacing w:after="0"/>
        <w:ind w:left="567" w:hanging="567"/>
        <w:jc w:val="both"/>
        <w:rPr>
          <w:rFonts w:cstheme="minorHAnsi"/>
          <w:sz w:val="20"/>
          <w:szCs w:val="20"/>
        </w:rPr>
      </w:pPr>
      <w:r w:rsidRPr="00DF535C">
        <w:rPr>
          <w:rFonts w:cstheme="minorHAnsi"/>
          <w:b/>
          <w:sz w:val="20"/>
          <w:szCs w:val="20"/>
        </w:rPr>
        <w:t>Подход к оценке – Подход к оценке представляет</w:t>
      </w:r>
      <w:r w:rsidRPr="00DF535C">
        <w:rPr>
          <w:rFonts w:cstheme="minorHAnsi"/>
          <w:sz w:val="20"/>
          <w:szCs w:val="20"/>
        </w:rPr>
        <w:t xml:space="preserve"> собой совокупность методов оценки, объединенных общей методологией. (ФСО №1 п.7)</w:t>
      </w:r>
    </w:p>
    <w:p w:rsidR="00B57900" w:rsidRPr="00DF535C" w:rsidRDefault="00B57900" w:rsidP="003445CC">
      <w:pPr>
        <w:spacing w:after="0"/>
        <w:ind w:left="567" w:hanging="567"/>
        <w:jc w:val="both"/>
        <w:rPr>
          <w:rFonts w:cstheme="minorHAnsi"/>
          <w:sz w:val="20"/>
          <w:szCs w:val="20"/>
        </w:rPr>
      </w:pPr>
      <w:r w:rsidRPr="00DF535C">
        <w:rPr>
          <w:rFonts w:cstheme="minorHAnsi"/>
          <w:b/>
          <w:sz w:val="20"/>
          <w:szCs w:val="20"/>
        </w:rPr>
        <w:t>Доходный подход</w:t>
      </w:r>
      <w:r w:rsidRPr="00DF535C">
        <w:rPr>
          <w:rFonts w:cstheme="minorHAnsi"/>
          <w:sz w:val="20"/>
          <w:szCs w:val="20"/>
        </w:rPr>
        <w:t xml:space="preserve"> – совокупность методов оценки стоимости объекта оценки, основанных на определении ожидаемых доходов от использования объекта оценки. (ФСО №1 п.13)</w:t>
      </w:r>
    </w:p>
    <w:p w:rsidR="00B57900" w:rsidRPr="00DF535C" w:rsidRDefault="00B57900" w:rsidP="00B57900">
      <w:pPr>
        <w:spacing w:after="0"/>
        <w:ind w:firstLine="709"/>
        <w:jc w:val="both"/>
        <w:rPr>
          <w:rFonts w:cstheme="minorHAnsi"/>
          <w:sz w:val="20"/>
          <w:szCs w:val="20"/>
        </w:rPr>
      </w:pPr>
      <w:r w:rsidRPr="00DF535C">
        <w:rPr>
          <w:rFonts w:cstheme="minorHAnsi"/>
          <w:b/>
          <w:sz w:val="20"/>
          <w:szCs w:val="20"/>
        </w:rPr>
        <w:t>Сравнительный подход</w:t>
      </w:r>
      <w:r w:rsidRPr="00DF535C">
        <w:rPr>
          <w:rFonts w:cstheme="minorHAnsi"/>
          <w:sz w:val="20"/>
          <w:szCs w:val="20"/>
        </w:rPr>
        <w:t xml:space="preserve"> – совокупность методов оценки стоимости объекта оценки, основанных на сравнении объекта оценки с объектами – аналогами объекта оценки, в отношении которых имеется информация о ценах. Объектом – аналогом объекта оценки для целей оценки признается объект, сходный объекту по основным экономическим, материальным, техническим и другим характеристикам, определяющим его стоимость. (ФСО №1 п.14)</w:t>
      </w:r>
    </w:p>
    <w:p w:rsidR="00B57900" w:rsidRPr="00DF535C" w:rsidRDefault="00B57900" w:rsidP="00B57900">
      <w:pPr>
        <w:autoSpaceDE w:val="0"/>
        <w:autoSpaceDN w:val="0"/>
        <w:adjustRightInd w:val="0"/>
        <w:spacing w:after="0"/>
        <w:ind w:firstLine="708"/>
        <w:rPr>
          <w:rFonts w:cstheme="minorHAnsi"/>
          <w:sz w:val="20"/>
          <w:szCs w:val="20"/>
        </w:rPr>
      </w:pPr>
      <w:r w:rsidRPr="00DF535C">
        <w:rPr>
          <w:rFonts w:cstheme="minorHAnsi"/>
          <w:b/>
          <w:sz w:val="20"/>
          <w:szCs w:val="20"/>
        </w:rPr>
        <w:lastRenderedPageBreak/>
        <w:t>Затратный подход</w:t>
      </w:r>
      <w:r w:rsidRPr="00DF535C">
        <w:rPr>
          <w:rFonts w:cstheme="minorHAnsi"/>
          <w:sz w:val="20"/>
          <w:szCs w:val="20"/>
        </w:rPr>
        <w:t xml:space="preserve"> – 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учетом износа и устареваний. Затратами на воспроизводство объекта оценки являются затраты, необходимые для создания точной копии объекта оценки с использованием применявшихся при создании объекта оценки материалов и технологий. Затратами на замещение объекта оценки являются затраты, необходимые для создания аналогичного объекта с использованием материалов и технологий, применяющихся на дату оценки. (ФСО №1 п.15)</w:t>
      </w:r>
    </w:p>
    <w:p w:rsidR="00B57900" w:rsidRPr="00DF535C" w:rsidRDefault="00B57900" w:rsidP="00B57900">
      <w:pPr>
        <w:spacing w:after="0"/>
        <w:ind w:firstLine="709"/>
        <w:jc w:val="both"/>
        <w:rPr>
          <w:rFonts w:cstheme="minorHAnsi"/>
          <w:sz w:val="20"/>
          <w:szCs w:val="20"/>
        </w:rPr>
      </w:pPr>
      <w:r w:rsidRPr="00DF535C">
        <w:rPr>
          <w:rFonts w:cstheme="minorHAnsi"/>
          <w:b/>
          <w:sz w:val="20"/>
          <w:szCs w:val="20"/>
        </w:rPr>
        <w:t>Метод оценки</w:t>
      </w:r>
      <w:r w:rsidRPr="00DF535C">
        <w:rPr>
          <w:rFonts w:cstheme="minorHAnsi"/>
          <w:sz w:val="20"/>
          <w:szCs w:val="20"/>
        </w:rPr>
        <w:t xml:space="preserve"> - Методом оценки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 (ФСО №1 п.7)</w:t>
      </w:r>
    </w:p>
    <w:p w:rsidR="00B57900" w:rsidRPr="00DF535C" w:rsidRDefault="00B57900" w:rsidP="00B57900">
      <w:pPr>
        <w:spacing w:after="0"/>
        <w:ind w:firstLine="709"/>
        <w:jc w:val="both"/>
        <w:rPr>
          <w:rFonts w:cstheme="minorHAnsi"/>
          <w:sz w:val="20"/>
          <w:szCs w:val="20"/>
        </w:rPr>
      </w:pPr>
      <w:r w:rsidRPr="00DF535C">
        <w:rPr>
          <w:rFonts w:cstheme="minorHAnsi"/>
          <w:b/>
          <w:sz w:val="20"/>
          <w:szCs w:val="20"/>
        </w:rPr>
        <w:t>Затраты</w:t>
      </w:r>
      <w:r w:rsidRPr="00DF535C">
        <w:rPr>
          <w:rFonts w:cstheme="minorHAnsi"/>
          <w:sz w:val="20"/>
          <w:szCs w:val="20"/>
        </w:rPr>
        <w:t xml:space="preserve"> - Денежное выражение величины ресурсов, требуемых для создания или производства объекта оценки, либо цену, уплаченную покупателем за объект оценки. (ФСО №1 п.9)</w:t>
      </w:r>
    </w:p>
    <w:p w:rsidR="00B57900" w:rsidRPr="00DF535C" w:rsidRDefault="00B57900" w:rsidP="00B57900">
      <w:pPr>
        <w:spacing w:after="0"/>
        <w:ind w:firstLine="709"/>
        <w:jc w:val="both"/>
        <w:rPr>
          <w:rFonts w:cstheme="minorHAnsi"/>
          <w:color w:val="000000"/>
          <w:sz w:val="20"/>
          <w:szCs w:val="20"/>
          <w:shd w:val="clear" w:color="auto" w:fill="FFFFFF"/>
        </w:rPr>
      </w:pPr>
      <w:r w:rsidRPr="00DF535C">
        <w:rPr>
          <w:rStyle w:val="afa"/>
          <w:rFonts w:cstheme="minorHAnsi"/>
          <w:color w:val="000000"/>
          <w:sz w:val="20"/>
          <w:szCs w:val="20"/>
          <w:shd w:val="clear" w:color="auto" w:fill="FFFFFF"/>
        </w:rPr>
        <w:t>Износ</w:t>
      </w:r>
      <w:r w:rsidRPr="00DF535C">
        <w:rPr>
          <w:rStyle w:val="apple-converted-space"/>
          <w:rFonts w:cstheme="minorHAnsi"/>
          <w:color w:val="000000"/>
          <w:sz w:val="20"/>
          <w:szCs w:val="20"/>
          <w:shd w:val="clear" w:color="auto" w:fill="FFFFFF"/>
        </w:rPr>
        <w:t> </w:t>
      </w:r>
      <w:r w:rsidRPr="00DF535C">
        <w:rPr>
          <w:rFonts w:cstheme="minorHAnsi"/>
          <w:color w:val="000000"/>
          <w:sz w:val="20"/>
          <w:szCs w:val="20"/>
          <w:shd w:val="clear" w:color="auto" w:fill="FFFFFF"/>
        </w:rPr>
        <w:t>- потеря имуществом стоимости с течением времени под действием различных факторов.</w:t>
      </w:r>
    </w:p>
    <w:p w:rsidR="00B57900" w:rsidRPr="00DF535C" w:rsidRDefault="00B57900" w:rsidP="00B57900">
      <w:pPr>
        <w:spacing w:after="0"/>
        <w:ind w:firstLine="709"/>
        <w:jc w:val="both"/>
        <w:rPr>
          <w:rFonts w:cstheme="minorHAnsi"/>
          <w:color w:val="000000"/>
          <w:sz w:val="20"/>
          <w:szCs w:val="20"/>
          <w:shd w:val="clear" w:color="auto" w:fill="FFFFFF"/>
        </w:rPr>
      </w:pPr>
      <w:r w:rsidRPr="00DF535C">
        <w:rPr>
          <w:rFonts w:cstheme="minorHAnsi"/>
          <w:b/>
          <w:color w:val="000000"/>
          <w:sz w:val="20"/>
          <w:szCs w:val="20"/>
          <w:shd w:val="clear" w:color="auto" w:fill="FFFFFF"/>
        </w:rPr>
        <w:t>Срок экспозиции объекта оценки</w:t>
      </w:r>
      <w:r w:rsidRPr="00DF535C">
        <w:rPr>
          <w:rFonts w:cstheme="minorHAnsi"/>
          <w:color w:val="000000"/>
          <w:sz w:val="20"/>
          <w:szCs w:val="20"/>
          <w:shd w:val="clear" w:color="auto" w:fill="FFFFFF"/>
        </w:rPr>
        <w:t xml:space="preserve"> – период времени с даты предоставления объекта на открытый рынок (публичная оферта) до даты совершения сделки с ним.</w:t>
      </w:r>
    </w:p>
    <w:p w:rsidR="00B57900" w:rsidRPr="00DF535C" w:rsidRDefault="00B57900" w:rsidP="00B57900">
      <w:pPr>
        <w:spacing w:after="0" w:line="240" w:lineRule="auto"/>
        <w:ind w:firstLine="709"/>
        <w:jc w:val="both"/>
        <w:rPr>
          <w:rFonts w:cstheme="minorHAnsi"/>
          <w:sz w:val="20"/>
          <w:szCs w:val="20"/>
        </w:rPr>
      </w:pPr>
      <w:r w:rsidRPr="00DF535C">
        <w:rPr>
          <w:rFonts w:cstheme="minorHAnsi"/>
          <w:b/>
          <w:color w:val="000000"/>
          <w:sz w:val="20"/>
          <w:szCs w:val="20"/>
          <w:shd w:val="clear" w:color="auto" w:fill="FFFFFF"/>
        </w:rPr>
        <w:t>Единицы сравнения</w:t>
      </w:r>
      <w:r w:rsidRPr="00DF535C">
        <w:rPr>
          <w:rFonts w:cstheme="minorHAnsi"/>
          <w:color w:val="000000"/>
          <w:sz w:val="20"/>
          <w:szCs w:val="20"/>
          <w:shd w:val="clear" w:color="auto" w:fill="FFFFFF"/>
        </w:rPr>
        <w:t xml:space="preserve"> – </w:t>
      </w:r>
      <w:r w:rsidRPr="00DF535C">
        <w:rPr>
          <w:rFonts w:cstheme="minorHAnsi"/>
          <w:sz w:val="20"/>
          <w:szCs w:val="20"/>
        </w:rPr>
        <w:t>обычно это связывающие две составляющие коэффициенты, которые отражают точные различия между объектами имущества и облегчают проведение анализа во всех трех подходах к определению стоимости (например, цена за квадратный метр или квадратный фут), либо отношения, которые получаются путем деления цены продажи имущества на приносимый им чистый доход (мультипликатор чистого дохода или годы покупки). (ССО РОО 2-05-2010 Оценка стоимости недвижимого имущества» п. 3.10)</w:t>
      </w:r>
    </w:p>
    <w:p w:rsidR="00B57900" w:rsidRPr="00DF535C" w:rsidRDefault="00B57900" w:rsidP="00B57900">
      <w:pPr>
        <w:spacing w:after="0"/>
        <w:ind w:firstLine="709"/>
        <w:jc w:val="both"/>
        <w:rPr>
          <w:rFonts w:cstheme="minorHAnsi"/>
          <w:color w:val="000000"/>
          <w:sz w:val="20"/>
          <w:szCs w:val="20"/>
          <w:shd w:val="clear" w:color="auto" w:fill="FFFFFF"/>
        </w:rPr>
      </w:pPr>
      <w:r w:rsidRPr="00DF535C">
        <w:rPr>
          <w:rFonts w:cstheme="minorHAnsi"/>
          <w:b/>
          <w:color w:val="000000"/>
          <w:sz w:val="20"/>
          <w:szCs w:val="20"/>
          <w:shd w:val="clear" w:color="auto" w:fill="FFFFFF"/>
        </w:rPr>
        <w:t>Корректировка</w:t>
      </w:r>
      <w:r w:rsidRPr="00DF535C">
        <w:rPr>
          <w:rFonts w:cstheme="minorHAnsi"/>
          <w:color w:val="000000"/>
          <w:sz w:val="20"/>
          <w:szCs w:val="20"/>
          <w:shd w:val="clear" w:color="auto" w:fill="FFFFFF"/>
        </w:rPr>
        <w:t xml:space="preserve"> – операция (часто математическая), учитывающая разницу в стоимости между оцениваемым и сравнительным объектами, вызванную влиянием конкретного элемента сравнения. Все корректировки выполняются по принципу «от объекта сравнения к объекту оценки».</w:t>
      </w:r>
    </w:p>
    <w:p w:rsidR="00B57900" w:rsidRPr="00DF535C" w:rsidRDefault="00B57900" w:rsidP="00B57900">
      <w:pPr>
        <w:autoSpaceDE w:val="0"/>
        <w:autoSpaceDN w:val="0"/>
        <w:adjustRightInd w:val="0"/>
        <w:spacing w:after="0" w:line="240" w:lineRule="auto"/>
        <w:ind w:firstLine="708"/>
        <w:jc w:val="both"/>
        <w:rPr>
          <w:rFonts w:cstheme="minorHAnsi"/>
          <w:sz w:val="20"/>
          <w:szCs w:val="20"/>
        </w:rPr>
      </w:pPr>
      <w:r w:rsidRPr="00DF535C">
        <w:rPr>
          <w:rFonts w:cstheme="minorHAnsi"/>
          <w:b/>
          <w:sz w:val="20"/>
          <w:szCs w:val="20"/>
        </w:rPr>
        <w:t>Наиболее эффективное («наивысшее и наилучшее») использование</w:t>
      </w:r>
      <w:r w:rsidRPr="00DF535C">
        <w:rPr>
          <w:rFonts w:cstheme="minorHAnsi"/>
          <w:sz w:val="20"/>
          <w:szCs w:val="20"/>
        </w:rPr>
        <w:t xml:space="preserve"> - наиболее вероятное использование имущества, которое физически возможно, имеет надлежащее оправдание, юридически допустимо и финансово осуществимо, и при котором оценка этого имущества дает максимальную величину стоимости. (ССО РОО 2-05-2010 Оценка стоимости недвижимого имущества» п. 3.4)</w:t>
      </w:r>
    </w:p>
    <w:p w:rsidR="00B57900" w:rsidRPr="00DF535C" w:rsidRDefault="00B57900" w:rsidP="00B57900">
      <w:pPr>
        <w:spacing w:after="0"/>
        <w:ind w:firstLine="709"/>
        <w:jc w:val="both"/>
        <w:rPr>
          <w:rFonts w:cstheme="minorHAnsi"/>
          <w:color w:val="000000"/>
          <w:sz w:val="20"/>
          <w:szCs w:val="20"/>
          <w:shd w:val="clear" w:color="auto" w:fill="FFFFFF"/>
        </w:rPr>
      </w:pPr>
      <w:r w:rsidRPr="00DF535C">
        <w:rPr>
          <w:rFonts w:cstheme="minorHAnsi"/>
          <w:b/>
          <w:color w:val="000000"/>
          <w:sz w:val="20"/>
          <w:szCs w:val="20"/>
          <w:shd w:val="clear" w:color="auto" w:fill="FFFFFF"/>
        </w:rPr>
        <w:t>Цель оценки</w:t>
      </w:r>
      <w:r w:rsidRPr="00DF535C">
        <w:rPr>
          <w:rFonts w:cstheme="minorHAnsi"/>
          <w:color w:val="000000"/>
          <w:sz w:val="20"/>
          <w:szCs w:val="20"/>
          <w:shd w:val="clear" w:color="auto" w:fill="FFFFFF"/>
        </w:rPr>
        <w:t xml:space="preserve"> – определение стоимости объекта оценки, вид которой определяется в задании на оценку.</w:t>
      </w:r>
    </w:p>
    <w:p w:rsidR="00B57900" w:rsidRPr="00DF535C" w:rsidRDefault="00B57900" w:rsidP="00B57900">
      <w:pPr>
        <w:spacing w:after="0"/>
        <w:ind w:firstLine="709"/>
        <w:jc w:val="both"/>
        <w:rPr>
          <w:rFonts w:cstheme="minorHAnsi"/>
          <w:sz w:val="20"/>
          <w:szCs w:val="20"/>
        </w:rPr>
      </w:pPr>
      <w:r w:rsidRPr="00DF535C">
        <w:rPr>
          <w:rFonts w:cstheme="minorHAnsi"/>
          <w:b/>
          <w:color w:val="000000"/>
          <w:sz w:val="20"/>
          <w:szCs w:val="20"/>
          <w:shd w:val="clear" w:color="auto" w:fill="FFFFFF"/>
        </w:rPr>
        <w:t>Итоговая стоимость объекта оценки</w:t>
      </w:r>
      <w:r w:rsidRPr="00DF535C">
        <w:rPr>
          <w:rFonts w:cstheme="minorHAnsi"/>
          <w:color w:val="000000"/>
          <w:sz w:val="20"/>
          <w:szCs w:val="20"/>
          <w:shd w:val="clear" w:color="auto" w:fill="FFFFFF"/>
        </w:rPr>
        <w:t xml:space="preserve"> определяется путем расчета стоимости объекта оценки, определенная на дату оценки при использовании подходов к оценке и обоснованного оценщиком согласования (обобщения) результатов, полученных в рамках применения различных подходов к оценке. (ФСО №1 п.6)</w:t>
      </w:r>
    </w:p>
    <w:p w:rsidR="00F1666F" w:rsidRPr="00DF535C" w:rsidRDefault="00B57900" w:rsidP="00B57900">
      <w:pPr>
        <w:ind w:firstLine="709"/>
        <w:jc w:val="both"/>
        <w:rPr>
          <w:rFonts w:cstheme="minorHAnsi"/>
          <w:sz w:val="20"/>
          <w:szCs w:val="20"/>
        </w:rPr>
      </w:pPr>
      <w:r w:rsidRPr="00DF535C">
        <w:rPr>
          <w:rFonts w:cstheme="minorHAnsi"/>
          <w:b/>
          <w:sz w:val="20"/>
          <w:szCs w:val="20"/>
        </w:rPr>
        <w:t>Элементы сравнения</w:t>
      </w:r>
      <w:r w:rsidRPr="00DF535C">
        <w:rPr>
          <w:rFonts w:cstheme="minorHAnsi"/>
          <w:sz w:val="20"/>
          <w:szCs w:val="20"/>
        </w:rPr>
        <w:t xml:space="preserve"> – конкретные характеристики объектов имущества и сделок, которые приводят к вариациям в ценах, уплачиваемых за недвижимость. Элементы сравнения включают следующее (хотя их круг этим не ограничивается): виды передаваемых имущественных прав, условия финансирования, условия продажи, условия рынка, местоположение, физические и экономические характеристики. (ССО РОО 2-05-2010 Оценка стоимости недвижимого имущества» п. 3.3)</w:t>
      </w:r>
      <w:r w:rsidR="00F1666F" w:rsidRPr="00DF535C">
        <w:rPr>
          <w:rFonts w:eastAsia="Calibri" w:cstheme="minorHAnsi"/>
          <w:color w:val="000000"/>
          <w:sz w:val="20"/>
          <w:szCs w:val="20"/>
        </w:rPr>
        <w:t>.</w:t>
      </w:r>
    </w:p>
    <w:p w:rsidR="00AD7433" w:rsidRDefault="00AD7433" w:rsidP="00AD7433">
      <w:pPr>
        <w:pStyle w:val="1"/>
        <w:spacing w:after="240"/>
        <w:jc w:val="center"/>
        <w:rPr>
          <w:rFonts w:ascii="Times New Roman" w:hAnsi="Times New Roman" w:cs="Times New Roman"/>
        </w:rPr>
      </w:pPr>
      <w:bookmarkStart w:id="19" w:name="_Toc369816336"/>
      <w:r>
        <w:rPr>
          <w:rFonts w:ascii="Times New Roman" w:hAnsi="Times New Roman" w:cs="Times New Roman"/>
        </w:rPr>
        <w:t>8</w:t>
      </w:r>
      <w:r w:rsidR="000430B4">
        <w:rPr>
          <w:rFonts w:ascii="Times New Roman" w:hAnsi="Times New Roman" w:cs="Times New Roman"/>
        </w:rPr>
        <w:t>.</w:t>
      </w:r>
      <w:r>
        <w:rPr>
          <w:rFonts w:ascii="Times New Roman" w:hAnsi="Times New Roman" w:cs="Times New Roman"/>
        </w:rPr>
        <w:t xml:space="preserve"> Процесс оценки</w:t>
      </w:r>
      <w:bookmarkEnd w:id="19"/>
    </w:p>
    <w:p w:rsidR="00B57900" w:rsidRPr="00DF535C" w:rsidRDefault="00B57900" w:rsidP="001A532D">
      <w:pPr>
        <w:pStyle w:val="Default"/>
        <w:ind w:firstLine="284"/>
        <w:jc w:val="both"/>
        <w:rPr>
          <w:rFonts w:asciiTheme="minorHAnsi" w:hAnsiTheme="minorHAnsi" w:cstheme="minorHAnsi"/>
          <w:sz w:val="20"/>
          <w:szCs w:val="20"/>
        </w:rPr>
      </w:pPr>
      <w:r w:rsidRPr="00DF535C">
        <w:rPr>
          <w:rFonts w:asciiTheme="minorHAnsi" w:hAnsiTheme="minorHAnsi" w:cstheme="minorHAnsi"/>
          <w:sz w:val="20"/>
          <w:szCs w:val="20"/>
        </w:rPr>
        <w:t>Данный документ является полным, с применением всех соответствующих подходов оценки, повествовательным отчетом по оценке, отвечающий требованиям Российского законодательства. В процессе работы были собраны практически все необходимые данные. Приведен анализ всей необходимой информации для того, чтобы прийти к заключению о стоимости, используя методику согласования итоговой величины стоимости по двум подходам: затратному и сравнительному.</w:t>
      </w:r>
    </w:p>
    <w:p w:rsidR="00B57900" w:rsidRPr="00DF535C" w:rsidRDefault="00B57900" w:rsidP="001A532D">
      <w:pPr>
        <w:pStyle w:val="Default"/>
        <w:ind w:firstLine="284"/>
        <w:jc w:val="both"/>
        <w:rPr>
          <w:rFonts w:asciiTheme="minorHAnsi" w:hAnsiTheme="minorHAnsi" w:cstheme="minorHAnsi"/>
          <w:sz w:val="20"/>
          <w:szCs w:val="20"/>
        </w:rPr>
      </w:pPr>
      <w:r w:rsidRPr="00DF535C">
        <w:rPr>
          <w:rFonts w:asciiTheme="minorHAnsi" w:hAnsiTheme="minorHAnsi" w:cstheme="minorHAnsi"/>
          <w:sz w:val="20"/>
          <w:szCs w:val="20"/>
        </w:rPr>
        <w:t xml:space="preserve">Процесс оценки состоит из нескольких последовательно выполняемых этапов: </w:t>
      </w:r>
    </w:p>
    <w:p w:rsidR="00B57900" w:rsidRPr="00DF535C" w:rsidRDefault="00B57900" w:rsidP="001A532D">
      <w:pPr>
        <w:pStyle w:val="Default"/>
        <w:numPr>
          <w:ilvl w:val="0"/>
          <w:numId w:val="17"/>
        </w:numPr>
        <w:spacing w:after="27"/>
        <w:ind w:left="567" w:hanging="283"/>
        <w:jc w:val="both"/>
        <w:rPr>
          <w:rFonts w:asciiTheme="minorHAnsi" w:hAnsiTheme="minorHAnsi" w:cstheme="minorHAnsi"/>
          <w:sz w:val="20"/>
          <w:szCs w:val="20"/>
        </w:rPr>
      </w:pPr>
      <w:r w:rsidRPr="00DF535C">
        <w:rPr>
          <w:rFonts w:asciiTheme="minorHAnsi" w:hAnsiTheme="minorHAnsi" w:cstheme="minorHAnsi"/>
          <w:sz w:val="20"/>
          <w:szCs w:val="20"/>
        </w:rPr>
        <w:t xml:space="preserve">заключение договора на проведение оценки, включающего задание на оценку; </w:t>
      </w:r>
    </w:p>
    <w:p w:rsidR="00B57900" w:rsidRPr="00DF535C" w:rsidRDefault="00B57900" w:rsidP="001A532D">
      <w:pPr>
        <w:pStyle w:val="Default"/>
        <w:numPr>
          <w:ilvl w:val="0"/>
          <w:numId w:val="17"/>
        </w:numPr>
        <w:spacing w:after="27"/>
        <w:ind w:left="567" w:hanging="283"/>
        <w:jc w:val="both"/>
        <w:rPr>
          <w:rFonts w:asciiTheme="minorHAnsi" w:hAnsiTheme="minorHAnsi" w:cstheme="minorHAnsi"/>
          <w:sz w:val="20"/>
          <w:szCs w:val="20"/>
        </w:rPr>
      </w:pPr>
      <w:r w:rsidRPr="00DF535C">
        <w:rPr>
          <w:rFonts w:asciiTheme="minorHAnsi" w:hAnsiTheme="minorHAnsi" w:cstheme="minorHAnsi"/>
          <w:sz w:val="20"/>
          <w:szCs w:val="20"/>
        </w:rPr>
        <w:t>сбор и анализ информации, необходимой для проведения оценки:</w:t>
      </w:r>
    </w:p>
    <w:p w:rsidR="00B57900" w:rsidRPr="00DF535C" w:rsidRDefault="00B57900" w:rsidP="001A532D">
      <w:pPr>
        <w:pStyle w:val="Default"/>
        <w:spacing w:after="27"/>
        <w:ind w:left="708" w:hanging="283"/>
        <w:jc w:val="both"/>
        <w:rPr>
          <w:rFonts w:asciiTheme="minorHAnsi" w:hAnsiTheme="minorHAnsi" w:cstheme="minorHAnsi"/>
          <w:sz w:val="20"/>
          <w:szCs w:val="20"/>
        </w:rPr>
      </w:pPr>
      <w:r w:rsidRPr="00DF535C">
        <w:rPr>
          <w:rFonts w:asciiTheme="minorHAnsi" w:hAnsiTheme="minorHAnsi" w:cstheme="minorHAnsi"/>
          <w:sz w:val="20"/>
          <w:szCs w:val="20"/>
        </w:rPr>
        <w:t>- изучение документации на объект оценки, предоставленной заказчиком,</w:t>
      </w:r>
    </w:p>
    <w:p w:rsidR="00B57900" w:rsidRPr="00DF535C" w:rsidRDefault="00B57900" w:rsidP="001A532D">
      <w:pPr>
        <w:pStyle w:val="Default"/>
        <w:spacing w:after="27"/>
        <w:ind w:left="708" w:hanging="283"/>
        <w:jc w:val="both"/>
        <w:rPr>
          <w:rFonts w:asciiTheme="minorHAnsi" w:hAnsiTheme="minorHAnsi" w:cstheme="minorHAnsi"/>
          <w:sz w:val="20"/>
          <w:szCs w:val="20"/>
        </w:rPr>
      </w:pPr>
      <w:r w:rsidRPr="00DF535C">
        <w:rPr>
          <w:rFonts w:asciiTheme="minorHAnsi" w:hAnsiTheme="minorHAnsi" w:cstheme="minorHAnsi"/>
          <w:sz w:val="20"/>
          <w:szCs w:val="20"/>
        </w:rPr>
        <w:t>- установление количественных и качественных характеристик объекта оценки,</w:t>
      </w:r>
    </w:p>
    <w:p w:rsidR="006C556B" w:rsidRPr="00DF535C" w:rsidRDefault="006C556B" w:rsidP="001A532D">
      <w:pPr>
        <w:pStyle w:val="Default"/>
        <w:spacing w:after="27"/>
        <w:ind w:left="708" w:hanging="283"/>
        <w:jc w:val="both"/>
        <w:rPr>
          <w:rFonts w:asciiTheme="minorHAnsi" w:hAnsiTheme="minorHAnsi" w:cstheme="minorHAnsi"/>
          <w:sz w:val="20"/>
          <w:szCs w:val="20"/>
        </w:rPr>
      </w:pPr>
      <w:r w:rsidRPr="00DF535C">
        <w:rPr>
          <w:rFonts w:asciiTheme="minorHAnsi" w:hAnsiTheme="minorHAnsi" w:cstheme="minorHAnsi"/>
          <w:sz w:val="20"/>
          <w:szCs w:val="20"/>
        </w:rPr>
        <w:t>- анализ рынка, к которому относится объект оценки (исследование конъюнктуры рынка)</w:t>
      </w:r>
    </w:p>
    <w:p w:rsidR="00B57900" w:rsidRPr="00DF535C" w:rsidRDefault="00B57900" w:rsidP="001A532D">
      <w:pPr>
        <w:pStyle w:val="Default"/>
        <w:spacing w:after="27"/>
        <w:ind w:left="708" w:hanging="283"/>
        <w:jc w:val="both"/>
        <w:rPr>
          <w:rFonts w:asciiTheme="minorHAnsi" w:hAnsiTheme="minorHAnsi" w:cstheme="minorHAnsi"/>
          <w:sz w:val="20"/>
          <w:szCs w:val="20"/>
        </w:rPr>
      </w:pPr>
      <w:r w:rsidRPr="00DF535C">
        <w:rPr>
          <w:rFonts w:asciiTheme="minorHAnsi" w:hAnsiTheme="minorHAnsi" w:cstheme="minorHAnsi"/>
          <w:sz w:val="20"/>
          <w:szCs w:val="20"/>
        </w:rPr>
        <w:t>- описание объекта оценки,</w:t>
      </w:r>
    </w:p>
    <w:p w:rsidR="00B57900" w:rsidRPr="00DF535C" w:rsidRDefault="00B57900" w:rsidP="001A532D">
      <w:pPr>
        <w:pStyle w:val="Default"/>
        <w:numPr>
          <w:ilvl w:val="0"/>
          <w:numId w:val="17"/>
        </w:numPr>
        <w:spacing w:after="27"/>
        <w:ind w:left="567" w:hanging="283"/>
        <w:jc w:val="both"/>
        <w:rPr>
          <w:rFonts w:asciiTheme="minorHAnsi" w:hAnsiTheme="minorHAnsi" w:cstheme="minorHAnsi"/>
          <w:sz w:val="20"/>
          <w:szCs w:val="20"/>
        </w:rPr>
      </w:pPr>
      <w:r w:rsidRPr="00DF535C">
        <w:rPr>
          <w:rFonts w:asciiTheme="minorHAnsi" w:hAnsiTheme="minorHAnsi" w:cstheme="minorHAnsi"/>
          <w:sz w:val="20"/>
          <w:szCs w:val="20"/>
        </w:rPr>
        <w:t>анализ  наилучшего и наиболее эффективного использования объекта оценки</w:t>
      </w:r>
    </w:p>
    <w:p w:rsidR="006C556B" w:rsidRPr="00DF535C" w:rsidRDefault="00B57900" w:rsidP="001A532D">
      <w:pPr>
        <w:pStyle w:val="Default"/>
        <w:numPr>
          <w:ilvl w:val="0"/>
          <w:numId w:val="17"/>
        </w:numPr>
        <w:spacing w:after="28"/>
        <w:ind w:left="567" w:hanging="283"/>
        <w:jc w:val="both"/>
        <w:rPr>
          <w:rFonts w:asciiTheme="minorHAnsi" w:hAnsiTheme="minorHAnsi" w:cstheme="minorHAnsi"/>
          <w:color w:val="auto"/>
          <w:sz w:val="20"/>
          <w:szCs w:val="20"/>
        </w:rPr>
      </w:pPr>
      <w:r w:rsidRPr="00DF535C">
        <w:rPr>
          <w:rFonts w:asciiTheme="minorHAnsi" w:hAnsiTheme="minorHAnsi" w:cstheme="minorHAnsi"/>
          <w:color w:val="auto"/>
          <w:sz w:val="20"/>
          <w:szCs w:val="20"/>
        </w:rPr>
        <w:lastRenderedPageBreak/>
        <w:t xml:space="preserve">применение подходов к оценке, включая выбор методов оценки и осуществеление необходимых расчетов; </w:t>
      </w:r>
    </w:p>
    <w:p w:rsidR="00B57900" w:rsidRPr="00DF535C" w:rsidRDefault="00B57900" w:rsidP="001A532D">
      <w:pPr>
        <w:pStyle w:val="Default"/>
        <w:numPr>
          <w:ilvl w:val="0"/>
          <w:numId w:val="17"/>
        </w:numPr>
        <w:spacing w:after="28"/>
        <w:ind w:left="567" w:hanging="283"/>
        <w:jc w:val="both"/>
        <w:rPr>
          <w:rFonts w:asciiTheme="minorHAnsi" w:hAnsiTheme="minorHAnsi" w:cstheme="minorHAnsi"/>
          <w:color w:val="auto"/>
          <w:sz w:val="20"/>
          <w:szCs w:val="20"/>
        </w:rPr>
      </w:pPr>
      <w:r w:rsidRPr="00DF535C">
        <w:rPr>
          <w:rFonts w:asciiTheme="minorHAnsi" w:hAnsiTheme="minorHAnsi" w:cstheme="minorHAnsi"/>
          <w:color w:val="auto"/>
          <w:sz w:val="20"/>
          <w:szCs w:val="20"/>
        </w:rPr>
        <w:t xml:space="preserve">согласование (обобщение) результатов, полученных в рамках каждого из подходов к оценке, и определение итоговой величины рыночной стоимости объекта оценки; </w:t>
      </w:r>
    </w:p>
    <w:p w:rsidR="00B57900" w:rsidRPr="00DF535C" w:rsidRDefault="00B57900" w:rsidP="001A532D">
      <w:pPr>
        <w:pStyle w:val="Default"/>
        <w:numPr>
          <w:ilvl w:val="0"/>
          <w:numId w:val="17"/>
        </w:numPr>
        <w:ind w:left="567" w:hanging="283"/>
        <w:jc w:val="both"/>
        <w:rPr>
          <w:rFonts w:asciiTheme="minorHAnsi" w:hAnsiTheme="minorHAnsi" w:cstheme="minorHAnsi"/>
          <w:color w:val="auto"/>
          <w:sz w:val="20"/>
          <w:szCs w:val="20"/>
        </w:rPr>
      </w:pPr>
      <w:r w:rsidRPr="00DF535C">
        <w:rPr>
          <w:rFonts w:asciiTheme="minorHAnsi" w:hAnsiTheme="minorHAnsi" w:cstheme="minorHAnsi"/>
          <w:color w:val="auto"/>
          <w:sz w:val="20"/>
          <w:szCs w:val="20"/>
        </w:rPr>
        <w:t xml:space="preserve">составление и передача Заказчику Отчета об оценке. </w:t>
      </w:r>
    </w:p>
    <w:p w:rsidR="0070467A" w:rsidRDefault="0070467A" w:rsidP="0070467A">
      <w:pPr>
        <w:pStyle w:val="1"/>
        <w:jc w:val="center"/>
        <w:rPr>
          <w:rFonts w:ascii="Times New Roman" w:hAnsi="Times New Roman" w:cs="Times New Roman"/>
        </w:rPr>
      </w:pPr>
      <w:bookmarkStart w:id="20" w:name="_Toc369816337"/>
      <w:r>
        <w:rPr>
          <w:rFonts w:ascii="Times New Roman" w:hAnsi="Times New Roman" w:cs="Times New Roman"/>
        </w:rPr>
        <w:t>9</w:t>
      </w:r>
      <w:r w:rsidR="000430B4">
        <w:rPr>
          <w:rFonts w:ascii="Times New Roman" w:hAnsi="Times New Roman" w:cs="Times New Roman"/>
        </w:rPr>
        <w:t>.</w:t>
      </w:r>
      <w:r>
        <w:rPr>
          <w:rFonts w:ascii="Times New Roman" w:hAnsi="Times New Roman" w:cs="Times New Roman"/>
        </w:rPr>
        <w:t xml:space="preserve"> Перечень используемых источников с указанием дынных, используемых при проведении оценки объекта</w:t>
      </w:r>
      <w:bookmarkEnd w:id="20"/>
    </w:p>
    <w:p w:rsidR="0070467A" w:rsidRDefault="0070467A" w:rsidP="0070467A">
      <w:pPr>
        <w:spacing w:after="0"/>
        <w:rPr>
          <w:rFonts w:ascii="Times New Roman" w:hAnsi="Times New Roman" w:cs="Times New Roman"/>
        </w:rPr>
      </w:pPr>
    </w:p>
    <w:p w:rsidR="0070467A" w:rsidRPr="001A532D" w:rsidRDefault="0070467A" w:rsidP="0070467A">
      <w:pPr>
        <w:spacing w:after="0"/>
        <w:rPr>
          <w:rFonts w:cstheme="minorHAnsi"/>
          <w:sz w:val="20"/>
          <w:szCs w:val="20"/>
        </w:rPr>
      </w:pPr>
      <w:r w:rsidRPr="001A532D">
        <w:rPr>
          <w:rFonts w:cstheme="minorHAnsi"/>
          <w:sz w:val="20"/>
          <w:szCs w:val="20"/>
        </w:rPr>
        <w:t>Таблица 9.1 - Перечень используемых источников</w:t>
      </w:r>
    </w:p>
    <w:tbl>
      <w:tblPr>
        <w:tblStyle w:val="a3"/>
        <w:tblW w:w="9322" w:type="dxa"/>
        <w:tblLayout w:type="fixed"/>
        <w:tblLook w:val="04A0"/>
      </w:tblPr>
      <w:tblGrid>
        <w:gridCol w:w="326"/>
        <w:gridCol w:w="5736"/>
        <w:gridCol w:w="3260"/>
      </w:tblGrid>
      <w:tr w:rsidR="0070467A" w:rsidRPr="00922A2B" w:rsidTr="001A532D">
        <w:tc>
          <w:tcPr>
            <w:tcW w:w="326" w:type="dxa"/>
          </w:tcPr>
          <w:p w:rsidR="0070467A" w:rsidRPr="00922A2B" w:rsidRDefault="0070467A" w:rsidP="007A5022">
            <w:pPr>
              <w:rPr>
                <w:rFonts w:cstheme="minorHAnsi"/>
                <w:sz w:val="16"/>
                <w:szCs w:val="16"/>
              </w:rPr>
            </w:pPr>
            <w:r w:rsidRPr="00922A2B">
              <w:rPr>
                <w:rFonts w:cstheme="minorHAnsi"/>
                <w:sz w:val="16"/>
                <w:szCs w:val="16"/>
              </w:rPr>
              <w:t>№</w:t>
            </w:r>
          </w:p>
        </w:tc>
        <w:tc>
          <w:tcPr>
            <w:tcW w:w="5736" w:type="dxa"/>
          </w:tcPr>
          <w:p w:rsidR="0070467A" w:rsidRPr="00922A2B" w:rsidRDefault="0070467A" w:rsidP="007A5022">
            <w:pPr>
              <w:rPr>
                <w:rFonts w:cstheme="minorHAnsi"/>
                <w:sz w:val="16"/>
                <w:szCs w:val="16"/>
              </w:rPr>
            </w:pPr>
            <w:r w:rsidRPr="00922A2B">
              <w:rPr>
                <w:rFonts w:cstheme="minorHAnsi"/>
                <w:sz w:val="16"/>
                <w:szCs w:val="16"/>
              </w:rPr>
              <w:t>источник</w:t>
            </w:r>
          </w:p>
        </w:tc>
        <w:tc>
          <w:tcPr>
            <w:tcW w:w="3260" w:type="dxa"/>
          </w:tcPr>
          <w:p w:rsidR="0070467A" w:rsidRPr="00922A2B" w:rsidRDefault="0070467A" w:rsidP="007A5022">
            <w:pPr>
              <w:rPr>
                <w:rFonts w:cstheme="minorHAnsi"/>
                <w:sz w:val="16"/>
                <w:szCs w:val="16"/>
              </w:rPr>
            </w:pPr>
            <w:r w:rsidRPr="00922A2B">
              <w:rPr>
                <w:rFonts w:cstheme="minorHAnsi"/>
                <w:sz w:val="16"/>
                <w:szCs w:val="16"/>
              </w:rPr>
              <w:t>Используемые данные</w:t>
            </w:r>
          </w:p>
        </w:tc>
      </w:tr>
      <w:tr w:rsidR="0070467A" w:rsidRPr="00922A2B" w:rsidTr="001A532D">
        <w:tc>
          <w:tcPr>
            <w:tcW w:w="326" w:type="dxa"/>
          </w:tcPr>
          <w:p w:rsidR="0070467A" w:rsidRPr="00922A2B" w:rsidRDefault="0070467A" w:rsidP="007A5022">
            <w:pPr>
              <w:rPr>
                <w:rFonts w:cstheme="minorHAnsi"/>
                <w:sz w:val="16"/>
                <w:szCs w:val="16"/>
              </w:rPr>
            </w:pPr>
            <w:r w:rsidRPr="00922A2B">
              <w:rPr>
                <w:rFonts w:cstheme="minorHAnsi"/>
                <w:sz w:val="16"/>
                <w:szCs w:val="16"/>
              </w:rPr>
              <w:t>1</w:t>
            </w:r>
          </w:p>
        </w:tc>
        <w:tc>
          <w:tcPr>
            <w:tcW w:w="5736" w:type="dxa"/>
          </w:tcPr>
          <w:p w:rsidR="0070467A" w:rsidRPr="00922A2B" w:rsidRDefault="0070467A" w:rsidP="007A5022">
            <w:pPr>
              <w:rPr>
                <w:rFonts w:cstheme="minorHAnsi"/>
                <w:sz w:val="16"/>
                <w:szCs w:val="16"/>
              </w:rPr>
            </w:pPr>
            <w:r w:rsidRPr="00922A2B">
              <w:rPr>
                <w:rFonts w:cstheme="minorHAnsi"/>
                <w:sz w:val="16"/>
                <w:szCs w:val="16"/>
              </w:rPr>
              <w:t>http://zhigulevsk.org/index/ekonomika_i_finansy1/departament_ekonomiki/otdel_socialnoekonomicheskogo_prognozirovaniya1/rezultaty_i_pokazateli_deyatelnosti3/otchet/</w:t>
            </w:r>
          </w:p>
        </w:tc>
        <w:tc>
          <w:tcPr>
            <w:tcW w:w="3260" w:type="dxa"/>
          </w:tcPr>
          <w:p w:rsidR="0070467A" w:rsidRPr="00922A2B" w:rsidRDefault="0070467A" w:rsidP="007A5022">
            <w:pPr>
              <w:rPr>
                <w:rFonts w:cstheme="minorHAnsi"/>
                <w:sz w:val="16"/>
                <w:szCs w:val="16"/>
              </w:rPr>
            </w:pPr>
            <w:r w:rsidRPr="00922A2B">
              <w:rPr>
                <w:rFonts w:cstheme="minorHAnsi"/>
                <w:sz w:val="16"/>
                <w:szCs w:val="16"/>
              </w:rPr>
              <w:t>Официальная информация о социально-экономическом развитии г.о. Жигулевск</w:t>
            </w:r>
          </w:p>
        </w:tc>
      </w:tr>
      <w:tr w:rsidR="0070467A" w:rsidRPr="00922A2B" w:rsidTr="001A532D">
        <w:tc>
          <w:tcPr>
            <w:tcW w:w="326" w:type="dxa"/>
          </w:tcPr>
          <w:p w:rsidR="0070467A" w:rsidRPr="00922A2B" w:rsidRDefault="0070467A" w:rsidP="007A5022">
            <w:pPr>
              <w:rPr>
                <w:rFonts w:cstheme="minorHAnsi"/>
                <w:sz w:val="16"/>
                <w:szCs w:val="16"/>
              </w:rPr>
            </w:pPr>
            <w:r w:rsidRPr="00922A2B">
              <w:rPr>
                <w:rFonts w:cstheme="minorHAnsi"/>
                <w:sz w:val="16"/>
                <w:szCs w:val="16"/>
              </w:rPr>
              <w:t>2</w:t>
            </w:r>
          </w:p>
        </w:tc>
        <w:tc>
          <w:tcPr>
            <w:tcW w:w="5736" w:type="dxa"/>
          </w:tcPr>
          <w:p w:rsidR="0070467A" w:rsidRPr="00922A2B" w:rsidRDefault="0070467A" w:rsidP="007A5022">
            <w:pPr>
              <w:rPr>
                <w:rFonts w:cstheme="minorHAnsi"/>
                <w:sz w:val="16"/>
                <w:szCs w:val="16"/>
              </w:rPr>
            </w:pPr>
            <w:r w:rsidRPr="00922A2B">
              <w:rPr>
                <w:rFonts w:cstheme="minorHAnsi"/>
                <w:sz w:val="16"/>
                <w:szCs w:val="16"/>
              </w:rPr>
              <w:t>http://museum.samgd.ru/mo/zhigulevsk/information</w:t>
            </w:r>
          </w:p>
        </w:tc>
        <w:tc>
          <w:tcPr>
            <w:tcW w:w="3260" w:type="dxa"/>
          </w:tcPr>
          <w:p w:rsidR="0070467A" w:rsidRPr="00922A2B" w:rsidRDefault="0070467A" w:rsidP="007A5022">
            <w:pPr>
              <w:rPr>
                <w:rFonts w:cstheme="minorHAnsi"/>
                <w:sz w:val="16"/>
                <w:szCs w:val="16"/>
              </w:rPr>
            </w:pPr>
            <w:r w:rsidRPr="00922A2B">
              <w:rPr>
                <w:rFonts w:cstheme="minorHAnsi"/>
                <w:sz w:val="16"/>
                <w:szCs w:val="16"/>
              </w:rPr>
              <w:t>Общие сведения о муниципальном образовании г.о. Жигулевск</w:t>
            </w:r>
          </w:p>
        </w:tc>
      </w:tr>
      <w:tr w:rsidR="0070467A" w:rsidRPr="00922A2B" w:rsidTr="001A532D">
        <w:tc>
          <w:tcPr>
            <w:tcW w:w="326" w:type="dxa"/>
          </w:tcPr>
          <w:p w:rsidR="0070467A" w:rsidRPr="00922A2B" w:rsidRDefault="0070467A" w:rsidP="007A5022">
            <w:pPr>
              <w:rPr>
                <w:rFonts w:cstheme="minorHAnsi"/>
                <w:sz w:val="16"/>
                <w:szCs w:val="16"/>
              </w:rPr>
            </w:pPr>
            <w:r w:rsidRPr="00922A2B">
              <w:rPr>
                <w:rFonts w:cstheme="minorHAnsi"/>
                <w:sz w:val="16"/>
                <w:szCs w:val="16"/>
              </w:rPr>
              <w:t>3</w:t>
            </w:r>
          </w:p>
        </w:tc>
        <w:tc>
          <w:tcPr>
            <w:tcW w:w="5736" w:type="dxa"/>
          </w:tcPr>
          <w:p w:rsidR="0070467A" w:rsidRPr="00922A2B" w:rsidRDefault="00726E89" w:rsidP="007A5022">
            <w:pPr>
              <w:rPr>
                <w:rFonts w:cstheme="minorHAnsi"/>
                <w:sz w:val="16"/>
                <w:szCs w:val="16"/>
              </w:rPr>
            </w:pPr>
            <w:hyperlink r:id="rId8" w:history="1">
              <w:r w:rsidR="0070467A" w:rsidRPr="00922A2B">
                <w:rPr>
                  <w:rStyle w:val="af1"/>
                  <w:rFonts w:cstheme="minorHAnsi"/>
                  <w:sz w:val="16"/>
                  <w:szCs w:val="16"/>
                  <w:u w:val="none"/>
                </w:rPr>
                <w:t>http://ru.wikipedia.org/wiki/Жигулевск</w:t>
              </w:r>
            </w:hyperlink>
          </w:p>
        </w:tc>
        <w:tc>
          <w:tcPr>
            <w:tcW w:w="3260" w:type="dxa"/>
          </w:tcPr>
          <w:p w:rsidR="0070467A" w:rsidRPr="00922A2B" w:rsidRDefault="0070467A" w:rsidP="007A5022">
            <w:pPr>
              <w:rPr>
                <w:rFonts w:cstheme="minorHAnsi"/>
                <w:sz w:val="16"/>
                <w:szCs w:val="16"/>
              </w:rPr>
            </w:pPr>
            <w:r w:rsidRPr="00922A2B">
              <w:rPr>
                <w:rFonts w:cstheme="minorHAnsi"/>
                <w:sz w:val="16"/>
                <w:szCs w:val="16"/>
              </w:rPr>
              <w:t>Общие сведения о муниципальном образовании г.о. Жигулевск</w:t>
            </w:r>
          </w:p>
        </w:tc>
      </w:tr>
      <w:tr w:rsidR="0070467A" w:rsidRPr="00922A2B" w:rsidTr="001A532D">
        <w:tc>
          <w:tcPr>
            <w:tcW w:w="326" w:type="dxa"/>
          </w:tcPr>
          <w:p w:rsidR="0070467A" w:rsidRPr="00922A2B" w:rsidRDefault="0070467A" w:rsidP="007A5022">
            <w:pPr>
              <w:rPr>
                <w:rFonts w:cstheme="minorHAnsi"/>
                <w:sz w:val="16"/>
                <w:szCs w:val="16"/>
              </w:rPr>
            </w:pPr>
            <w:r w:rsidRPr="00922A2B">
              <w:rPr>
                <w:rFonts w:cstheme="minorHAnsi"/>
                <w:sz w:val="16"/>
                <w:szCs w:val="16"/>
              </w:rPr>
              <w:t>4</w:t>
            </w:r>
          </w:p>
        </w:tc>
        <w:tc>
          <w:tcPr>
            <w:tcW w:w="5736" w:type="dxa"/>
          </w:tcPr>
          <w:p w:rsidR="0070467A" w:rsidRPr="00922A2B" w:rsidRDefault="001A532D" w:rsidP="007A5022">
            <w:pPr>
              <w:rPr>
                <w:rFonts w:cstheme="minorHAnsi"/>
                <w:sz w:val="16"/>
                <w:szCs w:val="16"/>
              </w:rPr>
            </w:pPr>
            <w:r w:rsidRPr="00922A2B">
              <w:rPr>
                <w:rFonts w:cstheme="minorHAnsi"/>
                <w:sz w:val="16"/>
                <w:szCs w:val="16"/>
              </w:rPr>
              <w:t>http://www.volga-info.ru/</w:t>
            </w:r>
          </w:p>
        </w:tc>
        <w:tc>
          <w:tcPr>
            <w:tcW w:w="3260" w:type="dxa"/>
          </w:tcPr>
          <w:p w:rsidR="0070467A" w:rsidRPr="00922A2B" w:rsidRDefault="001A532D" w:rsidP="007A5022">
            <w:pPr>
              <w:rPr>
                <w:rFonts w:cstheme="minorHAnsi"/>
                <w:sz w:val="16"/>
                <w:szCs w:val="16"/>
              </w:rPr>
            </w:pPr>
            <w:r w:rsidRPr="00922A2B">
              <w:rPr>
                <w:rFonts w:cstheme="minorHAnsi"/>
                <w:sz w:val="16"/>
                <w:szCs w:val="16"/>
              </w:rPr>
              <w:t>Информация о рынке недвижимости г. Жигулевск</w:t>
            </w:r>
          </w:p>
        </w:tc>
      </w:tr>
      <w:tr w:rsidR="001A532D" w:rsidRPr="00922A2B" w:rsidTr="001A532D">
        <w:tc>
          <w:tcPr>
            <w:tcW w:w="326" w:type="dxa"/>
          </w:tcPr>
          <w:p w:rsidR="001A532D" w:rsidRPr="00922A2B" w:rsidRDefault="001A532D" w:rsidP="007A5022">
            <w:pPr>
              <w:rPr>
                <w:rFonts w:cstheme="minorHAnsi"/>
                <w:sz w:val="16"/>
                <w:szCs w:val="16"/>
              </w:rPr>
            </w:pPr>
            <w:r w:rsidRPr="00922A2B">
              <w:rPr>
                <w:rFonts w:cstheme="minorHAnsi"/>
                <w:sz w:val="16"/>
                <w:szCs w:val="16"/>
              </w:rPr>
              <w:t>5</w:t>
            </w:r>
          </w:p>
        </w:tc>
        <w:tc>
          <w:tcPr>
            <w:tcW w:w="5736" w:type="dxa"/>
          </w:tcPr>
          <w:p w:rsidR="001A532D" w:rsidRPr="00922A2B" w:rsidRDefault="00726E89" w:rsidP="007A5022">
            <w:pPr>
              <w:rPr>
                <w:rFonts w:cstheme="minorHAnsi"/>
                <w:sz w:val="16"/>
                <w:szCs w:val="16"/>
              </w:rPr>
            </w:pPr>
            <w:hyperlink r:id="rId9" w:history="1">
              <w:r w:rsidR="001A532D" w:rsidRPr="00922A2B">
                <w:rPr>
                  <w:rStyle w:val="af1"/>
                  <w:rFonts w:cstheme="minorHAnsi"/>
                  <w:i/>
                  <w:sz w:val="16"/>
                  <w:szCs w:val="16"/>
                  <w:u w:val="none"/>
                </w:rPr>
                <w:t>http://realty.dmir.ru/smr/prices/ceny-na-kvartiry-v-zhigulevske</w:t>
              </w:r>
            </w:hyperlink>
          </w:p>
        </w:tc>
        <w:tc>
          <w:tcPr>
            <w:tcW w:w="3260" w:type="dxa"/>
          </w:tcPr>
          <w:p w:rsidR="001A532D" w:rsidRPr="00922A2B" w:rsidRDefault="001A532D" w:rsidP="007A5022">
            <w:pPr>
              <w:rPr>
                <w:rFonts w:cstheme="minorHAnsi"/>
                <w:sz w:val="16"/>
                <w:szCs w:val="16"/>
              </w:rPr>
            </w:pPr>
            <w:r w:rsidRPr="00922A2B">
              <w:rPr>
                <w:rFonts w:cstheme="minorHAnsi"/>
                <w:sz w:val="16"/>
                <w:szCs w:val="16"/>
              </w:rPr>
              <w:t>http://www.volga-info.ru/</w:t>
            </w:r>
          </w:p>
        </w:tc>
      </w:tr>
    </w:tbl>
    <w:p w:rsidR="00634E07" w:rsidRDefault="000430B4" w:rsidP="00634E07">
      <w:pPr>
        <w:pStyle w:val="1"/>
        <w:spacing w:after="240"/>
        <w:jc w:val="center"/>
        <w:rPr>
          <w:rFonts w:ascii="Times New Roman" w:hAnsi="Times New Roman" w:cs="Times New Roman"/>
        </w:rPr>
      </w:pPr>
      <w:bookmarkStart w:id="21" w:name="_Toc369816338"/>
      <w:r>
        <w:rPr>
          <w:rFonts w:ascii="Times New Roman" w:hAnsi="Times New Roman" w:cs="Times New Roman"/>
        </w:rPr>
        <w:t>10.</w:t>
      </w:r>
      <w:r w:rsidR="00922A2B">
        <w:rPr>
          <w:rFonts w:ascii="Times New Roman" w:hAnsi="Times New Roman" w:cs="Times New Roman"/>
        </w:rPr>
        <w:t xml:space="preserve"> Анализ</w:t>
      </w:r>
      <w:r w:rsidR="00634E07">
        <w:rPr>
          <w:rFonts w:ascii="Times New Roman" w:hAnsi="Times New Roman" w:cs="Times New Roman"/>
        </w:rPr>
        <w:t xml:space="preserve"> рынка</w:t>
      </w:r>
      <w:r w:rsidR="00922A2B">
        <w:rPr>
          <w:rFonts w:ascii="Times New Roman" w:hAnsi="Times New Roman" w:cs="Times New Roman"/>
        </w:rPr>
        <w:t xml:space="preserve"> недвижимости</w:t>
      </w:r>
      <w:r w:rsidR="00634E07">
        <w:rPr>
          <w:rFonts w:ascii="Times New Roman" w:hAnsi="Times New Roman" w:cs="Times New Roman"/>
        </w:rPr>
        <w:t xml:space="preserve"> в регионе</w:t>
      </w:r>
      <w:bookmarkEnd w:id="21"/>
    </w:p>
    <w:p w:rsidR="00CE513E" w:rsidRPr="00DF535C" w:rsidRDefault="000430B4" w:rsidP="00922A2B">
      <w:pPr>
        <w:spacing w:after="0"/>
        <w:rPr>
          <w:rFonts w:ascii="Times New Roman" w:hAnsi="Times New Roman" w:cs="Times New Roman"/>
          <w:b/>
          <w:i/>
          <w:sz w:val="20"/>
          <w:szCs w:val="20"/>
        </w:rPr>
      </w:pPr>
      <w:r w:rsidRPr="00DF535C">
        <w:rPr>
          <w:rFonts w:ascii="Times New Roman" w:hAnsi="Times New Roman" w:cs="Times New Roman"/>
          <w:b/>
          <w:i/>
          <w:sz w:val="20"/>
          <w:szCs w:val="20"/>
        </w:rPr>
        <w:t>10</w:t>
      </w:r>
      <w:r w:rsidR="00CE513E" w:rsidRPr="00DF535C">
        <w:rPr>
          <w:rFonts w:ascii="Times New Roman" w:hAnsi="Times New Roman" w:cs="Times New Roman"/>
          <w:b/>
          <w:i/>
          <w:sz w:val="20"/>
          <w:szCs w:val="20"/>
        </w:rPr>
        <w:t>.1  Анализ социально-экономической ситуации в г. Жигулевск</w:t>
      </w:r>
    </w:p>
    <w:p w:rsidR="00CE513E" w:rsidRPr="00DF535C" w:rsidRDefault="00CE513E" w:rsidP="00922A2B">
      <w:pPr>
        <w:pStyle w:val="af0"/>
        <w:shd w:val="clear" w:color="auto" w:fill="FFFFFF"/>
        <w:spacing w:before="0" w:beforeAutospacing="0" w:after="0" w:afterAutospacing="0" w:line="288" w:lineRule="atLeast"/>
        <w:ind w:firstLine="709"/>
        <w:jc w:val="both"/>
        <w:rPr>
          <w:rFonts w:asciiTheme="minorHAnsi" w:hAnsiTheme="minorHAnsi" w:cstheme="minorHAnsi"/>
          <w:sz w:val="20"/>
          <w:szCs w:val="20"/>
        </w:rPr>
      </w:pPr>
      <w:r w:rsidRPr="00DF535C">
        <w:rPr>
          <w:rFonts w:asciiTheme="minorHAnsi" w:hAnsiTheme="minorHAnsi" w:cstheme="minorHAnsi"/>
          <w:sz w:val="20"/>
          <w:szCs w:val="20"/>
        </w:rPr>
        <w:t xml:space="preserve">Город Жигулевск – город областного подчинения в Самарской области Российской Федерации, расположенный на правом берегу </w:t>
      </w:r>
      <w:r w:rsidRPr="00DF535C">
        <w:rPr>
          <w:rStyle w:val="apple-converted-space"/>
          <w:rFonts w:asciiTheme="minorHAnsi" w:hAnsiTheme="minorHAnsi" w:cstheme="minorHAnsi"/>
          <w:sz w:val="20"/>
          <w:szCs w:val="20"/>
          <w:shd w:val="clear" w:color="auto" w:fill="FFFFFF"/>
        </w:rPr>
        <w:t> </w:t>
      </w:r>
      <w:r w:rsidRPr="00DF535C">
        <w:rPr>
          <w:rFonts w:asciiTheme="minorHAnsi" w:hAnsiTheme="minorHAnsi" w:cstheme="minorHAnsi"/>
          <w:sz w:val="20"/>
          <w:szCs w:val="20"/>
          <w:shd w:val="clear" w:color="auto" w:fill="FFFFFF"/>
        </w:rPr>
        <w:t>среднего течения</w:t>
      </w:r>
      <w:r w:rsidRPr="00DF535C">
        <w:rPr>
          <w:rStyle w:val="apple-converted-space"/>
          <w:rFonts w:asciiTheme="minorHAnsi" w:hAnsiTheme="minorHAnsi" w:cstheme="minorHAnsi"/>
          <w:sz w:val="20"/>
          <w:szCs w:val="20"/>
          <w:shd w:val="clear" w:color="auto" w:fill="FFFFFF"/>
        </w:rPr>
        <w:t> </w:t>
      </w:r>
      <w:hyperlink r:id="rId10" w:tooltip="Волга (река)" w:history="1">
        <w:r w:rsidRPr="00DF535C">
          <w:rPr>
            <w:rStyle w:val="af1"/>
            <w:rFonts w:asciiTheme="minorHAnsi" w:hAnsiTheme="minorHAnsi" w:cstheme="minorHAnsi"/>
            <w:color w:val="auto"/>
            <w:sz w:val="20"/>
            <w:szCs w:val="20"/>
            <w:u w:val="none"/>
            <w:shd w:val="clear" w:color="auto" w:fill="FFFFFF"/>
          </w:rPr>
          <w:t>Волги</w:t>
        </w:r>
      </w:hyperlink>
      <w:r w:rsidRPr="00DF535C">
        <w:rPr>
          <w:rStyle w:val="apple-converted-space"/>
          <w:rFonts w:asciiTheme="minorHAnsi" w:hAnsiTheme="minorHAnsi" w:cstheme="minorHAnsi"/>
          <w:sz w:val="20"/>
          <w:szCs w:val="20"/>
          <w:shd w:val="clear" w:color="auto" w:fill="FFFFFF"/>
        </w:rPr>
        <w:t> </w:t>
      </w:r>
      <w:r w:rsidRPr="00DF535C">
        <w:rPr>
          <w:rFonts w:asciiTheme="minorHAnsi" w:hAnsiTheme="minorHAnsi" w:cstheme="minorHAnsi"/>
          <w:sz w:val="20"/>
          <w:szCs w:val="20"/>
          <w:shd w:val="clear" w:color="auto" w:fill="FFFFFF"/>
        </w:rPr>
        <w:t>в северной части</w:t>
      </w:r>
      <w:r w:rsidRPr="00DF535C">
        <w:rPr>
          <w:rStyle w:val="apple-converted-space"/>
          <w:rFonts w:asciiTheme="minorHAnsi" w:hAnsiTheme="minorHAnsi" w:cstheme="minorHAnsi"/>
          <w:sz w:val="20"/>
          <w:szCs w:val="20"/>
          <w:shd w:val="clear" w:color="auto" w:fill="FFFFFF"/>
        </w:rPr>
        <w:t> </w:t>
      </w:r>
      <w:hyperlink r:id="rId11" w:tooltip="Самарская Лука (национальный парк)" w:history="1">
        <w:r w:rsidRPr="00DF535C">
          <w:rPr>
            <w:rStyle w:val="af1"/>
            <w:rFonts w:asciiTheme="minorHAnsi" w:hAnsiTheme="minorHAnsi" w:cstheme="minorHAnsi"/>
            <w:color w:val="auto"/>
            <w:sz w:val="20"/>
            <w:szCs w:val="20"/>
            <w:u w:val="none"/>
            <w:shd w:val="clear" w:color="auto" w:fill="FFFFFF"/>
          </w:rPr>
          <w:t>Национального парка «Самарская Лука»</w:t>
        </w:r>
      </w:hyperlink>
      <w:r w:rsidRPr="00DF535C">
        <w:rPr>
          <w:rStyle w:val="apple-converted-space"/>
          <w:rFonts w:asciiTheme="minorHAnsi" w:hAnsiTheme="minorHAnsi" w:cstheme="minorHAnsi"/>
          <w:sz w:val="20"/>
          <w:szCs w:val="20"/>
          <w:shd w:val="clear" w:color="auto" w:fill="FFFFFF"/>
        </w:rPr>
        <w:t> </w:t>
      </w:r>
      <w:r w:rsidRPr="00DF535C">
        <w:rPr>
          <w:rFonts w:asciiTheme="minorHAnsi" w:hAnsiTheme="minorHAnsi" w:cstheme="minorHAnsi"/>
          <w:sz w:val="20"/>
          <w:szCs w:val="20"/>
          <w:shd w:val="clear" w:color="auto" w:fill="FFFFFF"/>
        </w:rPr>
        <w:t>в долинах</w:t>
      </w:r>
      <w:r w:rsidRPr="00DF535C">
        <w:rPr>
          <w:rStyle w:val="apple-converted-space"/>
          <w:rFonts w:asciiTheme="minorHAnsi" w:hAnsiTheme="minorHAnsi" w:cstheme="minorHAnsi"/>
          <w:sz w:val="20"/>
          <w:szCs w:val="20"/>
          <w:shd w:val="clear" w:color="auto" w:fill="FFFFFF"/>
        </w:rPr>
        <w:t> </w:t>
      </w:r>
      <w:hyperlink r:id="rId12" w:tooltip="Жигули (возвышенность)" w:history="1">
        <w:r w:rsidRPr="00DF535C">
          <w:rPr>
            <w:rStyle w:val="af1"/>
            <w:rFonts w:asciiTheme="minorHAnsi" w:hAnsiTheme="minorHAnsi" w:cstheme="minorHAnsi"/>
            <w:color w:val="auto"/>
            <w:sz w:val="20"/>
            <w:szCs w:val="20"/>
            <w:u w:val="none"/>
            <w:shd w:val="clear" w:color="auto" w:fill="FFFFFF"/>
          </w:rPr>
          <w:t>Жигулевских гор</w:t>
        </w:r>
      </w:hyperlink>
      <w:r w:rsidRPr="00DF535C">
        <w:rPr>
          <w:rFonts w:asciiTheme="minorHAnsi" w:hAnsiTheme="minorHAnsi" w:cstheme="minorHAnsi"/>
          <w:sz w:val="20"/>
          <w:szCs w:val="20"/>
          <w:shd w:val="clear" w:color="auto" w:fill="FFFFFF"/>
        </w:rPr>
        <w:t>. Входит в</w:t>
      </w:r>
      <w:r w:rsidRPr="00DF535C">
        <w:rPr>
          <w:rStyle w:val="apple-converted-space"/>
          <w:rFonts w:asciiTheme="minorHAnsi" w:hAnsiTheme="minorHAnsi" w:cstheme="minorHAnsi"/>
          <w:sz w:val="20"/>
          <w:szCs w:val="20"/>
          <w:shd w:val="clear" w:color="auto" w:fill="FFFFFF"/>
        </w:rPr>
        <w:t> </w:t>
      </w:r>
      <w:hyperlink r:id="rId13" w:tooltip="Самарско-Тольяттинская агломерация" w:history="1">
        <w:r w:rsidRPr="00DF535C">
          <w:rPr>
            <w:rStyle w:val="af1"/>
            <w:rFonts w:asciiTheme="minorHAnsi" w:hAnsiTheme="minorHAnsi" w:cstheme="minorHAnsi"/>
            <w:color w:val="auto"/>
            <w:sz w:val="20"/>
            <w:szCs w:val="20"/>
            <w:u w:val="none"/>
            <w:shd w:val="clear" w:color="auto" w:fill="FFFFFF"/>
          </w:rPr>
          <w:t>Самарско-Тольяттинскую агломерацию</w:t>
        </w:r>
      </w:hyperlink>
      <w:r w:rsidRPr="00DF535C">
        <w:rPr>
          <w:rFonts w:asciiTheme="minorHAnsi" w:hAnsiTheme="minorHAnsi" w:cstheme="minorHAnsi"/>
          <w:sz w:val="20"/>
          <w:szCs w:val="20"/>
          <w:shd w:val="clear" w:color="auto" w:fill="FFFFFF"/>
        </w:rPr>
        <w:t xml:space="preserve">. Расстояние до областного центра г. Самары составляет 90 км. В 70 км от города находится аэропорт международного класса «Курумоч». </w:t>
      </w:r>
      <w:r w:rsidRPr="00DF535C">
        <w:rPr>
          <w:rFonts w:asciiTheme="minorHAnsi" w:hAnsiTheme="minorHAnsi" w:cstheme="minorHAnsi"/>
          <w:sz w:val="20"/>
          <w:szCs w:val="20"/>
        </w:rPr>
        <w:t>Через Жигулёвск проходит</w:t>
      </w:r>
      <w:r w:rsidRPr="00DF535C">
        <w:rPr>
          <w:rStyle w:val="apple-converted-space"/>
          <w:rFonts w:asciiTheme="minorHAnsi" w:hAnsiTheme="minorHAnsi" w:cstheme="minorHAnsi"/>
          <w:sz w:val="20"/>
          <w:szCs w:val="20"/>
        </w:rPr>
        <w:t> </w:t>
      </w:r>
      <w:hyperlink r:id="rId14" w:tooltip="Федеральная трасса" w:history="1">
        <w:r w:rsidRPr="00DF535C">
          <w:rPr>
            <w:rStyle w:val="af1"/>
            <w:rFonts w:asciiTheme="minorHAnsi" w:eastAsiaTheme="majorEastAsia" w:hAnsiTheme="minorHAnsi" w:cstheme="minorHAnsi"/>
            <w:color w:val="auto"/>
            <w:sz w:val="20"/>
            <w:szCs w:val="20"/>
            <w:u w:val="none"/>
          </w:rPr>
          <w:t>федеральная трасса</w:t>
        </w:r>
      </w:hyperlink>
      <w:r w:rsidRPr="00DF535C">
        <w:rPr>
          <w:rStyle w:val="apple-converted-space"/>
          <w:rFonts w:asciiTheme="minorHAnsi" w:hAnsiTheme="minorHAnsi" w:cstheme="minorHAnsi"/>
          <w:sz w:val="20"/>
          <w:szCs w:val="20"/>
        </w:rPr>
        <w:t> </w:t>
      </w:r>
      <w:r w:rsidRPr="00DF535C">
        <w:rPr>
          <w:rFonts w:asciiTheme="minorHAnsi" w:hAnsiTheme="minorHAnsi" w:cstheme="minorHAnsi"/>
          <w:sz w:val="20"/>
          <w:szCs w:val="20"/>
        </w:rPr>
        <w:t>автомагистраль</w:t>
      </w:r>
      <w:r w:rsidRPr="00DF535C">
        <w:rPr>
          <w:rStyle w:val="apple-converted-space"/>
          <w:rFonts w:asciiTheme="minorHAnsi" w:hAnsiTheme="minorHAnsi" w:cstheme="minorHAnsi"/>
          <w:sz w:val="20"/>
          <w:szCs w:val="20"/>
        </w:rPr>
        <w:t xml:space="preserve"> М-5</w:t>
      </w:r>
      <w:r w:rsidRPr="00DF535C">
        <w:rPr>
          <w:rFonts w:asciiTheme="minorHAnsi" w:hAnsiTheme="minorHAnsi" w:cstheme="minorHAnsi"/>
          <w:sz w:val="20"/>
          <w:szCs w:val="20"/>
        </w:rPr>
        <w:t xml:space="preserve"> «</w:t>
      </w:r>
      <w:hyperlink r:id="rId15" w:tooltip="Москва" w:history="1">
        <w:r w:rsidRPr="00DF535C">
          <w:rPr>
            <w:rStyle w:val="af1"/>
            <w:rFonts w:asciiTheme="minorHAnsi" w:eastAsiaTheme="majorEastAsia" w:hAnsiTheme="minorHAnsi" w:cstheme="minorHAnsi"/>
            <w:color w:val="auto"/>
            <w:sz w:val="20"/>
            <w:szCs w:val="20"/>
            <w:u w:val="none"/>
          </w:rPr>
          <w:t>Москва</w:t>
        </w:r>
      </w:hyperlink>
      <w:r w:rsidRPr="00DF535C">
        <w:rPr>
          <w:rFonts w:asciiTheme="minorHAnsi" w:hAnsiTheme="minorHAnsi" w:cstheme="minorHAnsi"/>
          <w:sz w:val="20"/>
          <w:szCs w:val="20"/>
        </w:rPr>
        <w:t>—</w:t>
      </w:r>
      <w:hyperlink r:id="rId16" w:tooltip="Челябинск" w:history="1">
        <w:r w:rsidRPr="00DF535C">
          <w:rPr>
            <w:rStyle w:val="af1"/>
            <w:rFonts w:asciiTheme="minorHAnsi" w:eastAsiaTheme="majorEastAsia" w:hAnsiTheme="minorHAnsi" w:cstheme="minorHAnsi"/>
            <w:color w:val="auto"/>
            <w:sz w:val="20"/>
            <w:szCs w:val="20"/>
            <w:u w:val="none"/>
          </w:rPr>
          <w:t>Челябинск</w:t>
        </w:r>
      </w:hyperlink>
      <w:r w:rsidRPr="00DF535C">
        <w:rPr>
          <w:rFonts w:asciiTheme="minorHAnsi" w:hAnsiTheme="minorHAnsi" w:cstheme="minorHAnsi"/>
          <w:sz w:val="20"/>
          <w:szCs w:val="20"/>
        </w:rPr>
        <w:t>». Расстояние от городского автовокзала до</w:t>
      </w:r>
      <w:r w:rsidRPr="00DF535C">
        <w:rPr>
          <w:rStyle w:val="apple-converted-space"/>
          <w:rFonts w:asciiTheme="minorHAnsi" w:hAnsiTheme="minorHAnsi" w:cstheme="minorHAnsi"/>
          <w:sz w:val="20"/>
          <w:szCs w:val="20"/>
        </w:rPr>
        <w:t> </w:t>
      </w:r>
      <w:hyperlink r:id="rId17" w:tooltip="Самара" w:history="1">
        <w:r w:rsidRPr="00DF535C">
          <w:rPr>
            <w:rStyle w:val="af1"/>
            <w:rFonts w:asciiTheme="minorHAnsi" w:eastAsiaTheme="majorEastAsia" w:hAnsiTheme="minorHAnsi" w:cstheme="minorHAnsi"/>
            <w:color w:val="auto"/>
            <w:sz w:val="20"/>
            <w:szCs w:val="20"/>
            <w:u w:val="none"/>
          </w:rPr>
          <w:t>Самары</w:t>
        </w:r>
      </w:hyperlink>
      <w:r w:rsidRPr="00DF535C">
        <w:rPr>
          <w:rStyle w:val="apple-converted-space"/>
          <w:rFonts w:asciiTheme="minorHAnsi" w:hAnsiTheme="minorHAnsi" w:cstheme="minorHAnsi"/>
          <w:sz w:val="20"/>
          <w:szCs w:val="20"/>
        </w:rPr>
        <w:t> </w:t>
      </w:r>
      <w:r w:rsidRPr="00DF535C">
        <w:rPr>
          <w:rFonts w:asciiTheme="minorHAnsi" w:hAnsiTheme="minorHAnsi" w:cstheme="minorHAnsi"/>
          <w:sz w:val="20"/>
          <w:szCs w:val="20"/>
        </w:rPr>
        <w:t>по автомагистрали равно 96 км, до</w:t>
      </w:r>
      <w:r w:rsidRPr="00DF535C">
        <w:rPr>
          <w:rStyle w:val="apple-converted-space"/>
          <w:rFonts w:asciiTheme="minorHAnsi" w:hAnsiTheme="minorHAnsi" w:cstheme="minorHAnsi"/>
          <w:sz w:val="20"/>
          <w:szCs w:val="20"/>
        </w:rPr>
        <w:t> </w:t>
      </w:r>
      <w:hyperlink r:id="rId18" w:tooltip="Москва" w:history="1">
        <w:r w:rsidRPr="00DF535C">
          <w:rPr>
            <w:rStyle w:val="af1"/>
            <w:rFonts w:asciiTheme="minorHAnsi" w:eastAsiaTheme="majorEastAsia" w:hAnsiTheme="minorHAnsi" w:cstheme="minorHAnsi"/>
            <w:color w:val="auto"/>
            <w:sz w:val="20"/>
            <w:szCs w:val="20"/>
            <w:u w:val="none"/>
          </w:rPr>
          <w:t>Москвы</w:t>
        </w:r>
      </w:hyperlink>
      <w:r w:rsidRPr="00DF535C">
        <w:rPr>
          <w:rFonts w:asciiTheme="minorHAnsi" w:hAnsiTheme="minorHAnsi" w:cstheme="minorHAnsi"/>
          <w:sz w:val="20"/>
          <w:szCs w:val="20"/>
        </w:rPr>
        <w:t>— 969 км. От автовокзала Жигулевска осуществляются регулярные рейсы в Самару, Сызрань, Ульяновск, Димитровград, Кузнецк, Пензу. Имеется железнодорожное сообщение по ветке «</w:t>
      </w:r>
      <w:hyperlink r:id="rId19" w:tooltip="Тольятти" w:history="1">
        <w:r w:rsidRPr="00DF535C">
          <w:rPr>
            <w:rStyle w:val="af1"/>
            <w:rFonts w:asciiTheme="minorHAnsi" w:eastAsiaTheme="majorEastAsia" w:hAnsiTheme="minorHAnsi" w:cstheme="minorHAnsi"/>
            <w:color w:val="auto"/>
            <w:sz w:val="20"/>
            <w:szCs w:val="20"/>
            <w:u w:val="none"/>
          </w:rPr>
          <w:t>Тольятти</w:t>
        </w:r>
      </w:hyperlink>
      <w:r w:rsidRPr="00DF535C">
        <w:rPr>
          <w:rFonts w:asciiTheme="minorHAnsi" w:hAnsiTheme="minorHAnsi" w:cstheme="minorHAnsi"/>
          <w:sz w:val="20"/>
          <w:szCs w:val="20"/>
        </w:rPr>
        <w:t xml:space="preserve"> - Жигулёвское море - </w:t>
      </w:r>
      <w:hyperlink r:id="rId20" w:tooltip="Сызрань" w:history="1">
        <w:r w:rsidRPr="00DF535C">
          <w:rPr>
            <w:rStyle w:val="af1"/>
            <w:rFonts w:asciiTheme="minorHAnsi" w:eastAsiaTheme="majorEastAsia" w:hAnsiTheme="minorHAnsi" w:cstheme="minorHAnsi"/>
            <w:color w:val="auto"/>
            <w:sz w:val="20"/>
            <w:szCs w:val="20"/>
            <w:u w:val="none"/>
          </w:rPr>
          <w:t>Сызрань</w:t>
        </w:r>
      </w:hyperlink>
      <w:r w:rsidRPr="00DF535C">
        <w:rPr>
          <w:rFonts w:asciiTheme="minorHAnsi" w:hAnsiTheme="minorHAnsi" w:cstheme="minorHAnsi"/>
          <w:sz w:val="20"/>
          <w:szCs w:val="20"/>
        </w:rPr>
        <w:t xml:space="preserve"> - </w:t>
      </w:r>
      <w:hyperlink r:id="rId21" w:tooltip="Москва" w:history="1">
        <w:r w:rsidRPr="00DF535C">
          <w:rPr>
            <w:rStyle w:val="af1"/>
            <w:rFonts w:asciiTheme="minorHAnsi" w:eastAsiaTheme="majorEastAsia" w:hAnsiTheme="minorHAnsi" w:cstheme="minorHAnsi"/>
            <w:color w:val="auto"/>
            <w:sz w:val="20"/>
            <w:szCs w:val="20"/>
            <w:u w:val="none"/>
          </w:rPr>
          <w:t>Москва</w:t>
        </w:r>
      </w:hyperlink>
      <w:r w:rsidRPr="00DF535C">
        <w:rPr>
          <w:rFonts w:asciiTheme="minorHAnsi" w:hAnsiTheme="minorHAnsi" w:cstheme="minorHAnsi"/>
          <w:sz w:val="20"/>
          <w:szCs w:val="20"/>
        </w:rPr>
        <w:t xml:space="preserve">». Проходит поезд 065/066 Москва-Тольятти-Москва (ежедневно), время стоянки 4 минуты в обоих направлениях. </w:t>
      </w:r>
      <w:r w:rsidRPr="00DF535C">
        <w:rPr>
          <w:rFonts w:asciiTheme="minorHAnsi" w:hAnsiTheme="minorHAnsi" w:cstheme="minorHAnsi"/>
          <w:sz w:val="20"/>
          <w:szCs w:val="20"/>
          <w:shd w:val="clear" w:color="auto" w:fill="FFFFFF"/>
        </w:rPr>
        <w:t>Ближайшим соседом Жигулевска является городской округ Тольятти с населением более 700 тысяч человек, расположенный напротив - через Волгу, на ее левом берегу.  Административные центры муниципальных образований  прочно соединяет транспортная магистраль, проходящая по плотине Жигулевской ГЭС, по которой осуществляется интенсивное грузовое и пассажирское сообщение. Между городами давно сложились тесные социальные и производственные связи. Расстояние от центра Жигулевска до центра Тольятти составляет 19,5 км (по данным портала https://maps.google.ru/).</w:t>
      </w:r>
    </w:p>
    <w:p w:rsidR="00CE513E" w:rsidRPr="00DF535C" w:rsidRDefault="00CE513E" w:rsidP="00CE513E">
      <w:pPr>
        <w:spacing w:after="0"/>
        <w:ind w:firstLine="709"/>
        <w:jc w:val="both"/>
        <w:rPr>
          <w:rFonts w:cstheme="minorHAnsi"/>
          <w:sz w:val="20"/>
          <w:szCs w:val="20"/>
          <w:shd w:val="clear" w:color="auto" w:fill="FFFFFF"/>
        </w:rPr>
      </w:pPr>
      <w:r w:rsidRPr="00DF535C">
        <w:rPr>
          <w:rFonts w:cstheme="minorHAnsi"/>
          <w:sz w:val="20"/>
          <w:szCs w:val="20"/>
          <w:shd w:val="clear" w:color="auto" w:fill="FFFFFF"/>
        </w:rPr>
        <w:t>г. Жигулевск находится в</w:t>
      </w:r>
      <w:r w:rsidRPr="00DF535C">
        <w:rPr>
          <w:rStyle w:val="apple-converted-space"/>
          <w:rFonts w:cstheme="minorHAnsi"/>
          <w:sz w:val="20"/>
          <w:szCs w:val="20"/>
          <w:shd w:val="clear" w:color="auto" w:fill="FFFFFF"/>
        </w:rPr>
        <w:t> </w:t>
      </w:r>
      <w:hyperlink r:id="rId22" w:tooltip="Часовой пояс" w:history="1">
        <w:r w:rsidRPr="00DF535C">
          <w:rPr>
            <w:rStyle w:val="af1"/>
            <w:rFonts w:cstheme="minorHAnsi"/>
            <w:color w:val="auto"/>
            <w:sz w:val="20"/>
            <w:szCs w:val="20"/>
            <w:u w:val="none"/>
            <w:shd w:val="clear" w:color="auto" w:fill="FFFFFF"/>
          </w:rPr>
          <w:t>часовом поясе</w:t>
        </w:r>
      </w:hyperlink>
      <w:r w:rsidRPr="00DF535C">
        <w:rPr>
          <w:rStyle w:val="apple-converted-space"/>
          <w:rFonts w:cstheme="minorHAnsi"/>
          <w:sz w:val="20"/>
          <w:szCs w:val="20"/>
          <w:shd w:val="clear" w:color="auto" w:fill="FFFFFF"/>
        </w:rPr>
        <w:t> </w:t>
      </w:r>
      <w:hyperlink r:id="rId23" w:tooltip="Московское время" w:history="1">
        <w:r w:rsidRPr="00DF535C">
          <w:rPr>
            <w:rStyle w:val="af1"/>
            <w:rFonts w:cstheme="minorHAnsi"/>
            <w:color w:val="auto"/>
            <w:sz w:val="20"/>
            <w:szCs w:val="20"/>
            <w:u w:val="none"/>
            <w:shd w:val="clear" w:color="auto" w:fill="FFFFFF"/>
          </w:rPr>
          <w:t>Московское время</w:t>
        </w:r>
      </w:hyperlink>
      <w:r w:rsidRPr="00DF535C">
        <w:rPr>
          <w:rFonts w:cstheme="minorHAnsi"/>
          <w:sz w:val="20"/>
          <w:szCs w:val="20"/>
          <w:shd w:val="clear" w:color="auto" w:fill="FFFFFF"/>
        </w:rPr>
        <w:t>.</w:t>
      </w:r>
      <w:r w:rsidRPr="00DF535C">
        <w:rPr>
          <w:rStyle w:val="apple-converted-space"/>
          <w:rFonts w:cstheme="minorHAnsi"/>
          <w:sz w:val="20"/>
          <w:szCs w:val="20"/>
          <w:shd w:val="clear" w:color="auto" w:fill="FFFFFF"/>
        </w:rPr>
        <w:t> </w:t>
      </w:r>
      <w:r w:rsidRPr="00DF535C">
        <w:rPr>
          <w:rFonts w:cstheme="minorHAnsi"/>
          <w:sz w:val="20"/>
          <w:szCs w:val="20"/>
          <w:shd w:val="clear" w:color="auto" w:fill="FFFFFF"/>
        </w:rPr>
        <w:t>Смещение относительно</w:t>
      </w:r>
      <w:r w:rsidRPr="00DF535C">
        <w:rPr>
          <w:rStyle w:val="apple-converted-space"/>
          <w:rFonts w:cstheme="minorHAnsi"/>
          <w:sz w:val="20"/>
          <w:szCs w:val="20"/>
          <w:shd w:val="clear" w:color="auto" w:fill="FFFFFF"/>
        </w:rPr>
        <w:t> </w:t>
      </w:r>
      <w:hyperlink r:id="rId24" w:tooltip="Всемирное координированное время" w:history="1">
        <w:r w:rsidRPr="00DF535C">
          <w:rPr>
            <w:rStyle w:val="af1"/>
            <w:rFonts w:cstheme="minorHAnsi"/>
            <w:color w:val="auto"/>
            <w:sz w:val="20"/>
            <w:szCs w:val="20"/>
            <w:u w:val="none"/>
            <w:shd w:val="clear" w:color="auto" w:fill="FFFFFF"/>
          </w:rPr>
          <w:t>UTC</w:t>
        </w:r>
      </w:hyperlink>
      <w:r w:rsidRPr="00DF535C">
        <w:rPr>
          <w:rFonts w:cstheme="minorHAnsi"/>
          <w:sz w:val="20"/>
          <w:szCs w:val="20"/>
          <w:shd w:val="clear" w:color="auto" w:fill="FFFFFF"/>
        </w:rPr>
        <w:t>составляет +4:00.</w:t>
      </w:r>
    </w:p>
    <w:p w:rsidR="00CE513E" w:rsidRPr="00DF535C" w:rsidRDefault="00CE513E" w:rsidP="00CE513E">
      <w:pPr>
        <w:spacing w:after="0"/>
        <w:ind w:firstLine="709"/>
        <w:jc w:val="both"/>
        <w:rPr>
          <w:rFonts w:cstheme="minorHAnsi"/>
          <w:sz w:val="20"/>
          <w:szCs w:val="20"/>
          <w:shd w:val="clear" w:color="auto" w:fill="FFFFFF"/>
        </w:rPr>
      </w:pPr>
      <w:r w:rsidRPr="00DF535C">
        <w:rPr>
          <w:rFonts w:cstheme="minorHAnsi"/>
          <w:sz w:val="20"/>
          <w:szCs w:val="20"/>
          <w:shd w:val="clear" w:color="auto" w:fill="FFFFFF"/>
        </w:rPr>
        <w:t>1 января</w:t>
      </w:r>
      <w:r w:rsidRPr="00DF535C">
        <w:rPr>
          <w:rStyle w:val="apple-converted-space"/>
          <w:rFonts w:cstheme="minorHAnsi"/>
          <w:sz w:val="20"/>
          <w:szCs w:val="20"/>
          <w:shd w:val="clear" w:color="auto" w:fill="FFFFFF"/>
        </w:rPr>
        <w:t> </w:t>
      </w:r>
      <w:hyperlink r:id="rId25" w:tooltip="2006 год" w:history="1">
        <w:r w:rsidRPr="00DF535C">
          <w:rPr>
            <w:rStyle w:val="af1"/>
            <w:rFonts w:cstheme="minorHAnsi"/>
            <w:color w:val="auto"/>
            <w:sz w:val="20"/>
            <w:szCs w:val="20"/>
            <w:u w:val="none"/>
            <w:shd w:val="clear" w:color="auto" w:fill="FFFFFF"/>
          </w:rPr>
          <w:t>2006 года</w:t>
        </w:r>
      </w:hyperlink>
      <w:r w:rsidRPr="00DF535C">
        <w:rPr>
          <w:rStyle w:val="apple-converted-space"/>
          <w:rFonts w:cstheme="minorHAnsi"/>
          <w:sz w:val="20"/>
          <w:szCs w:val="20"/>
          <w:shd w:val="clear" w:color="auto" w:fill="FFFFFF"/>
        </w:rPr>
        <w:t> </w:t>
      </w:r>
      <w:r w:rsidRPr="00DF535C">
        <w:rPr>
          <w:rFonts w:cstheme="minorHAnsi"/>
          <w:sz w:val="20"/>
          <w:szCs w:val="20"/>
          <w:shd w:val="clear" w:color="auto" w:fill="FFFFFF"/>
        </w:rPr>
        <w:t>создано муниципальное образование — городской округ Жигулёвск. В состав городского округа Жигулёвск входят город Жигулевск и сёла —</w:t>
      </w:r>
      <w:r w:rsidRPr="00DF535C">
        <w:rPr>
          <w:rStyle w:val="apple-converted-space"/>
          <w:rFonts w:cstheme="minorHAnsi"/>
          <w:sz w:val="20"/>
          <w:szCs w:val="20"/>
          <w:shd w:val="clear" w:color="auto" w:fill="FFFFFF"/>
        </w:rPr>
        <w:t> </w:t>
      </w:r>
      <w:hyperlink r:id="rId26" w:tooltip="Бахилова Поляна" w:history="1">
        <w:r w:rsidRPr="00DF535C">
          <w:rPr>
            <w:rStyle w:val="af1"/>
            <w:rFonts w:cstheme="minorHAnsi"/>
            <w:color w:val="auto"/>
            <w:sz w:val="20"/>
            <w:szCs w:val="20"/>
            <w:u w:val="none"/>
            <w:shd w:val="clear" w:color="auto" w:fill="FFFFFF"/>
          </w:rPr>
          <w:t>Бахилова Поляна</w:t>
        </w:r>
      </w:hyperlink>
      <w:r w:rsidRPr="00DF535C">
        <w:rPr>
          <w:rFonts w:cstheme="minorHAnsi"/>
          <w:sz w:val="20"/>
          <w:szCs w:val="20"/>
          <w:shd w:val="clear" w:color="auto" w:fill="FFFFFF"/>
        </w:rPr>
        <w:t>,</w:t>
      </w:r>
      <w:r w:rsidRPr="00DF535C">
        <w:rPr>
          <w:rStyle w:val="apple-converted-space"/>
          <w:rFonts w:cstheme="minorHAnsi"/>
          <w:sz w:val="20"/>
          <w:szCs w:val="20"/>
          <w:shd w:val="clear" w:color="auto" w:fill="FFFFFF"/>
        </w:rPr>
        <w:t> </w:t>
      </w:r>
      <w:hyperlink r:id="rId27" w:tooltip="Зольное" w:history="1">
        <w:r w:rsidRPr="00DF535C">
          <w:rPr>
            <w:rStyle w:val="af1"/>
            <w:rFonts w:cstheme="minorHAnsi"/>
            <w:color w:val="auto"/>
            <w:sz w:val="20"/>
            <w:szCs w:val="20"/>
            <w:u w:val="none"/>
            <w:shd w:val="clear" w:color="auto" w:fill="FFFFFF"/>
          </w:rPr>
          <w:t>Зольное</w:t>
        </w:r>
      </w:hyperlink>
      <w:r w:rsidRPr="00DF535C">
        <w:rPr>
          <w:rFonts w:cstheme="minorHAnsi"/>
          <w:sz w:val="20"/>
          <w:szCs w:val="20"/>
          <w:shd w:val="clear" w:color="auto" w:fill="FFFFFF"/>
        </w:rPr>
        <w:t>, Солнечная Поляна,</w:t>
      </w:r>
      <w:hyperlink r:id="rId28" w:tooltip="Богатырь (Самарская область)" w:history="1">
        <w:r w:rsidRPr="00DF535C">
          <w:rPr>
            <w:rStyle w:val="af1"/>
            <w:rFonts w:cstheme="minorHAnsi"/>
            <w:color w:val="auto"/>
            <w:sz w:val="20"/>
            <w:szCs w:val="20"/>
            <w:u w:val="none"/>
            <w:shd w:val="clear" w:color="auto" w:fill="FFFFFF"/>
          </w:rPr>
          <w:t>Богатырь</w:t>
        </w:r>
      </w:hyperlink>
      <w:r w:rsidRPr="00DF535C">
        <w:rPr>
          <w:rStyle w:val="apple-converted-space"/>
          <w:rFonts w:cstheme="minorHAnsi"/>
          <w:sz w:val="20"/>
          <w:szCs w:val="20"/>
          <w:shd w:val="clear" w:color="auto" w:fill="FFFFFF"/>
        </w:rPr>
        <w:t> </w:t>
      </w:r>
      <w:r w:rsidRPr="00DF535C">
        <w:rPr>
          <w:rFonts w:cstheme="minorHAnsi"/>
          <w:sz w:val="20"/>
          <w:szCs w:val="20"/>
          <w:shd w:val="clear" w:color="auto" w:fill="FFFFFF"/>
        </w:rPr>
        <w:t>и</w:t>
      </w:r>
      <w:r w:rsidRPr="00DF535C">
        <w:rPr>
          <w:rStyle w:val="apple-converted-space"/>
          <w:rFonts w:cstheme="minorHAnsi"/>
          <w:sz w:val="20"/>
          <w:szCs w:val="20"/>
          <w:shd w:val="clear" w:color="auto" w:fill="FFFFFF"/>
        </w:rPr>
        <w:t> </w:t>
      </w:r>
      <w:hyperlink r:id="rId29" w:tooltip="Ширяево (Самарская область)" w:history="1">
        <w:r w:rsidRPr="00DF535C">
          <w:rPr>
            <w:rStyle w:val="af1"/>
            <w:rFonts w:cstheme="minorHAnsi"/>
            <w:color w:val="auto"/>
            <w:sz w:val="20"/>
            <w:szCs w:val="20"/>
            <w:u w:val="none"/>
            <w:shd w:val="clear" w:color="auto" w:fill="FFFFFF"/>
          </w:rPr>
          <w:t>Ширяево</w:t>
        </w:r>
      </w:hyperlink>
      <w:r w:rsidRPr="00DF535C">
        <w:rPr>
          <w:rFonts w:cstheme="minorHAnsi"/>
          <w:sz w:val="20"/>
          <w:szCs w:val="20"/>
          <w:shd w:val="clear" w:color="auto" w:fill="FFFFFF"/>
        </w:rPr>
        <w:t>. Эти сёла, узкой полосой растянувшиеся на 25 км ниже по течению правого берега реки Волга, находятся в живописнейших местах Самарской луки. Выше Жигулевска на 5 км по течению реки Волги, на правом её берегу находится микрорайон (ранее — посёлок городского типа)</w:t>
      </w:r>
      <w:r w:rsidRPr="00DF535C">
        <w:rPr>
          <w:rStyle w:val="apple-converted-space"/>
          <w:rFonts w:cstheme="minorHAnsi"/>
          <w:sz w:val="20"/>
          <w:szCs w:val="20"/>
          <w:shd w:val="clear" w:color="auto" w:fill="FFFFFF"/>
        </w:rPr>
        <w:t> </w:t>
      </w:r>
      <w:hyperlink r:id="rId30" w:tooltip="Яблоневый Овраг" w:history="1">
        <w:r w:rsidRPr="00DF535C">
          <w:rPr>
            <w:rStyle w:val="af1"/>
            <w:rFonts w:cstheme="minorHAnsi"/>
            <w:color w:val="auto"/>
            <w:sz w:val="20"/>
            <w:szCs w:val="20"/>
            <w:u w:val="none"/>
            <w:shd w:val="clear" w:color="auto" w:fill="FFFFFF"/>
          </w:rPr>
          <w:t>Яблоневый Овраг</w:t>
        </w:r>
      </w:hyperlink>
      <w:r w:rsidRPr="00DF535C">
        <w:rPr>
          <w:rFonts w:cstheme="minorHAnsi"/>
          <w:sz w:val="20"/>
          <w:szCs w:val="20"/>
          <w:shd w:val="clear" w:color="auto" w:fill="FFFFFF"/>
        </w:rPr>
        <w:t>, также входящий в состав городского округа.</w:t>
      </w:r>
    </w:p>
    <w:p w:rsidR="00CE513E" w:rsidRPr="00DF535C" w:rsidRDefault="00CE513E" w:rsidP="00CE513E">
      <w:pPr>
        <w:spacing w:after="0"/>
        <w:ind w:firstLine="709"/>
        <w:jc w:val="both"/>
        <w:rPr>
          <w:rFonts w:cstheme="minorHAnsi"/>
          <w:sz w:val="20"/>
          <w:szCs w:val="20"/>
          <w:shd w:val="clear" w:color="auto" w:fill="FFFFFF"/>
        </w:rPr>
      </w:pPr>
      <w:r w:rsidRPr="00DF535C">
        <w:rPr>
          <w:rFonts w:cstheme="minorHAnsi"/>
          <w:sz w:val="20"/>
          <w:szCs w:val="20"/>
          <w:shd w:val="clear" w:color="auto" w:fill="FFFFFF"/>
        </w:rPr>
        <w:t>В начале 1950-х годов в районе города началось строительство крупнейшей в мире на момент сдачи в эксплуатацию Волжской ГЭС им. В. И. Ленина (ныне —</w:t>
      </w:r>
      <w:hyperlink r:id="rId31" w:tooltip="Жигулёвская ГЭС" w:history="1">
        <w:r w:rsidRPr="00DF535C">
          <w:rPr>
            <w:rStyle w:val="af1"/>
            <w:rFonts w:cstheme="minorHAnsi"/>
            <w:color w:val="auto"/>
            <w:sz w:val="20"/>
            <w:szCs w:val="20"/>
            <w:u w:val="none"/>
            <w:shd w:val="clear" w:color="auto" w:fill="FFFFFF"/>
          </w:rPr>
          <w:t>Жигулёвская ГЭС</w:t>
        </w:r>
      </w:hyperlink>
      <w:r w:rsidRPr="00DF535C">
        <w:rPr>
          <w:rFonts w:cstheme="minorHAnsi"/>
          <w:sz w:val="20"/>
          <w:szCs w:val="20"/>
          <w:shd w:val="clear" w:color="auto" w:fill="FFFFFF"/>
        </w:rPr>
        <w:t>), которое было завершено в</w:t>
      </w:r>
      <w:r w:rsidRPr="00DF535C">
        <w:rPr>
          <w:rStyle w:val="apple-converted-space"/>
          <w:rFonts w:cstheme="minorHAnsi"/>
          <w:sz w:val="20"/>
          <w:szCs w:val="20"/>
          <w:shd w:val="clear" w:color="auto" w:fill="FFFFFF"/>
        </w:rPr>
        <w:t> </w:t>
      </w:r>
      <w:hyperlink r:id="rId32" w:tooltip="1957 год" w:history="1">
        <w:r w:rsidRPr="00DF535C">
          <w:rPr>
            <w:rStyle w:val="af1"/>
            <w:rFonts w:cstheme="minorHAnsi"/>
            <w:color w:val="auto"/>
            <w:sz w:val="20"/>
            <w:szCs w:val="20"/>
            <w:u w:val="none"/>
            <w:shd w:val="clear" w:color="auto" w:fill="FFFFFF"/>
          </w:rPr>
          <w:t>1957 году</w:t>
        </w:r>
      </w:hyperlink>
      <w:r w:rsidRPr="00DF535C">
        <w:rPr>
          <w:rFonts w:cstheme="minorHAnsi"/>
          <w:sz w:val="20"/>
          <w:szCs w:val="20"/>
          <w:shd w:val="clear" w:color="auto" w:fill="FFFFFF"/>
        </w:rPr>
        <w:t xml:space="preserve">. В 1950—1960 гг. в посёлке </w:t>
      </w:r>
      <w:hyperlink r:id="rId33" w:tooltip="Яблоневый Овраг" w:history="1">
        <w:r w:rsidRPr="00DF535C">
          <w:rPr>
            <w:rStyle w:val="af1"/>
            <w:rFonts w:cstheme="minorHAnsi"/>
            <w:color w:val="auto"/>
            <w:sz w:val="20"/>
            <w:szCs w:val="20"/>
            <w:u w:val="none"/>
            <w:shd w:val="clear" w:color="auto" w:fill="FFFFFF"/>
          </w:rPr>
          <w:t>Яблоневый Овраг</w:t>
        </w:r>
      </w:hyperlink>
      <w:r w:rsidRPr="00DF535C">
        <w:rPr>
          <w:rStyle w:val="apple-converted-space"/>
          <w:rFonts w:cstheme="minorHAnsi"/>
          <w:sz w:val="20"/>
          <w:szCs w:val="20"/>
          <w:shd w:val="clear" w:color="auto" w:fill="FFFFFF"/>
        </w:rPr>
        <w:t> </w:t>
      </w:r>
      <w:r w:rsidRPr="00DF535C">
        <w:rPr>
          <w:rFonts w:cstheme="minorHAnsi"/>
          <w:sz w:val="20"/>
          <w:szCs w:val="20"/>
          <w:shd w:val="clear" w:color="auto" w:fill="FFFFFF"/>
        </w:rPr>
        <w:t>был построен крупный цементный завод.</w:t>
      </w:r>
    </w:p>
    <w:p w:rsidR="00CE513E" w:rsidRPr="00DF535C" w:rsidRDefault="00CE513E" w:rsidP="00CE513E">
      <w:pPr>
        <w:spacing w:after="0"/>
        <w:ind w:firstLine="709"/>
        <w:jc w:val="both"/>
        <w:rPr>
          <w:rFonts w:cstheme="minorHAnsi"/>
          <w:sz w:val="20"/>
          <w:szCs w:val="20"/>
          <w:shd w:val="clear" w:color="auto" w:fill="FFFFFF"/>
        </w:rPr>
      </w:pPr>
      <w:r w:rsidRPr="00DF535C">
        <w:rPr>
          <w:rFonts w:cstheme="minorHAnsi"/>
          <w:sz w:val="20"/>
          <w:szCs w:val="20"/>
          <w:shd w:val="clear" w:color="auto" w:fill="FFFFFF"/>
        </w:rPr>
        <w:t>Современный Жигулевск — город нефтяников, энергетиков, строителей.</w:t>
      </w:r>
    </w:p>
    <w:p w:rsidR="00CE513E" w:rsidRPr="00DF535C" w:rsidRDefault="00CE513E" w:rsidP="00CE513E">
      <w:pPr>
        <w:spacing w:after="0"/>
        <w:ind w:firstLine="709"/>
        <w:jc w:val="both"/>
        <w:rPr>
          <w:rFonts w:cstheme="minorHAnsi"/>
          <w:sz w:val="20"/>
          <w:szCs w:val="20"/>
          <w:shd w:val="clear" w:color="auto" w:fill="FFFFFF"/>
        </w:rPr>
      </w:pPr>
      <w:r w:rsidRPr="00DF535C">
        <w:rPr>
          <w:rFonts w:cstheme="minorHAnsi"/>
          <w:sz w:val="20"/>
          <w:szCs w:val="20"/>
          <w:shd w:val="clear" w:color="auto" w:fill="FFFFFF"/>
        </w:rPr>
        <w:t xml:space="preserve">До середины 80-х годов  в промышленности Жигулевска доминировали три ведущие отрасли: электроэнергетика, нефтедобывающая промышленность и строительная индустрия. Добычу и переработку сырья осуществляли  также градообразующие предприятия - такие как Жигулевский комбинат строительных </w:t>
      </w:r>
      <w:r w:rsidRPr="00DF535C">
        <w:rPr>
          <w:rFonts w:cstheme="minorHAnsi"/>
          <w:sz w:val="20"/>
          <w:szCs w:val="20"/>
          <w:shd w:val="clear" w:color="auto" w:fill="FFFFFF"/>
        </w:rPr>
        <w:lastRenderedPageBreak/>
        <w:t>материалов, Жигулевское Карьероуправление, Жигулевский известковый завод, завод алюминиевых конструкций «ЭнергоТехМаш». За последние  десять лет Жигулёвск очень преобразился. Появились новые предприятия – ООО кондитерский комбинат «Услада», Жигулевский водочный завод, ООО «Озон», ЗАО «АКОМ», научно-производственная фирма «Мета», завод медицинских препаратов, и др.,  красивая благоустроенная набережная, уютный культурно-досуговый центр для детей, современный хирургический комплекс, новая транспортная  развязка и обводная дорога, Дом молодежных организаций. Успешно развивается промышленность, жилищное строительство, благоустройство, сфера услуг, здравоохранение. Производственный  потенциал городского округа характеризует  деятельность крупных и средних предприятий Жигулевска, обеспечивающих занятость населения и формирующих значительную часть финансовых ресурсов территории.</w:t>
      </w:r>
    </w:p>
    <w:p w:rsidR="00CE513E" w:rsidRPr="00DF535C" w:rsidRDefault="00CE513E" w:rsidP="00CE513E">
      <w:pPr>
        <w:spacing w:after="0"/>
        <w:ind w:firstLine="709"/>
        <w:jc w:val="both"/>
        <w:rPr>
          <w:rFonts w:cstheme="minorHAnsi"/>
          <w:sz w:val="20"/>
          <w:szCs w:val="20"/>
        </w:rPr>
      </w:pPr>
      <w:r w:rsidRPr="00DF535C">
        <w:rPr>
          <w:rFonts w:cstheme="minorHAnsi"/>
          <w:sz w:val="20"/>
          <w:szCs w:val="20"/>
          <w:shd w:val="clear" w:color="auto" w:fill="FFFFFF"/>
        </w:rPr>
        <w:t xml:space="preserve">г. Жигулевск имеет резко континентальный климат, со среднегодовой температурой воздуха +3,6 °C градусов по Цельсию, средней температурой января -13 °C градуса, средней температурой июля +20,3°C градуса. </w:t>
      </w:r>
      <w:r w:rsidRPr="00DF535C">
        <w:rPr>
          <w:rStyle w:val="aa"/>
          <w:rFonts w:cstheme="minorHAnsi"/>
          <w:sz w:val="20"/>
          <w:szCs w:val="20"/>
          <w:shd w:val="clear" w:color="auto" w:fill="FFFFFF"/>
        </w:rPr>
        <w:footnoteReference w:id="2"/>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sz w:val="20"/>
          <w:szCs w:val="20"/>
        </w:rPr>
      </w:pPr>
      <w:r w:rsidRPr="00DF535C">
        <w:rPr>
          <w:rStyle w:val="afa"/>
          <w:rFonts w:asciiTheme="minorHAnsi" w:eastAsiaTheme="majorEastAsia" w:hAnsiTheme="minorHAnsi" w:cstheme="minorHAnsi"/>
          <w:sz w:val="20"/>
          <w:szCs w:val="20"/>
        </w:rPr>
        <w:t>Итоги социально-экономического развития городского округа Жигулевск на конец 2012 года</w:t>
      </w:r>
    </w:p>
    <w:p w:rsidR="00CE513E" w:rsidRPr="00DF535C" w:rsidRDefault="00CE513E" w:rsidP="00CE513E">
      <w:pPr>
        <w:pStyle w:val="af0"/>
        <w:shd w:val="clear" w:color="auto" w:fill="FFFFFF"/>
        <w:spacing w:before="75" w:beforeAutospacing="0" w:after="0" w:afterAutospacing="0"/>
        <w:ind w:right="75" w:firstLine="709"/>
        <w:jc w:val="both"/>
        <w:rPr>
          <w:rFonts w:asciiTheme="minorHAnsi" w:hAnsiTheme="minorHAnsi" w:cstheme="minorHAnsi"/>
          <w:sz w:val="20"/>
          <w:szCs w:val="20"/>
        </w:rPr>
      </w:pPr>
      <w:r w:rsidRPr="00DF535C">
        <w:rPr>
          <w:rFonts w:asciiTheme="minorHAnsi" w:hAnsiTheme="minorHAnsi" w:cstheme="minorHAnsi"/>
          <w:sz w:val="20"/>
          <w:szCs w:val="20"/>
        </w:rPr>
        <w:t>  Объём отгруженных товаров собственного производства, выполненных работ и услуг собственными силами промышленными предприятиями городского округа Жигулевск за 2012 год увеличился на 5,5% и составил 24 294 422 тыс.руб. На рост отгрузки повлияло, в частности, увеличение отгрузки предприятий, осуществляющих добычу полезных ископаемых, на 50,8% в действующих ценах; предприятий обрабатывающих производств на 19,9%, в том числе предприятий по производству хлеба и мучных кондитерских изделий на 3,9% в связи с повышением отпускных цен на свою продукцию. Исключение составляет электроэнергия, объем отгрузки по которой снижен на  5,9% при увеличении производства на 17,5% в стоимостном выражении. Также увеличилось производство щебня на 24,5%, извести строительной на 20,7%, цемента на 3,3%, лекарственных средств на 14,8%, препаратов для лечения сердечно-сосудистых заболеваний на 14,4%.</w:t>
      </w:r>
    </w:p>
    <w:p w:rsidR="00CE513E" w:rsidRPr="00DF535C" w:rsidRDefault="00CE513E" w:rsidP="00CE513E">
      <w:pPr>
        <w:pStyle w:val="af0"/>
        <w:shd w:val="clear" w:color="auto" w:fill="FFFFFF"/>
        <w:spacing w:before="75" w:beforeAutospacing="0" w:after="0" w:afterAutospacing="0"/>
        <w:ind w:right="75" w:firstLine="709"/>
        <w:jc w:val="both"/>
        <w:rPr>
          <w:rFonts w:asciiTheme="minorHAnsi" w:hAnsiTheme="minorHAnsi" w:cstheme="minorHAnsi"/>
          <w:sz w:val="20"/>
          <w:szCs w:val="20"/>
        </w:rPr>
      </w:pPr>
      <w:r w:rsidRPr="00DF535C">
        <w:rPr>
          <w:rFonts w:asciiTheme="minorHAnsi" w:hAnsiTheme="minorHAnsi" w:cstheme="minorHAnsi"/>
          <w:sz w:val="20"/>
          <w:szCs w:val="20"/>
        </w:rPr>
        <w:t xml:space="preserve"> Оборот розничной торговли за 2012 год  увеличился по сравнению с 2011 годом на 8,9% и составил 2 095 200 тыс.руб. и 1 924 900 тыс.руб. соответственно; оборот общественного питания на 8,0% и составил 470 000 тыс.руб. в 2012 году и  435 300 тыс.руб. в 2011 году.</w:t>
      </w:r>
    </w:p>
    <w:p w:rsidR="00CE513E" w:rsidRPr="00DF535C" w:rsidRDefault="00CE513E" w:rsidP="00CE513E">
      <w:pPr>
        <w:pStyle w:val="af0"/>
        <w:shd w:val="clear" w:color="auto" w:fill="FFFFFF"/>
        <w:spacing w:before="75" w:beforeAutospacing="0" w:after="0" w:afterAutospacing="0"/>
        <w:ind w:right="75" w:firstLine="709"/>
        <w:jc w:val="both"/>
        <w:rPr>
          <w:rFonts w:asciiTheme="minorHAnsi" w:hAnsiTheme="minorHAnsi" w:cstheme="minorHAnsi"/>
          <w:sz w:val="20"/>
          <w:szCs w:val="20"/>
        </w:rPr>
      </w:pPr>
      <w:r w:rsidRPr="00DF535C">
        <w:rPr>
          <w:rFonts w:asciiTheme="minorHAnsi" w:hAnsiTheme="minorHAnsi" w:cstheme="minorHAnsi"/>
          <w:sz w:val="20"/>
          <w:szCs w:val="20"/>
        </w:rPr>
        <w:t>Инвестиции в основной капитал крупными и средними предприятиями и  организациями всех форм собственности городского округа Жигулевск составили 4 374 400 тыс.руб., что в 2,3 раза больше соответствующего периода прошлого года, который составил 1 898 600 тыс.руб. В общем объеме инвестиций 94,8% или 4 146 900 тыс.руб. – капитальные вложения предприятий и организаций городского округа Жигулевск. В структуре привлеченных средств наибольшую долю составили бюджетные средства (96,5%), прочие средства (1,8%), кредиты банков (1,3%).</w:t>
      </w:r>
    </w:p>
    <w:p w:rsidR="00CE513E" w:rsidRPr="00DF535C" w:rsidRDefault="00CE513E" w:rsidP="00CE513E">
      <w:pPr>
        <w:pStyle w:val="af0"/>
        <w:shd w:val="clear" w:color="auto" w:fill="FFFFFF"/>
        <w:spacing w:before="75" w:beforeAutospacing="0" w:after="0" w:afterAutospacing="0"/>
        <w:ind w:right="75" w:firstLine="709"/>
        <w:jc w:val="both"/>
        <w:rPr>
          <w:rFonts w:asciiTheme="minorHAnsi" w:hAnsiTheme="minorHAnsi" w:cstheme="minorHAnsi"/>
          <w:sz w:val="20"/>
          <w:szCs w:val="20"/>
        </w:rPr>
      </w:pPr>
      <w:r w:rsidRPr="00DF535C">
        <w:rPr>
          <w:rFonts w:asciiTheme="minorHAnsi" w:hAnsiTheme="minorHAnsi" w:cstheme="minorHAnsi"/>
          <w:sz w:val="20"/>
          <w:szCs w:val="20"/>
        </w:rPr>
        <w:t>Численность населения городского округа Жигулевск по состоянию на 01.01.2013 года составила  60 204 человека, что на 121 человек меньше предыдущего периода (на 01.01.2012 года – 60 325 человек). Наибольшее сокращение численности населения отмечается в селах городского округа Жигулевск в связи с отсутствием предприятий промышленности и снижением уровня рождаемости. Для городского округа Жигулевск характерен процесс депопуляции – превышение смертности над рождаемостью. В основном численность населения регулируется за счет миграции. В 2012 году положительное сальдо миграции в 160 человек не покрыло естественную убыль населения, в результате численность населения уменьшилась на 0,2%.</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sz w:val="20"/>
          <w:szCs w:val="20"/>
        </w:rPr>
      </w:pPr>
      <w:r w:rsidRPr="00DF535C">
        <w:rPr>
          <w:rFonts w:asciiTheme="minorHAnsi" w:hAnsiTheme="minorHAnsi" w:cstheme="minorHAnsi"/>
          <w:sz w:val="20"/>
          <w:szCs w:val="20"/>
        </w:rPr>
        <w:t>Численность занятого населения городского округа Жигулевск на крупных и средних предприятиях и организациях возросла на 5,0% по сравнению с 2011 годом и составила 12 094 человек. По сравнению с аналогичным периодом 2011 года в связи с увеличением  объемов продукции отмечен рост численности в промышленном производстве, в том числе на предприятиях, осуществляющих добычу полезных ископаемых - на 13,8%, обрабатывающих производствах  - на 14,3%, в строительстве на 12,7%, в оптовой и розничной торговле на 4,8%, в образовании на 3,0%.</w:t>
      </w:r>
    </w:p>
    <w:p w:rsidR="00CE513E" w:rsidRPr="00DF535C" w:rsidRDefault="00CE513E" w:rsidP="00CE513E">
      <w:pPr>
        <w:pStyle w:val="af0"/>
        <w:shd w:val="clear" w:color="auto" w:fill="FFFFFF"/>
        <w:spacing w:before="75" w:beforeAutospacing="0" w:after="0" w:afterAutospacing="0"/>
        <w:ind w:right="75" w:firstLine="709"/>
        <w:jc w:val="both"/>
        <w:rPr>
          <w:rFonts w:asciiTheme="minorHAnsi" w:hAnsiTheme="minorHAnsi" w:cstheme="minorHAnsi"/>
          <w:sz w:val="20"/>
          <w:szCs w:val="20"/>
        </w:rPr>
      </w:pPr>
      <w:r w:rsidRPr="00DF535C">
        <w:rPr>
          <w:rFonts w:asciiTheme="minorHAnsi" w:hAnsiTheme="minorHAnsi" w:cstheme="minorHAnsi"/>
          <w:sz w:val="20"/>
          <w:szCs w:val="20"/>
        </w:rPr>
        <w:t>Численность пенсионеров в городском округе Жигулевск составила 20 073 человек или 33,3%  от общей численности населения. За 2012 год количество граждан пенсионного возраста возросло на 1,3% или 256 человек. Средний размер пенсии за 2012 год увеличился на 10,5% по сравнению с 2011 годом и составил 9,2 тыс.руб.</w:t>
      </w:r>
    </w:p>
    <w:p w:rsidR="00CE513E" w:rsidRPr="00DF535C" w:rsidRDefault="00CE513E" w:rsidP="00CE513E">
      <w:pPr>
        <w:spacing w:after="0"/>
        <w:rPr>
          <w:rFonts w:cstheme="minorHAnsi"/>
          <w:sz w:val="20"/>
          <w:szCs w:val="20"/>
        </w:rPr>
      </w:pPr>
      <w:r w:rsidRPr="00DF535C">
        <w:rPr>
          <w:rFonts w:cstheme="minorHAnsi"/>
          <w:sz w:val="20"/>
          <w:szCs w:val="20"/>
        </w:rPr>
        <w:t>Среднемесячная номинальная заработная плата составила 19,7 тыс.руб., в том числе по видам экономической деятельности: производство и распределение электроэнергии, газа и воды – 30,9 тыс.руб.; государственное управление и обеспечение военной безопасности, социальное страхование – 27,7 тыс.руб.; химическое производство – 24,9 тыс.руб.</w:t>
      </w:r>
      <w:r w:rsidRPr="00DF535C">
        <w:rPr>
          <w:rStyle w:val="apple-converted-space"/>
          <w:rFonts w:eastAsiaTheme="majorEastAsia" w:cstheme="minorHAnsi"/>
          <w:color w:val="000000"/>
          <w:sz w:val="20"/>
          <w:szCs w:val="20"/>
        </w:rPr>
        <w:t> </w:t>
      </w:r>
      <w:r w:rsidRPr="00DF535C">
        <w:rPr>
          <w:rStyle w:val="afa"/>
          <w:rFonts w:cstheme="minorHAnsi"/>
          <w:color w:val="000000"/>
          <w:sz w:val="20"/>
          <w:szCs w:val="20"/>
        </w:rPr>
        <w:t> </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lastRenderedPageBreak/>
        <w:t>Уровень безработицы по состоянию на 01.01.2013 составил 1,25%, аналогичный показатель по состоянию на 01.01.2012  – 1,9%. Снижению уровня безработицы способствовала активизация приема граждан на работу предприятиями городского округа Жигулевск и городского округа Тольятти в рамках реализации ведомственной целевой программы содействия занятости населения Самарской области.</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Style w:val="afa"/>
          <w:rFonts w:asciiTheme="minorHAnsi" w:eastAsiaTheme="majorEastAsia" w:hAnsiTheme="minorHAnsi" w:cstheme="minorHAnsi"/>
          <w:color w:val="000000"/>
          <w:sz w:val="20"/>
          <w:szCs w:val="20"/>
        </w:rPr>
        <w:t>Приоритетные направления развития городского округа Жигулевск по итогам 2012 года</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В рамках модернизации объектов жилищно-коммунального хозяйства проведена работа по запуску 2 новых модульных котельных по ул. Вокзальная; построена и запущена новая модульная котельная в селе Зольное;  введена в эксплуатацию новая модульная котельная №12а, которая позволила решить проблему с теплоснабжением 70-го района города. Отремонтировано 946,9 кв.м дорог общего пользования и 4149,9 кв.м внутриквартальных дорог, снесено 10 ветхих многоквартирных домов, построено 11 контейнерных площадок в местах массового отдыха населения. В 2012 году 24 ветеранам и участникам Великой Отечественной войны произведен ремонт квартир на общую сумму 1 108,8 тыс.руб., из расчета 46,2 тыс.руб. на ремонт одной квартиры.</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Капитальный ремонт учреждений культуры,  образования и здравоохранения. В рамках областной целевой программы «Развитие и укрепление материально-технической базы государственных  муниципальных учреждений, осуществляющих деятельность в сфере культуры на территории Самарской области» на 2011-2018 годы», утвержденной постановлением Правительства Самарской области от 29.10.2010 № 551, выполнен капремонт 4 зданий (помещений) на общую сумму 47 722,92 тыс.руб.: МУК «Жигулевский Дворец культуры» - 24 468,38 тыс.руб., МУК сельский дом культуры «Родник» в селе Ширяево – 2 313,95 тыс.руб., МУК Клуб «Солнечная Поляна» - 1 620,71 тыс.руб., МУК Дом культуры «Нефтяник» в селе Зольное – 19 319,88 тыс.руб., в том числе за счет средств субсидии из областного бюджета – 45 336,77 тыс.руб. Сумма софинансирования из местного бюджета в размере 5% составляет 2 386,15 тыс.руб.</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В 2012 году реализованы мероприятия, направленные на увеличение количества мест в дошкольных образовательных учреждениях. Проведен капремонт и оснащены инвентарем и оборудованием здания и помещения, пригодные для создания дополнительных мест детям, а также благоустроены прилегающие территории детских садов: №21 «Красная Шапочка» - на общую сумму 2 056,68 тыс.руб., №22  «Жемчужинка» - на 2 034,89 тыс.руб., №6 «Солнышко» - на 2 741,15 тыс.руб., №14 «Малыш» - на 2 087,87 тыс.руб., №24 «Иволга» - на 2 052,48 тыс.руб., №23 «Аленушка» - на 107,55 тыс.руб. Всего на проведение указанных мероприятий использовано                 11 080,62 тыс.руб., в т.ч. на капремонт и благоустройство прилегающей территории – 8 315,73 тыс.руб., оснащение инвентарем и оборудованием  - 2 764,89 тыс.руб., из них средства субсидии из федерального и областного бюджетов составили  9 418,48 тыс.руб., софинансирование из местного бюджета в размере 15% - 1 662,14 тыс.руб.</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Восстановлены эксплуатационные показатели путем проведения капитального ремонта здания средней общеобразовательной школы №1 в селе Зольное на сумму 32 869,94 тыс.руб., в том числе доля областного бюджета, формируемая за счет средств федерального бюджета составила 27 933,31 тыс.руб., софинансирование из местного бюджета в размере 15% - 4 936,63 тыс.руб.</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Развитие физической культуры и спорта. В рамках реализации областной и муниципальной целевых программ развития физической культуры и спорта на территории городского округа Жигулевск предусмотрено решение основных задач по привлечению широких масс населения к занятиям физической культурой и спортом, а также создание условий для укрепления здоровья жителей городского округа Жигулевск путем развития инфраструктуры физической культуры и спорта, популяризации массового спорта. В 2012 году продолжено строительство объекта «Реконструкция основного спортивного ядра стадиона «Кристалл», I пусковой комплекс». Средства областного и местного бюджетов в размере 94 515 тыс.руб. и 4 956 тыс.руб. соответственно освоены в полном объеме. За счет привлеченных благотворительных средств открыт специализированный зал бокса на базе ГБОУ СОШ № 13 и зал для занятий дзюдо при ГБОУ СОШ №14. Проведены массовые спортивные мероприятия, среди которых наиболее значимые соревнования по футболу среди детей и подростков на приз клуба «Кожаный мяч» по трем возрастным группам, традиционный юношеский турнир по боксу «Жигулевская весна», первенство города по шашкам рэндзю среди школьников, городской туристический слет.</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Открытие в феврале 2012 года многофункционального центра предоставления государственных и муниципальных услуг  городского округа  Жигулевск. Помещение созданного  МФЦ отвечает всем необходимым требованиям, прием граждан,  начатый с апреля 2012 года, осуществляется в специально выделенном помещении «зального» типа площадью 400 кв.м. В МФЦ представлен  широкий спектр как государственных, так и муниципальных услуг. В настоящее время ведется прием документов для предоставления  82 услуг: социальной сферы, земельно-имущественных отношений, потребительского рынка, выдачи и замены паспорта, и других. Спектр предоставляемых услуг постоянно расширяется. С момента начала деятельности по 31 декабря 2012 года в МФЦ было принято 13 887 человек, направлено 505 межведомственных запросов.  </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Style w:val="afa"/>
          <w:rFonts w:asciiTheme="minorHAnsi" w:eastAsiaTheme="majorEastAsia" w:hAnsiTheme="minorHAnsi" w:cstheme="minorHAnsi"/>
          <w:color w:val="000000"/>
          <w:sz w:val="20"/>
          <w:szCs w:val="20"/>
        </w:rPr>
        <w:t> </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Style w:val="afa"/>
          <w:rFonts w:asciiTheme="minorHAnsi" w:eastAsiaTheme="majorEastAsia" w:hAnsiTheme="minorHAnsi" w:cstheme="minorHAnsi"/>
          <w:color w:val="000000"/>
          <w:sz w:val="20"/>
          <w:szCs w:val="20"/>
        </w:rPr>
        <w:lastRenderedPageBreak/>
        <w:t>Результаты деятельности городского округа Жигулевск по сферам деятельности  </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Style w:val="afa"/>
          <w:rFonts w:asciiTheme="minorHAnsi" w:eastAsiaTheme="majorEastAsia" w:hAnsiTheme="minorHAnsi" w:cstheme="minorHAnsi"/>
          <w:color w:val="000000"/>
          <w:sz w:val="20"/>
          <w:szCs w:val="20"/>
        </w:rPr>
        <w:t> </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Style w:val="afa"/>
          <w:rFonts w:asciiTheme="minorHAnsi" w:eastAsiaTheme="majorEastAsia" w:hAnsiTheme="minorHAnsi" w:cstheme="minorHAnsi"/>
          <w:color w:val="000000"/>
          <w:sz w:val="20"/>
          <w:szCs w:val="20"/>
        </w:rPr>
        <w:t>Экономическое развитие. Итоги 2012 года</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1. В отчетном году относительно 2011 года произошло снижение значения показателя на 69 единиц или на 14,2% в связи с увеличением страховых взносов в пенсионный фонд, что привело к массовому прекращению физическими лицами деятельности в качестве индивидуальных предпринимателей.</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2. Несмотря на снижение числа субъектов малого и среднего предпринимательства, доля среднесписочной численности работников малых и средних предприятий в общей численности всех предприятий и организаций за отчетный год увеличилась с 51,24% до 59,38% по сравнению с предыдущим отчетным годом.</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3. Объем инвестиций в основной капитал в 2012 году увеличился в 2,3 раза по сравнению с 2011 годом. Анализ значений показал положительную динамику данного показателя, начиная с 2009 года. Объем инвестиций в основной капитал за 2012 год по сравнению с 2009 годом увеличился в 8,1 раза за счет вводимых объектов, предусмотренных программой технического перевооружения и капстроительства филиала ОАО «РусГидро» - Жигулевская ГЭС, рассчитанной до 2020 года.  </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4. Земли городского округа Жигулевск состоят из собственно городских земель и земель пяти сельских населенных пунктов. Доля площади земельных участков за отчетный год увеличилась с 32,42% до 54,73% по сравнению с предыдущим отчетным годом. Разница в значениях показателей произошла в связи с изменением методики расчета.</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6. В соответствии с постановлением администрации городского округа Жигулевск от 24.01.2013 №112 «Об утверждении перечня автомобильных дорог общего пользования местного значения, проездов и внутриквартальных проездов, относящихся к собственности городского округа Жигулевск» общая протяженность автомобильных дорог общего пользования составляет 252,50 км, из них 145,64 км – дороги с асфальтово-бетонным покрытием. Не отвечают нормативным требованиям дороги протяженностью 83,5 км или 57,33%.</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8. Анализ показал динамику увеличения среднемесячной номинальной начисленной заработной платы, в 2012 году отмечен  рост заработной платы:</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крупных и средних предприятий и некоммерческих организаций на 2,2 тыс.руб. или на 12,5%;</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муниципальных учреждений культуры и искусства на 1,5 тыс.руб. или на 25%.</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муниципальных учреждений физической культуры и спорта на 0,7 тыс.руб. или на 9,1%.</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Style w:val="afa"/>
          <w:rFonts w:asciiTheme="minorHAnsi" w:eastAsiaTheme="majorEastAsia" w:hAnsiTheme="minorHAnsi" w:cstheme="minorHAnsi"/>
          <w:color w:val="000000"/>
          <w:sz w:val="20"/>
          <w:szCs w:val="20"/>
        </w:rPr>
        <w:t>Общее и дополнительное образование. Итоги 2012 года</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18. Расходы бюджета городского округа Жигулевск на общее образование в расчете на 1 обучающегося в МОУ возросли по сравнению с 2011 годом на 3,4%.</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19. Доля детей в возрасте 5 - 18 лет, получающих услуги по дополнительному образованию в организациях различной организационно-правовой формы, в общей численности детей данной возрастной группы за отчетный год увеличилась незначительно с 79,30% до 80,59% по сравнению с предыдущим отчетным годом.</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Style w:val="afa"/>
          <w:rFonts w:asciiTheme="minorHAnsi" w:eastAsiaTheme="majorEastAsia" w:hAnsiTheme="minorHAnsi" w:cstheme="minorHAnsi"/>
          <w:color w:val="000000"/>
          <w:sz w:val="20"/>
          <w:szCs w:val="20"/>
        </w:rPr>
        <w:t>Культура. Итоги 2012 года</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20. Обеспеченность населения клубами и учреждениями клубного типа составляет 90,42%; библиотеками  -  88,89%; парками культуры и отдыха - 100%.</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21.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осталась на уровне 2011 года 56,25%.</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w:t>
      </w:r>
      <w:r w:rsidRPr="00DF535C">
        <w:rPr>
          <w:rStyle w:val="afa"/>
          <w:rFonts w:asciiTheme="minorHAnsi" w:eastAsiaTheme="majorEastAsia" w:hAnsiTheme="minorHAnsi" w:cstheme="minorHAnsi"/>
          <w:color w:val="000000"/>
          <w:sz w:val="20"/>
          <w:szCs w:val="20"/>
        </w:rPr>
        <w:t>Физическая культура и спорт. Итоги 2012 года</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23. Доля населения, систематически занимающегося физической культурой и спортом в 20112 году по сравнению с 2011 годом увеличилась с 16,76% до 18,23% за счет организационной деятельности, направленной на привлечение  населения к занятиям физкультурой и спортом.</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Style w:val="afa"/>
          <w:rFonts w:asciiTheme="minorHAnsi" w:eastAsiaTheme="majorEastAsia" w:hAnsiTheme="minorHAnsi" w:cstheme="minorHAnsi"/>
          <w:color w:val="000000"/>
          <w:sz w:val="20"/>
          <w:szCs w:val="20"/>
        </w:rPr>
        <w:t>Жилищно-коммунальное хозяйство. Итоги 2012 года</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27. Снижение значения показателя до 93, 66% по сравнению с 2011 годом. По состоянию на 01.01.2013 года на территории городского округа Жигулевск расположено 805 многоквартирных домов (МКД), из них:</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- 754 МКД выбрали и реализуют один из способов управления домами, в том числе: 123 МКД –непосредственное управление собственниками помещений; 72 МКД – управление товариществом собственников жилья либо жилищным кооперативом или иным специализированным потребительским кооперативом; 559 МКД  – управление управляющей организацией.</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lastRenderedPageBreak/>
        <w:t>- 51 МКД не имеют формы управления. В 2013 году администрацией городского округа Жигулевск планируется проведение конкурса по определению управляющей организации для управления данными домами.</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28. Доля организаций коммунального комплекса, осуществляющих производство товаров, оказание услуг по водо-, тепло-,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РФ и городского округа,  в уставном капитале которых составляет не более 25%, в общем числе организаций коммунального комплекса,  составила 83,33%.</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Всего на территории городского округа Жигулевск на начало 2012 года осуществляли свою деятельность 7 организаций коммунального комплекса, в том числе:</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МУП «Ресурсоснабжение городского округаЖигулевск» (водоснабжение);</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ООО УК «Стил-Лада», ООО «Тепловые системы» (теплоснабжение);</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ООО «Волжская газовая компания» (газоснабжение);</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Жигулевское отделение ОАО «МРСК Волги», ЗАО «Самарская сетевая компания» ( электроснабжение);</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ОАО «ТЭКСО» (водоотведение).</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В августе 2012 года в отношении ОАО «ТЭКСО» начата процедура банкротства, имущество передано в хозяйственное ведение МУП «Ресурсоснабжение». Таким образом, на конец 2012 г. на территории городского округа Жигулевск общее количество организаций сократилось до 6, из них 5 организаций используют объекты коммунальной инфраструктуры на праве частной собственности, по договору аренды или концессии, участие субъекта Российской Федерации и (или) городского округа в уставном капитале которых составляет не более 25 процентов.</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29. Всего на кадастровый учет по состоянию на 01.01.2013 поставлено 81 МКД или 10,06% из общего количества домов, рост по сравнению с 2011 годом (77 МКД) на 5,2%.</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Style w:val="afa"/>
          <w:rFonts w:asciiTheme="minorHAnsi" w:eastAsiaTheme="majorEastAsia" w:hAnsiTheme="minorHAnsi" w:cstheme="minorHAnsi"/>
          <w:color w:val="000000"/>
          <w:sz w:val="20"/>
          <w:szCs w:val="20"/>
        </w:rPr>
        <w:t>Организация муниципального управления. Итоги 2012 года</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31. Доля налоговых и неналоговых доходов местного бюджета в общем объеме собственных доходов за отчетный год увеличилась с 28,79% до 40,27% по сравнению с предыдущим отчетным годом.</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33. Наблюдается планомерное снижение объема не завершенного в установленные сроки строительства. По сравнению с 2011 годом произошло снижение на 44,2%, в 2011 году объем составил 352406 тыс.руб., в 2012 – 196719 тыс.руб.</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35. 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в 2012 году снизились на 0,160 тыс.руб. или на 9,4% по сравнению с 2011 годом.</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37. Удовлетворенность населения деятельностью органов местного самоуправления городского округа Жигулевск за 2012 год по данным социологического исследования составила 52% от числа опрошенных. В 2011 году показатель составил 77% по 7 сферам деятельности органов местного самоуправления, в 2012 году опрос осуществлялся по 3 сферам деятельности: удовлетворенность населения дорогами, транспортом и ЖКХ</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38. Среднегодовая численность постоянного населения  на конец 2012 года по данным статистики составила 60,3 тыс.чел.</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Style w:val="afa"/>
          <w:rFonts w:asciiTheme="minorHAnsi" w:eastAsiaTheme="majorEastAsia" w:hAnsiTheme="minorHAnsi" w:cstheme="minorHAnsi"/>
          <w:color w:val="000000"/>
          <w:sz w:val="20"/>
          <w:szCs w:val="20"/>
        </w:rPr>
        <w:t>Энергосбережение и повышение энергетической эффективности. Итоги 2012 года</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39. Удельная величина потребления энергетических ресурсов в многоквартирных домах по сравнению с 2011 годом:</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тепловой энергии - увеличилась с 0,15 Гкал до 0,21 Гкал на 1 кв.м общей площади. Изменение показателя вызвано увеличением объема потребленной тепловой энергии на 44009,53 Гкал или на 24,01 %, общий объем потребленной теплоэнергии в 2012 году –  227 295,22 Гкал, в 2011 году – 183 285 ,69 Гкал.</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горячей воды равна 25,55  куб.м. на 1 проживающего, в 2011 году 31,65 куб.м на одного проживающего, экономия составляет 19,27%.</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холодной воды равна 48,56  куб.м на 1 проживающего, в 2011 году 90,24 куб.м на одного проживающего, экономия составляет 46,19%.</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природного газа равна 172,30  куб.м. на 1 проживающего, в 2011 году 215,98 куб.м на одного проживающего, экономия составляет 20,22%.</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Показатель 40. Удельная величина потребления энергетических ресурсов муниципальными бюджетными учреждениями по сравнению с 2011 годом:</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lastRenderedPageBreak/>
        <w:t>- электрической энергии - увеличилась в 1,4 раза со 112,48 кВт/ч до 158,46 кВт/ч на 1 человека населения, из расчета среднегодовой численности постоянного населения 60300 человек;</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тепловой энергии - увеличилась в 1,4 раза с 0,13 Гкал до 0,18 Гкал на 1 кв.м общей площади;</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горячей воды равна 0,20  куб.м на 1 человека населения, в 2011 году 0,21 куб.м на 1 человека населения, экономия составляет 4,76%.</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холодной воды равна 4,08  куб.м на 1 человека населения, в 2011 году 4,56 куб.м на 1 человека населения, экономия составляет 10,53%.</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природного газа равна 0,001 куб.м. на 1 человека населения, в 2011 году 2,25 куб.м на 1 человека населения.</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Style w:val="afa"/>
          <w:rFonts w:asciiTheme="minorHAnsi" w:eastAsiaTheme="majorEastAsia" w:hAnsiTheme="minorHAnsi" w:cstheme="minorHAnsi"/>
          <w:color w:val="000000"/>
          <w:sz w:val="20"/>
          <w:szCs w:val="20"/>
        </w:rPr>
        <w:t> </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Style w:val="afa"/>
          <w:rFonts w:asciiTheme="minorHAnsi" w:eastAsiaTheme="majorEastAsia" w:hAnsiTheme="minorHAnsi" w:cstheme="minorHAnsi"/>
          <w:color w:val="000000"/>
          <w:sz w:val="20"/>
          <w:szCs w:val="20"/>
        </w:rPr>
        <w:t>Приоритеты развития городского округа Жигулевск в 2013 году</w:t>
      </w:r>
    </w:p>
    <w:p w:rsidR="00CE513E" w:rsidRPr="00DF535C" w:rsidRDefault="00CE513E" w:rsidP="00CE513E">
      <w:pPr>
        <w:pStyle w:val="consplusnormal"/>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xml:space="preserve"> Планируется капитальный ремонт 20 многоквартирных домов и установка общедомовых приборов учета в 428 МКД.</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 xml:space="preserve"> Повышение средней заработной платы работникам культуры и доведение до уровня 17,50 тыс.руб. за счет оказания платных услуг.</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Сокращение очередности в детские сады. Всего в очереди в детские дошкольные учреждения находятся 1463 ребёнка в возрасте от 1 года 6 лет. Для ликвидации очереди в 2013 году планируется произвести ремонт в бывшем детском саду «Сказка» для открытия 4-х групп на 80 – 100 мест и реконструкцию детского сада «Снежок» для открытия 4-х групп на 80 мест.</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Дорожное строительство и благоустройство территории городского округа Жигулевск. В целях реализации областной целевой программы «Модернизация и развитие автомобильных дорог общего пользования местного значения в Самарской области на 2009-2015 годы» будет произведен ремонт 12 участков улиц общей протяженностью 4,65 км на общую сумму 34,95 млн.руб., а также 9 внутриквартальных территорий и проездов общей площадью 9 300 кв.м на общую сумму 5,7 млн.руб. Мероприятия по благоустройству территории включают в себя озеленение территории городского пляжа в районе Моркваши и завоз 1 500 тонн песка на береговую зону.</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Организация приема заявлений для выдачи универсальных электронных карт. Дальнейшее расширение перечня услуг, предоставляемого МФЦ, организация  выездных приемов мобильными МФЦ для граждан, проживающих в селах, входящих в состав городского округа Жигулевск.</w:t>
      </w:r>
      <w:r w:rsidRPr="00DF535C">
        <w:rPr>
          <w:rStyle w:val="aa"/>
          <w:rFonts w:asciiTheme="minorHAnsi" w:hAnsiTheme="minorHAnsi" w:cstheme="minorHAnsi"/>
          <w:color w:val="000000"/>
          <w:sz w:val="20"/>
          <w:szCs w:val="20"/>
        </w:rPr>
        <w:footnoteReference w:id="3"/>
      </w:r>
    </w:p>
    <w:p w:rsidR="00CE513E" w:rsidRPr="00DF535C" w:rsidRDefault="00CE513E" w:rsidP="00CE513E">
      <w:pPr>
        <w:ind w:firstLine="709"/>
        <w:jc w:val="both"/>
        <w:rPr>
          <w:rFonts w:cstheme="minorHAnsi"/>
          <w:sz w:val="20"/>
          <w:szCs w:val="20"/>
        </w:rPr>
      </w:pPr>
      <w:r w:rsidRPr="00DF535C">
        <w:rPr>
          <w:rFonts w:cstheme="minorHAnsi"/>
          <w:sz w:val="20"/>
          <w:szCs w:val="20"/>
        </w:rPr>
        <w:t xml:space="preserve"> Подводя итог к вышеизложенной информации, можно сделать вывод, что социально-экономическая ситуация в г. Жигулевске в целом благоприятная, что, несомненно, способствует развитию и эффективному функционированию города.  А </w:t>
      </w:r>
      <w:r w:rsidRPr="00DF535C">
        <w:rPr>
          <w:rFonts w:cstheme="minorHAnsi"/>
          <w:sz w:val="20"/>
          <w:szCs w:val="20"/>
          <w:shd w:val="clear" w:color="auto" w:fill="FFFFFF"/>
        </w:rPr>
        <w:t>имеющийся в Жигулевске значительный производственный потенциал позволяет городу превращаться в один из ведущих центров экономической жизни в регионе.</w:t>
      </w:r>
    </w:p>
    <w:p w:rsidR="00CE513E" w:rsidRPr="00DF535C" w:rsidRDefault="000430B4" w:rsidP="00CE513E">
      <w:pPr>
        <w:rPr>
          <w:rFonts w:cstheme="minorHAnsi"/>
          <w:b/>
          <w:i/>
          <w:sz w:val="20"/>
          <w:szCs w:val="20"/>
        </w:rPr>
      </w:pPr>
      <w:r w:rsidRPr="00DF535C">
        <w:rPr>
          <w:rFonts w:cstheme="minorHAnsi"/>
          <w:b/>
          <w:i/>
          <w:sz w:val="20"/>
          <w:szCs w:val="20"/>
        </w:rPr>
        <w:t>10</w:t>
      </w:r>
      <w:r w:rsidR="00CE513E" w:rsidRPr="00DF535C">
        <w:rPr>
          <w:rFonts w:cstheme="minorHAnsi"/>
          <w:b/>
          <w:i/>
          <w:sz w:val="20"/>
          <w:szCs w:val="20"/>
        </w:rPr>
        <w:t>.2 Обзор рынка жилой недвижимости</w:t>
      </w:r>
    </w:p>
    <w:p w:rsidR="00CE513E" w:rsidRPr="00DF535C" w:rsidRDefault="00CE513E" w:rsidP="00CE513E">
      <w:pPr>
        <w:spacing w:after="0"/>
        <w:ind w:firstLine="709"/>
        <w:jc w:val="both"/>
        <w:rPr>
          <w:rFonts w:cstheme="minorHAnsi"/>
          <w:sz w:val="20"/>
          <w:szCs w:val="20"/>
        </w:rPr>
      </w:pPr>
      <w:r w:rsidRPr="00DF535C">
        <w:rPr>
          <w:rFonts w:cstheme="minorHAnsi"/>
          <w:sz w:val="20"/>
          <w:szCs w:val="20"/>
        </w:rPr>
        <w:t>В 2012 году в городском округе Жигулевск было введено в эксплуатацию 17 750,4  кв.м. жилья,  в том числе: 11 652,7 кв.м. (62 дома) или 65,6% составляет индивидуальное жилищное строительство  и 6 097,7 кв.м. (9 этажный многоквартирный дом в мкр. В-1) или 34,4% от введенного в эксплуатацию жилья. Анализ показал увеличение роста введенного жилья в эксплуатацию по сравнению с аналогичным периодом прошлого года в 2,1 раза, который составил 8 551,0 кв.м. (49 домов) индивидуального жилищного строительства.</w:t>
      </w:r>
    </w:p>
    <w:p w:rsidR="00CE513E" w:rsidRPr="00DF535C" w:rsidRDefault="00CE513E" w:rsidP="00213BE8">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Улучшили жилищные условия 15 граждан, из них: 8 – дети-сироты и дети, оставшиеся без попечения родителей; 2  – граждане с ограниченными возможностями здоровья; 1  – гражданин из числа реабилитированных лиц; 1 участник и 3 вдовы участников Великой Отечественной войны. Кроме этого, 2  гражданам, проработавшим в тылу в период ВОВ, из областного бюджета выделено 1 998,0 тыс.руб. на улучшение жилищных условий. По итогам отчетного года в рамках реализации целевой программы «Молодой семье – доступное жилье» на 2011–2015 годы», утвержденной постановлением администрации городского округа Жигулевск от 18.04.2011 № 504, обеспечены жильем 44 молодые семьи, что на 3 молодые семьи больше, чем в 2011 году.</w:t>
      </w:r>
    </w:p>
    <w:p w:rsidR="00CE513E" w:rsidRPr="00DF535C" w:rsidRDefault="00CE513E" w:rsidP="00213BE8">
      <w:pPr>
        <w:spacing w:after="0" w:line="240" w:lineRule="auto"/>
        <w:ind w:firstLine="709"/>
        <w:jc w:val="both"/>
        <w:rPr>
          <w:rFonts w:cstheme="minorHAnsi"/>
          <w:color w:val="000000"/>
          <w:sz w:val="20"/>
          <w:szCs w:val="20"/>
        </w:rPr>
      </w:pPr>
      <w:r w:rsidRPr="00DF535C">
        <w:rPr>
          <w:rFonts w:cstheme="minorHAnsi"/>
          <w:color w:val="000000"/>
          <w:sz w:val="20"/>
          <w:szCs w:val="20"/>
        </w:rPr>
        <w:t>Градостроительная  сфера. Решением Думы городского округа Жигулевск Самарской области от 18.07.2012 №282 утвержден Генеральный план, позволяющий определить дальнейшее развитие городского округа Жигулевск на ближайшие  30 лет. Сформированы 6 земельных участков по ул.Южная и  10 земельных участков по ул.Светлая городского округа Жигулевск для их последующего предоставления многодетным семьям для индивидуального жилищного строительства.</w:t>
      </w:r>
    </w:p>
    <w:p w:rsidR="00CE513E" w:rsidRPr="00DF535C" w:rsidRDefault="00CE513E" w:rsidP="00213BE8">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lastRenderedPageBreak/>
        <w:t>Наблюдается динамика роста общей площади жилых помещений, приходящая в среднем на одного жителя. В 2012 году показатель составил 26,5 кв.м, превысив уровень 2011 года на 1,15%, в том числе по вводу жилья за год показатель увеличился с 0,14 кв.м до 0,3 кв.м или в 2,1 раза.</w:t>
      </w:r>
    </w:p>
    <w:p w:rsidR="00CE513E" w:rsidRPr="00DF535C" w:rsidRDefault="00CE513E" w:rsidP="00CE513E">
      <w:pPr>
        <w:pStyle w:val="af0"/>
        <w:shd w:val="clear" w:color="auto" w:fill="FFFFFF"/>
        <w:spacing w:before="0" w:beforeAutospacing="0" w:after="0"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Площадь земельных участков, предоставленных для строительства в расчете на 10 тыс. человек населения за отчетный год составила 1,55 га, что в 3,5 раза меньше по сравнению с 2011 годом. Площадь земельных участков для жилищного строительства, индивидуального строительства и комплексного освоения в целях жилищного строительства составила 0,94 га, рост по сравнению с 2011 годом  в 3,4 раза.</w:t>
      </w:r>
    </w:p>
    <w:p w:rsidR="00CE513E" w:rsidRPr="00DF535C" w:rsidRDefault="00CE513E" w:rsidP="00CE513E">
      <w:pPr>
        <w:pStyle w:val="af0"/>
        <w:shd w:val="clear" w:color="auto" w:fill="FFFFFF"/>
        <w:spacing w:before="0" w:beforeAutospacing="0" w:after="75" w:afterAutospacing="0"/>
        <w:ind w:right="75" w:firstLine="709"/>
        <w:jc w:val="both"/>
        <w:rPr>
          <w:rFonts w:asciiTheme="minorHAnsi" w:hAnsiTheme="minorHAnsi" w:cstheme="minorHAnsi"/>
          <w:color w:val="000000"/>
          <w:sz w:val="20"/>
          <w:szCs w:val="20"/>
        </w:rPr>
      </w:pPr>
      <w:r w:rsidRPr="00DF535C">
        <w:rPr>
          <w:rFonts w:asciiTheme="minorHAnsi" w:hAnsiTheme="minorHAnsi" w:cstheme="minorHAnsi"/>
          <w:color w:val="000000"/>
          <w:sz w:val="20"/>
          <w:szCs w:val="20"/>
        </w:rPr>
        <w:t>Площадь земельных участков, предоставленных для строительства, в отношении которых с даты принятия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 иных объектов капитального строительства – в течение 5 лет в 2012 году составила 79 312 кв.м, что на 4,3% выше по сравнению с 2011 годом.</w:t>
      </w:r>
    </w:p>
    <w:p w:rsidR="00CE513E" w:rsidRPr="00DF535C" w:rsidRDefault="00CE513E" w:rsidP="00CE513E">
      <w:pPr>
        <w:ind w:firstLine="709"/>
        <w:jc w:val="both"/>
        <w:rPr>
          <w:rFonts w:asciiTheme="majorHAnsi" w:hAnsiTheme="majorHAnsi" w:cs="Times New Roman"/>
          <w:color w:val="000000"/>
          <w:sz w:val="20"/>
          <w:szCs w:val="20"/>
        </w:rPr>
      </w:pPr>
      <w:r w:rsidRPr="00DF535C">
        <w:rPr>
          <w:rFonts w:asciiTheme="majorHAnsi" w:hAnsiTheme="majorHAnsi" w:cs="Times New Roman"/>
          <w:color w:val="000000"/>
          <w:sz w:val="20"/>
          <w:szCs w:val="20"/>
        </w:rPr>
        <w:t>Переселение граждан из аварийного жилищного фонда. В рамках реализации данного мероприятия планируется переселить 224 человека из 10 аварийных домов площадью 3 266,60 кв.м.</w:t>
      </w:r>
    </w:p>
    <w:p w:rsidR="00CE513E" w:rsidRPr="00DF535C" w:rsidRDefault="00CE513E" w:rsidP="00CE513E">
      <w:pPr>
        <w:spacing w:after="0" w:line="240" w:lineRule="auto"/>
        <w:ind w:firstLine="709"/>
        <w:jc w:val="both"/>
        <w:rPr>
          <w:rFonts w:asciiTheme="majorHAnsi" w:hAnsiTheme="majorHAnsi"/>
          <w:sz w:val="20"/>
          <w:szCs w:val="20"/>
        </w:rPr>
      </w:pPr>
      <w:r w:rsidRPr="00DF535C">
        <w:rPr>
          <w:rFonts w:asciiTheme="majorHAnsi" w:hAnsiTheme="majorHAnsi" w:cs="Times New Roman"/>
          <w:color w:val="000000"/>
          <w:sz w:val="20"/>
          <w:szCs w:val="20"/>
        </w:rPr>
        <w:t>На дату оценки рынок жилой недвижимости в г. Жигулевске достаточно развит. Информация о спросе и предложениях на рынке публикуется в открытых источниках: на интернет порталах о недвижимости, в печатных изданиях местных газет, в специальных периодических изданиях.</w:t>
      </w:r>
      <w:r w:rsidRPr="00DF535C">
        <w:rPr>
          <w:rFonts w:asciiTheme="majorHAnsi" w:hAnsiTheme="majorHAnsi"/>
          <w:sz w:val="20"/>
          <w:szCs w:val="20"/>
        </w:rPr>
        <w:t xml:space="preserve"> Вторичный рынок является доминирующим сегментом на рынке жилой недвижимости. В первую очередь это связано с тем, что объекты первичного рынка жилой недвижимости представляют собой жилые объекты незавершенные строительством и жилье, которое введено в эксплуатацию, но еще не использовалось, а таких объектов существенно меньше, чем объектов вторичного рынка. Кроме того, на вторичном рынке, в отличие от первичного, приобретается объект жилой недвижимости наиболее пригодный для проживания и первоначально не требующий значительных капитальных вложений.</w:t>
      </w:r>
    </w:p>
    <w:p w:rsidR="00CE513E" w:rsidRPr="00DF535C" w:rsidRDefault="00CE513E" w:rsidP="00213BE8">
      <w:pPr>
        <w:pStyle w:val="afb"/>
        <w:ind w:firstLine="540"/>
        <w:rPr>
          <w:rFonts w:asciiTheme="majorHAnsi" w:hAnsiTheme="majorHAnsi"/>
          <w:sz w:val="20"/>
          <w:szCs w:val="20"/>
        </w:rPr>
      </w:pPr>
      <w:r w:rsidRPr="00DF535C">
        <w:rPr>
          <w:rFonts w:asciiTheme="majorHAnsi" w:hAnsiTheme="majorHAnsi"/>
          <w:sz w:val="20"/>
          <w:szCs w:val="20"/>
        </w:rPr>
        <w:t>Объектами продажи на вторичном рынке жилья выступают в основном квартиры, индивидуальные жилые дома, а так же комнаты в коммунальных квартирах и общежитиях.</w:t>
      </w:r>
    </w:p>
    <w:p w:rsidR="00CE513E" w:rsidRPr="00DF535C" w:rsidRDefault="00CE513E" w:rsidP="00213BE8">
      <w:pPr>
        <w:pStyle w:val="afb"/>
        <w:ind w:firstLine="528"/>
        <w:rPr>
          <w:rFonts w:asciiTheme="majorHAnsi" w:hAnsiTheme="majorHAnsi"/>
          <w:sz w:val="20"/>
          <w:szCs w:val="20"/>
        </w:rPr>
      </w:pPr>
      <w:r w:rsidRPr="00DF535C">
        <w:rPr>
          <w:rFonts w:asciiTheme="majorHAnsi" w:hAnsiTheme="majorHAnsi"/>
          <w:sz w:val="20"/>
          <w:szCs w:val="20"/>
        </w:rPr>
        <w:t>Наибольший объем предложения (около 75%) на вторичном рынке жилой недвижимости приходится на квартиры и, как следствие, с квартирами проводится большая часть сделок на вторичном рынке жилой недвижимости, поэтому в рамках настоящего анализа данный сегмент рынка будет рассмотрен более подробно.</w:t>
      </w:r>
    </w:p>
    <w:p w:rsidR="00CE513E" w:rsidRPr="00DF535C" w:rsidRDefault="00CE513E" w:rsidP="00213BE8">
      <w:pPr>
        <w:spacing w:after="0" w:line="240" w:lineRule="auto"/>
        <w:ind w:firstLine="709"/>
        <w:jc w:val="both"/>
        <w:rPr>
          <w:rFonts w:asciiTheme="majorHAnsi" w:hAnsiTheme="majorHAnsi" w:cs="Times New Roman"/>
          <w:color w:val="000000"/>
          <w:sz w:val="20"/>
          <w:szCs w:val="20"/>
        </w:rPr>
      </w:pPr>
      <w:r w:rsidRPr="00DF535C">
        <w:rPr>
          <w:rFonts w:asciiTheme="majorHAnsi" w:hAnsiTheme="majorHAnsi" w:cs="Times New Roman"/>
          <w:color w:val="000000"/>
          <w:sz w:val="20"/>
          <w:szCs w:val="20"/>
        </w:rPr>
        <w:t xml:space="preserve">За последние шесть месяцев количество предлагаемых квартир на рынке в Жигулевске составило  839 квартир, из них: 256 однокомнатные, 339 двухкомнатные, 200 трехкомнатные, 36 четырехкомнатные и 8 пятикомнатные. </w:t>
      </w:r>
      <w:r w:rsidRPr="00DF535C">
        <w:rPr>
          <w:rFonts w:asciiTheme="majorHAnsi" w:hAnsiTheme="majorHAnsi"/>
          <w:sz w:val="20"/>
          <w:szCs w:val="20"/>
        </w:rPr>
        <w:t>При этом основную долю предложений составляют 1-о, 2-х и 3-х комнатные квартиры, доля  квартир с большим количеством комнат (четыре и более) мала.</w:t>
      </w:r>
      <w:r w:rsidRPr="00DF535C">
        <w:rPr>
          <w:rFonts w:asciiTheme="majorHAnsi" w:hAnsiTheme="majorHAnsi" w:cs="Times New Roman"/>
          <w:color w:val="000000"/>
          <w:sz w:val="20"/>
          <w:szCs w:val="20"/>
        </w:rPr>
        <w:t xml:space="preserve"> Ниже представлена диаграмма распределения предлагаемых квартир.</w:t>
      </w:r>
    </w:p>
    <w:p w:rsidR="00CE513E" w:rsidRDefault="00CE513E" w:rsidP="00CE513E">
      <w:pPr>
        <w:jc w:val="both"/>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drawing>
          <wp:inline distT="0" distB="0" distL="0" distR="0">
            <wp:extent cx="3739186" cy="2124075"/>
            <wp:effectExtent l="19050" t="0" r="0" b="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srcRect l="25729" t="48984" r="32249" b="12855"/>
                    <a:stretch>
                      <a:fillRect/>
                    </a:stretch>
                  </pic:blipFill>
                  <pic:spPr bwMode="auto">
                    <a:xfrm>
                      <a:off x="0" y="0"/>
                      <a:ext cx="3748881" cy="2129582"/>
                    </a:xfrm>
                    <a:prstGeom prst="rect">
                      <a:avLst/>
                    </a:prstGeom>
                    <a:noFill/>
                    <a:ln w="9525">
                      <a:noFill/>
                      <a:miter lim="800000"/>
                      <a:headEnd/>
                      <a:tailEnd/>
                    </a:ln>
                  </pic:spPr>
                </pic:pic>
              </a:graphicData>
            </a:graphic>
          </wp:inline>
        </w:drawing>
      </w:r>
    </w:p>
    <w:p w:rsidR="00CE513E" w:rsidRPr="00213BE8" w:rsidRDefault="00CE513E" w:rsidP="00CE513E">
      <w:pPr>
        <w:ind w:firstLine="709"/>
        <w:jc w:val="both"/>
        <w:rPr>
          <w:rFonts w:asciiTheme="majorHAnsi" w:hAnsiTheme="majorHAnsi" w:cs="Times New Roman"/>
          <w:color w:val="000000"/>
          <w:sz w:val="16"/>
          <w:szCs w:val="16"/>
        </w:rPr>
      </w:pPr>
      <w:r w:rsidRPr="00213BE8">
        <w:rPr>
          <w:rFonts w:ascii="Times New Roman" w:hAnsi="Times New Roman" w:cs="Times New Roman"/>
          <w:color w:val="000000"/>
          <w:sz w:val="16"/>
          <w:szCs w:val="16"/>
        </w:rPr>
        <w:t xml:space="preserve">Рисунок 11.2.1 – Диаграмма распределения предлагаемых квартир по г Жигулевск </w:t>
      </w:r>
      <w:r w:rsidRPr="00213BE8">
        <w:rPr>
          <w:rFonts w:ascii="Times New Roman" w:hAnsi="Times New Roman" w:cs="Times New Roman"/>
          <w:i/>
          <w:color w:val="000000"/>
          <w:sz w:val="16"/>
          <w:szCs w:val="16"/>
        </w:rPr>
        <w:t>(</w:t>
      </w:r>
      <w:r w:rsidRPr="00213BE8">
        <w:rPr>
          <w:rFonts w:asciiTheme="majorHAnsi" w:hAnsiTheme="majorHAnsi" w:cs="Times New Roman"/>
          <w:i/>
          <w:color w:val="000000"/>
          <w:sz w:val="16"/>
          <w:szCs w:val="16"/>
        </w:rPr>
        <w:t xml:space="preserve">информация по данным интернет портала о недвижимости </w:t>
      </w:r>
      <w:hyperlink r:id="rId35" w:history="1">
        <w:r w:rsidRPr="00213BE8">
          <w:rPr>
            <w:rStyle w:val="af1"/>
            <w:rFonts w:asciiTheme="majorHAnsi" w:hAnsiTheme="majorHAnsi" w:cs="Times New Roman"/>
            <w:i/>
            <w:sz w:val="16"/>
            <w:szCs w:val="16"/>
          </w:rPr>
          <w:t>http://www.volga-info.ru/)</w:t>
        </w:r>
      </w:hyperlink>
      <w:r w:rsidRPr="00213BE8">
        <w:rPr>
          <w:rFonts w:asciiTheme="majorHAnsi" w:hAnsiTheme="majorHAnsi" w:cs="Times New Roman"/>
          <w:color w:val="000000"/>
          <w:sz w:val="16"/>
          <w:szCs w:val="16"/>
        </w:rPr>
        <w:t xml:space="preserve"> </w:t>
      </w:r>
    </w:p>
    <w:p w:rsidR="00CE513E" w:rsidRPr="00DF535C" w:rsidRDefault="00CE513E" w:rsidP="00CE513E">
      <w:pPr>
        <w:ind w:firstLine="709"/>
        <w:jc w:val="both"/>
        <w:rPr>
          <w:rFonts w:asciiTheme="majorHAnsi" w:hAnsiTheme="majorHAnsi" w:cs="Times New Roman"/>
          <w:color w:val="000000"/>
          <w:sz w:val="20"/>
          <w:szCs w:val="20"/>
        </w:rPr>
      </w:pPr>
      <w:r w:rsidRPr="00DF535C">
        <w:rPr>
          <w:rFonts w:asciiTheme="majorHAnsi" w:hAnsiTheme="majorHAnsi" w:cs="Times New Roman"/>
          <w:color w:val="000000"/>
          <w:sz w:val="20"/>
          <w:szCs w:val="20"/>
        </w:rPr>
        <w:t xml:space="preserve">На дату оценки средневзвешенная удельная цена за квадратный метр жилья в Жигулевске установилась на отметке 31310 рублей </w:t>
      </w:r>
      <w:r w:rsidRPr="00DF535C">
        <w:rPr>
          <w:rFonts w:asciiTheme="majorHAnsi" w:hAnsiTheme="majorHAnsi" w:cs="Times New Roman"/>
          <w:i/>
          <w:color w:val="000000"/>
          <w:sz w:val="20"/>
          <w:szCs w:val="20"/>
        </w:rPr>
        <w:t xml:space="preserve">(по данным портала о недвижимости </w:t>
      </w:r>
      <w:hyperlink r:id="rId36" w:history="1">
        <w:r w:rsidRPr="00DF535C">
          <w:rPr>
            <w:rStyle w:val="af1"/>
            <w:rFonts w:asciiTheme="majorHAnsi" w:hAnsiTheme="majorHAnsi" w:cs="Times New Roman"/>
            <w:i/>
            <w:sz w:val="20"/>
            <w:szCs w:val="20"/>
          </w:rPr>
          <w:t>http://realty.dmir.ru/smr/prices/ceny-na-kvartiry-v-zhigulevske</w:t>
        </w:r>
      </w:hyperlink>
      <w:r w:rsidRPr="00DF535C">
        <w:rPr>
          <w:rFonts w:asciiTheme="majorHAnsi" w:hAnsiTheme="majorHAnsi" w:cs="Times New Roman"/>
          <w:i/>
          <w:color w:val="000000"/>
          <w:sz w:val="20"/>
          <w:szCs w:val="20"/>
        </w:rPr>
        <w:t xml:space="preserve">), </w:t>
      </w:r>
      <w:r w:rsidRPr="00DF535C">
        <w:rPr>
          <w:rFonts w:asciiTheme="majorHAnsi" w:hAnsiTheme="majorHAnsi" w:cs="Times New Roman"/>
          <w:color w:val="000000"/>
          <w:sz w:val="20"/>
          <w:szCs w:val="20"/>
        </w:rPr>
        <w:t>однако следует заметить, что данная величина средневзвешенной удельной цены квадратного метра в сложившейся ситуации может являться только ориентировочной величиной. Это объясняется тем, что экспонируемые цены предложений рынка в большинстве случаев не соответствуют ценам фактических продаж. Всё больше практикуется практика уторговывания с понижением начальной цены. Самыми дорогими в Жигулевске остаются однокомнатные и двухкомнатные квартиры. Ниже в таблицах 11.2.1 и  11.2.2 представлены средние цены на квартиры по г.Жигулевску.</w:t>
      </w:r>
    </w:p>
    <w:p w:rsidR="00CE513E" w:rsidRPr="00213BE8" w:rsidRDefault="00CE513E" w:rsidP="005B1C7F">
      <w:pPr>
        <w:spacing w:after="0"/>
        <w:ind w:firstLine="709"/>
        <w:jc w:val="both"/>
        <w:rPr>
          <w:rFonts w:asciiTheme="majorHAnsi" w:hAnsiTheme="majorHAnsi" w:cs="Times New Roman"/>
          <w:i/>
          <w:color w:val="000000"/>
          <w:sz w:val="16"/>
          <w:szCs w:val="16"/>
        </w:rPr>
      </w:pPr>
      <w:r w:rsidRPr="00213BE8">
        <w:rPr>
          <w:rFonts w:asciiTheme="majorHAnsi" w:hAnsiTheme="majorHAnsi" w:cs="Times New Roman"/>
          <w:color w:val="000000"/>
          <w:sz w:val="16"/>
          <w:szCs w:val="16"/>
        </w:rPr>
        <w:lastRenderedPageBreak/>
        <w:t xml:space="preserve">Таблица 11.2.1 – средние цены на квартиры по г.Жигулевску </w:t>
      </w:r>
      <w:r w:rsidRPr="00213BE8">
        <w:rPr>
          <w:rFonts w:asciiTheme="majorHAnsi" w:hAnsiTheme="majorHAnsi" w:cs="Times New Roman"/>
          <w:i/>
          <w:color w:val="000000"/>
          <w:sz w:val="16"/>
          <w:szCs w:val="16"/>
        </w:rPr>
        <w:t xml:space="preserve">(по данным портала </w:t>
      </w:r>
      <w:hyperlink r:id="rId37" w:history="1">
        <w:r w:rsidRPr="00213BE8">
          <w:rPr>
            <w:rStyle w:val="af1"/>
            <w:rFonts w:asciiTheme="majorHAnsi" w:hAnsiTheme="majorHAnsi" w:cs="Times New Roman"/>
            <w:i/>
            <w:sz w:val="16"/>
            <w:szCs w:val="16"/>
          </w:rPr>
          <w:t>http://realty.dmir.ru/smr/prices/ceny-na-kvartiry-v-zhigulevske</w:t>
        </w:r>
      </w:hyperlink>
      <w:r w:rsidRPr="00213BE8">
        <w:rPr>
          <w:rFonts w:asciiTheme="majorHAnsi" w:hAnsiTheme="majorHAnsi" w:cs="Times New Roman"/>
          <w:i/>
          <w:color w:val="000000"/>
          <w:sz w:val="16"/>
          <w:szCs w:val="16"/>
        </w:rPr>
        <w:t>)</w:t>
      </w:r>
    </w:p>
    <w:tbl>
      <w:tblPr>
        <w:tblStyle w:val="a3"/>
        <w:tblW w:w="0" w:type="auto"/>
        <w:tblLook w:val="04A0"/>
      </w:tblPr>
      <w:tblGrid>
        <w:gridCol w:w="3475"/>
        <w:gridCol w:w="2870"/>
      </w:tblGrid>
      <w:tr w:rsidR="00CE513E" w:rsidRPr="00213BE8" w:rsidTr="007A5022">
        <w:tc>
          <w:tcPr>
            <w:tcW w:w="3475" w:type="dxa"/>
            <w:shd w:val="clear" w:color="auto" w:fill="D9D9D9" w:themeFill="background1" w:themeFillShade="D9"/>
          </w:tcPr>
          <w:p w:rsidR="00CE513E" w:rsidRPr="00213BE8" w:rsidRDefault="00CE513E" w:rsidP="005B1C7F">
            <w:pPr>
              <w:jc w:val="both"/>
              <w:rPr>
                <w:rFonts w:cstheme="minorHAnsi"/>
                <w:color w:val="000000"/>
                <w:sz w:val="16"/>
                <w:szCs w:val="16"/>
              </w:rPr>
            </w:pPr>
            <w:r w:rsidRPr="00213BE8">
              <w:rPr>
                <w:rFonts w:cstheme="minorHAnsi"/>
                <w:color w:val="000000"/>
                <w:sz w:val="16"/>
                <w:szCs w:val="16"/>
              </w:rPr>
              <w:t>Количество комнат в квартире</w:t>
            </w:r>
          </w:p>
        </w:tc>
        <w:tc>
          <w:tcPr>
            <w:tcW w:w="2870" w:type="dxa"/>
            <w:shd w:val="clear" w:color="auto" w:fill="D9D9D9" w:themeFill="background1" w:themeFillShade="D9"/>
          </w:tcPr>
          <w:p w:rsidR="00CE513E" w:rsidRPr="00213BE8" w:rsidRDefault="00CE513E" w:rsidP="007A5022">
            <w:pPr>
              <w:jc w:val="both"/>
              <w:rPr>
                <w:rFonts w:cstheme="minorHAnsi"/>
                <w:color w:val="000000"/>
                <w:sz w:val="16"/>
                <w:szCs w:val="16"/>
              </w:rPr>
            </w:pPr>
            <w:r w:rsidRPr="00213BE8">
              <w:rPr>
                <w:rFonts w:cstheme="minorHAnsi"/>
                <w:color w:val="000000"/>
                <w:sz w:val="16"/>
                <w:szCs w:val="16"/>
              </w:rPr>
              <w:t>Средняя цена</w:t>
            </w:r>
          </w:p>
        </w:tc>
      </w:tr>
      <w:tr w:rsidR="00CE513E" w:rsidRPr="00213BE8" w:rsidTr="00213BE8">
        <w:trPr>
          <w:trHeight w:val="207"/>
        </w:trPr>
        <w:tc>
          <w:tcPr>
            <w:tcW w:w="3475" w:type="dxa"/>
          </w:tcPr>
          <w:p w:rsidR="00CE513E" w:rsidRPr="00213BE8" w:rsidRDefault="00CE513E" w:rsidP="007A5022">
            <w:pPr>
              <w:jc w:val="both"/>
              <w:rPr>
                <w:rFonts w:cstheme="minorHAnsi"/>
                <w:color w:val="000000"/>
                <w:sz w:val="16"/>
                <w:szCs w:val="16"/>
              </w:rPr>
            </w:pPr>
            <w:r w:rsidRPr="00213BE8">
              <w:rPr>
                <w:rFonts w:cstheme="minorHAnsi"/>
                <w:color w:val="000000"/>
                <w:sz w:val="16"/>
                <w:szCs w:val="16"/>
              </w:rPr>
              <w:t>1 комн. квартира</w:t>
            </w:r>
          </w:p>
        </w:tc>
        <w:tc>
          <w:tcPr>
            <w:tcW w:w="2870" w:type="dxa"/>
          </w:tcPr>
          <w:p w:rsidR="00CE513E" w:rsidRPr="00213BE8" w:rsidRDefault="00CE513E" w:rsidP="007A5022">
            <w:pPr>
              <w:rPr>
                <w:rFonts w:cstheme="minorHAnsi"/>
                <w:color w:val="000000"/>
                <w:sz w:val="16"/>
                <w:szCs w:val="16"/>
              </w:rPr>
            </w:pPr>
            <w:r w:rsidRPr="00213BE8">
              <w:rPr>
                <w:rFonts w:cstheme="minorHAnsi"/>
                <w:bCs/>
                <w:color w:val="000000"/>
                <w:sz w:val="16"/>
                <w:szCs w:val="16"/>
                <w:shd w:val="clear" w:color="auto" w:fill="F1F1F1"/>
              </w:rPr>
              <w:t>1 180 669   рублей</w:t>
            </w:r>
          </w:p>
        </w:tc>
      </w:tr>
      <w:tr w:rsidR="00CE513E" w:rsidRPr="00213BE8" w:rsidTr="007A5022">
        <w:tc>
          <w:tcPr>
            <w:tcW w:w="3475" w:type="dxa"/>
          </w:tcPr>
          <w:p w:rsidR="00CE513E" w:rsidRPr="00213BE8" w:rsidRDefault="00CE513E" w:rsidP="007A5022">
            <w:pPr>
              <w:jc w:val="both"/>
              <w:rPr>
                <w:rFonts w:cstheme="minorHAnsi"/>
                <w:color w:val="000000"/>
                <w:sz w:val="16"/>
                <w:szCs w:val="16"/>
              </w:rPr>
            </w:pPr>
            <w:r w:rsidRPr="00213BE8">
              <w:rPr>
                <w:rFonts w:cstheme="minorHAnsi"/>
                <w:color w:val="000000"/>
                <w:sz w:val="16"/>
                <w:szCs w:val="16"/>
              </w:rPr>
              <w:t>2 комн. квартира</w:t>
            </w:r>
          </w:p>
        </w:tc>
        <w:tc>
          <w:tcPr>
            <w:tcW w:w="2870" w:type="dxa"/>
          </w:tcPr>
          <w:p w:rsidR="00CE513E" w:rsidRPr="00213BE8" w:rsidRDefault="00CE513E" w:rsidP="007A5022">
            <w:pPr>
              <w:jc w:val="both"/>
              <w:rPr>
                <w:rFonts w:cstheme="minorHAnsi"/>
                <w:color w:val="000000"/>
                <w:sz w:val="16"/>
                <w:szCs w:val="16"/>
              </w:rPr>
            </w:pPr>
            <w:r w:rsidRPr="00213BE8">
              <w:rPr>
                <w:rFonts w:cstheme="minorHAnsi"/>
                <w:bCs/>
                <w:color w:val="000000"/>
                <w:sz w:val="16"/>
                <w:szCs w:val="16"/>
                <w:shd w:val="clear" w:color="auto" w:fill="F1F1F1"/>
              </w:rPr>
              <w:t>1 520 811  рублей</w:t>
            </w:r>
          </w:p>
        </w:tc>
      </w:tr>
      <w:tr w:rsidR="00CE513E" w:rsidRPr="00213BE8" w:rsidTr="007A5022">
        <w:tc>
          <w:tcPr>
            <w:tcW w:w="3475" w:type="dxa"/>
          </w:tcPr>
          <w:p w:rsidR="00CE513E" w:rsidRPr="00213BE8" w:rsidRDefault="00CE513E" w:rsidP="007A5022">
            <w:pPr>
              <w:jc w:val="both"/>
              <w:rPr>
                <w:rFonts w:cstheme="minorHAnsi"/>
                <w:color w:val="000000"/>
                <w:sz w:val="16"/>
                <w:szCs w:val="16"/>
              </w:rPr>
            </w:pPr>
            <w:r w:rsidRPr="00213BE8">
              <w:rPr>
                <w:rFonts w:cstheme="minorHAnsi"/>
                <w:color w:val="000000"/>
                <w:sz w:val="16"/>
                <w:szCs w:val="16"/>
              </w:rPr>
              <w:t>3 комн. квартира</w:t>
            </w:r>
          </w:p>
        </w:tc>
        <w:tc>
          <w:tcPr>
            <w:tcW w:w="2870" w:type="dxa"/>
          </w:tcPr>
          <w:p w:rsidR="00CE513E" w:rsidRPr="00213BE8" w:rsidRDefault="00CE513E" w:rsidP="007A5022">
            <w:pPr>
              <w:jc w:val="both"/>
              <w:rPr>
                <w:rFonts w:cstheme="minorHAnsi"/>
                <w:color w:val="000000"/>
                <w:sz w:val="16"/>
                <w:szCs w:val="16"/>
              </w:rPr>
            </w:pPr>
            <w:r w:rsidRPr="00213BE8">
              <w:rPr>
                <w:rFonts w:cstheme="minorHAnsi"/>
                <w:bCs/>
                <w:color w:val="000000"/>
                <w:sz w:val="16"/>
                <w:szCs w:val="16"/>
                <w:shd w:val="clear" w:color="auto" w:fill="F1F1F1"/>
              </w:rPr>
              <w:t>1 881 769  рублей</w:t>
            </w:r>
          </w:p>
        </w:tc>
      </w:tr>
      <w:tr w:rsidR="00CE513E" w:rsidRPr="00213BE8" w:rsidTr="007A5022">
        <w:tc>
          <w:tcPr>
            <w:tcW w:w="3475" w:type="dxa"/>
          </w:tcPr>
          <w:p w:rsidR="00CE513E" w:rsidRPr="00213BE8" w:rsidRDefault="00CE513E" w:rsidP="007A5022">
            <w:pPr>
              <w:jc w:val="both"/>
              <w:rPr>
                <w:rFonts w:cstheme="minorHAnsi"/>
                <w:color w:val="000000"/>
                <w:sz w:val="16"/>
                <w:szCs w:val="16"/>
              </w:rPr>
            </w:pPr>
            <w:r w:rsidRPr="00213BE8">
              <w:rPr>
                <w:rFonts w:cstheme="minorHAnsi"/>
                <w:color w:val="000000"/>
                <w:sz w:val="16"/>
                <w:szCs w:val="16"/>
              </w:rPr>
              <w:t>4+ комн. квартира</w:t>
            </w:r>
          </w:p>
        </w:tc>
        <w:tc>
          <w:tcPr>
            <w:tcW w:w="2870" w:type="dxa"/>
          </w:tcPr>
          <w:p w:rsidR="00CE513E" w:rsidRPr="00213BE8" w:rsidRDefault="00CE513E" w:rsidP="007A5022">
            <w:pPr>
              <w:jc w:val="both"/>
              <w:rPr>
                <w:rFonts w:cstheme="minorHAnsi"/>
                <w:color w:val="000000"/>
                <w:sz w:val="16"/>
                <w:szCs w:val="16"/>
              </w:rPr>
            </w:pPr>
            <w:r w:rsidRPr="00213BE8">
              <w:rPr>
                <w:rFonts w:cstheme="minorHAnsi"/>
                <w:bCs/>
                <w:color w:val="000000"/>
                <w:sz w:val="16"/>
                <w:szCs w:val="16"/>
                <w:shd w:val="clear" w:color="auto" w:fill="F1F1F1"/>
              </w:rPr>
              <w:t>2 562 683  рублей</w:t>
            </w:r>
          </w:p>
        </w:tc>
      </w:tr>
    </w:tbl>
    <w:p w:rsidR="00CE513E" w:rsidRDefault="00CE513E" w:rsidP="00CE513E">
      <w:pPr>
        <w:spacing w:after="0"/>
        <w:ind w:firstLine="709"/>
        <w:jc w:val="both"/>
        <w:rPr>
          <w:rFonts w:ascii="Times New Roman" w:hAnsi="Times New Roman" w:cs="Times New Roman"/>
          <w:color w:val="000000"/>
          <w:sz w:val="24"/>
          <w:szCs w:val="24"/>
        </w:rPr>
      </w:pPr>
    </w:p>
    <w:p w:rsidR="00CE513E" w:rsidRPr="00213BE8" w:rsidRDefault="00CE513E" w:rsidP="005B1C7F">
      <w:pPr>
        <w:spacing w:after="0"/>
        <w:ind w:firstLine="709"/>
        <w:jc w:val="both"/>
        <w:rPr>
          <w:rFonts w:cstheme="minorHAnsi"/>
          <w:i/>
          <w:color w:val="000000"/>
          <w:sz w:val="16"/>
          <w:szCs w:val="16"/>
        </w:rPr>
      </w:pPr>
      <w:r w:rsidRPr="00213BE8">
        <w:rPr>
          <w:rFonts w:cstheme="minorHAnsi"/>
          <w:color w:val="000000"/>
          <w:sz w:val="16"/>
          <w:szCs w:val="16"/>
        </w:rPr>
        <w:t>Таблица 11.2.2 – средние цены за м</w:t>
      </w:r>
      <w:r w:rsidRPr="00213BE8">
        <w:rPr>
          <w:rFonts w:cstheme="minorHAnsi"/>
          <w:color w:val="000000"/>
          <w:sz w:val="16"/>
          <w:szCs w:val="16"/>
          <w:vertAlign w:val="superscript"/>
        </w:rPr>
        <w:t>2</w:t>
      </w:r>
      <w:r w:rsidRPr="00213BE8">
        <w:rPr>
          <w:rFonts w:cstheme="minorHAnsi"/>
          <w:color w:val="000000"/>
          <w:sz w:val="16"/>
          <w:szCs w:val="16"/>
        </w:rPr>
        <w:t xml:space="preserve"> по г.Жигулевску в зависимости от количества комнат в квартире </w:t>
      </w:r>
      <w:r w:rsidRPr="00213BE8">
        <w:rPr>
          <w:rFonts w:cstheme="minorHAnsi"/>
          <w:i/>
          <w:color w:val="000000"/>
          <w:sz w:val="16"/>
          <w:szCs w:val="16"/>
        </w:rPr>
        <w:t xml:space="preserve">(по данным портала </w:t>
      </w:r>
      <w:hyperlink r:id="rId38" w:history="1">
        <w:r w:rsidRPr="00213BE8">
          <w:rPr>
            <w:rStyle w:val="af1"/>
            <w:rFonts w:cstheme="minorHAnsi"/>
            <w:i/>
            <w:sz w:val="16"/>
            <w:szCs w:val="16"/>
          </w:rPr>
          <w:t>http://realty.dmir.ru/smr/prices/ceny-na-kvartiry-v-zhigulevske</w:t>
        </w:r>
      </w:hyperlink>
      <w:r w:rsidRPr="00213BE8">
        <w:rPr>
          <w:rFonts w:cstheme="minorHAnsi"/>
          <w:i/>
          <w:color w:val="000000"/>
          <w:sz w:val="16"/>
          <w:szCs w:val="16"/>
        </w:rPr>
        <w:t>)</w:t>
      </w:r>
    </w:p>
    <w:tbl>
      <w:tblPr>
        <w:tblStyle w:val="a3"/>
        <w:tblW w:w="0" w:type="auto"/>
        <w:tblLook w:val="04A0"/>
      </w:tblPr>
      <w:tblGrid>
        <w:gridCol w:w="3475"/>
        <w:gridCol w:w="2870"/>
      </w:tblGrid>
      <w:tr w:rsidR="00CE513E" w:rsidRPr="00213BE8" w:rsidTr="007A5022">
        <w:tc>
          <w:tcPr>
            <w:tcW w:w="3475" w:type="dxa"/>
            <w:shd w:val="clear" w:color="auto" w:fill="D9D9D9" w:themeFill="background1" w:themeFillShade="D9"/>
          </w:tcPr>
          <w:p w:rsidR="00CE513E" w:rsidRPr="00213BE8" w:rsidRDefault="00CE513E" w:rsidP="005B1C7F">
            <w:pPr>
              <w:jc w:val="both"/>
              <w:rPr>
                <w:rFonts w:cstheme="minorHAnsi"/>
                <w:color w:val="000000"/>
                <w:sz w:val="16"/>
                <w:szCs w:val="16"/>
              </w:rPr>
            </w:pPr>
            <w:r w:rsidRPr="00213BE8">
              <w:rPr>
                <w:rFonts w:cstheme="minorHAnsi"/>
                <w:color w:val="000000"/>
                <w:sz w:val="16"/>
                <w:szCs w:val="16"/>
              </w:rPr>
              <w:t>Количество комнат в квартире</w:t>
            </w:r>
          </w:p>
        </w:tc>
        <w:tc>
          <w:tcPr>
            <w:tcW w:w="2870" w:type="dxa"/>
            <w:shd w:val="clear" w:color="auto" w:fill="D9D9D9" w:themeFill="background1" w:themeFillShade="D9"/>
          </w:tcPr>
          <w:p w:rsidR="00CE513E" w:rsidRPr="00213BE8" w:rsidRDefault="00CE513E" w:rsidP="007A5022">
            <w:pPr>
              <w:jc w:val="both"/>
              <w:rPr>
                <w:rFonts w:cstheme="minorHAnsi"/>
                <w:color w:val="000000"/>
                <w:sz w:val="16"/>
                <w:szCs w:val="16"/>
              </w:rPr>
            </w:pPr>
            <w:r w:rsidRPr="00213BE8">
              <w:rPr>
                <w:rFonts w:cstheme="minorHAnsi"/>
                <w:color w:val="000000"/>
                <w:sz w:val="16"/>
                <w:szCs w:val="16"/>
              </w:rPr>
              <w:t>Средняя цена за М</w:t>
            </w:r>
            <w:r w:rsidRPr="00213BE8">
              <w:rPr>
                <w:rFonts w:cstheme="minorHAnsi"/>
                <w:color w:val="000000"/>
                <w:sz w:val="16"/>
                <w:szCs w:val="16"/>
                <w:vertAlign w:val="superscript"/>
              </w:rPr>
              <w:t>2</w:t>
            </w:r>
          </w:p>
        </w:tc>
      </w:tr>
      <w:tr w:rsidR="00CE513E" w:rsidRPr="00213BE8" w:rsidTr="007A5022">
        <w:tc>
          <w:tcPr>
            <w:tcW w:w="3475" w:type="dxa"/>
          </w:tcPr>
          <w:p w:rsidR="00CE513E" w:rsidRPr="00213BE8" w:rsidRDefault="00CE513E" w:rsidP="007A5022">
            <w:pPr>
              <w:jc w:val="both"/>
              <w:rPr>
                <w:rFonts w:cstheme="minorHAnsi"/>
                <w:color w:val="000000"/>
                <w:sz w:val="16"/>
                <w:szCs w:val="16"/>
              </w:rPr>
            </w:pPr>
            <w:r w:rsidRPr="00213BE8">
              <w:rPr>
                <w:rFonts w:cstheme="minorHAnsi"/>
                <w:color w:val="000000"/>
                <w:sz w:val="16"/>
                <w:szCs w:val="16"/>
              </w:rPr>
              <w:t>1 комн. квартира</w:t>
            </w:r>
          </w:p>
        </w:tc>
        <w:tc>
          <w:tcPr>
            <w:tcW w:w="2870" w:type="dxa"/>
            <w:vAlign w:val="center"/>
          </w:tcPr>
          <w:p w:rsidR="00CE513E" w:rsidRPr="00213BE8" w:rsidRDefault="00CE513E" w:rsidP="007A5022">
            <w:pPr>
              <w:rPr>
                <w:rFonts w:cstheme="minorHAnsi"/>
                <w:sz w:val="16"/>
                <w:szCs w:val="16"/>
                <w:shd w:val="clear" w:color="auto" w:fill="F1F1F1"/>
              </w:rPr>
            </w:pPr>
            <w:r w:rsidRPr="00213BE8">
              <w:rPr>
                <w:rFonts w:cstheme="minorHAnsi"/>
                <w:sz w:val="16"/>
                <w:szCs w:val="16"/>
                <w:shd w:val="clear" w:color="auto" w:fill="F1F1F1"/>
              </w:rPr>
              <w:t>34 891 рублей</w:t>
            </w:r>
          </w:p>
        </w:tc>
      </w:tr>
      <w:tr w:rsidR="00CE513E" w:rsidRPr="00213BE8" w:rsidTr="007A5022">
        <w:tc>
          <w:tcPr>
            <w:tcW w:w="3475" w:type="dxa"/>
          </w:tcPr>
          <w:p w:rsidR="00CE513E" w:rsidRPr="00213BE8" w:rsidRDefault="00CE513E" w:rsidP="007A5022">
            <w:pPr>
              <w:jc w:val="both"/>
              <w:rPr>
                <w:rFonts w:cstheme="minorHAnsi"/>
                <w:color w:val="000000"/>
                <w:sz w:val="16"/>
                <w:szCs w:val="16"/>
              </w:rPr>
            </w:pPr>
            <w:r w:rsidRPr="00213BE8">
              <w:rPr>
                <w:rFonts w:cstheme="minorHAnsi"/>
                <w:color w:val="000000"/>
                <w:sz w:val="16"/>
                <w:szCs w:val="16"/>
              </w:rPr>
              <w:t>2 комн. квартира</w:t>
            </w:r>
          </w:p>
        </w:tc>
        <w:tc>
          <w:tcPr>
            <w:tcW w:w="2870" w:type="dxa"/>
            <w:vAlign w:val="center"/>
          </w:tcPr>
          <w:p w:rsidR="00CE513E" w:rsidRPr="00213BE8" w:rsidRDefault="00CE513E" w:rsidP="007A5022">
            <w:pPr>
              <w:rPr>
                <w:rFonts w:cstheme="minorHAnsi"/>
                <w:sz w:val="16"/>
                <w:szCs w:val="16"/>
              </w:rPr>
            </w:pPr>
            <w:r w:rsidRPr="00213BE8">
              <w:rPr>
                <w:rFonts w:cstheme="minorHAnsi"/>
                <w:sz w:val="16"/>
                <w:szCs w:val="16"/>
                <w:shd w:val="clear" w:color="auto" w:fill="F1F1F1"/>
              </w:rPr>
              <w:t>30 278 рублей</w:t>
            </w:r>
          </w:p>
        </w:tc>
      </w:tr>
      <w:tr w:rsidR="00CE513E" w:rsidRPr="00213BE8" w:rsidTr="007A5022">
        <w:tc>
          <w:tcPr>
            <w:tcW w:w="3475" w:type="dxa"/>
          </w:tcPr>
          <w:p w:rsidR="00CE513E" w:rsidRPr="00213BE8" w:rsidRDefault="00CE513E" w:rsidP="007A5022">
            <w:pPr>
              <w:jc w:val="both"/>
              <w:rPr>
                <w:rFonts w:cstheme="minorHAnsi"/>
                <w:color w:val="000000"/>
                <w:sz w:val="16"/>
                <w:szCs w:val="16"/>
              </w:rPr>
            </w:pPr>
            <w:r w:rsidRPr="00213BE8">
              <w:rPr>
                <w:rFonts w:cstheme="minorHAnsi"/>
                <w:color w:val="000000"/>
                <w:sz w:val="16"/>
                <w:szCs w:val="16"/>
              </w:rPr>
              <w:t>3 комн. квартира</w:t>
            </w:r>
          </w:p>
        </w:tc>
        <w:tc>
          <w:tcPr>
            <w:tcW w:w="2870" w:type="dxa"/>
            <w:vAlign w:val="center"/>
          </w:tcPr>
          <w:p w:rsidR="00CE513E" w:rsidRPr="00213BE8" w:rsidRDefault="00CE513E" w:rsidP="007A5022">
            <w:pPr>
              <w:rPr>
                <w:rFonts w:cstheme="minorHAnsi"/>
                <w:sz w:val="16"/>
                <w:szCs w:val="16"/>
              </w:rPr>
            </w:pPr>
            <w:r w:rsidRPr="00213BE8">
              <w:rPr>
                <w:rFonts w:cstheme="minorHAnsi"/>
                <w:sz w:val="16"/>
                <w:szCs w:val="16"/>
                <w:shd w:val="clear" w:color="auto" w:fill="F1F1F1"/>
              </w:rPr>
              <w:t>28 789 рублей</w:t>
            </w:r>
          </w:p>
        </w:tc>
      </w:tr>
      <w:tr w:rsidR="00CE513E" w:rsidRPr="00213BE8" w:rsidTr="007A5022">
        <w:tc>
          <w:tcPr>
            <w:tcW w:w="3475" w:type="dxa"/>
          </w:tcPr>
          <w:p w:rsidR="00CE513E" w:rsidRPr="00213BE8" w:rsidRDefault="00CE513E" w:rsidP="007A5022">
            <w:pPr>
              <w:jc w:val="both"/>
              <w:rPr>
                <w:rFonts w:cstheme="minorHAnsi"/>
                <w:color w:val="000000"/>
                <w:sz w:val="16"/>
                <w:szCs w:val="16"/>
              </w:rPr>
            </w:pPr>
            <w:r w:rsidRPr="00213BE8">
              <w:rPr>
                <w:rFonts w:cstheme="minorHAnsi"/>
                <w:color w:val="000000"/>
                <w:sz w:val="16"/>
                <w:szCs w:val="16"/>
              </w:rPr>
              <w:t>4+ комн. квартира</w:t>
            </w:r>
          </w:p>
        </w:tc>
        <w:tc>
          <w:tcPr>
            <w:tcW w:w="2870" w:type="dxa"/>
            <w:vAlign w:val="center"/>
          </w:tcPr>
          <w:p w:rsidR="00CE513E" w:rsidRPr="00213BE8" w:rsidRDefault="00CE513E" w:rsidP="007A5022">
            <w:pPr>
              <w:rPr>
                <w:rFonts w:cstheme="minorHAnsi"/>
                <w:sz w:val="16"/>
                <w:szCs w:val="16"/>
              </w:rPr>
            </w:pPr>
            <w:r w:rsidRPr="00213BE8">
              <w:rPr>
                <w:rFonts w:cstheme="minorHAnsi"/>
                <w:sz w:val="16"/>
                <w:szCs w:val="16"/>
                <w:shd w:val="clear" w:color="auto" w:fill="F1F1F1"/>
              </w:rPr>
              <w:t>27 987  рублей</w:t>
            </w:r>
          </w:p>
        </w:tc>
      </w:tr>
    </w:tbl>
    <w:p w:rsidR="00CE513E" w:rsidRPr="000F3DB0" w:rsidRDefault="00CE513E" w:rsidP="00CE513E">
      <w:pPr>
        <w:ind w:firstLine="709"/>
        <w:jc w:val="both"/>
        <w:rPr>
          <w:rFonts w:ascii="Times New Roman" w:hAnsi="Times New Roman" w:cs="Times New Roman"/>
          <w:color w:val="000000"/>
          <w:sz w:val="6"/>
          <w:szCs w:val="6"/>
        </w:rPr>
      </w:pPr>
    </w:p>
    <w:p w:rsidR="00CE513E" w:rsidRDefault="00CE513E" w:rsidP="00CE513E">
      <w:pPr>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noProof/>
          <w:color w:val="000000"/>
          <w:sz w:val="24"/>
          <w:szCs w:val="24"/>
          <w:lang w:eastAsia="ru-RU"/>
        </w:rPr>
        <w:drawing>
          <wp:inline distT="0" distB="0" distL="0" distR="0">
            <wp:extent cx="4200525" cy="2362795"/>
            <wp:effectExtent l="19050" t="0" r="952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srcRect l="27040" t="28608" r="39491" b="38506"/>
                    <a:stretch>
                      <a:fillRect/>
                    </a:stretch>
                  </pic:blipFill>
                  <pic:spPr bwMode="auto">
                    <a:xfrm>
                      <a:off x="0" y="0"/>
                      <a:ext cx="4200525" cy="2362795"/>
                    </a:xfrm>
                    <a:prstGeom prst="rect">
                      <a:avLst/>
                    </a:prstGeom>
                    <a:noFill/>
                    <a:ln w="9525">
                      <a:noFill/>
                      <a:miter lim="800000"/>
                      <a:headEnd/>
                      <a:tailEnd/>
                    </a:ln>
                  </pic:spPr>
                </pic:pic>
              </a:graphicData>
            </a:graphic>
          </wp:inline>
        </w:drawing>
      </w:r>
    </w:p>
    <w:p w:rsidR="00CE513E" w:rsidRPr="00AA0E6F" w:rsidRDefault="00CE513E" w:rsidP="00CE513E">
      <w:pPr>
        <w:ind w:firstLine="709"/>
        <w:jc w:val="both"/>
        <w:rPr>
          <w:rFonts w:ascii="Times New Roman" w:hAnsi="Times New Roman" w:cs="Times New Roman"/>
          <w:color w:val="000000"/>
          <w:sz w:val="16"/>
          <w:szCs w:val="16"/>
        </w:rPr>
      </w:pPr>
      <w:r w:rsidRPr="00AA0E6F">
        <w:rPr>
          <w:rFonts w:ascii="Times New Roman" w:hAnsi="Times New Roman" w:cs="Times New Roman"/>
          <w:color w:val="000000"/>
          <w:sz w:val="16"/>
          <w:szCs w:val="16"/>
        </w:rPr>
        <w:t>Рисунок 11.2.1 – гистограмма разницы ценза 1 м</w:t>
      </w:r>
      <w:r w:rsidRPr="00AA0E6F">
        <w:rPr>
          <w:rFonts w:ascii="Times New Roman" w:hAnsi="Times New Roman" w:cs="Times New Roman"/>
          <w:color w:val="000000"/>
          <w:sz w:val="16"/>
          <w:szCs w:val="16"/>
          <w:vertAlign w:val="superscript"/>
        </w:rPr>
        <w:t>2</w:t>
      </w:r>
      <w:r w:rsidRPr="00AA0E6F">
        <w:rPr>
          <w:rFonts w:ascii="Times New Roman" w:hAnsi="Times New Roman" w:cs="Times New Roman"/>
          <w:color w:val="000000"/>
          <w:sz w:val="16"/>
          <w:szCs w:val="16"/>
        </w:rPr>
        <w:t xml:space="preserve"> в зависимости от количества комнат в квартире.</w:t>
      </w:r>
    </w:p>
    <w:p w:rsidR="003445CC" w:rsidRDefault="003445CC" w:rsidP="00CE513E">
      <w:pPr>
        <w:ind w:firstLine="709"/>
        <w:jc w:val="both"/>
        <w:rPr>
          <w:rFonts w:ascii="Times New Roman" w:hAnsi="Times New Roman" w:cs="Times New Roman"/>
          <w:color w:val="000000"/>
          <w:sz w:val="20"/>
          <w:szCs w:val="20"/>
        </w:rPr>
      </w:pPr>
    </w:p>
    <w:p w:rsidR="00CE513E" w:rsidRPr="00511DC1" w:rsidRDefault="00CE513E" w:rsidP="00CE513E">
      <w:pPr>
        <w:ind w:firstLine="709"/>
        <w:jc w:val="both"/>
        <w:rPr>
          <w:rFonts w:ascii="Times New Roman" w:hAnsi="Times New Roman" w:cs="Times New Roman"/>
          <w:color w:val="000000"/>
          <w:sz w:val="16"/>
          <w:szCs w:val="16"/>
        </w:rPr>
      </w:pPr>
      <w:r w:rsidRPr="00511DC1">
        <w:rPr>
          <w:rFonts w:ascii="Times New Roman" w:hAnsi="Times New Roman" w:cs="Times New Roman"/>
          <w:color w:val="000000"/>
          <w:sz w:val="16"/>
          <w:szCs w:val="16"/>
        </w:rPr>
        <w:t>Рассмотрим ценовой диапазон квартир типовых планировок на средних этажах в г. Жигулевске на 3 квартал 2013 г.</w:t>
      </w:r>
    </w:p>
    <w:p w:rsidR="006A3D2B" w:rsidRDefault="006A3D2B" w:rsidP="00CE513E">
      <w:pPr>
        <w:jc w:val="both"/>
        <w:rPr>
          <w:rFonts w:ascii="Times New Roman" w:hAnsi="Times New Roman" w:cs="Times New Roman"/>
          <w:i/>
          <w:color w:val="000000"/>
          <w:sz w:val="18"/>
          <w:szCs w:val="18"/>
        </w:rPr>
      </w:pPr>
    </w:p>
    <w:p w:rsidR="00CE513E" w:rsidRPr="00AA0E6F" w:rsidRDefault="00CE513E" w:rsidP="00CE513E">
      <w:pPr>
        <w:jc w:val="both"/>
        <w:rPr>
          <w:rFonts w:ascii="Times New Roman" w:hAnsi="Times New Roman" w:cs="Times New Roman"/>
          <w:i/>
          <w:color w:val="000000"/>
          <w:sz w:val="18"/>
          <w:szCs w:val="18"/>
        </w:rPr>
      </w:pPr>
      <w:r w:rsidRPr="00AA0E6F">
        <w:rPr>
          <w:rFonts w:ascii="Times New Roman" w:hAnsi="Times New Roman" w:cs="Times New Roman"/>
          <w:i/>
          <w:color w:val="000000"/>
          <w:sz w:val="18"/>
          <w:szCs w:val="18"/>
        </w:rPr>
        <w:t>Таблица 11.2</w:t>
      </w:r>
      <w:r w:rsidR="00755AC2">
        <w:rPr>
          <w:rFonts w:ascii="Times New Roman" w:hAnsi="Times New Roman" w:cs="Times New Roman"/>
          <w:i/>
          <w:color w:val="000000"/>
          <w:sz w:val="18"/>
          <w:szCs w:val="18"/>
        </w:rPr>
        <w:t>.</w:t>
      </w:r>
      <w:r w:rsidRPr="00AA0E6F">
        <w:rPr>
          <w:rFonts w:ascii="Times New Roman" w:hAnsi="Times New Roman" w:cs="Times New Roman"/>
          <w:i/>
          <w:color w:val="000000"/>
          <w:sz w:val="18"/>
          <w:szCs w:val="18"/>
        </w:rPr>
        <w:t>3 – ценовой диапазон квартир типовых планировок (источник</w:t>
      </w:r>
      <w:r w:rsidR="007A5022" w:rsidRPr="00AA0E6F">
        <w:rPr>
          <w:rFonts w:ascii="Times New Roman" w:hAnsi="Times New Roman" w:cs="Times New Roman"/>
          <w:i/>
          <w:color w:val="000000"/>
          <w:sz w:val="18"/>
          <w:szCs w:val="18"/>
        </w:rPr>
        <w:t>и</w:t>
      </w:r>
      <w:r w:rsidRPr="00AA0E6F">
        <w:rPr>
          <w:rFonts w:ascii="Times New Roman" w:hAnsi="Times New Roman" w:cs="Times New Roman"/>
          <w:i/>
          <w:color w:val="000000"/>
          <w:sz w:val="18"/>
          <w:szCs w:val="18"/>
        </w:rPr>
        <w:t xml:space="preserve"> информации сайт </w:t>
      </w:r>
      <w:hyperlink r:id="rId40" w:history="1">
        <w:r w:rsidRPr="00AA0E6F">
          <w:rPr>
            <w:rStyle w:val="af1"/>
            <w:rFonts w:ascii="Times New Roman" w:hAnsi="Times New Roman" w:cs="Times New Roman"/>
            <w:i/>
            <w:sz w:val="18"/>
            <w:szCs w:val="18"/>
          </w:rPr>
          <w:t>http://www.volga-info.ru</w:t>
        </w:r>
      </w:hyperlink>
      <w:r w:rsidR="007A5022" w:rsidRPr="00AA0E6F">
        <w:rPr>
          <w:rFonts w:ascii="Times New Roman" w:hAnsi="Times New Roman" w:cs="Times New Roman"/>
          <w:sz w:val="18"/>
          <w:szCs w:val="18"/>
        </w:rPr>
        <w:t xml:space="preserve">, </w:t>
      </w:r>
      <w:r w:rsidR="007A5022" w:rsidRPr="00AA0E6F">
        <w:rPr>
          <w:rFonts w:ascii="Times New Roman" w:hAnsi="Times New Roman" w:cs="Times New Roman"/>
          <w:i/>
          <w:sz w:val="18"/>
          <w:szCs w:val="18"/>
        </w:rPr>
        <w:t>а также данные риэлторов агентств</w:t>
      </w:r>
      <w:r w:rsidR="007C6008" w:rsidRPr="00AA0E6F">
        <w:rPr>
          <w:rFonts w:ascii="Times New Roman" w:hAnsi="Times New Roman" w:cs="Times New Roman"/>
          <w:i/>
          <w:sz w:val="18"/>
          <w:szCs w:val="18"/>
        </w:rPr>
        <w:t>а</w:t>
      </w:r>
      <w:r w:rsidR="007A5022" w:rsidRPr="00AA0E6F">
        <w:rPr>
          <w:rFonts w:ascii="Times New Roman" w:hAnsi="Times New Roman" w:cs="Times New Roman"/>
          <w:i/>
          <w:sz w:val="18"/>
          <w:szCs w:val="18"/>
        </w:rPr>
        <w:t xml:space="preserve"> недвижимости</w:t>
      </w:r>
      <w:r w:rsidR="00AA0E6F">
        <w:rPr>
          <w:rFonts w:ascii="Times New Roman" w:hAnsi="Times New Roman" w:cs="Times New Roman"/>
          <w:i/>
          <w:sz w:val="18"/>
          <w:szCs w:val="18"/>
        </w:rPr>
        <w:t xml:space="preserve"> «</w:t>
      </w:r>
      <w:r w:rsidR="007C6008" w:rsidRPr="00AA0E6F">
        <w:rPr>
          <w:rFonts w:ascii="Times New Roman" w:hAnsi="Times New Roman" w:cs="Times New Roman"/>
          <w:i/>
          <w:sz w:val="18"/>
          <w:szCs w:val="18"/>
        </w:rPr>
        <w:t>Квартирный ряд</w:t>
      </w:r>
      <w:r w:rsidR="007A5022" w:rsidRPr="00AA0E6F">
        <w:rPr>
          <w:rFonts w:ascii="Times New Roman" w:hAnsi="Times New Roman" w:cs="Times New Roman"/>
          <w:i/>
          <w:sz w:val="18"/>
          <w:szCs w:val="18"/>
        </w:rPr>
        <w:t>»</w:t>
      </w:r>
      <w:r w:rsidR="007C6008" w:rsidRPr="00AA0E6F">
        <w:rPr>
          <w:rFonts w:ascii="Times New Roman" w:hAnsi="Times New Roman" w:cs="Times New Roman"/>
          <w:i/>
          <w:sz w:val="18"/>
          <w:szCs w:val="18"/>
        </w:rPr>
        <w:t xml:space="preserve">, </w:t>
      </w:r>
      <w:r w:rsidR="007C6008" w:rsidRPr="00AA0E6F">
        <w:rPr>
          <w:rFonts w:ascii="Times New Roman" w:hAnsi="Times New Roman" w:cs="Times New Roman"/>
          <w:sz w:val="18"/>
          <w:szCs w:val="18"/>
        </w:rPr>
        <w:t xml:space="preserve">тел. </w:t>
      </w:r>
      <w:r w:rsidR="007C6008" w:rsidRPr="00AA0E6F">
        <w:rPr>
          <w:rFonts w:ascii="Times New Roman" w:hAnsi="Times New Roman" w:cs="Times New Roman"/>
          <w:color w:val="000000"/>
          <w:sz w:val="18"/>
          <w:szCs w:val="18"/>
          <w:shd w:val="clear" w:color="auto" w:fill="FFFFFF"/>
        </w:rPr>
        <w:t>89171272884</w:t>
      </w:r>
      <w:r w:rsidRPr="00AA0E6F">
        <w:rPr>
          <w:rFonts w:ascii="Times New Roman" w:hAnsi="Times New Roman" w:cs="Times New Roman"/>
          <w:i/>
          <w:color w:val="000000"/>
          <w:sz w:val="18"/>
          <w:szCs w:val="18"/>
        </w:rPr>
        <w:t>)</w:t>
      </w:r>
    </w:p>
    <w:tbl>
      <w:tblPr>
        <w:tblStyle w:val="a3"/>
        <w:tblW w:w="9554" w:type="dxa"/>
        <w:tblLook w:val="04A0"/>
      </w:tblPr>
      <w:tblGrid>
        <w:gridCol w:w="1830"/>
        <w:gridCol w:w="1619"/>
        <w:gridCol w:w="914"/>
        <w:gridCol w:w="1640"/>
        <w:gridCol w:w="914"/>
        <w:gridCol w:w="1723"/>
        <w:gridCol w:w="914"/>
      </w:tblGrid>
      <w:tr w:rsidR="00CE513E" w:rsidRPr="003445CC" w:rsidTr="00C77511">
        <w:tc>
          <w:tcPr>
            <w:tcW w:w="1830" w:type="dxa"/>
            <w:tcBorders>
              <w:bottom w:val="single" w:sz="4" w:space="0" w:color="000000" w:themeColor="text1"/>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Тип планировки</w:t>
            </w:r>
          </w:p>
        </w:tc>
        <w:tc>
          <w:tcPr>
            <w:tcW w:w="1619" w:type="dxa"/>
            <w:tcBorders>
              <w:bottom w:val="single" w:sz="4" w:space="0" w:color="000000" w:themeColor="text1"/>
              <w:right w:val="single" w:sz="4" w:space="0" w:color="auto"/>
            </w:tcBorders>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1 - комнатные</w:t>
            </w:r>
          </w:p>
          <w:p w:rsidR="00CE513E" w:rsidRPr="003445CC" w:rsidRDefault="00CE513E" w:rsidP="007A5022">
            <w:pPr>
              <w:jc w:val="center"/>
              <w:rPr>
                <w:rFonts w:cstheme="minorHAnsi"/>
                <w:color w:val="000000"/>
                <w:sz w:val="16"/>
                <w:szCs w:val="16"/>
              </w:rPr>
            </w:pPr>
            <w:r w:rsidRPr="003445CC">
              <w:rPr>
                <w:rFonts w:cstheme="minorHAnsi"/>
                <w:color w:val="000000"/>
                <w:sz w:val="16"/>
                <w:szCs w:val="16"/>
              </w:rPr>
              <w:t xml:space="preserve">цена </w:t>
            </w:r>
          </w:p>
          <w:p w:rsidR="00CE513E" w:rsidRPr="003445CC" w:rsidRDefault="00CE513E" w:rsidP="007A5022">
            <w:pPr>
              <w:jc w:val="center"/>
              <w:rPr>
                <w:rFonts w:cstheme="minorHAnsi"/>
                <w:color w:val="000000"/>
                <w:sz w:val="16"/>
                <w:szCs w:val="16"/>
              </w:rPr>
            </w:pPr>
            <w:r w:rsidRPr="003445CC">
              <w:rPr>
                <w:rFonts w:cstheme="minorHAnsi"/>
                <w:color w:val="000000"/>
                <w:sz w:val="16"/>
                <w:szCs w:val="16"/>
              </w:rPr>
              <w:t>(тысяч рублей)</w:t>
            </w:r>
          </w:p>
        </w:tc>
        <w:tc>
          <w:tcPr>
            <w:tcW w:w="914" w:type="dxa"/>
            <w:tcBorders>
              <w:left w:val="single" w:sz="4" w:space="0" w:color="auto"/>
              <w:bottom w:val="single" w:sz="4" w:space="0" w:color="000000" w:themeColor="text1"/>
            </w:tcBorders>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средняя цена за 1 м</w:t>
            </w:r>
            <w:r w:rsidRPr="003445CC">
              <w:rPr>
                <w:rFonts w:cstheme="minorHAnsi"/>
                <w:color w:val="000000"/>
                <w:sz w:val="16"/>
                <w:szCs w:val="16"/>
                <w:vertAlign w:val="superscript"/>
              </w:rPr>
              <w:t>2</w:t>
            </w:r>
          </w:p>
        </w:tc>
        <w:tc>
          <w:tcPr>
            <w:tcW w:w="1640" w:type="dxa"/>
            <w:tcBorders>
              <w:bottom w:val="single" w:sz="4" w:space="0" w:color="000000" w:themeColor="text1"/>
              <w:right w:val="single" w:sz="4" w:space="0" w:color="auto"/>
            </w:tcBorders>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2 - комнатные</w:t>
            </w:r>
          </w:p>
          <w:p w:rsidR="00CE513E" w:rsidRPr="003445CC" w:rsidRDefault="00CE513E" w:rsidP="007A5022">
            <w:pPr>
              <w:jc w:val="center"/>
              <w:rPr>
                <w:rFonts w:cstheme="minorHAnsi"/>
                <w:color w:val="000000"/>
                <w:sz w:val="16"/>
                <w:szCs w:val="16"/>
              </w:rPr>
            </w:pPr>
            <w:r w:rsidRPr="003445CC">
              <w:rPr>
                <w:rFonts w:cstheme="minorHAnsi"/>
                <w:color w:val="000000"/>
                <w:sz w:val="16"/>
                <w:szCs w:val="16"/>
              </w:rPr>
              <w:t xml:space="preserve">цена </w:t>
            </w:r>
          </w:p>
          <w:p w:rsidR="00CE513E" w:rsidRPr="003445CC" w:rsidRDefault="00CE513E" w:rsidP="007A5022">
            <w:pPr>
              <w:jc w:val="center"/>
              <w:rPr>
                <w:rFonts w:cstheme="minorHAnsi"/>
                <w:color w:val="000000"/>
                <w:sz w:val="16"/>
                <w:szCs w:val="16"/>
              </w:rPr>
            </w:pPr>
            <w:r w:rsidRPr="003445CC">
              <w:rPr>
                <w:rFonts w:cstheme="minorHAnsi"/>
                <w:color w:val="000000"/>
                <w:sz w:val="16"/>
                <w:szCs w:val="16"/>
              </w:rPr>
              <w:t>(тысяч рублей)</w:t>
            </w:r>
          </w:p>
        </w:tc>
        <w:tc>
          <w:tcPr>
            <w:tcW w:w="914" w:type="dxa"/>
            <w:tcBorders>
              <w:bottom w:val="single" w:sz="4" w:space="0" w:color="000000" w:themeColor="text1"/>
              <w:right w:val="single" w:sz="4" w:space="0" w:color="auto"/>
            </w:tcBorders>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средняя цена за 1 м</w:t>
            </w:r>
            <w:r w:rsidRPr="003445CC">
              <w:rPr>
                <w:rFonts w:cstheme="minorHAnsi"/>
                <w:color w:val="000000"/>
                <w:sz w:val="16"/>
                <w:szCs w:val="16"/>
                <w:vertAlign w:val="superscript"/>
              </w:rPr>
              <w:t>2</w:t>
            </w:r>
          </w:p>
        </w:tc>
        <w:tc>
          <w:tcPr>
            <w:tcW w:w="1723" w:type="dxa"/>
            <w:tcBorders>
              <w:left w:val="single" w:sz="4" w:space="0" w:color="auto"/>
              <w:bottom w:val="single" w:sz="4" w:space="0" w:color="000000" w:themeColor="text1"/>
              <w:right w:val="single" w:sz="4" w:space="0" w:color="auto"/>
            </w:tcBorders>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3 - комнатные  цена (тысяч рублей)</w:t>
            </w:r>
          </w:p>
        </w:tc>
        <w:tc>
          <w:tcPr>
            <w:tcW w:w="914" w:type="dxa"/>
            <w:tcBorders>
              <w:left w:val="single" w:sz="4" w:space="0" w:color="auto"/>
              <w:bottom w:val="single" w:sz="4" w:space="0" w:color="000000" w:themeColor="text1"/>
            </w:tcBorders>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средняя цена за 1 м</w:t>
            </w:r>
            <w:r w:rsidRPr="003445CC">
              <w:rPr>
                <w:rFonts w:cstheme="minorHAnsi"/>
                <w:color w:val="000000"/>
                <w:sz w:val="16"/>
                <w:szCs w:val="16"/>
                <w:vertAlign w:val="superscript"/>
              </w:rPr>
              <w:t>2</w:t>
            </w:r>
          </w:p>
        </w:tc>
      </w:tr>
      <w:tr w:rsidR="00CE513E" w:rsidRPr="003445CC" w:rsidTr="007A5022">
        <w:tc>
          <w:tcPr>
            <w:tcW w:w="9554" w:type="dxa"/>
            <w:gridSpan w:val="7"/>
            <w:shd w:val="clear" w:color="auto" w:fill="8DB3E2" w:themeFill="text2" w:themeFillTint="66"/>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Макаровская, Улучшенная планировки</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Центр</w:t>
            </w:r>
          </w:p>
        </w:tc>
        <w:tc>
          <w:tcPr>
            <w:tcW w:w="1619" w:type="dxa"/>
            <w:tcBorders>
              <w:right w:val="single" w:sz="4" w:space="0" w:color="auto"/>
            </w:tcBorders>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tcBorders>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w:t>
            </w:r>
          </w:p>
        </w:tc>
        <w:tc>
          <w:tcPr>
            <w:tcW w:w="1640" w:type="dxa"/>
            <w:tcBorders>
              <w:right w:val="single" w:sz="4" w:space="0" w:color="auto"/>
            </w:tcBorders>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w:t>
            </w:r>
          </w:p>
        </w:tc>
        <w:tc>
          <w:tcPr>
            <w:tcW w:w="914" w:type="dxa"/>
            <w:tcBorders>
              <w:right w:val="single" w:sz="4" w:space="0" w:color="auto"/>
            </w:tcBorders>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w:t>
            </w:r>
          </w:p>
        </w:tc>
        <w:tc>
          <w:tcPr>
            <w:tcW w:w="1723" w:type="dxa"/>
            <w:tcBorders>
              <w:left w:val="single" w:sz="4" w:space="0" w:color="auto"/>
              <w:right w:val="single" w:sz="4" w:space="0" w:color="auto"/>
            </w:tcBorders>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tcBorders>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Моркваши, механический</w:t>
            </w:r>
          </w:p>
        </w:tc>
        <w:tc>
          <w:tcPr>
            <w:tcW w:w="1619"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1580 - 1730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36,65</w:t>
            </w:r>
          </w:p>
        </w:tc>
        <w:tc>
          <w:tcPr>
            <w:tcW w:w="1640" w:type="dxa"/>
            <w:tcBorders>
              <w:right w:val="single" w:sz="4" w:space="0" w:color="auto"/>
            </w:tcBorders>
          </w:tcPr>
          <w:p w:rsidR="00CE513E" w:rsidRPr="003445CC" w:rsidRDefault="00F76EEA" w:rsidP="007A5022">
            <w:pPr>
              <w:jc w:val="both"/>
              <w:rPr>
                <w:rFonts w:cstheme="minorHAnsi"/>
                <w:color w:val="000000"/>
                <w:sz w:val="16"/>
                <w:szCs w:val="16"/>
              </w:rPr>
            </w:pPr>
            <w:r w:rsidRPr="003445CC">
              <w:rPr>
                <w:rFonts w:cstheme="minorHAnsi"/>
                <w:color w:val="000000"/>
                <w:sz w:val="16"/>
                <w:szCs w:val="16"/>
              </w:rPr>
              <w:t>2000 - 28</w:t>
            </w:r>
            <w:r w:rsidR="00CE513E" w:rsidRPr="003445CC">
              <w:rPr>
                <w:rFonts w:cstheme="minorHAnsi"/>
                <w:color w:val="000000"/>
                <w:sz w:val="16"/>
                <w:szCs w:val="16"/>
              </w:rPr>
              <w:t>50</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37,85</w:t>
            </w:r>
          </w:p>
        </w:tc>
        <w:tc>
          <w:tcPr>
            <w:tcW w:w="1723" w:type="dxa"/>
            <w:tcBorders>
              <w:left w:val="single" w:sz="4" w:space="0" w:color="auto"/>
              <w:right w:val="single" w:sz="4" w:space="0" w:color="auto"/>
            </w:tcBorders>
          </w:tcPr>
          <w:p w:rsidR="00CE513E" w:rsidRPr="003445CC" w:rsidRDefault="006D5061" w:rsidP="007A5022">
            <w:pPr>
              <w:jc w:val="both"/>
              <w:rPr>
                <w:rFonts w:cstheme="minorHAnsi"/>
                <w:color w:val="000000"/>
                <w:sz w:val="16"/>
                <w:szCs w:val="16"/>
              </w:rPr>
            </w:pPr>
            <w:r w:rsidRPr="003445CC">
              <w:rPr>
                <w:rFonts w:cstheme="minorHAnsi"/>
                <w:color w:val="000000"/>
                <w:sz w:val="16"/>
                <w:szCs w:val="16"/>
              </w:rPr>
              <w:t>3000-3700</w:t>
            </w:r>
          </w:p>
        </w:tc>
        <w:tc>
          <w:tcPr>
            <w:tcW w:w="914" w:type="dxa"/>
            <w:tcBorders>
              <w:left w:val="single" w:sz="4" w:space="0" w:color="auto"/>
            </w:tcBorders>
          </w:tcPr>
          <w:p w:rsidR="00CE513E" w:rsidRPr="003445CC" w:rsidRDefault="006D5061" w:rsidP="007A5022">
            <w:pPr>
              <w:jc w:val="both"/>
              <w:rPr>
                <w:rFonts w:cstheme="minorHAnsi"/>
                <w:color w:val="000000"/>
                <w:sz w:val="16"/>
                <w:szCs w:val="16"/>
              </w:rPr>
            </w:pPr>
            <w:r w:rsidRPr="003445CC">
              <w:rPr>
                <w:rFonts w:cstheme="minorHAnsi"/>
                <w:color w:val="000000"/>
                <w:sz w:val="16"/>
                <w:szCs w:val="16"/>
              </w:rPr>
              <w:t>38,83</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В-1, В-3</w:t>
            </w:r>
          </w:p>
        </w:tc>
        <w:tc>
          <w:tcPr>
            <w:tcW w:w="1619"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1250 – 1720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38,78</w:t>
            </w:r>
          </w:p>
        </w:tc>
        <w:tc>
          <w:tcPr>
            <w:tcW w:w="1640"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1950 – 3850</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42,91</w:t>
            </w:r>
          </w:p>
        </w:tc>
        <w:tc>
          <w:tcPr>
            <w:tcW w:w="1723" w:type="dxa"/>
            <w:tcBorders>
              <w:left w:val="single" w:sz="4" w:space="0" w:color="auto"/>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3100 - 4000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38,86</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Яблоневый овраг</w:t>
            </w:r>
          </w:p>
        </w:tc>
        <w:tc>
          <w:tcPr>
            <w:tcW w:w="1619"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1640"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1723" w:type="dxa"/>
            <w:tcBorders>
              <w:left w:val="single" w:sz="4" w:space="0" w:color="auto"/>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r>
      <w:tr w:rsidR="00CE513E" w:rsidRPr="003445CC" w:rsidTr="00C77511">
        <w:tc>
          <w:tcPr>
            <w:tcW w:w="1830" w:type="dxa"/>
            <w:tcBorders>
              <w:bottom w:val="single" w:sz="4" w:space="0" w:color="000000" w:themeColor="text1"/>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Г-1</w:t>
            </w:r>
          </w:p>
        </w:tc>
        <w:tc>
          <w:tcPr>
            <w:tcW w:w="1619" w:type="dxa"/>
            <w:tcBorders>
              <w:bottom w:val="single" w:sz="4" w:space="0" w:color="000000" w:themeColor="text1"/>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1280 - 1555</w:t>
            </w:r>
          </w:p>
        </w:tc>
        <w:tc>
          <w:tcPr>
            <w:tcW w:w="914" w:type="dxa"/>
            <w:tcBorders>
              <w:left w:val="single" w:sz="4" w:space="0" w:color="auto"/>
              <w:bottom w:val="single" w:sz="4" w:space="0" w:color="000000" w:themeColor="text1"/>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33,83</w:t>
            </w:r>
          </w:p>
        </w:tc>
        <w:tc>
          <w:tcPr>
            <w:tcW w:w="1640" w:type="dxa"/>
            <w:tcBorders>
              <w:bottom w:val="single" w:sz="4" w:space="0" w:color="000000" w:themeColor="text1"/>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1780 - 2200</w:t>
            </w:r>
          </w:p>
        </w:tc>
        <w:tc>
          <w:tcPr>
            <w:tcW w:w="914" w:type="dxa"/>
            <w:tcBorders>
              <w:bottom w:val="single" w:sz="4" w:space="0" w:color="000000" w:themeColor="text1"/>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31,68</w:t>
            </w:r>
          </w:p>
        </w:tc>
        <w:tc>
          <w:tcPr>
            <w:tcW w:w="1723" w:type="dxa"/>
            <w:tcBorders>
              <w:left w:val="single" w:sz="4" w:space="0" w:color="auto"/>
              <w:bottom w:val="single" w:sz="4" w:space="0" w:color="000000" w:themeColor="text1"/>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3000</w:t>
            </w:r>
            <w:r w:rsidR="006D5061" w:rsidRPr="003445CC">
              <w:rPr>
                <w:rFonts w:cstheme="minorHAnsi"/>
                <w:color w:val="000000"/>
                <w:sz w:val="16"/>
                <w:szCs w:val="16"/>
              </w:rPr>
              <w:t>-3600</w:t>
            </w:r>
          </w:p>
        </w:tc>
        <w:tc>
          <w:tcPr>
            <w:tcW w:w="914" w:type="dxa"/>
            <w:tcBorders>
              <w:left w:val="single" w:sz="4" w:space="0" w:color="auto"/>
              <w:bottom w:val="single" w:sz="4" w:space="0" w:color="000000" w:themeColor="text1"/>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32.96</w:t>
            </w:r>
          </w:p>
        </w:tc>
      </w:tr>
      <w:tr w:rsidR="00CE513E" w:rsidRPr="003445CC" w:rsidTr="007A5022">
        <w:tc>
          <w:tcPr>
            <w:tcW w:w="9554" w:type="dxa"/>
            <w:gridSpan w:val="7"/>
            <w:shd w:val="clear" w:color="auto" w:fill="C6D9F1" w:themeFill="text2" w:themeFillTint="33"/>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Московская планировка</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Центр</w:t>
            </w:r>
          </w:p>
        </w:tc>
        <w:tc>
          <w:tcPr>
            <w:tcW w:w="1619" w:type="dxa"/>
            <w:tcBorders>
              <w:right w:val="single" w:sz="4" w:space="0" w:color="auto"/>
            </w:tcBorders>
          </w:tcPr>
          <w:p w:rsidR="00CE513E" w:rsidRPr="003445CC" w:rsidRDefault="006D5061" w:rsidP="007A5022">
            <w:pPr>
              <w:jc w:val="both"/>
              <w:rPr>
                <w:rFonts w:cstheme="minorHAnsi"/>
                <w:color w:val="000000"/>
                <w:sz w:val="16"/>
                <w:szCs w:val="16"/>
                <w:highlight w:val="yellow"/>
              </w:rPr>
            </w:pPr>
            <w:r w:rsidRPr="003445CC">
              <w:rPr>
                <w:rFonts w:cstheme="minorHAnsi"/>
                <w:color w:val="000000"/>
                <w:sz w:val="16"/>
                <w:szCs w:val="16"/>
              </w:rPr>
              <w:t>1200-1500</w:t>
            </w:r>
          </w:p>
        </w:tc>
        <w:tc>
          <w:tcPr>
            <w:tcW w:w="914" w:type="dxa"/>
            <w:tcBorders>
              <w:left w:val="single" w:sz="4" w:space="0" w:color="auto"/>
            </w:tcBorders>
          </w:tcPr>
          <w:p w:rsidR="00CE513E" w:rsidRPr="003445CC" w:rsidRDefault="006D5061" w:rsidP="007A5022">
            <w:pPr>
              <w:jc w:val="both"/>
              <w:rPr>
                <w:rFonts w:cstheme="minorHAnsi"/>
                <w:color w:val="000000"/>
                <w:sz w:val="16"/>
                <w:szCs w:val="16"/>
              </w:rPr>
            </w:pPr>
            <w:r w:rsidRPr="003445CC">
              <w:rPr>
                <w:rFonts w:cstheme="minorHAnsi"/>
                <w:color w:val="000000"/>
                <w:sz w:val="16"/>
                <w:szCs w:val="16"/>
              </w:rPr>
              <w:t>36,82</w:t>
            </w:r>
          </w:p>
        </w:tc>
        <w:tc>
          <w:tcPr>
            <w:tcW w:w="1640"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1650 - 1820</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35,26</w:t>
            </w:r>
          </w:p>
        </w:tc>
        <w:tc>
          <w:tcPr>
            <w:tcW w:w="1723" w:type="dxa"/>
            <w:tcBorders>
              <w:left w:val="single" w:sz="4" w:space="0" w:color="auto"/>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1820</w:t>
            </w:r>
            <w:r w:rsidR="006D5061" w:rsidRPr="003445CC">
              <w:rPr>
                <w:rFonts w:cstheme="minorHAnsi"/>
                <w:color w:val="000000"/>
                <w:sz w:val="16"/>
                <w:szCs w:val="16"/>
              </w:rPr>
              <w:t>-2450</w:t>
            </w:r>
          </w:p>
        </w:tc>
        <w:tc>
          <w:tcPr>
            <w:tcW w:w="914" w:type="dxa"/>
            <w:tcBorders>
              <w:left w:val="single" w:sz="4" w:space="0" w:color="auto"/>
            </w:tcBorders>
          </w:tcPr>
          <w:p w:rsidR="00CE513E" w:rsidRPr="003445CC" w:rsidRDefault="006D5061" w:rsidP="007A5022">
            <w:pPr>
              <w:jc w:val="both"/>
              <w:rPr>
                <w:rFonts w:cstheme="minorHAnsi"/>
                <w:color w:val="000000"/>
                <w:sz w:val="16"/>
                <w:szCs w:val="16"/>
              </w:rPr>
            </w:pPr>
            <w:r w:rsidRPr="003445CC">
              <w:rPr>
                <w:rFonts w:cstheme="minorHAnsi"/>
                <w:color w:val="000000"/>
                <w:sz w:val="16"/>
                <w:szCs w:val="16"/>
              </w:rPr>
              <w:t>28</w:t>
            </w:r>
            <w:r w:rsidR="00CE513E" w:rsidRPr="003445CC">
              <w:rPr>
                <w:rFonts w:cstheme="minorHAnsi"/>
                <w:color w:val="000000"/>
                <w:sz w:val="16"/>
                <w:szCs w:val="16"/>
              </w:rPr>
              <w:t>,76</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Моркваши, механический</w:t>
            </w:r>
          </w:p>
        </w:tc>
        <w:tc>
          <w:tcPr>
            <w:tcW w:w="1619"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1100 - 1490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36,67</w:t>
            </w:r>
          </w:p>
        </w:tc>
        <w:tc>
          <w:tcPr>
            <w:tcW w:w="1640"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1450 - 1760</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32,83</w:t>
            </w:r>
          </w:p>
        </w:tc>
        <w:tc>
          <w:tcPr>
            <w:tcW w:w="1723" w:type="dxa"/>
            <w:tcBorders>
              <w:left w:val="single" w:sz="4" w:space="0" w:color="auto"/>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1820 - 2450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31,83</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В-1, В-3</w:t>
            </w:r>
          </w:p>
        </w:tc>
        <w:tc>
          <w:tcPr>
            <w:tcW w:w="1619" w:type="dxa"/>
            <w:tcBorders>
              <w:right w:val="single" w:sz="4" w:space="0" w:color="auto"/>
            </w:tcBorders>
          </w:tcPr>
          <w:p w:rsidR="00CE513E" w:rsidRPr="003445CC" w:rsidRDefault="006D5061" w:rsidP="007A5022">
            <w:pPr>
              <w:jc w:val="both"/>
              <w:rPr>
                <w:rFonts w:cstheme="minorHAnsi"/>
                <w:color w:val="000000"/>
                <w:sz w:val="16"/>
                <w:szCs w:val="16"/>
              </w:rPr>
            </w:pPr>
            <w:r w:rsidRPr="003445CC">
              <w:rPr>
                <w:rFonts w:cstheme="minorHAnsi"/>
                <w:color w:val="000000"/>
                <w:sz w:val="16"/>
                <w:szCs w:val="16"/>
              </w:rPr>
              <w:t>1100-  13</w:t>
            </w:r>
            <w:r w:rsidR="00CE513E" w:rsidRPr="003445CC">
              <w:rPr>
                <w:rFonts w:cstheme="minorHAnsi"/>
                <w:color w:val="000000"/>
                <w:sz w:val="16"/>
                <w:szCs w:val="16"/>
              </w:rPr>
              <w:t>50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35,71</w:t>
            </w:r>
          </w:p>
        </w:tc>
        <w:tc>
          <w:tcPr>
            <w:tcW w:w="1640"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1350 - 1750</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30,68</w:t>
            </w:r>
          </w:p>
        </w:tc>
        <w:tc>
          <w:tcPr>
            <w:tcW w:w="1723" w:type="dxa"/>
            <w:tcBorders>
              <w:left w:val="single" w:sz="4" w:space="0" w:color="auto"/>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1670 - 2200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31,85</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Яблоневый овраг</w:t>
            </w:r>
          </w:p>
        </w:tc>
        <w:tc>
          <w:tcPr>
            <w:tcW w:w="1619"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970 - 1100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31,81</w:t>
            </w:r>
          </w:p>
        </w:tc>
        <w:tc>
          <w:tcPr>
            <w:tcW w:w="1640"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1260 - 1450</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28,45</w:t>
            </w:r>
          </w:p>
        </w:tc>
        <w:tc>
          <w:tcPr>
            <w:tcW w:w="1723" w:type="dxa"/>
            <w:tcBorders>
              <w:left w:val="single" w:sz="4" w:space="0" w:color="auto"/>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1600 - 1900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25,23</w:t>
            </w:r>
          </w:p>
        </w:tc>
      </w:tr>
      <w:tr w:rsidR="00CE513E" w:rsidRPr="003445CC" w:rsidTr="00C77511">
        <w:tc>
          <w:tcPr>
            <w:tcW w:w="1830" w:type="dxa"/>
            <w:tcBorders>
              <w:bottom w:val="single" w:sz="4" w:space="0" w:color="000000" w:themeColor="text1"/>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Г-1</w:t>
            </w:r>
          </w:p>
        </w:tc>
        <w:tc>
          <w:tcPr>
            <w:tcW w:w="1619" w:type="dxa"/>
            <w:tcBorders>
              <w:bottom w:val="single" w:sz="4" w:space="0" w:color="000000" w:themeColor="text1"/>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bottom w:val="single" w:sz="4" w:space="0" w:color="000000" w:themeColor="text1"/>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1640" w:type="dxa"/>
            <w:tcBorders>
              <w:bottom w:val="single" w:sz="4" w:space="0" w:color="000000" w:themeColor="text1"/>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914" w:type="dxa"/>
            <w:tcBorders>
              <w:bottom w:val="single" w:sz="4" w:space="0" w:color="000000" w:themeColor="text1"/>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1723" w:type="dxa"/>
            <w:tcBorders>
              <w:left w:val="single" w:sz="4" w:space="0" w:color="auto"/>
              <w:bottom w:val="single" w:sz="4" w:space="0" w:color="000000" w:themeColor="text1"/>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1700-2000</w:t>
            </w:r>
          </w:p>
        </w:tc>
        <w:tc>
          <w:tcPr>
            <w:tcW w:w="914" w:type="dxa"/>
            <w:tcBorders>
              <w:left w:val="single" w:sz="4" w:space="0" w:color="auto"/>
              <w:bottom w:val="single" w:sz="4" w:space="0" w:color="000000" w:themeColor="text1"/>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29,80</w:t>
            </w:r>
          </w:p>
        </w:tc>
      </w:tr>
      <w:tr w:rsidR="00CE513E" w:rsidRPr="003445CC" w:rsidTr="007A5022">
        <w:tc>
          <w:tcPr>
            <w:tcW w:w="9554" w:type="dxa"/>
            <w:gridSpan w:val="7"/>
            <w:shd w:val="clear" w:color="auto" w:fill="C6D9F1" w:themeFill="text2" w:themeFillTint="33"/>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Ульяновская планировка</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Центр</w:t>
            </w:r>
          </w:p>
        </w:tc>
        <w:tc>
          <w:tcPr>
            <w:tcW w:w="1619"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1060 - 1370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40,96</w:t>
            </w:r>
          </w:p>
        </w:tc>
        <w:tc>
          <w:tcPr>
            <w:tcW w:w="1640"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1750 - 2500</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39,67</w:t>
            </w:r>
          </w:p>
        </w:tc>
        <w:tc>
          <w:tcPr>
            <w:tcW w:w="1723" w:type="dxa"/>
            <w:tcBorders>
              <w:left w:val="single" w:sz="4" w:space="0" w:color="auto"/>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1350 - 3500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36,99</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Моркваши, механический</w:t>
            </w:r>
          </w:p>
        </w:tc>
        <w:tc>
          <w:tcPr>
            <w:tcW w:w="1619"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1170 - 1750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38,20</w:t>
            </w:r>
          </w:p>
        </w:tc>
        <w:tc>
          <w:tcPr>
            <w:tcW w:w="1640"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1320 - 1700</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31,24</w:t>
            </w:r>
          </w:p>
        </w:tc>
        <w:tc>
          <w:tcPr>
            <w:tcW w:w="1723" w:type="dxa"/>
            <w:tcBorders>
              <w:left w:val="single" w:sz="4" w:space="0" w:color="auto"/>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1900 - 2200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32,98</w:t>
            </w:r>
          </w:p>
        </w:tc>
      </w:tr>
      <w:tr w:rsidR="00CE513E" w:rsidRPr="003445CC" w:rsidTr="00F76EEA">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В-1, В-3</w:t>
            </w:r>
          </w:p>
        </w:tc>
        <w:tc>
          <w:tcPr>
            <w:tcW w:w="1619"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1200</w:t>
            </w:r>
            <w:r w:rsidR="006D5061" w:rsidRPr="003445CC">
              <w:rPr>
                <w:rFonts w:cstheme="minorHAnsi"/>
                <w:color w:val="000000"/>
                <w:sz w:val="16"/>
                <w:szCs w:val="16"/>
              </w:rPr>
              <w:t xml:space="preserve"> </w:t>
            </w:r>
            <w:r w:rsidR="00C77511" w:rsidRPr="003445CC">
              <w:rPr>
                <w:rFonts w:cstheme="minorHAnsi"/>
                <w:color w:val="000000"/>
                <w:sz w:val="16"/>
                <w:szCs w:val="16"/>
              </w:rPr>
              <w:t>–</w:t>
            </w:r>
            <w:r w:rsidR="006D5061" w:rsidRPr="003445CC">
              <w:rPr>
                <w:rFonts w:cstheme="minorHAnsi"/>
                <w:color w:val="000000"/>
                <w:sz w:val="16"/>
                <w:szCs w:val="16"/>
              </w:rPr>
              <w:t xml:space="preserve"> </w:t>
            </w:r>
            <w:r w:rsidR="00C77511" w:rsidRPr="003445CC">
              <w:rPr>
                <w:rFonts w:cstheme="minorHAnsi"/>
                <w:color w:val="000000"/>
                <w:sz w:val="16"/>
                <w:szCs w:val="16"/>
              </w:rPr>
              <w:t>1700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36,36</w:t>
            </w:r>
          </w:p>
        </w:tc>
        <w:tc>
          <w:tcPr>
            <w:tcW w:w="1640" w:type="dxa"/>
            <w:tcBorders>
              <w:right w:val="single" w:sz="4" w:space="0" w:color="auto"/>
            </w:tcBorders>
            <w:shd w:val="clear" w:color="auto" w:fill="auto"/>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1650 - 1780</w:t>
            </w:r>
          </w:p>
        </w:tc>
        <w:tc>
          <w:tcPr>
            <w:tcW w:w="914" w:type="dxa"/>
            <w:tcBorders>
              <w:right w:val="single" w:sz="4" w:space="0" w:color="auto"/>
            </w:tcBorders>
            <w:shd w:val="clear" w:color="auto" w:fill="auto"/>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32,30</w:t>
            </w:r>
          </w:p>
        </w:tc>
        <w:tc>
          <w:tcPr>
            <w:tcW w:w="1723" w:type="dxa"/>
            <w:tcBorders>
              <w:left w:val="single" w:sz="4" w:space="0" w:color="auto"/>
              <w:right w:val="single" w:sz="4" w:space="0" w:color="auto"/>
            </w:tcBorders>
            <w:shd w:val="clear" w:color="auto" w:fill="auto"/>
          </w:tcPr>
          <w:p w:rsidR="00CE513E" w:rsidRPr="003445CC" w:rsidRDefault="00F76EEA" w:rsidP="007A5022">
            <w:pPr>
              <w:jc w:val="both"/>
              <w:rPr>
                <w:rFonts w:cstheme="minorHAnsi"/>
                <w:color w:val="000000"/>
                <w:sz w:val="16"/>
                <w:szCs w:val="16"/>
              </w:rPr>
            </w:pPr>
            <w:r w:rsidRPr="003445CC">
              <w:rPr>
                <w:rFonts w:cstheme="minorHAnsi"/>
                <w:color w:val="000000"/>
                <w:sz w:val="16"/>
                <w:szCs w:val="16"/>
              </w:rPr>
              <w:t>1850 - 2000</w:t>
            </w:r>
          </w:p>
        </w:tc>
        <w:tc>
          <w:tcPr>
            <w:tcW w:w="914" w:type="dxa"/>
            <w:tcBorders>
              <w:left w:val="single" w:sz="4" w:space="0" w:color="auto"/>
            </w:tcBorders>
            <w:shd w:val="clear" w:color="auto" w:fill="auto"/>
          </w:tcPr>
          <w:p w:rsidR="00CE513E" w:rsidRPr="003445CC" w:rsidRDefault="00F76EEA" w:rsidP="007A5022">
            <w:pPr>
              <w:jc w:val="both"/>
              <w:rPr>
                <w:rFonts w:cstheme="minorHAnsi"/>
                <w:color w:val="000000"/>
                <w:sz w:val="16"/>
                <w:szCs w:val="16"/>
              </w:rPr>
            </w:pPr>
            <w:r w:rsidRPr="003445CC">
              <w:rPr>
                <w:rFonts w:cstheme="minorHAnsi"/>
                <w:color w:val="000000"/>
                <w:sz w:val="16"/>
                <w:szCs w:val="16"/>
              </w:rPr>
              <w:t>32,92</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Яблоневый овраг</w:t>
            </w:r>
          </w:p>
        </w:tc>
        <w:tc>
          <w:tcPr>
            <w:tcW w:w="1619" w:type="dxa"/>
            <w:tcBorders>
              <w:right w:val="single" w:sz="4" w:space="0" w:color="auto"/>
            </w:tcBorders>
          </w:tcPr>
          <w:p w:rsidR="00CE513E" w:rsidRPr="003445CC" w:rsidRDefault="00C77511" w:rsidP="007A5022">
            <w:pPr>
              <w:jc w:val="both"/>
              <w:rPr>
                <w:rFonts w:cstheme="minorHAnsi"/>
                <w:color w:val="000000"/>
                <w:sz w:val="16"/>
                <w:szCs w:val="16"/>
              </w:rPr>
            </w:pPr>
            <w:r w:rsidRPr="003445CC">
              <w:rPr>
                <w:rFonts w:cstheme="minorHAnsi"/>
                <w:color w:val="000000"/>
                <w:sz w:val="16"/>
                <w:szCs w:val="16"/>
              </w:rPr>
              <w:t xml:space="preserve">900 - </w:t>
            </w:r>
            <w:r w:rsidR="00CE513E" w:rsidRPr="003445CC">
              <w:rPr>
                <w:rFonts w:cstheme="minorHAnsi"/>
                <w:color w:val="000000"/>
                <w:sz w:val="16"/>
                <w:szCs w:val="16"/>
              </w:rPr>
              <w:t>1250</w:t>
            </w:r>
          </w:p>
        </w:tc>
        <w:tc>
          <w:tcPr>
            <w:tcW w:w="914" w:type="dxa"/>
            <w:tcBorders>
              <w:left w:val="single" w:sz="4" w:space="0" w:color="auto"/>
            </w:tcBorders>
          </w:tcPr>
          <w:p w:rsidR="00CE513E" w:rsidRPr="003445CC" w:rsidRDefault="00C77511" w:rsidP="007A5022">
            <w:pPr>
              <w:jc w:val="both"/>
              <w:rPr>
                <w:rFonts w:cstheme="minorHAnsi"/>
                <w:color w:val="000000"/>
                <w:sz w:val="16"/>
                <w:szCs w:val="16"/>
              </w:rPr>
            </w:pPr>
            <w:r w:rsidRPr="003445CC">
              <w:rPr>
                <w:rFonts w:cstheme="minorHAnsi"/>
                <w:color w:val="000000"/>
                <w:sz w:val="16"/>
                <w:szCs w:val="16"/>
              </w:rPr>
              <w:t>30</w:t>
            </w:r>
            <w:r w:rsidR="00CE513E" w:rsidRPr="003445CC">
              <w:rPr>
                <w:rFonts w:cstheme="minorHAnsi"/>
                <w:color w:val="000000"/>
                <w:sz w:val="16"/>
                <w:szCs w:val="16"/>
              </w:rPr>
              <w:t>,76</w:t>
            </w:r>
          </w:p>
        </w:tc>
        <w:tc>
          <w:tcPr>
            <w:tcW w:w="1640"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1330 - 1450</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28,15</w:t>
            </w:r>
          </w:p>
        </w:tc>
        <w:tc>
          <w:tcPr>
            <w:tcW w:w="1723" w:type="dxa"/>
            <w:tcBorders>
              <w:left w:val="single" w:sz="4" w:space="0" w:color="auto"/>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1850 - 1950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29,38</w:t>
            </w:r>
          </w:p>
        </w:tc>
      </w:tr>
      <w:tr w:rsidR="00CE513E" w:rsidRPr="003445CC" w:rsidTr="00C77511">
        <w:tc>
          <w:tcPr>
            <w:tcW w:w="1830" w:type="dxa"/>
            <w:tcBorders>
              <w:bottom w:val="single" w:sz="4" w:space="0" w:color="000000" w:themeColor="text1"/>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Г-1</w:t>
            </w:r>
          </w:p>
        </w:tc>
        <w:tc>
          <w:tcPr>
            <w:tcW w:w="1619" w:type="dxa"/>
            <w:tcBorders>
              <w:bottom w:val="single" w:sz="4" w:space="0" w:color="000000" w:themeColor="text1"/>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1250 - 1250</w:t>
            </w:r>
          </w:p>
        </w:tc>
        <w:tc>
          <w:tcPr>
            <w:tcW w:w="914" w:type="dxa"/>
            <w:tcBorders>
              <w:left w:val="single" w:sz="4" w:space="0" w:color="auto"/>
              <w:bottom w:val="single" w:sz="4" w:space="0" w:color="000000" w:themeColor="text1"/>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34,82</w:t>
            </w:r>
          </w:p>
        </w:tc>
        <w:tc>
          <w:tcPr>
            <w:tcW w:w="1640" w:type="dxa"/>
            <w:tcBorders>
              <w:bottom w:val="single" w:sz="4" w:space="0" w:color="000000" w:themeColor="text1"/>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1570 - 1750</w:t>
            </w:r>
          </w:p>
        </w:tc>
        <w:tc>
          <w:tcPr>
            <w:tcW w:w="914" w:type="dxa"/>
            <w:tcBorders>
              <w:bottom w:val="single" w:sz="4" w:space="0" w:color="000000" w:themeColor="text1"/>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31,34</w:t>
            </w:r>
          </w:p>
        </w:tc>
        <w:tc>
          <w:tcPr>
            <w:tcW w:w="1723" w:type="dxa"/>
            <w:tcBorders>
              <w:left w:val="single" w:sz="4" w:space="0" w:color="auto"/>
              <w:bottom w:val="single" w:sz="4" w:space="0" w:color="000000" w:themeColor="text1"/>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2030 - 2100</w:t>
            </w:r>
          </w:p>
        </w:tc>
        <w:tc>
          <w:tcPr>
            <w:tcW w:w="914" w:type="dxa"/>
            <w:tcBorders>
              <w:left w:val="single" w:sz="4" w:space="0" w:color="auto"/>
              <w:bottom w:val="single" w:sz="4" w:space="0" w:color="000000" w:themeColor="text1"/>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31,99</w:t>
            </w:r>
          </w:p>
        </w:tc>
      </w:tr>
      <w:tr w:rsidR="00CE513E" w:rsidRPr="003445CC" w:rsidTr="007A5022">
        <w:tc>
          <w:tcPr>
            <w:tcW w:w="9554" w:type="dxa"/>
            <w:gridSpan w:val="7"/>
            <w:shd w:val="clear" w:color="auto" w:fill="C6D9F1" w:themeFill="text2" w:themeFillTint="33"/>
          </w:tcPr>
          <w:p w:rsidR="00CE513E" w:rsidRPr="003445CC" w:rsidRDefault="00CE513E" w:rsidP="007A5022">
            <w:pPr>
              <w:jc w:val="center"/>
              <w:rPr>
                <w:rFonts w:cstheme="minorHAnsi"/>
                <w:color w:val="000000"/>
                <w:sz w:val="16"/>
                <w:szCs w:val="16"/>
              </w:rPr>
            </w:pPr>
            <w:r w:rsidRPr="003445CC">
              <w:rPr>
                <w:rFonts w:cstheme="minorHAnsi"/>
                <w:color w:val="000000"/>
                <w:sz w:val="16"/>
                <w:szCs w:val="16"/>
              </w:rPr>
              <w:t>Сталинская</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Центр</w:t>
            </w:r>
          </w:p>
        </w:tc>
        <w:tc>
          <w:tcPr>
            <w:tcW w:w="1619"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1100 - 1430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34,65</w:t>
            </w:r>
          </w:p>
        </w:tc>
        <w:tc>
          <w:tcPr>
            <w:tcW w:w="1640"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1270 - 1300</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31,25</w:t>
            </w:r>
          </w:p>
        </w:tc>
        <w:tc>
          <w:tcPr>
            <w:tcW w:w="1723" w:type="dxa"/>
            <w:tcBorders>
              <w:left w:val="single" w:sz="4" w:space="0" w:color="auto"/>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1550 - 4500</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31,70</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lastRenderedPageBreak/>
              <w:t>Моркваши, механический</w:t>
            </w:r>
          </w:p>
        </w:tc>
        <w:tc>
          <w:tcPr>
            <w:tcW w:w="1619"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1640"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1723" w:type="dxa"/>
            <w:tcBorders>
              <w:left w:val="single" w:sz="4" w:space="0" w:color="auto"/>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r>
      <w:tr w:rsidR="00CE513E" w:rsidRPr="003445CC" w:rsidTr="00C77511">
        <w:tc>
          <w:tcPr>
            <w:tcW w:w="1830" w:type="dxa"/>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В-1, В-3</w:t>
            </w:r>
          </w:p>
        </w:tc>
        <w:tc>
          <w:tcPr>
            <w:tcW w:w="1619"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1640"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914" w:type="dxa"/>
            <w:tcBorders>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1723" w:type="dxa"/>
            <w:tcBorders>
              <w:left w:val="single" w:sz="4" w:space="0" w:color="auto"/>
              <w:righ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tcBorders>
          </w:tcPr>
          <w:p w:rsidR="00CE513E" w:rsidRPr="003445CC" w:rsidRDefault="00CE513E" w:rsidP="007A5022">
            <w:pPr>
              <w:jc w:val="both"/>
              <w:rPr>
                <w:rFonts w:cstheme="minorHAnsi"/>
                <w:color w:val="000000"/>
                <w:sz w:val="16"/>
                <w:szCs w:val="16"/>
              </w:rPr>
            </w:pPr>
            <w:r w:rsidRPr="003445CC">
              <w:rPr>
                <w:rFonts w:cstheme="minorHAnsi"/>
                <w:color w:val="000000"/>
                <w:sz w:val="16"/>
                <w:szCs w:val="16"/>
              </w:rPr>
              <w:t>-----</w:t>
            </w:r>
          </w:p>
        </w:tc>
      </w:tr>
      <w:tr w:rsidR="00C77511" w:rsidRPr="003445CC" w:rsidTr="00C77511">
        <w:tc>
          <w:tcPr>
            <w:tcW w:w="1830" w:type="dxa"/>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Яблоневый овраг</w:t>
            </w:r>
          </w:p>
        </w:tc>
        <w:tc>
          <w:tcPr>
            <w:tcW w:w="1619" w:type="dxa"/>
            <w:tcBorders>
              <w:right w:val="single" w:sz="4" w:space="0" w:color="auto"/>
            </w:tcBorders>
          </w:tcPr>
          <w:p w:rsidR="00C77511" w:rsidRPr="003445CC" w:rsidRDefault="00C77511" w:rsidP="005E5EA0">
            <w:pPr>
              <w:jc w:val="both"/>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tcBorders>
          </w:tcPr>
          <w:p w:rsidR="00C77511" w:rsidRPr="003445CC" w:rsidRDefault="00C77511" w:rsidP="005E5EA0">
            <w:pPr>
              <w:jc w:val="both"/>
              <w:rPr>
                <w:rFonts w:cstheme="minorHAnsi"/>
                <w:color w:val="000000"/>
                <w:sz w:val="16"/>
                <w:szCs w:val="16"/>
              </w:rPr>
            </w:pPr>
            <w:r w:rsidRPr="003445CC">
              <w:rPr>
                <w:rFonts w:cstheme="minorHAnsi"/>
                <w:color w:val="000000"/>
                <w:sz w:val="16"/>
                <w:szCs w:val="16"/>
              </w:rPr>
              <w:t>-----</w:t>
            </w:r>
          </w:p>
        </w:tc>
        <w:tc>
          <w:tcPr>
            <w:tcW w:w="1640"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1250 - 1550</w:t>
            </w:r>
          </w:p>
        </w:tc>
        <w:tc>
          <w:tcPr>
            <w:tcW w:w="914"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23,72</w:t>
            </w:r>
          </w:p>
        </w:tc>
        <w:tc>
          <w:tcPr>
            <w:tcW w:w="1723" w:type="dxa"/>
            <w:tcBorders>
              <w:left w:val="single" w:sz="4" w:space="0" w:color="auto"/>
              <w:right w:val="single" w:sz="4" w:space="0" w:color="auto"/>
            </w:tcBorders>
          </w:tcPr>
          <w:p w:rsidR="00C77511" w:rsidRPr="003445CC" w:rsidRDefault="00C77511" w:rsidP="005E5EA0">
            <w:pPr>
              <w:jc w:val="both"/>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tcBorders>
          </w:tcPr>
          <w:p w:rsidR="00C77511" w:rsidRPr="003445CC" w:rsidRDefault="00C77511" w:rsidP="005E5EA0">
            <w:pPr>
              <w:jc w:val="both"/>
              <w:rPr>
                <w:rFonts w:cstheme="minorHAnsi"/>
                <w:color w:val="000000"/>
                <w:sz w:val="16"/>
                <w:szCs w:val="16"/>
              </w:rPr>
            </w:pPr>
            <w:r w:rsidRPr="003445CC">
              <w:rPr>
                <w:rFonts w:cstheme="minorHAnsi"/>
                <w:color w:val="000000"/>
                <w:sz w:val="16"/>
                <w:szCs w:val="16"/>
              </w:rPr>
              <w:t>-----</w:t>
            </w:r>
          </w:p>
        </w:tc>
      </w:tr>
      <w:tr w:rsidR="00C77511" w:rsidRPr="003445CC" w:rsidTr="00C77511">
        <w:tc>
          <w:tcPr>
            <w:tcW w:w="1830" w:type="dxa"/>
            <w:tcBorders>
              <w:bottom w:val="single" w:sz="4" w:space="0" w:color="000000" w:themeColor="text1"/>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Г-1</w:t>
            </w:r>
          </w:p>
        </w:tc>
        <w:tc>
          <w:tcPr>
            <w:tcW w:w="1619" w:type="dxa"/>
            <w:tcBorders>
              <w:bottom w:val="single" w:sz="4" w:space="0" w:color="000000" w:themeColor="text1"/>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bottom w:val="single" w:sz="4" w:space="0" w:color="000000" w:themeColor="text1"/>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w:t>
            </w:r>
          </w:p>
        </w:tc>
        <w:tc>
          <w:tcPr>
            <w:tcW w:w="1640" w:type="dxa"/>
            <w:tcBorders>
              <w:bottom w:val="single" w:sz="4" w:space="0" w:color="000000" w:themeColor="text1"/>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w:t>
            </w:r>
          </w:p>
        </w:tc>
        <w:tc>
          <w:tcPr>
            <w:tcW w:w="914" w:type="dxa"/>
            <w:tcBorders>
              <w:bottom w:val="single" w:sz="4" w:space="0" w:color="000000" w:themeColor="text1"/>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w:t>
            </w:r>
          </w:p>
        </w:tc>
        <w:tc>
          <w:tcPr>
            <w:tcW w:w="1723" w:type="dxa"/>
            <w:tcBorders>
              <w:left w:val="single" w:sz="4" w:space="0" w:color="auto"/>
              <w:bottom w:val="single" w:sz="4" w:space="0" w:color="000000" w:themeColor="text1"/>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w:t>
            </w:r>
          </w:p>
        </w:tc>
        <w:tc>
          <w:tcPr>
            <w:tcW w:w="914" w:type="dxa"/>
            <w:tcBorders>
              <w:left w:val="single" w:sz="4" w:space="0" w:color="auto"/>
              <w:bottom w:val="single" w:sz="4" w:space="0" w:color="000000" w:themeColor="text1"/>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w:t>
            </w:r>
          </w:p>
        </w:tc>
      </w:tr>
      <w:tr w:rsidR="00C77511" w:rsidRPr="003445CC" w:rsidTr="007A5022">
        <w:tc>
          <w:tcPr>
            <w:tcW w:w="9554" w:type="dxa"/>
            <w:gridSpan w:val="7"/>
            <w:shd w:val="clear" w:color="auto" w:fill="C6D9F1" w:themeFill="text2" w:themeFillTint="33"/>
          </w:tcPr>
          <w:p w:rsidR="00C77511" w:rsidRPr="003445CC" w:rsidRDefault="00C77511" w:rsidP="007A5022">
            <w:pPr>
              <w:jc w:val="center"/>
              <w:rPr>
                <w:rFonts w:cstheme="minorHAnsi"/>
                <w:color w:val="000000"/>
                <w:sz w:val="16"/>
                <w:szCs w:val="16"/>
              </w:rPr>
            </w:pPr>
            <w:r w:rsidRPr="003445CC">
              <w:rPr>
                <w:rFonts w:cstheme="minorHAnsi"/>
                <w:color w:val="000000"/>
                <w:sz w:val="16"/>
                <w:szCs w:val="16"/>
              </w:rPr>
              <w:t>Хрущевская</w:t>
            </w:r>
          </w:p>
        </w:tc>
      </w:tr>
      <w:tr w:rsidR="00C77511" w:rsidRPr="003445CC" w:rsidTr="00C77511">
        <w:tc>
          <w:tcPr>
            <w:tcW w:w="1830" w:type="dxa"/>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Центр</w:t>
            </w:r>
          </w:p>
        </w:tc>
        <w:tc>
          <w:tcPr>
            <w:tcW w:w="1619"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1030 - 1380</w:t>
            </w:r>
          </w:p>
        </w:tc>
        <w:tc>
          <w:tcPr>
            <w:tcW w:w="914" w:type="dxa"/>
            <w:tcBorders>
              <w:lef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35,78</w:t>
            </w:r>
          </w:p>
        </w:tc>
        <w:tc>
          <w:tcPr>
            <w:tcW w:w="1640"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1300 - 1500</w:t>
            </w:r>
          </w:p>
        </w:tc>
        <w:tc>
          <w:tcPr>
            <w:tcW w:w="914"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32,58</w:t>
            </w:r>
          </w:p>
        </w:tc>
        <w:tc>
          <w:tcPr>
            <w:tcW w:w="1723" w:type="dxa"/>
            <w:tcBorders>
              <w:left w:val="single" w:sz="4" w:space="0" w:color="auto"/>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1600 - 2000</w:t>
            </w:r>
          </w:p>
        </w:tc>
        <w:tc>
          <w:tcPr>
            <w:tcW w:w="914" w:type="dxa"/>
            <w:tcBorders>
              <w:lef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31,03</w:t>
            </w:r>
          </w:p>
        </w:tc>
      </w:tr>
      <w:tr w:rsidR="00C77511" w:rsidRPr="003445CC" w:rsidTr="00C77511">
        <w:tc>
          <w:tcPr>
            <w:tcW w:w="1830" w:type="dxa"/>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Моркваши, механический</w:t>
            </w:r>
          </w:p>
        </w:tc>
        <w:tc>
          <w:tcPr>
            <w:tcW w:w="1619"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1050-1070</w:t>
            </w:r>
          </w:p>
        </w:tc>
        <w:tc>
          <w:tcPr>
            <w:tcW w:w="914" w:type="dxa"/>
            <w:tcBorders>
              <w:lef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34,76</w:t>
            </w:r>
          </w:p>
        </w:tc>
        <w:tc>
          <w:tcPr>
            <w:tcW w:w="1640"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1150 - 1360</w:t>
            </w:r>
          </w:p>
        </w:tc>
        <w:tc>
          <w:tcPr>
            <w:tcW w:w="914"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30,90</w:t>
            </w:r>
          </w:p>
        </w:tc>
        <w:tc>
          <w:tcPr>
            <w:tcW w:w="1723" w:type="dxa"/>
            <w:tcBorders>
              <w:left w:val="single" w:sz="4" w:space="0" w:color="auto"/>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1530 - 1750</w:t>
            </w:r>
          </w:p>
        </w:tc>
        <w:tc>
          <w:tcPr>
            <w:tcW w:w="914" w:type="dxa"/>
            <w:tcBorders>
              <w:lef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27,16</w:t>
            </w:r>
          </w:p>
        </w:tc>
      </w:tr>
      <w:tr w:rsidR="00C77511" w:rsidRPr="003445CC" w:rsidTr="00C77511">
        <w:tc>
          <w:tcPr>
            <w:tcW w:w="1830" w:type="dxa"/>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В-1, В-3</w:t>
            </w:r>
          </w:p>
        </w:tc>
        <w:tc>
          <w:tcPr>
            <w:tcW w:w="1619"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750 - 1100</w:t>
            </w:r>
          </w:p>
        </w:tc>
        <w:tc>
          <w:tcPr>
            <w:tcW w:w="914" w:type="dxa"/>
            <w:tcBorders>
              <w:lef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32,26</w:t>
            </w:r>
          </w:p>
        </w:tc>
        <w:tc>
          <w:tcPr>
            <w:tcW w:w="1640"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800 – 1820</w:t>
            </w:r>
          </w:p>
        </w:tc>
        <w:tc>
          <w:tcPr>
            <w:tcW w:w="914"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32,39</w:t>
            </w:r>
          </w:p>
        </w:tc>
        <w:tc>
          <w:tcPr>
            <w:tcW w:w="1723" w:type="dxa"/>
            <w:tcBorders>
              <w:left w:val="single" w:sz="4" w:space="0" w:color="auto"/>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1560 - 1670</w:t>
            </w:r>
          </w:p>
        </w:tc>
        <w:tc>
          <w:tcPr>
            <w:tcW w:w="914" w:type="dxa"/>
            <w:tcBorders>
              <w:lef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27,97</w:t>
            </w:r>
          </w:p>
        </w:tc>
      </w:tr>
      <w:tr w:rsidR="00C77511" w:rsidRPr="003445CC" w:rsidTr="00C77511">
        <w:tc>
          <w:tcPr>
            <w:tcW w:w="1830" w:type="dxa"/>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Яблоневый овраг</w:t>
            </w:r>
          </w:p>
        </w:tc>
        <w:tc>
          <w:tcPr>
            <w:tcW w:w="1619"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800 - 880</w:t>
            </w:r>
          </w:p>
        </w:tc>
        <w:tc>
          <w:tcPr>
            <w:tcW w:w="914" w:type="dxa"/>
            <w:tcBorders>
              <w:lef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26,84</w:t>
            </w:r>
          </w:p>
        </w:tc>
        <w:tc>
          <w:tcPr>
            <w:tcW w:w="1640"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1090 - 1480</w:t>
            </w:r>
          </w:p>
        </w:tc>
        <w:tc>
          <w:tcPr>
            <w:tcW w:w="914"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27,93</w:t>
            </w:r>
          </w:p>
        </w:tc>
        <w:tc>
          <w:tcPr>
            <w:tcW w:w="1723" w:type="dxa"/>
            <w:tcBorders>
              <w:left w:val="single" w:sz="4" w:space="0" w:color="auto"/>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1200 - 1500</w:t>
            </w:r>
          </w:p>
        </w:tc>
        <w:tc>
          <w:tcPr>
            <w:tcW w:w="914" w:type="dxa"/>
            <w:tcBorders>
              <w:lef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23,80</w:t>
            </w:r>
          </w:p>
        </w:tc>
      </w:tr>
      <w:tr w:rsidR="00C77511" w:rsidRPr="003445CC" w:rsidTr="00C77511">
        <w:tc>
          <w:tcPr>
            <w:tcW w:w="1830" w:type="dxa"/>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Г-1</w:t>
            </w:r>
          </w:p>
        </w:tc>
        <w:tc>
          <w:tcPr>
            <w:tcW w:w="1619"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980 - 1080</w:t>
            </w:r>
          </w:p>
        </w:tc>
        <w:tc>
          <w:tcPr>
            <w:tcW w:w="914" w:type="dxa"/>
            <w:tcBorders>
              <w:lef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34,67</w:t>
            </w:r>
          </w:p>
        </w:tc>
        <w:tc>
          <w:tcPr>
            <w:tcW w:w="1640"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1000 - 1480</w:t>
            </w:r>
          </w:p>
        </w:tc>
        <w:tc>
          <w:tcPr>
            <w:tcW w:w="914" w:type="dxa"/>
            <w:tcBorders>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29,14</w:t>
            </w:r>
          </w:p>
        </w:tc>
        <w:tc>
          <w:tcPr>
            <w:tcW w:w="1723" w:type="dxa"/>
            <w:tcBorders>
              <w:left w:val="single" w:sz="4" w:space="0" w:color="auto"/>
              <w:righ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1200 - 2250</w:t>
            </w:r>
          </w:p>
        </w:tc>
        <w:tc>
          <w:tcPr>
            <w:tcW w:w="914" w:type="dxa"/>
            <w:tcBorders>
              <w:left w:val="single" w:sz="4" w:space="0" w:color="auto"/>
            </w:tcBorders>
          </w:tcPr>
          <w:p w:rsidR="00C77511" w:rsidRPr="003445CC" w:rsidRDefault="00C77511" w:rsidP="007A5022">
            <w:pPr>
              <w:jc w:val="both"/>
              <w:rPr>
                <w:rFonts w:cstheme="minorHAnsi"/>
                <w:color w:val="000000"/>
                <w:sz w:val="16"/>
                <w:szCs w:val="16"/>
              </w:rPr>
            </w:pPr>
            <w:r w:rsidRPr="003445CC">
              <w:rPr>
                <w:rFonts w:cstheme="minorHAnsi"/>
                <w:color w:val="000000"/>
                <w:sz w:val="16"/>
                <w:szCs w:val="16"/>
              </w:rPr>
              <w:t>28,29</w:t>
            </w:r>
          </w:p>
        </w:tc>
      </w:tr>
    </w:tbl>
    <w:p w:rsidR="00CE513E" w:rsidRPr="000430E9" w:rsidRDefault="00CE513E" w:rsidP="00CE513E">
      <w:pPr>
        <w:pStyle w:val="a7"/>
        <w:ind w:left="426"/>
        <w:jc w:val="both"/>
        <w:rPr>
          <w:rFonts w:ascii="Times New Roman" w:hAnsi="Times New Roman" w:cs="Times New Roman"/>
          <w:color w:val="000000"/>
          <w:sz w:val="18"/>
          <w:szCs w:val="18"/>
        </w:rPr>
      </w:pPr>
      <w:r w:rsidRPr="000430E9">
        <w:rPr>
          <w:rFonts w:ascii="Times New Roman" w:hAnsi="Times New Roman" w:cs="Times New Roman"/>
          <w:color w:val="000000"/>
          <w:sz w:val="18"/>
          <w:szCs w:val="18"/>
        </w:rPr>
        <w:t xml:space="preserve">*Примечание  - в данном районе отсутствуют дома с подобным типом планировок  </w:t>
      </w:r>
    </w:p>
    <w:p w:rsidR="00755AC2" w:rsidRDefault="00755AC2" w:rsidP="00CE513E">
      <w:pPr>
        <w:pStyle w:val="a7"/>
        <w:ind w:left="426"/>
        <w:jc w:val="both"/>
        <w:rPr>
          <w:rFonts w:ascii="Times New Roman" w:hAnsi="Times New Roman" w:cs="Times New Roman"/>
          <w:color w:val="000000"/>
          <w:sz w:val="24"/>
          <w:szCs w:val="24"/>
        </w:rPr>
      </w:pPr>
    </w:p>
    <w:p w:rsidR="003445CC" w:rsidRDefault="003445CC" w:rsidP="00CE513E">
      <w:pPr>
        <w:pStyle w:val="a7"/>
        <w:ind w:left="426"/>
        <w:jc w:val="both"/>
        <w:rPr>
          <w:rFonts w:ascii="Times New Roman" w:hAnsi="Times New Roman" w:cs="Times New Roman"/>
          <w:color w:val="000000"/>
          <w:sz w:val="16"/>
          <w:szCs w:val="16"/>
        </w:rPr>
      </w:pPr>
    </w:p>
    <w:p w:rsidR="008B2D26" w:rsidRPr="005B1C7F" w:rsidRDefault="008B2D26" w:rsidP="00CE513E">
      <w:pPr>
        <w:pStyle w:val="a7"/>
        <w:ind w:left="426"/>
        <w:jc w:val="both"/>
        <w:rPr>
          <w:rFonts w:ascii="Times New Roman" w:hAnsi="Times New Roman" w:cs="Times New Roman"/>
          <w:color w:val="000000"/>
          <w:sz w:val="16"/>
          <w:szCs w:val="16"/>
        </w:rPr>
      </w:pPr>
      <w:r w:rsidRPr="005B1C7F">
        <w:rPr>
          <w:rFonts w:ascii="Times New Roman" w:hAnsi="Times New Roman" w:cs="Times New Roman"/>
          <w:color w:val="000000"/>
          <w:sz w:val="16"/>
          <w:szCs w:val="16"/>
        </w:rPr>
        <w:t>Таким образом, коэффициэнты пересчета по местоположению объекта являются сле</w:t>
      </w:r>
      <w:r w:rsidR="00842F3B" w:rsidRPr="005B1C7F">
        <w:rPr>
          <w:rFonts w:ascii="Times New Roman" w:hAnsi="Times New Roman" w:cs="Times New Roman"/>
          <w:color w:val="000000"/>
          <w:sz w:val="16"/>
          <w:szCs w:val="16"/>
        </w:rPr>
        <w:t>д</w:t>
      </w:r>
      <w:r w:rsidRPr="005B1C7F">
        <w:rPr>
          <w:rFonts w:ascii="Times New Roman" w:hAnsi="Times New Roman" w:cs="Times New Roman"/>
          <w:color w:val="000000"/>
          <w:sz w:val="16"/>
          <w:szCs w:val="16"/>
        </w:rPr>
        <w:t>ующими:</w:t>
      </w:r>
      <w:r w:rsidR="00755AC2" w:rsidRPr="005B1C7F">
        <w:rPr>
          <w:rFonts w:ascii="Times New Roman" w:hAnsi="Times New Roman" w:cs="Times New Roman"/>
          <w:color w:val="000000"/>
          <w:sz w:val="16"/>
          <w:szCs w:val="16"/>
        </w:rPr>
        <w:t xml:space="preserve"> </w:t>
      </w:r>
    </w:p>
    <w:p w:rsidR="00755AC2" w:rsidRDefault="00755AC2" w:rsidP="00CE513E">
      <w:pPr>
        <w:pStyle w:val="a7"/>
        <w:ind w:left="426"/>
        <w:jc w:val="both"/>
        <w:rPr>
          <w:rFonts w:ascii="Times New Roman" w:hAnsi="Times New Roman" w:cs="Times New Roman"/>
          <w:i/>
          <w:color w:val="000000"/>
          <w:sz w:val="16"/>
          <w:szCs w:val="16"/>
        </w:rPr>
      </w:pPr>
      <w:r w:rsidRPr="00755AC2">
        <w:rPr>
          <w:rFonts w:ascii="Times New Roman" w:hAnsi="Times New Roman" w:cs="Times New Roman"/>
          <w:i/>
          <w:color w:val="000000"/>
          <w:sz w:val="16"/>
          <w:szCs w:val="16"/>
        </w:rPr>
        <w:t>Таблица 11.2.4 – коэффициэнты пересчета по местоположению объектов недвижимости – квартир в г. Жигулевск</w:t>
      </w:r>
    </w:p>
    <w:p w:rsidR="00755AC2" w:rsidRPr="00755AC2" w:rsidRDefault="00755AC2" w:rsidP="00CE513E">
      <w:pPr>
        <w:pStyle w:val="a7"/>
        <w:ind w:left="426"/>
        <w:jc w:val="both"/>
        <w:rPr>
          <w:rFonts w:ascii="Times New Roman" w:hAnsi="Times New Roman" w:cs="Times New Roman"/>
          <w:i/>
          <w:color w:val="000000"/>
          <w:sz w:val="6"/>
          <w:szCs w:val="6"/>
        </w:rPr>
      </w:pPr>
    </w:p>
    <w:tbl>
      <w:tblPr>
        <w:tblStyle w:val="a3"/>
        <w:tblW w:w="0" w:type="auto"/>
        <w:tblInd w:w="426" w:type="dxa"/>
        <w:tblLook w:val="04A0"/>
      </w:tblPr>
      <w:tblGrid>
        <w:gridCol w:w="3935"/>
        <w:gridCol w:w="2551"/>
      </w:tblGrid>
      <w:tr w:rsidR="00842F3B" w:rsidRPr="000430E9" w:rsidTr="005B1C7F">
        <w:tc>
          <w:tcPr>
            <w:tcW w:w="3935" w:type="dxa"/>
          </w:tcPr>
          <w:p w:rsidR="00842F3B" w:rsidRPr="000430E9" w:rsidRDefault="00842F3B" w:rsidP="005B1C7F">
            <w:pPr>
              <w:pStyle w:val="a7"/>
              <w:ind w:left="0"/>
              <w:jc w:val="center"/>
              <w:rPr>
                <w:rFonts w:cstheme="minorHAnsi"/>
                <w:color w:val="000000"/>
                <w:sz w:val="18"/>
                <w:szCs w:val="18"/>
              </w:rPr>
            </w:pPr>
            <w:r w:rsidRPr="000430E9">
              <w:rPr>
                <w:rFonts w:cstheme="minorHAnsi"/>
                <w:color w:val="000000"/>
                <w:sz w:val="18"/>
                <w:szCs w:val="18"/>
              </w:rPr>
              <w:t>Местоположение объекта</w:t>
            </w:r>
          </w:p>
        </w:tc>
        <w:tc>
          <w:tcPr>
            <w:tcW w:w="2551" w:type="dxa"/>
          </w:tcPr>
          <w:p w:rsidR="00842F3B" w:rsidRPr="000430E9" w:rsidRDefault="00842F3B" w:rsidP="005B1C7F">
            <w:pPr>
              <w:pStyle w:val="a7"/>
              <w:ind w:left="0"/>
              <w:jc w:val="center"/>
              <w:rPr>
                <w:rFonts w:cstheme="minorHAnsi"/>
                <w:color w:val="000000"/>
                <w:sz w:val="18"/>
                <w:szCs w:val="18"/>
              </w:rPr>
            </w:pPr>
            <w:r w:rsidRPr="000430E9">
              <w:rPr>
                <w:rFonts w:cstheme="minorHAnsi"/>
                <w:color w:val="000000"/>
                <w:sz w:val="18"/>
                <w:szCs w:val="18"/>
              </w:rPr>
              <w:t>Коэффициенты</w:t>
            </w:r>
          </w:p>
        </w:tc>
      </w:tr>
      <w:tr w:rsidR="00842F3B" w:rsidRPr="000430E9" w:rsidTr="005B1C7F">
        <w:tc>
          <w:tcPr>
            <w:tcW w:w="3935" w:type="dxa"/>
          </w:tcPr>
          <w:p w:rsidR="00842F3B" w:rsidRPr="000430E9" w:rsidRDefault="00842F3B" w:rsidP="00CE513E">
            <w:pPr>
              <w:pStyle w:val="a7"/>
              <w:ind w:left="0"/>
              <w:jc w:val="both"/>
              <w:rPr>
                <w:rFonts w:cstheme="minorHAnsi"/>
                <w:color w:val="000000"/>
                <w:sz w:val="18"/>
                <w:szCs w:val="18"/>
              </w:rPr>
            </w:pPr>
            <w:r w:rsidRPr="000430E9">
              <w:rPr>
                <w:rFonts w:cstheme="minorHAnsi"/>
                <w:color w:val="000000"/>
                <w:sz w:val="18"/>
                <w:szCs w:val="18"/>
              </w:rPr>
              <w:t>Центральный</w:t>
            </w:r>
          </w:p>
        </w:tc>
        <w:tc>
          <w:tcPr>
            <w:tcW w:w="2551" w:type="dxa"/>
          </w:tcPr>
          <w:p w:rsidR="00842F3B" w:rsidRPr="000430E9" w:rsidRDefault="00755AC2" w:rsidP="005B1C7F">
            <w:pPr>
              <w:pStyle w:val="a7"/>
              <w:ind w:left="0"/>
              <w:jc w:val="center"/>
              <w:rPr>
                <w:rFonts w:cstheme="minorHAnsi"/>
                <w:color w:val="000000"/>
                <w:sz w:val="18"/>
                <w:szCs w:val="18"/>
              </w:rPr>
            </w:pPr>
            <w:r w:rsidRPr="000430E9">
              <w:rPr>
                <w:rFonts w:cstheme="minorHAnsi"/>
                <w:color w:val="000000"/>
                <w:sz w:val="18"/>
                <w:szCs w:val="18"/>
              </w:rPr>
              <w:t>1</w:t>
            </w:r>
          </w:p>
        </w:tc>
      </w:tr>
      <w:tr w:rsidR="00842F3B" w:rsidRPr="000430E9" w:rsidTr="005B1C7F">
        <w:tc>
          <w:tcPr>
            <w:tcW w:w="3935" w:type="dxa"/>
          </w:tcPr>
          <w:p w:rsidR="00842F3B" w:rsidRPr="000430E9" w:rsidRDefault="00755AC2" w:rsidP="00CE513E">
            <w:pPr>
              <w:pStyle w:val="a7"/>
              <w:ind w:left="0"/>
              <w:jc w:val="both"/>
              <w:rPr>
                <w:rFonts w:cstheme="minorHAnsi"/>
                <w:color w:val="000000"/>
                <w:sz w:val="18"/>
                <w:szCs w:val="18"/>
              </w:rPr>
            </w:pPr>
            <w:r w:rsidRPr="000430E9">
              <w:rPr>
                <w:rFonts w:cstheme="minorHAnsi"/>
                <w:color w:val="000000"/>
                <w:sz w:val="18"/>
                <w:szCs w:val="18"/>
              </w:rPr>
              <w:t>Моркваши, механичесикй</w:t>
            </w:r>
          </w:p>
        </w:tc>
        <w:tc>
          <w:tcPr>
            <w:tcW w:w="2551" w:type="dxa"/>
          </w:tcPr>
          <w:p w:rsidR="00842F3B" w:rsidRPr="000430E9" w:rsidRDefault="00B25314" w:rsidP="005B1C7F">
            <w:pPr>
              <w:pStyle w:val="a7"/>
              <w:ind w:left="0"/>
              <w:jc w:val="center"/>
              <w:rPr>
                <w:rFonts w:cstheme="minorHAnsi"/>
                <w:color w:val="000000"/>
                <w:sz w:val="18"/>
                <w:szCs w:val="18"/>
              </w:rPr>
            </w:pPr>
            <w:r w:rsidRPr="000430E9">
              <w:rPr>
                <w:rFonts w:cstheme="minorHAnsi"/>
                <w:color w:val="000000"/>
                <w:sz w:val="18"/>
                <w:szCs w:val="18"/>
              </w:rPr>
              <w:t>0,95</w:t>
            </w:r>
          </w:p>
        </w:tc>
      </w:tr>
      <w:tr w:rsidR="00842F3B" w:rsidRPr="000430E9" w:rsidTr="005B1C7F">
        <w:tc>
          <w:tcPr>
            <w:tcW w:w="3935" w:type="dxa"/>
          </w:tcPr>
          <w:p w:rsidR="00842F3B" w:rsidRPr="000430E9" w:rsidRDefault="00755AC2" w:rsidP="00CE513E">
            <w:pPr>
              <w:pStyle w:val="a7"/>
              <w:ind w:left="0"/>
              <w:jc w:val="both"/>
              <w:rPr>
                <w:rFonts w:cstheme="minorHAnsi"/>
                <w:color w:val="000000"/>
                <w:sz w:val="18"/>
                <w:szCs w:val="18"/>
              </w:rPr>
            </w:pPr>
            <w:r w:rsidRPr="000430E9">
              <w:rPr>
                <w:rFonts w:cstheme="minorHAnsi"/>
                <w:color w:val="000000"/>
                <w:sz w:val="18"/>
                <w:szCs w:val="18"/>
              </w:rPr>
              <w:t>Г-1</w:t>
            </w:r>
          </w:p>
        </w:tc>
        <w:tc>
          <w:tcPr>
            <w:tcW w:w="2551" w:type="dxa"/>
          </w:tcPr>
          <w:p w:rsidR="00842F3B" w:rsidRPr="000430E9" w:rsidRDefault="00B25314" w:rsidP="005B1C7F">
            <w:pPr>
              <w:pStyle w:val="a7"/>
              <w:ind w:left="0"/>
              <w:jc w:val="center"/>
              <w:rPr>
                <w:rFonts w:cstheme="minorHAnsi"/>
                <w:color w:val="000000"/>
                <w:sz w:val="18"/>
                <w:szCs w:val="18"/>
              </w:rPr>
            </w:pPr>
            <w:r w:rsidRPr="000430E9">
              <w:rPr>
                <w:rFonts w:cstheme="minorHAnsi"/>
                <w:color w:val="000000"/>
                <w:sz w:val="18"/>
                <w:szCs w:val="18"/>
              </w:rPr>
              <w:t>0,90</w:t>
            </w:r>
          </w:p>
        </w:tc>
      </w:tr>
      <w:tr w:rsidR="00842F3B" w:rsidRPr="000430E9" w:rsidTr="005B1C7F">
        <w:tc>
          <w:tcPr>
            <w:tcW w:w="3935" w:type="dxa"/>
          </w:tcPr>
          <w:p w:rsidR="00842F3B" w:rsidRPr="000430E9" w:rsidRDefault="00755AC2" w:rsidP="00CE513E">
            <w:pPr>
              <w:pStyle w:val="a7"/>
              <w:ind w:left="0"/>
              <w:jc w:val="both"/>
              <w:rPr>
                <w:rFonts w:cstheme="minorHAnsi"/>
                <w:color w:val="000000"/>
                <w:sz w:val="18"/>
                <w:szCs w:val="18"/>
              </w:rPr>
            </w:pPr>
            <w:r w:rsidRPr="000430E9">
              <w:rPr>
                <w:rFonts w:cstheme="minorHAnsi"/>
                <w:color w:val="000000"/>
                <w:sz w:val="18"/>
                <w:szCs w:val="18"/>
              </w:rPr>
              <w:t>В-1, В-3</w:t>
            </w:r>
          </w:p>
        </w:tc>
        <w:tc>
          <w:tcPr>
            <w:tcW w:w="2551" w:type="dxa"/>
          </w:tcPr>
          <w:p w:rsidR="00842F3B" w:rsidRPr="000430E9" w:rsidRDefault="00B25314" w:rsidP="005B1C7F">
            <w:pPr>
              <w:pStyle w:val="a7"/>
              <w:ind w:left="0"/>
              <w:jc w:val="center"/>
              <w:rPr>
                <w:rFonts w:cstheme="minorHAnsi"/>
                <w:color w:val="000000"/>
                <w:sz w:val="18"/>
                <w:szCs w:val="18"/>
              </w:rPr>
            </w:pPr>
            <w:r w:rsidRPr="000430E9">
              <w:rPr>
                <w:rFonts w:cstheme="minorHAnsi"/>
                <w:color w:val="000000"/>
                <w:sz w:val="18"/>
                <w:szCs w:val="18"/>
              </w:rPr>
              <w:t>0,9</w:t>
            </w:r>
            <w:r w:rsidR="005B1C7F" w:rsidRPr="000430E9">
              <w:rPr>
                <w:rFonts w:cstheme="minorHAnsi"/>
                <w:color w:val="000000"/>
                <w:sz w:val="18"/>
                <w:szCs w:val="18"/>
              </w:rPr>
              <w:t>8</w:t>
            </w:r>
          </w:p>
        </w:tc>
      </w:tr>
      <w:tr w:rsidR="00755AC2" w:rsidRPr="000430E9" w:rsidTr="005B1C7F">
        <w:tc>
          <w:tcPr>
            <w:tcW w:w="3935" w:type="dxa"/>
          </w:tcPr>
          <w:p w:rsidR="00755AC2" w:rsidRPr="000430E9" w:rsidRDefault="00755AC2" w:rsidP="00CE513E">
            <w:pPr>
              <w:pStyle w:val="a7"/>
              <w:ind w:left="0"/>
              <w:jc w:val="both"/>
              <w:rPr>
                <w:rFonts w:cstheme="minorHAnsi"/>
                <w:color w:val="000000"/>
                <w:sz w:val="18"/>
                <w:szCs w:val="18"/>
              </w:rPr>
            </w:pPr>
            <w:r w:rsidRPr="000430E9">
              <w:rPr>
                <w:rFonts w:cstheme="minorHAnsi"/>
                <w:color w:val="000000"/>
                <w:sz w:val="18"/>
                <w:szCs w:val="18"/>
              </w:rPr>
              <w:t>Яблоневый овраг</w:t>
            </w:r>
          </w:p>
        </w:tc>
        <w:tc>
          <w:tcPr>
            <w:tcW w:w="2551" w:type="dxa"/>
          </w:tcPr>
          <w:p w:rsidR="00755AC2" w:rsidRPr="000430E9" w:rsidRDefault="00B25314" w:rsidP="005B1C7F">
            <w:pPr>
              <w:pStyle w:val="a7"/>
              <w:ind w:left="0"/>
              <w:jc w:val="center"/>
              <w:rPr>
                <w:rFonts w:cstheme="minorHAnsi"/>
                <w:color w:val="000000"/>
                <w:sz w:val="18"/>
                <w:szCs w:val="18"/>
              </w:rPr>
            </w:pPr>
            <w:r w:rsidRPr="000430E9">
              <w:rPr>
                <w:rFonts w:cstheme="minorHAnsi"/>
                <w:color w:val="000000"/>
                <w:sz w:val="18"/>
                <w:szCs w:val="18"/>
              </w:rPr>
              <w:t>0,8</w:t>
            </w:r>
            <w:r w:rsidR="005B1C7F" w:rsidRPr="000430E9">
              <w:rPr>
                <w:rFonts w:cstheme="minorHAnsi"/>
                <w:color w:val="000000"/>
                <w:sz w:val="18"/>
                <w:szCs w:val="18"/>
              </w:rPr>
              <w:t>0</w:t>
            </w:r>
          </w:p>
        </w:tc>
      </w:tr>
    </w:tbl>
    <w:p w:rsidR="000430E9" w:rsidRPr="000430E9" w:rsidRDefault="000430E9" w:rsidP="000430E9">
      <w:pPr>
        <w:pStyle w:val="a7"/>
        <w:shd w:val="clear" w:color="auto" w:fill="FFFFFF" w:themeFill="background1"/>
        <w:ind w:left="426" w:firstLine="282"/>
        <w:jc w:val="both"/>
        <w:rPr>
          <w:rFonts w:cstheme="minorHAnsi"/>
          <w:color w:val="000000"/>
          <w:sz w:val="6"/>
          <w:szCs w:val="6"/>
        </w:rPr>
      </w:pPr>
    </w:p>
    <w:p w:rsidR="008B2D26" w:rsidRPr="00DF535C" w:rsidRDefault="000430E9" w:rsidP="00922A2B">
      <w:pPr>
        <w:pStyle w:val="a7"/>
        <w:shd w:val="clear" w:color="auto" w:fill="FFFFFF" w:themeFill="background1"/>
        <w:spacing w:after="0"/>
        <w:ind w:left="426" w:firstLine="282"/>
        <w:jc w:val="both"/>
        <w:rPr>
          <w:rFonts w:cstheme="minorHAnsi"/>
          <w:color w:val="000000"/>
          <w:sz w:val="20"/>
          <w:szCs w:val="20"/>
        </w:rPr>
      </w:pPr>
      <w:r w:rsidRPr="00DF535C">
        <w:rPr>
          <w:rFonts w:cstheme="minorHAnsi"/>
          <w:color w:val="000000"/>
          <w:sz w:val="20"/>
          <w:szCs w:val="20"/>
        </w:rPr>
        <w:t xml:space="preserve">Как видно из проведенного анализа, самыми недорогими квартирами остаются квартиры «хрущевской </w:t>
      </w:r>
      <w:r w:rsidRPr="00DF535C">
        <w:rPr>
          <w:rFonts w:cstheme="minorHAnsi"/>
          <w:sz w:val="20"/>
          <w:szCs w:val="20"/>
        </w:rPr>
        <w:t xml:space="preserve">планировки». Это объясняется, тем, что в </w:t>
      </w:r>
      <w:r w:rsidRPr="00DF535C">
        <w:rPr>
          <w:rFonts w:cstheme="minorHAnsi"/>
          <w:sz w:val="20"/>
          <w:szCs w:val="20"/>
          <w:shd w:val="clear" w:color="auto" w:fill="FFFFFF" w:themeFill="background1"/>
        </w:rPr>
        <w:t>зданиях хрущёвской планировки отсутствуют мусоропроводы и лифты. Отличие планировки хрущёвских квартир — это малая площадь кухни (не более 6 кв.м.), смежные комнаты, совмещённый санузел, плохое удержание тепла и слабая звукоизоляция, и естественно, большая изношенность фонда. Плюсом хрущёвок является расположение в обжитых районах с развитой инфраструктурой и более доступная цена таких квартир.</w:t>
      </w:r>
    </w:p>
    <w:p w:rsidR="00CE513E" w:rsidRDefault="00CE513E" w:rsidP="00922A2B">
      <w:pPr>
        <w:spacing w:after="0"/>
        <w:jc w:val="both"/>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drawing>
          <wp:inline distT="0" distB="0" distL="0" distR="0">
            <wp:extent cx="5152179" cy="2229308"/>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srcRect/>
                    <a:stretch>
                      <a:fillRect/>
                    </a:stretch>
                  </pic:blipFill>
                  <pic:spPr bwMode="auto">
                    <a:xfrm>
                      <a:off x="0" y="0"/>
                      <a:ext cx="5152990" cy="2229659"/>
                    </a:xfrm>
                    <a:prstGeom prst="rect">
                      <a:avLst/>
                    </a:prstGeom>
                    <a:noFill/>
                    <a:ln w="9525">
                      <a:noFill/>
                      <a:miter lim="800000"/>
                      <a:headEnd/>
                      <a:tailEnd/>
                    </a:ln>
                  </pic:spPr>
                </pic:pic>
              </a:graphicData>
            </a:graphic>
          </wp:inline>
        </w:drawing>
      </w:r>
    </w:p>
    <w:p w:rsidR="00CE513E" w:rsidRPr="005B1C7F" w:rsidRDefault="00CE513E" w:rsidP="005B1C7F">
      <w:pPr>
        <w:jc w:val="center"/>
        <w:rPr>
          <w:rFonts w:ascii="Times New Roman" w:hAnsi="Times New Roman" w:cs="Times New Roman"/>
          <w:color w:val="000000"/>
          <w:sz w:val="18"/>
          <w:szCs w:val="18"/>
        </w:rPr>
      </w:pPr>
      <w:r w:rsidRPr="005B1C7F">
        <w:rPr>
          <w:rFonts w:ascii="Times New Roman" w:hAnsi="Times New Roman" w:cs="Times New Roman"/>
          <w:color w:val="000000"/>
          <w:sz w:val="18"/>
          <w:szCs w:val="18"/>
        </w:rPr>
        <w:t>Рисунок 11.2.2 – условное зонирование территорий г Жигулевск</w:t>
      </w:r>
    </w:p>
    <w:p w:rsidR="00CE513E" w:rsidRPr="00DF535C" w:rsidRDefault="00CE513E" w:rsidP="00511DC1">
      <w:pPr>
        <w:spacing w:after="0"/>
        <w:ind w:firstLine="708"/>
        <w:jc w:val="both"/>
        <w:rPr>
          <w:rFonts w:asciiTheme="majorHAnsi" w:hAnsiTheme="majorHAnsi"/>
          <w:color w:val="020001"/>
          <w:sz w:val="20"/>
          <w:szCs w:val="20"/>
        </w:rPr>
      </w:pPr>
      <w:r w:rsidRPr="00DF535C">
        <w:rPr>
          <w:rFonts w:asciiTheme="majorHAnsi" w:hAnsiTheme="majorHAnsi"/>
          <w:color w:val="020001"/>
          <w:sz w:val="20"/>
          <w:szCs w:val="20"/>
        </w:rPr>
        <w:t>Сегодня, по мнению экспертов-аналитиков недвижимости, 80% всех сделок с недвижимостью идет через ипотечное кредитование, покупателей же со свободными деньгами единицы. В конце третьего-начале четвертого квартала 2013 г ожидается выдача сертификатов «молодая семья», что может сыграть на повышение спроса и роста цен – комментируют эксперты, - до конца года рост цен может составить еще 6%, хотя реальных предпосылок для роста цен нет. Пока рост благосостояния населения происходит за счет заемных средств.</w:t>
      </w:r>
    </w:p>
    <w:p w:rsidR="00CE513E" w:rsidRPr="00DF535C" w:rsidRDefault="00CE513E" w:rsidP="00511DC1">
      <w:pPr>
        <w:spacing w:after="0"/>
        <w:ind w:firstLine="708"/>
        <w:jc w:val="both"/>
        <w:rPr>
          <w:rFonts w:asciiTheme="majorHAnsi" w:hAnsiTheme="majorHAnsi"/>
          <w:color w:val="020001"/>
          <w:sz w:val="20"/>
          <w:szCs w:val="20"/>
        </w:rPr>
      </w:pPr>
      <w:r w:rsidRPr="00DF535C">
        <w:rPr>
          <w:rFonts w:asciiTheme="majorHAnsi" w:hAnsiTheme="majorHAnsi"/>
          <w:color w:val="020001"/>
          <w:sz w:val="20"/>
          <w:szCs w:val="20"/>
        </w:rPr>
        <w:t>Согласно прогнозам АИЖК, в 2013 году в России будет выдано около 650-700 тысяч ипотечных кредитов на суму 1,0-1,2 трлн рублей. По мнению специалистов АИЖК, рост цен на рынке жилья продолжиться. Таким образом, рост ипотечного рынка составит 20%, что является нормой, так как иное свидетельствовало бы о перегреве рынка в сложившихся условиях. При этом средневзвешенная ставка по выданным ипотечным кредитам не поднимается выше 13,5%, а во втором полугодии 2013 года, при отсутствии внешних шоков и развитии экономики по базовому сценарию, есть вероятность изменения тренда и снижения ставки.</w:t>
      </w:r>
    </w:p>
    <w:p w:rsidR="00CE513E" w:rsidRPr="00DF535C" w:rsidRDefault="00CE513E" w:rsidP="00AA0E6F">
      <w:pPr>
        <w:spacing w:after="0"/>
        <w:ind w:firstLine="708"/>
        <w:jc w:val="both"/>
        <w:rPr>
          <w:rFonts w:asciiTheme="majorHAnsi" w:hAnsiTheme="majorHAnsi"/>
          <w:color w:val="020001"/>
          <w:sz w:val="20"/>
          <w:szCs w:val="20"/>
        </w:rPr>
      </w:pPr>
      <w:r w:rsidRPr="00DF535C">
        <w:rPr>
          <w:rFonts w:asciiTheme="majorHAnsi" w:hAnsiTheme="majorHAnsi"/>
          <w:color w:val="020001"/>
          <w:sz w:val="20"/>
          <w:szCs w:val="20"/>
        </w:rPr>
        <w:t xml:space="preserve">Так, за последнее время банки увеличили средний размер ипотечного кредита на вторичное жилье с 1 до 1,2 млн рублей и расширили ипотечные линейки. По словам финансовых экспертов, сегодня заемщики предпочитают вносить суммы крупнее, чем размер минимального взноса, тем самым снижая ставку по кредиту и размеру ежемесячных платежей. От 30% до 50% от стоимости </w:t>
      </w:r>
      <w:r w:rsidRPr="00DF535C">
        <w:rPr>
          <w:rFonts w:asciiTheme="majorHAnsi" w:hAnsiTheme="majorHAnsi"/>
          <w:color w:val="020001"/>
          <w:sz w:val="20"/>
          <w:szCs w:val="20"/>
        </w:rPr>
        <w:lastRenderedPageBreak/>
        <w:t xml:space="preserve">жилья вносят 60% клиентов. В среднем, рублевые ставки по ипотеке сегодня составляют 12,3%. И, по прогнозам экспертов, останутся на этом уровне. </w:t>
      </w:r>
      <w:r w:rsidRPr="00DF535C">
        <w:rPr>
          <w:rStyle w:val="aa"/>
          <w:rFonts w:asciiTheme="majorHAnsi" w:hAnsiTheme="majorHAnsi"/>
          <w:color w:val="020001"/>
          <w:sz w:val="20"/>
          <w:szCs w:val="20"/>
        </w:rPr>
        <w:footnoteReference w:id="4"/>
      </w:r>
    </w:p>
    <w:p w:rsidR="0008792B" w:rsidRDefault="000430B4" w:rsidP="0008792B">
      <w:pPr>
        <w:pStyle w:val="1"/>
        <w:jc w:val="center"/>
        <w:rPr>
          <w:rFonts w:ascii="Times New Roman" w:hAnsi="Times New Roman" w:cs="Times New Roman"/>
        </w:rPr>
      </w:pPr>
      <w:bookmarkStart w:id="22" w:name="_Toc369816339"/>
      <w:r>
        <w:rPr>
          <w:rFonts w:ascii="Times New Roman" w:hAnsi="Times New Roman" w:cs="Times New Roman"/>
        </w:rPr>
        <w:t>11.</w:t>
      </w:r>
      <w:r w:rsidR="0008792B">
        <w:rPr>
          <w:rFonts w:ascii="Times New Roman" w:hAnsi="Times New Roman" w:cs="Times New Roman"/>
        </w:rPr>
        <w:t xml:space="preserve"> Описание объекта оценки</w:t>
      </w:r>
      <w:bookmarkEnd w:id="22"/>
    </w:p>
    <w:p w:rsidR="00913B21" w:rsidRPr="00DF535C" w:rsidRDefault="000430B4" w:rsidP="00913B21">
      <w:pPr>
        <w:spacing w:after="0" w:line="240" w:lineRule="auto"/>
        <w:jc w:val="both"/>
        <w:rPr>
          <w:rFonts w:cstheme="minorHAnsi"/>
          <w:sz w:val="20"/>
          <w:szCs w:val="20"/>
        </w:rPr>
      </w:pPr>
      <w:r w:rsidRPr="00DF535C">
        <w:rPr>
          <w:rFonts w:cstheme="minorHAnsi"/>
          <w:b/>
          <w:sz w:val="20"/>
          <w:szCs w:val="20"/>
        </w:rPr>
        <w:t>11</w:t>
      </w:r>
      <w:r w:rsidR="00913B21" w:rsidRPr="00DF535C">
        <w:rPr>
          <w:rFonts w:cstheme="minorHAnsi"/>
          <w:b/>
          <w:sz w:val="20"/>
          <w:szCs w:val="20"/>
        </w:rPr>
        <w:t xml:space="preserve">.1 </w:t>
      </w:r>
      <w:r w:rsidR="00913B21" w:rsidRPr="00DF535C">
        <w:rPr>
          <w:rStyle w:val="afc"/>
          <w:rFonts w:cstheme="minorHAnsi"/>
          <w:sz w:val="20"/>
          <w:szCs w:val="20"/>
        </w:rPr>
        <w:t>Перечень документов используемых оценщиком и устанавливающих количественные и качественные характеристики объекта оценки</w:t>
      </w:r>
    </w:p>
    <w:p w:rsidR="00913B21" w:rsidRPr="00DF535C" w:rsidRDefault="006A3D2B" w:rsidP="00913B21">
      <w:pPr>
        <w:numPr>
          <w:ilvl w:val="0"/>
          <w:numId w:val="18"/>
        </w:numPr>
        <w:spacing w:after="0" w:line="240" w:lineRule="auto"/>
        <w:ind w:left="0" w:firstLine="352"/>
        <w:jc w:val="both"/>
        <w:rPr>
          <w:sz w:val="20"/>
          <w:szCs w:val="20"/>
        </w:rPr>
      </w:pPr>
      <w:r w:rsidRPr="00DF535C">
        <w:rPr>
          <w:sz w:val="20"/>
          <w:szCs w:val="20"/>
        </w:rPr>
        <w:t>Акт оценки общей стоимости квартиры, находящейся по адресу г. Жигулевск, Г-1, д. 19, кв. 5. от 15 февраля 1993 г., выдан Жигулевским бюро технической инвентаризации</w:t>
      </w:r>
    </w:p>
    <w:p w:rsidR="00913B21" w:rsidRPr="00DF535C" w:rsidRDefault="00267C82" w:rsidP="00913B21">
      <w:pPr>
        <w:numPr>
          <w:ilvl w:val="0"/>
          <w:numId w:val="18"/>
        </w:numPr>
        <w:spacing w:after="0" w:line="240" w:lineRule="auto"/>
        <w:ind w:left="0" w:firstLine="352"/>
        <w:jc w:val="both"/>
        <w:rPr>
          <w:sz w:val="20"/>
          <w:szCs w:val="20"/>
        </w:rPr>
      </w:pPr>
      <w:r w:rsidRPr="00DF535C">
        <w:rPr>
          <w:sz w:val="20"/>
          <w:szCs w:val="20"/>
        </w:rPr>
        <w:t>Договор № 1475 на передачу и продажу квартир (домов) в собственность граждан, зарегистрированный в администрации города Жигулевск 18 февраля 1993 г.</w:t>
      </w:r>
    </w:p>
    <w:p w:rsidR="00913B21" w:rsidRPr="00DF535C" w:rsidRDefault="00913B21" w:rsidP="00913B21">
      <w:pPr>
        <w:numPr>
          <w:ilvl w:val="0"/>
          <w:numId w:val="18"/>
        </w:numPr>
        <w:spacing w:after="0" w:line="240" w:lineRule="auto"/>
        <w:ind w:left="0" w:firstLine="352"/>
        <w:jc w:val="both"/>
        <w:rPr>
          <w:sz w:val="20"/>
          <w:szCs w:val="20"/>
        </w:rPr>
      </w:pPr>
      <w:r w:rsidRPr="00DF535C">
        <w:rPr>
          <w:bCs/>
          <w:iCs/>
          <w:sz w:val="20"/>
          <w:szCs w:val="20"/>
        </w:rPr>
        <w:t>Свидетельство о смерти</w:t>
      </w:r>
      <w:r w:rsidR="00267C82" w:rsidRPr="00DF535C">
        <w:rPr>
          <w:bCs/>
          <w:iCs/>
          <w:sz w:val="20"/>
          <w:szCs w:val="20"/>
        </w:rPr>
        <w:t xml:space="preserve"> Дорофеевой Нины Борисовны, 23.01.1930</w:t>
      </w:r>
      <w:r w:rsidR="00511DC1" w:rsidRPr="00DF535C">
        <w:rPr>
          <w:bCs/>
          <w:iCs/>
          <w:sz w:val="20"/>
          <w:szCs w:val="20"/>
        </w:rPr>
        <w:t xml:space="preserve"> года рождения,  </w:t>
      </w:r>
      <w:r w:rsidR="007E3FAC" w:rsidRPr="00DF535C">
        <w:rPr>
          <w:bCs/>
          <w:iCs/>
          <w:sz w:val="20"/>
          <w:szCs w:val="20"/>
        </w:rPr>
        <w:t xml:space="preserve"> серия  </w:t>
      </w:r>
      <w:r w:rsidR="007E3FAC" w:rsidRPr="00DF535C">
        <w:rPr>
          <w:bCs/>
          <w:iCs/>
          <w:sz w:val="20"/>
          <w:szCs w:val="20"/>
          <w:lang w:val="en-US"/>
        </w:rPr>
        <w:t>III</w:t>
      </w:r>
      <w:r w:rsidR="00267C82" w:rsidRPr="00DF535C">
        <w:rPr>
          <w:bCs/>
          <w:iCs/>
          <w:sz w:val="20"/>
          <w:szCs w:val="20"/>
        </w:rPr>
        <w:t>-ЕР № 558120 от 06</w:t>
      </w:r>
      <w:r w:rsidR="007E3FAC" w:rsidRPr="00DF535C">
        <w:rPr>
          <w:bCs/>
          <w:iCs/>
          <w:sz w:val="20"/>
          <w:szCs w:val="20"/>
        </w:rPr>
        <w:t>.09.2013 г.</w:t>
      </w:r>
    </w:p>
    <w:p w:rsidR="00913B21" w:rsidRPr="00DF535C" w:rsidRDefault="00913B21" w:rsidP="00913B21">
      <w:pPr>
        <w:spacing w:after="0" w:line="240" w:lineRule="auto"/>
        <w:jc w:val="both"/>
        <w:rPr>
          <w:rFonts w:ascii="Times New Roman" w:hAnsi="Times New Roman" w:cs="Times New Roman"/>
          <w:sz w:val="20"/>
          <w:szCs w:val="20"/>
        </w:rPr>
      </w:pPr>
    </w:p>
    <w:p w:rsidR="005E0E00" w:rsidRPr="00DF535C" w:rsidRDefault="000430B4" w:rsidP="007E3FAC">
      <w:pPr>
        <w:pStyle w:val="3"/>
        <w:keepLines w:val="0"/>
        <w:tabs>
          <w:tab w:val="num" w:pos="2498"/>
        </w:tabs>
        <w:spacing w:before="0" w:line="240" w:lineRule="auto"/>
        <w:rPr>
          <w:rFonts w:asciiTheme="minorHAnsi" w:hAnsiTheme="minorHAnsi" w:cstheme="minorHAnsi"/>
          <w:i/>
          <w:color w:val="auto"/>
          <w:sz w:val="20"/>
          <w:szCs w:val="20"/>
        </w:rPr>
      </w:pPr>
      <w:bookmarkStart w:id="23" w:name="_Toc369816340"/>
      <w:r w:rsidRPr="00DF535C">
        <w:rPr>
          <w:rFonts w:asciiTheme="minorHAnsi" w:hAnsiTheme="minorHAnsi" w:cstheme="minorHAnsi"/>
          <w:color w:val="auto"/>
          <w:sz w:val="20"/>
          <w:szCs w:val="20"/>
        </w:rPr>
        <w:t>11</w:t>
      </w:r>
      <w:r w:rsidR="00913B21" w:rsidRPr="00DF535C">
        <w:rPr>
          <w:rFonts w:asciiTheme="minorHAnsi" w:hAnsiTheme="minorHAnsi" w:cstheme="minorHAnsi"/>
          <w:color w:val="auto"/>
          <w:sz w:val="20"/>
          <w:szCs w:val="20"/>
        </w:rPr>
        <w:t>.2</w:t>
      </w:r>
      <w:r w:rsidR="005E0E00" w:rsidRPr="00DF535C">
        <w:rPr>
          <w:rFonts w:asciiTheme="minorHAnsi" w:hAnsiTheme="minorHAnsi" w:cstheme="minorHAnsi"/>
          <w:color w:val="auto"/>
          <w:sz w:val="20"/>
          <w:szCs w:val="20"/>
        </w:rPr>
        <w:t xml:space="preserve"> </w:t>
      </w:r>
      <w:r w:rsidR="007E3FAC" w:rsidRPr="00DF535C">
        <w:rPr>
          <w:rFonts w:asciiTheme="minorHAnsi" w:hAnsiTheme="minorHAnsi" w:cstheme="minorHAnsi"/>
          <w:color w:val="auto"/>
          <w:sz w:val="20"/>
          <w:szCs w:val="20"/>
        </w:rPr>
        <w:t>Физические свойства объекта оценки. Характеристика квартиры</w:t>
      </w:r>
      <w:bookmarkEnd w:id="23"/>
    </w:p>
    <w:p w:rsidR="001C61DF" w:rsidRPr="00DF535C" w:rsidRDefault="001C61DF" w:rsidP="0008792B">
      <w:pPr>
        <w:spacing w:after="0" w:line="240" w:lineRule="auto"/>
        <w:jc w:val="both"/>
        <w:rPr>
          <w:rFonts w:ascii="Times New Roman" w:hAnsi="Times New Roman" w:cs="Times New Roman"/>
          <w:b/>
          <w:sz w:val="20"/>
          <w:szCs w:val="20"/>
        </w:rPr>
      </w:pPr>
    </w:p>
    <w:p w:rsidR="00A50221" w:rsidRDefault="00A50221" w:rsidP="00A50221">
      <w:pPr>
        <w:pStyle w:val="a7"/>
        <w:spacing w:after="0"/>
        <w:ind w:left="0"/>
        <w:jc w:val="both"/>
        <w:rPr>
          <w:rFonts w:ascii="Times New Roman" w:hAnsi="Times New Roman" w:cs="Times New Roman"/>
          <w:i/>
          <w:color w:val="000000"/>
          <w:sz w:val="16"/>
          <w:szCs w:val="16"/>
        </w:rPr>
      </w:pPr>
      <w:r>
        <w:rPr>
          <w:rFonts w:ascii="Times New Roman" w:hAnsi="Times New Roman" w:cs="Times New Roman"/>
          <w:i/>
          <w:color w:val="000000"/>
          <w:sz w:val="16"/>
          <w:szCs w:val="16"/>
        </w:rPr>
        <w:t>Таблица 10.2.1</w:t>
      </w:r>
      <w:r w:rsidRPr="00755AC2">
        <w:rPr>
          <w:rFonts w:ascii="Times New Roman" w:hAnsi="Times New Roman" w:cs="Times New Roman"/>
          <w:i/>
          <w:color w:val="000000"/>
          <w:sz w:val="16"/>
          <w:szCs w:val="16"/>
        </w:rPr>
        <w:t xml:space="preserve"> – </w:t>
      </w:r>
      <w:r>
        <w:rPr>
          <w:rFonts w:ascii="Times New Roman" w:hAnsi="Times New Roman" w:cs="Times New Roman"/>
          <w:i/>
          <w:color w:val="000000"/>
          <w:sz w:val="16"/>
          <w:szCs w:val="16"/>
        </w:rPr>
        <w:t>физические свойства объекта оценки</w:t>
      </w:r>
    </w:p>
    <w:tbl>
      <w:tblPr>
        <w:tblW w:w="10119" w:type="dxa"/>
        <w:jc w:val="center"/>
        <w:tblInd w:w="-1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56"/>
        <w:gridCol w:w="4177"/>
        <w:gridCol w:w="3086"/>
      </w:tblGrid>
      <w:tr w:rsidR="007E3FAC" w:rsidRPr="007E3FAC" w:rsidTr="007E3FAC">
        <w:trPr>
          <w:cantSplit/>
          <w:trHeight w:val="745"/>
          <w:jc w:val="center"/>
        </w:trPr>
        <w:tc>
          <w:tcPr>
            <w:tcW w:w="2856" w:type="dxa"/>
            <w:vAlign w:val="center"/>
          </w:tcPr>
          <w:p w:rsidR="007E3FAC" w:rsidRPr="00511DC1" w:rsidRDefault="007E3FAC" w:rsidP="00A50221">
            <w:pPr>
              <w:spacing w:after="0" w:line="240" w:lineRule="auto"/>
              <w:jc w:val="center"/>
              <w:rPr>
                <w:rFonts w:cstheme="minorHAnsi"/>
                <w:sz w:val="16"/>
                <w:szCs w:val="16"/>
              </w:rPr>
            </w:pPr>
            <w:r w:rsidRPr="00511DC1">
              <w:rPr>
                <w:rFonts w:cstheme="minorHAnsi"/>
                <w:sz w:val="16"/>
                <w:szCs w:val="16"/>
              </w:rPr>
              <w:t>Показатель</w:t>
            </w:r>
          </w:p>
        </w:tc>
        <w:tc>
          <w:tcPr>
            <w:tcW w:w="4177" w:type="dxa"/>
            <w:vAlign w:val="center"/>
          </w:tcPr>
          <w:p w:rsidR="007E3FAC" w:rsidRPr="00511DC1" w:rsidRDefault="007E3FAC" w:rsidP="007E3FAC">
            <w:pPr>
              <w:spacing w:after="0" w:line="240" w:lineRule="auto"/>
              <w:jc w:val="center"/>
              <w:rPr>
                <w:rFonts w:cstheme="minorHAnsi"/>
                <w:sz w:val="16"/>
                <w:szCs w:val="16"/>
              </w:rPr>
            </w:pPr>
            <w:r w:rsidRPr="00511DC1">
              <w:rPr>
                <w:rFonts w:cstheme="minorHAnsi"/>
                <w:sz w:val="16"/>
                <w:szCs w:val="16"/>
              </w:rPr>
              <w:t>Описание или характеристика показателя</w:t>
            </w:r>
          </w:p>
        </w:tc>
        <w:tc>
          <w:tcPr>
            <w:tcW w:w="3086" w:type="dxa"/>
            <w:vAlign w:val="center"/>
          </w:tcPr>
          <w:p w:rsidR="007E3FAC" w:rsidRPr="00511DC1" w:rsidRDefault="007E3FAC" w:rsidP="007E3FAC">
            <w:pPr>
              <w:spacing w:after="0" w:line="240" w:lineRule="auto"/>
              <w:jc w:val="center"/>
              <w:rPr>
                <w:rFonts w:cstheme="minorHAnsi"/>
                <w:sz w:val="16"/>
                <w:szCs w:val="16"/>
              </w:rPr>
            </w:pPr>
            <w:r w:rsidRPr="00511DC1">
              <w:rPr>
                <w:rStyle w:val="afc"/>
                <w:rFonts w:cstheme="minorHAnsi"/>
                <w:b w:val="0"/>
                <w:sz w:val="16"/>
                <w:szCs w:val="16"/>
              </w:rPr>
              <w:t>Документы, устанавливающие количественные и качественные характеристики</w:t>
            </w:r>
          </w:p>
        </w:tc>
      </w:tr>
      <w:tr w:rsidR="007E3FAC" w:rsidRPr="007E3FAC" w:rsidTr="00A50221">
        <w:trPr>
          <w:trHeight w:val="257"/>
          <w:jc w:val="center"/>
        </w:trPr>
        <w:tc>
          <w:tcPr>
            <w:tcW w:w="2856" w:type="dxa"/>
            <w:vAlign w:val="center"/>
          </w:tcPr>
          <w:p w:rsidR="007E3FAC" w:rsidRPr="00511DC1" w:rsidRDefault="007E3FAC" w:rsidP="007E3FAC">
            <w:pPr>
              <w:spacing w:after="0" w:line="240" w:lineRule="auto"/>
              <w:rPr>
                <w:rFonts w:cstheme="minorHAnsi"/>
                <w:sz w:val="16"/>
                <w:szCs w:val="16"/>
              </w:rPr>
            </w:pPr>
            <w:r w:rsidRPr="00511DC1">
              <w:rPr>
                <w:rFonts w:cstheme="minorHAnsi"/>
                <w:sz w:val="16"/>
                <w:szCs w:val="16"/>
              </w:rPr>
              <w:t>Адрес квартиры</w:t>
            </w:r>
          </w:p>
        </w:tc>
        <w:tc>
          <w:tcPr>
            <w:tcW w:w="4177" w:type="dxa"/>
            <w:vAlign w:val="center"/>
          </w:tcPr>
          <w:p w:rsidR="007E3FAC" w:rsidRPr="00511DC1" w:rsidRDefault="007E3FAC" w:rsidP="007E3FAC">
            <w:pPr>
              <w:spacing w:after="0" w:line="240" w:lineRule="auto"/>
              <w:rPr>
                <w:rFonts w:cstheme="minorHAnsi"/>
                <w:sz w:val="16"/>
                <w:szCs w:val="16"/>
              </w:rPr>
            </w:pPr>
            <w:r w:rsidRPr="00511DC1">
              <w:rPr>
                <w:rFonts w:cstheme="minorHAnsi"/>
                <w:sz w:val="16"/>
                <w:szCs w:val="16"/>
              </w:rPr>
              <w:t>Самарская область,</w:t>
            </w:r>
            <w:r w:rsidR="00267C82">
              <w:rPr>
                <w:rFonts w:cstheme="minorHAnsi"/>
                <w:sz w:val="16"/>
                <w:szCs w:val="16"/>
              </w:rPr>
              <w:t xml:space="preserve"> г.о. Жигулевск, г. Жигулевск, Г-1, д.19, кв.5</w:t>
            </w:r>
          </w:p>
        </w:tc>
        <w:tc>
          <w:tcPr>
            <w:tcW w:w="3086" w:type="dxa"/>
            <w:vAlign w:val="center"/>
          </w:tcPr>
          <w:p w:rsidR="007E3FAC" w:rsidRPr="00511DC1" w:rsidRDefault="00267C82" w:rsidP="007E3FAC">
            <w:pPr>
              <w:spacing w:after="0" w:line="240" w:lineRule="auto"/>
              <w:rPr>
                <w:rFonts w:cstheme="minorHAnsi"/>
                <w:sz w:val="16"/>
                <w:szCs w:val="16"/>
              </w:rPr>
            </w:pPr>
            <w:r w:rsidRPr="00267C82">
              <w:rPr>
                <w:sz w:val="16"/>
                <w:szCs w:val="16"/>
              </w:rPr>
              <w:t>Договор № 1475 на передачу и продажу квартир (домов) в собственность граждан</w:t>
            </w:r>
          </w:p>
        </w:tc>
      </w:tr>
      <w:tr w:rsidR="007E3FAC" w:rsidRPr="007E3FAC" w:rsidTr="00A50221">
        <w:trPr>
          <w:trHeight w:val="310"/>
          <w:jc w:val="center"/>
        </w:trPr>
        <w:tc>
          <w:tcPr>
            <w:tcW w:w="2856" w:type="dxa"/>
            <w:vAlign w:val="center"/>
          </w:tcPr>
          <w:p w:rsidR="007E3FAC" w:rsidRPr="00511DC1" w:rsidRDefault="007E3FAC" w:rsidP="007E3FAC">
            <w:pPr>
              <w:spacing w:after="0" w:line="240" w:lineRule="auto"/>
              <w:rPr>
                <w:rFonts w:cstheme="minorHAnsi"/>
                <w:sz w:val="16"/>
                <w:szCs w:val="16"/>
              </w:rPr>
            </w:pPr>
            <w:r w:rsidRPr="00511DC1">
              <w:rPr>
                <w:rFonts w:cstheme="minorHAnsi"/>
                <w:sz w:val="16"/>
                <w:szCs w:val="16"/>
              </w:rPr>
              <w:t>Имущественные права</w:t>
            </w:r>
          </w:p>
        </w:tc>
        <w:tc>
          <w:tcPr>
            <w:tcW w:w="4177" w:type="dxa"/>
            <w:vAlign w:val="center"/>
          </w:tcPr>
          <w:p w:rsidR="007E3FAC" w:rsidRPr="00511DC1" w:rsidRDefault="007E3FAC" w:rsidP="007E3FAC">
            <w:pPr>
              <w:spacing w:after="0" w:line="240" w:lineRule="auto"/>
              <w:rPr>
                <w:rFonts w:cstheme="minorHAnsi"/>
                <w:sz w:val="16"/>
                <w:szCs w:val="16"/>
              </w:rPr>
            </w:pPr>
            <w:r w:rsidRPr="00511DC1">
              <w:rPr>
                <w:rFonts w:cstheme="minorHAnsi"/>
                <w:sz w:val="16"/>
                <w:szCs w:val="16"/>
              </w:rPr>
              <w:t>Право собственности</w:t>
            </w:r>
          </w:p>
        </w:tc>
        <w:tc>
          <w:tcPr>
            <w:tcW w:w="3086" w:type="dxa"/>
            <w:vAlign w:val="center"/>
          </w:tcPr>
          <w:p w:rsidR="007E3FAC" w:rsidRPr="00511DC1" w:rsidRDefault="00267C82" w:rsidP="007E3FAC">
            <w:pPr>
              <w:spacing w:after="0" w:line="240" w:lineRule="auto"/>
              <w:rPr>
                <w:rFonts w:cstheme="minorHAnsi"/>
                <w:sz w:val="16"/>
                <w:szCs w:val="16"/>
              </w:rPr>
            </w:pPr>
            <w:r w:rsidRPr="00267C82">
              <w:rPr>
                <w:sz w:val="16"/>
                <w:szCs w:val="16"/>
              </w:rPr>
              <w:t>Договор № 1475 на передачу и продажу квартир (домов) в собственность граждан</w:t>
            </w:r>
          </w:p>
        </w:tc>
      </w:tr>
      <w:tr w:rsidR="007E3FAC" w:rsidRPr="007E3FAC" w:rsidTr="00A50221">
        <w:trPr>
          <w:trHeight w:val="215"/>
          <w:jc w:val="center"/>
        </w:trPr>
        <w:tc>
          <w:tcPr>
            <w:tcW w:w="2856" w:type="dxa"/>
            <w:vAlign w:val="center"/>
          </w:tcPr>
          <w:p w:rsidR="00BF28A4" w:rsidRPr="00511DC1" w:rsidRDefault="007E3FAC" w:rsidP="00BF28A4">
            <w:pPr>
              <w:spacing w:after="0" w:line="240" w:lineRule="auto"/>
              <w:ind w:left="-10" w:firstLine="10"/>
              <w:jc w:val="both"/>
              <w:rPr>
                <w:rFonts w:cstheme="minorHAnsi"/>
                <w:sz w:val="16"/>
                <w:szCs w:val="16"/>
              </w:rPr>
            </w:pPr>
            <w:r w:rsidRPr="00511DC1">
              <w:rPr>
                <w:rFonts w:cstheme="minorHAnsi"/>
                <w:sz w:val="16"/>
                <w:szCs w:val="16"/>
              </w:rPr>
              <w:t>Обременения</w:t>
            </w:r>
            <w:r w:rsidR="00BF28A4" w:rsidRPr="00511DC1">
              <w:rPr>
                <w:rFonts w:cstheme="minorHAnsi"/>
                <w:sz w:val="16"/>
                <w:szCs w:val="16"/>
              </w:rPr>
              <w:t xml:space="preserve">, связанные </w:t>
            </w:r>
          </w:p>
          <w:p w:rsidR="007E3FAC" w:rsidRPr="00511DC1" w:rsidRDefault="00BF28A4" w:rsidP="00BF28A4">
            <w:pPr>
              <w:spacing w:after="0" w:line="240" w:lineRule="auto"/>
              <w:ind w:left="-10" w:firstLine="10"/>
              <w:jc w:val="both"/>
              <w:rPr>
                <w:rFonts w:cstheme="minorHAnsi"/>
                <w:sz w:val="16"/>
                <w:szCs w:val="16"/>
              </w:rPr>
            </w:pPr>
            <w:r w:rsidRPr="00511DC1">
              <w:rPr>
                <w:rFonts w:cstheme="minorHAnsi"/>
                <w:sz w:val="16"/>
                <w:szCs w:val="16"/>
              </w:rPr>
              <w:t xml:space="preserve">с </w:t>
            </w:r>
            <w:r w:rsidR="007E3FAC" w:rsidRPr="00511DC1">
              <w:rPr>
                <w:rFonts w:cstheme="minorHAnsi"/>
                <w:sz w:val="16"/>
                <w:szCs w:val="16"/>
              </w:rPr>
              <w:t>объектом оценки</w:t>
            </w:r>
          </w:p>
        </w:tc>
        <w:tc>
          <w:tcPr>
            <w:tcW w:w="4177" w:type="dxa"/>
            <w:vAlign w:val="center"/>
          </w:tcPr>
          <w:p w:rsidR="007E3FAC" w:rsidRPr="00511DC1" w:rsidRDefault="00BF28A4" w:rsidP="007E3FAC">
            <w:pPr>
              <w:spacing w:after="0" w:line="240" w:lineRule="auto"/>
              <w:rPr>
                <w:rFonts w:cstheme="minorHAnsi"/>
                <w:sz w:val="16"/>
                <w:szCs w:val="16"/>
              </w:rPr>
            </w:pPr>
            <w:r w:rsidRPr="00511DC1">
              <w:rPr>
                <w:rFonts w:cstheme="minorHAnsi"/>
                <w:sz w:val="16"/>
                <w:szCs w:val="16"/>
              </w:rPr>
              <w:t>Не выявлены</w:t>
            </w:r>
          </w:p>
        </w:tc>
        <w:tc>
          <w:tcPr>
            <w:tcW w:w="3086" w:type="dxa"/>
            <w:vAlign w:val="center"/>
          </w:tcPr>
          <w:p w:rsidR="007E3FAC" w:rsidRPr="00511DC1" w:rsidRDefault="007E3FAC" w:rsidP="007E3FAC">
            <w:pPr>
              <w:spacing w:after="0" w:line="240" w:lineRule="auto"/>
              <w:rPr>
                <w:rFonts w:cstheme="minorHAnsi"/>
                <w:sz w:val="16"/>
                <w:szCs w:val="16"/>
              </w:rPr>
            </w:pPr>
          </w:p>
        </w:tc>
      </w:tr>
      <w:tr w:rsidR="007E3FAC" w:rsidRPr="007E3FAC" w:rsidTr="00A50221">
        <w:trPr>
          <w:trHeight w:val="221"/>
          <w:jc w:val="center"/>
        </w:trPr>
        <w:tc>
          <w:tcPr>
            <w:tcW w:w="2856" w:type="dxa"/>
            <w:vAlign w:val="center"/>
          </w:tcPr>
          <w:p w:rsidR="007E3FAC" w:rsidRPr="00511DC1" w:rsidRDefault="0010287D" w:rsidP="007E3FAC">
            <w:pPr>
              <w:spacing w:after="0" w:line="240" w:lineRule="auto"/>
              <w:rPr>
                <w:rFonts w:cstheme="minorHAnsi"/>
                <w:sz w:val="16"/>
                <w:szCs w:val="16"/>
              </w:rPr>
            </w:pPr>
            <w:r w:rsidRPr="00511DC1">
              <w:rPr>
                <w:rFonts w:cstheme="minorHAnsi"/>
                <w:sz w:val="16"/>
                <w:szCs w:val="16"/>
              </w:rPr>
              <w:t>Состояние дома</w:t>
            </w:r>
          </w:p>
        </w:tc>
        <w:tc>
          <w:tcPr>
            <w:tcW w:w="4177" w:type="dxa"/>
            <w:vAlign w:val="center"/>
          </w:tcPr>
          <w:p w:rsidR="007E3FAC" w:rsidRPr="00511DC1" w:rsidRDefault="0010287D" w:rsidP="007E3FAC">
            <w:pPr>
              <w:spacing w:after="0" w:line="240" w:lineRule="auto"/>
              <w:rPr>
                <w:rFonts w:cstheme="minorHAnsi"/>
                <w:sz w:val="16"/>
                <w:szCs w:val="16"/>
              </w:rPr>
            </w:pPr>
            <w:r w:rsidRPr="00511DC1">
              <w:rPr>
                <w:rFonts w:cstheme="minorHAnsi"/>
                <w:sz w:val="16"/>
                <w:szCs w:val="16"/>
              </w:rPr>
              <w:t>Информация о постановке на снос жилого дома не имеется</w:t>
            </w:r>
          </w:p>
        </w:tc>
        <w:tc>
          <w:tcPr>
            <w:tcW w:w="3086" w:type="dxa"/>
            <w:vAlign w:val="center"/>
          </w:tcPr>
          <w:p w:rsidR="007E3FAC" w:rsidRPr="00511DC1" w:rsidRDefault="007E3FAC" w:rsidP="007E3FAC">
            <w:pPr>
              <w:spacing w:after="0" w:line="240" w:lineRule="auto"/>
              <w:rPr>
                <w:rFonts w:cstheme="minorHAnsi"/>
                <w:sz w:val="16"/>
                <w:szCs w:val="16"/>
              </w:rPr>
            </w:pPr>
          </w:p>
        </w:tc>
      </w:tr>
      <w:tr w:rsidR="007E3FAC" w:rsidRPr="007E3FAC" w:rsidTr="00A50221">
        <w:trPr>
          <w:trHeight w:val="103"/>
          <w:jc w:val="center"/>
        </w:trPr>
        <w:tc>
          <w:tcPr>
            <w:tcW w:w="2856" w:type="dxa"/>
            <w:vAlign w:val="center"/>
          </w:tcPr>
          <w:p w:rsidR="007E3FAC" w:rsidRPr="00511DC1" w:rsidRDefault="007E3FAC" w:rsidP="007E3FAC">
            <w:pPr>
              <w:spacing w:after="0" w:line="240" w:lineRule="auto"/>
              <w:rPr>
                <w:rFonts w:cstheme="minorHAnsi"/>
                <w:sz w:val="16"/>
                <w:szCs w:val="16"/>
              </w:rPr>
            </w:pPr>
            <w:r w:rsidRPr="00511DC1">
              <w:rPr>
                <w:rFonts w:cstheme="minorHAnsi"/>
                <w:sz w:val="16"/>
                <w:szCs w:val="16"/>
              </w:rPr>
              <w:t>Устаревания</w:t>
            </w:r>
          </w:p>
        </w:tc>
        <w:tc>
          <w:tcPr>
            <w:tcW w:w="4177" w:type="dxa"/>
            <w:vAlign w:val="center"/>
          </w:tcPr>
          <w:p w:rsidR="007E3FAC" w:rsidRPr="00511DC1" w:rsidRDefault="007E3FAC" w:rsidP="007E3FAC">
            <w:pPr>
              <w:spacing w:after="0" w:line="240" w:lineRule="auto"/>
              <w:rPr>
                <w:rFonts w:cstheme="minorHAnsi"/>
                <w:sz w:val="16"/>
                <w:szCs w:val="16"/>
              </w:rPr>
            </w:pPr>
            <w:r w:rsidRPr="00511DC1">
              <w:rPr>
                <w:rFonts w:cstheme="minorHAnsi"/>
                <w:sz w:val="16"/>
                <w:szCs w:val="16"/>
              </w:rPr>
              <w:t>отсутствуют</w:t>
            </w:r>
          </w:p>
        </w:tc>
        <w:tc>
          <w:tcPr>
            <w:tcW w:w="3086" w:type="dxa"/>
            <w:vAlign w:val="center"/>
          </w:tcPr>
          <w:p w:rsidR="007E3FAC" w:rsidRPr="00511DC1" w:rsidRDefault="007E3FAC" w:rsidP="007E3FAC">
            <w:pPr>
              <w:spacing w:after="0" w:line="240" w:lineRule="auto"/>
              <w:rPr>
                <w:rFonts w:cstheme="minorHAnsi"/>
                <w:sz w:val="16"/>
                <w:szCs w:val="16"/>
              </w:rPr>
            </w:pPr>
          </w:p>
        </w:tc>
      </w:tr>
      <w:tr w:rsidR="007E3FAC" w:rsidRPr="007E3FAC" w:rsidTr="00A50221">
        <w:trPr>
          <w:trHeight w:val="103"/>
          <w:jc w:val="center"/>
        </w:trPr>
        <w:tc>
          <w:tcPr>
            <w:tcW w:w="7033" w:type="dxa"/>
            <w:gridSpan w:val="2"/>
            <w:vAlign w:val="center"/>
          </w:tcPr>
          <w:p w:rsidR="007E3FAC" w:rsidRPr="00511DC1" w:rsidRDefault="007E3FAC" w:rsidP="007E3FAC">
            <w:pPr>
              <w:spacing w:after="0" w:line="240" w:lineRule="auto"/>
              <w:jc w:val="center"/>
              <w:rPr>
                <w:rFonts w:cstheme="minorHAnsi"/>
                <w:sz w:val="16"/>
                <w:szCs w:val="16"/>
              </w:rPr>
            </w:pPr>
            <w:r w:rsidRPr="00511DC1">
              <w:rPr>
                <w:rFonts w:cstheme="minorHAnsi"/>
                <w:sz w:val="16"/>
                <w:szCs w:val="16"/>
              </w:rPr>
              <w:t>Физические свойства объекта оценки:</w:t>
            </w:r>
          </w:p>
        </w:tc>
        <w:tc>
          <w:tcPr>
            <w:tcW w:w="3086" w:type="dxa"/>
            <w:vAlign w:val="center"/>
          </w:tcPr>
          <w:p w:rsidR="007E3FAC" w:rsidRPr="00511DC1" w:rsidRDefault="007E3FAC" w:rsidP="007E3FAC">
            <w:pPr>
              <w:spacing w:after="0" w:line="240" w:lineRule="auto"/>
              <w:jc w:val="center"/>
              <w:rPr>
                <w:rFonts w:cstheme="minorHAnsi"/>
                <w:sz w:val="16"/>
                <w:szCs w:val="16"/>
              </w:rPr>
            </w:pPr>
          </w:p>
        </w:tc>
      </w:tr>
      <w:tr w:rsidR="007E3FAC" w:rsidRPr="007E3FAC" w:rsidTr="00A50221">
        <w:trPr>
          <w:trHeight w:val="123"/>
          <w:jc w:val="center"/>
        </w:trPr>
        <w:tc>
          <w:tcPr>
            <w:tcW w:w="2856" w:type="dxa"/>
            <w:tcBorders>
              <w:bottom w:val="single" w:sz="4" w:space="0" w:color="auto"/>
            </w:tcBorders>
            <w:vAlign w:val="center"/>
          </w:tcPr>
          <w:p w:rsidR="007E3FAC" w:rsidRPr="00511DC1" w:rsidRDefault="007E3FAC" w:rsidP="007E3FAC">
            <w:pPr>
              <w:spacing w:after="0" w:line="240" w:lineRule="auto"/>
              <w:rPr>
                <w:rFonts w:cstheme="minorHAnsi"/>
                <w:sz w:val="16"/>
                <w:szCs w:val="16"/>
              </w:rPr>
            </w:pPr>
            <w:r w:rsidRPr="00511DC1">
              <w:rPr>
                <w:rFonts w:cstheme="minorHAnsi"/>
                <w:sz w:val="16"/>
                <w:szCs w:val="16"/>
              </w:rPr>
              <w:t>Этаж расположения</w:t>
            </w:r>
          </w:p>
        </w:tc>
        <w:tc>
          <w:tcPr>
            <w:tcW w:w="4177" w:type="dxa"/>
            <w:tcBorders>
              <w:bottom w:val="single" w:sz="4" w:space="0" w:color="auto"/>
            </w:tcBorders>
            <w:vAlign w:val="center"/>
          </w:tcPr>
          <w:p w:rsidR="007E3FAC" w:rsidRPr="00511DC1" w:rsidRDefault="002D4E79" w:rsidP="007E3FAC">
            <w:pPr>
              <w:spacing w:after="0" w:line="240" w:lineRule="auto"/>
              <w:rPr>
                <w:rFonts w:cstheme="minorHAnsi"/>
                <w:sz w:val="16"/>
                <w:szCs w:val="16"/>
              </w:rPr>
            </w:pPr>
            <w:r>
              <w:rPr>
                <w:rFonts w:cstheme="minorHAnsi"/>
                <w:sz w:val="16"/>
                <w:szCs w:val="16"/>
              </w:rPr>
              <w:t>2</w:t>
            </w:r>
          </w:p>
        </w:tc>
        <w:tc>
          <w:tcPr>
            <w:tcW w:w="3086" w:type="dxa"/>
            <w:tcBorders>
              <w:bottom w:val="single" w:sz="4" w:space="0" w:color="auto"/>
            </w:tcBorders>
            <w:vAlign w:val="center"/>
          </w:tcPr>
          <w:p w:rsidR="007E3FAC" w:rsidRPr="00511DC1" w:rsidRDefault="00267C82" w:rsidP="00A50221">
            <w:pPr>
              <w:spacing w:after="0" w:line="240" w:lineRule="auto"/>
              <w:rPr>
                <w:rFonts w:cstheme="minorHAnsi"/>
                <w:sz w:val="16"/>
                <w:szCs w:val="16"/>
              </w:rPr>
            </w:pPr>
            <w:r w:rsidRPr="00267C82">
              <w:rPr>
                <w:sz w:val="16"/>
                <w:szCs w:val="16"/>
              </w:rPr>
              <w:t>Договор № 1475 на передачу и продажу квартир (домов) в собственность граждан</w:t>
            </w:r>
          </w:p>
        </w:tc>
      </w:tr>
      <w:tr w:rsidR="007E3FAC" w:rsidRPr="007E3FAC" w:rsidTr="00A50221">
        <w:trPr>
          <w:trHeight w:val="103"/>
          <w:jc w:val="center"/>
        </w:trPr>
        <w:tc>
          <w:tcPr>
            <w:tcW w:w="7033" w:type="dxa"/>
            <w:gridSpan w:val="2"/>
            <w:vAlign w:val="center"/>
          </w:tcPr>
          <w:p w:rsidR="007E3FAC" w:rsidRPr="00511DC1" w:rsidRDefault="007E3FAC" w:rsidP="007E3FAC">
            <w:pPr>
              <w:spacing w:after="0" w:line="240" w:lineRule="auto"/>
              <w:jc w:val="center"/>
              <w:rPr>
                <w:rFonts w:cstheme="minorHAnsi"/>
                <w:sz w:val="16"/>
                <w:szCs w:val="16"/>
              </w:rPr>
            </w:pPr>
            <w:r w:rsidRPr="00511DC1">
              <w:rPr>
                <w:rFonts w:cstheme="minorHAnsi"/>
                <w:sz w:val="16"/>
                <w:szCs w:val="16"/>
              </w:rPr>
              <w:t>Площадь, кв. м.:</w:t>
            </w:r>
          </w:p>
        </w:tc>
        <w:tc>
          <w:tcPr>
            <w:tcW w:w="3086" w:type="dxa"/>
            <w:vAlign w:val="center"/>
          </w:tcPr>
          <w:p w:rsidR="007E3FAC" w:rsidRPr="00511DC1" w:rsidRDefault="007E3FAC" w:rsidP="007E3FAC">
            <w:pPr>
              <w:spacing w:after="0" w:line="240" w:lineRule="auto"/>
              <w:jc w:val="center"/>
              <w:rPr>
                <w:rFonts w:cstheme="minorHAnsi"/>
                <w:sz w:val="16"/>
                <w:szCs w:val="16"/>
              </w:rPr>
            </w:pPr>
          </w:p>
        </w:tc>
      </w:tr>
      <w:tr w:rsidR="007E3FAC" w:rsidRPr="007E3FAC" w:rsidTr="00A50221">
        <w:trPr>
          <w:trHeight w:val="206"/>
          <w:jc w:val="center"/>
        </w:trPr>
        <w:tc>
          <w:tcPr>
            <w:tcW w:w="2856" w:type="dxa"/>
            <w:vAlign w:val="center"/>
          </w:tcPr>
          <w:p w:rsidR="007E3FAC" w:rsidRPr="00511DC1" w:rsidRDefault="007E3FAC" w:rsidP="007E3FAC">
            <w:pPr>
              <w:spacing w:after="0" w:line="240" w:lineRule="auto"/>
              <w:rPr>
                <w:rFonts w:cstheme="minorHAnsi"/>
                <w:sz w:val="16"/>
                <w:szCs w:val="16"/>
              </w:rPr>
            </w:pPr>
            <w:r w:rsidRPr="00511DC1">
              <w:rPr>
                <w:rFonts w:cstheme="minorHAnsi"/>
                <w:sz w:val="16"/>
                <w:szCs w:val="16"/>
              </w:rPr>
              <w:t xml:space="preserve">Общая площадь (по ЖК РФ ст.15 п.5), кв.м </w:t>
            </w:r>
          </w:p>
        </w:tc>
        <w:tc>
          <w:tcPr>
            <w:tcW w:w="4177" w:type="dxa"/>
            <w:vAlign w:val="center"/>
          </w:tcPr>
          <w:p w:rsidR="007E3FAC" w:rsidRPr="00511DC1" w:rsidRDefault="002D4E79" w:rsidP="007E3FAC">
            <w:pPr>
              <w:spacing w:after="0" w:line="240" w:lineRule="auto"/>
              <w:rPr>
                <w:rFonts w:cstheme="minorHAnsi"/>
                <w:sz w:val="16"/>
                <w:szCs w:val="16"/>
              </w:rPr>
            </w:pPr>
            <w:r>
              <w:rPr>
                <w:rFonts w:cstheme="minorHAnsi"/>
                <w:sz w:val="16"/>
                <w:szCs w:val="16"/>
              </w:rPr>
              <w:t>30</w:t>
            </w:r>
            <w:r w:rsidR="00BF28A4" w:rsidRPr="00511DC1">
              <w:rPr>
                <w:rFonts w:cstheme="minorHAnsi"/>
                <w:sz w:val="16"/>
                <w:szCs w:val="16"/>
              </w:rPr>
              <w:t>,</w:t>
            </w:r>
            <w:r>
              <w:rPr>
                <w:rFonts w:cstheme="minorHAnsi"/>
                <w:sz w:val="16"/>
                <w:szCs w:val="16"/>
              </w:rPr>
              <w:t>4</w:t>
            </w:r>
          </w:p>
        </w:tc>
        <w:tc>
          <w:tcPr>
            <w:tcW w:w="3086" w:type="dxa"/>
            <w:vAlign w:val="center"/>
          </w:tcPr>
          <w:p w:rsidR="007E3FAC" w:rsidRPr="00511DC1" w:rsidRDefault="00267C82" w:rsidP="00A50221">
            <w:pPr>
              <w:spacing w:after="0" w:line="240" w:lineRule="auto"/>
              <w:rPr>
                <w:rFonts w:cstheme="minorHAnsi"/>
                <w:sz w:val="16"/>
                <w:szCs w:val="16"/>
              </w:rPr>
            </w:pPr>
            <w:r w:rsidRPr="00267C82">
              <w:rPr>
                <w:sz w:val="16"/>
                <w:szCs w:val="16"/>
              </w:rPr>
              <w:t xml:space="preserve"> Договор № 1475 на передачу и продажу квартир (домов) в собственность граждан</w:t>
            </w:r>
          </w:p>
        </w:tc>
      </w:tr>
      <w:tr w:rsidR="007E3FAC" w:rsidRPr="007E3FAC" w:rsidTr="00A50221">
        <w:trPr>
          <w:trHeight w:val="119"/>
          <w:jc w:val="center"/>
        </w:trPr>
        <w:tc>
          <w:tcPr>
            <w:tcW w:w="2856" w:type="dxa"/>
            <w:vAlign w:val="center"/>
          </w:tcPr>
          <w:p w:rsidR="007E3FAC" w:rsidRPr="00511DC1" w:rsidRDefault="007E3FAC" w:rsidP="007E3FAC">
            <w:pPr>
              <w:spacing w:after="0" w:line="240" w:lineRule="auto"/>
              <w:rPr>
                <w:rFonts w:cstheme="minorHAnsi"/>
                <w:sz w:val="16"/>
                <w:szCs w:val="16"/>
              </w:rPr>
            </w:pPr>
            <w:r w:rsidRPr="00511DC1">
              <w:rPr>
                <w:rFonts w:cstheme="minorHAnsi"/>
                <w:sz w:val="16"/>
                <w:szCs w:val="16"/>
              </w:rPr>
              <w:t>Жилая площадь, кв.м</w:t>
            </w:r>
          </w:p>
        </w:tc>
        <w:tc>
          <w:tcPr>
            <w:tcW w:w="4177" w:type="dxa"/>
            <w:vAlign w:val="center"/>
          </w:tcPr>
          <w:p w:rsidR="007E3FAC" w:rsidRPr="00511DC1" w:rsidRDefault="002D4E79" w:rsidP="007E3FAC">
            <w:pPr>
              <w:spacing w:after="0" w:line="240" w:lineRule="auto"/>
              <w:rPr>
                <w:rFonts w:cstheme="minorHAnsi"/>
                <w:sz w:val="16"/>
                <w:szCs w:val="16"/>
              </w:rPr>
            </w:pPr>
            <w:r>
              <w:rPr>
                <w:rFonts w:cstheme="minorHAnsi"/>
                <w:sz w:val="16"/>
                <w:szCs w:val="16"/>
              </w:rPr>
              <w:t>17,4</w:t>
            </w:r>
          </w:p>
        </w:tc>
        <w:tc>
          <w:tcPr>
            <w:tcW w:w="3086" w:type="dxa"/>
            <w:vAlign w:val="center"/>
          </w:tcPr>
          <w:p w:rsidR="007E3FAC" w:rsidRPr="00511DC1" w:rsidRDefault="00267C82" w:rsidP="00A50221">
            <w:pPr>
              <w:spacing w:after="0" w:line="240" w:lineRule="auto"/>
              <w:rPr>
                <w:rFonts w:cstheme="minorHAnsi"/>
                <w:sz w:val="16"/>
                <w:szCs w:val="16"/>
              </w:rPr>
            </w:pPr>
            <w:r w:rsidRPr="00267C82">
              <w:rPr>
                <w:sz w:val="16"/>
                <w:szCs w:val="16"/>
              </w:rPr>
              <w:t>Договор № 1475 на передачу и продажу квартир (домов) в собственность граждан</w:t>
            </w:r>
          </w:p>
        </w:tc>
      </w:tr>
      <w:tr w:rsidR="00912A46" w:rsidRPr="007E3FAC" w:rsidTr="00A50221">
        <w:trPr>
          <w:trHeight w:val="127"/>
          <w:jc w:val="center"/>
        </w:trPr>
        <w:tc>
          <w:tcPr>
            <w:tcW w:w="2856" w:type="dxa"/>
            <w:vAlign w:val="center"/>
          </w:tcPr>
          <w:p w:rsidR="00912A46" w:rsidRPr="00511DC1" w:rsidRDefault="00912A46" w:rsidP="007E3FAC">
            <w:pPr>
              <w:spacing w:after="0" w:line="240" w:lineRule="auto"/>
              <w:rPr>
                <w:rFonts w:cstheme="minorHAnsi"/>
                <w:sz w:val="16"/>
                <w:szCs w:val="16"/>
              </w:rPr>
            </w:pPr>
            <w:r w:rsidRPr="00511DC1">
              <w:rPr>
                <w:rFonts w:cstheme="minorHAnsi"/>
                <w:sz w:val="16"/>
                <w:szCs w:val="16"/>
              </w:rPr>
              <w:t>Площадь кухни, кв. м</w:t>
            </w:r>
          </w:p>
        </w:tc>
        <w:tc>
          <w:tcPr>
            <w:tcW w:w="4177" w:type="dxa"/>
            <w:vAlign w:val="center"/>
          </w:tcPr>
          <w:p w:rsidR="00912A46" w:rsidRPr="00511DC1" w:rsidRDefault="00912A46" w:rsidP="007E3FAC">
            <w:pPr>
              <w:spacing w:after="0" w:line="240" w:lineRule="auto"/>
              <w:rPr>
                <w:rFonts w:cstheme="minorHAnsi"/>
                <w:sz w:val="16"/>
                <w:szCs w:val="16"/>
              </w:rPr>
            </w:pPr>
            <w:r w:rsidRPr="00511DC1">
              <w:rPr>
                <w:rFonts w:cstheme="minorHAnsi"/>
                <w:sz w:val="16"/>
                <w:szCs w:val="16"/>
              </w:rPr>
              <w:t>6,</w:t>
            </w:r>
            <w:r>
              <w:rPr>
                <w:rFonts w:cstheme="minorHAnsi"/>
                <w:sz w:val="16"/>
                <w:szCs w:val="16"/>
              </w:rPr>
              <w:t>1</w:t>
            </w:r>
          </w:p>
        </w:tc>
        <w:tc>
          <w:tcPr>
            <w:tcW w:w="3086" w:type="dxa"/>
            <w:vMerge w:val="restart"/>
            <w:vAlign w:val="center"/>
          </w:tcPr>
          <w:p w:rsidR="00912A46" w:rsidRPr="00511DC1" w:rsidRDefault="00912A46" w:rsidP="00A50221">
            <w:pPr>
              <w:spacing w:after="0" w:line="240" w:lineRule="auto"/>
              <w:rPr>
                <w:rFonts w:cstheme="minorHAnsi"/>
                <w:sz w:val="16"/>
                <w:szCs w:val="16"/>
              </w:rPr>
            </w:pPr>
            <w:r>
              <w:rPr>
                <w:sz w:val="16"/>
                <w:szCs w:val="16"/>
              </w:rPr>
              <w:t>Акт оценки общей стоимости квартиры, находящейся по адресу г. Жигулевск, Г-1, д. 19, кв. 5. от 15 февраля 1993 г., выдан Жигулевским бюро технической инвентаризации</w:t>
            </w:r>
          </w:p>
          <w:p w:rsidR="00912A46" w:rsidRPr="00511DC1" w:rsidRDefault="00912A46" w:rsidP="00A50221">
            <w:pPr>
              <w:spacing w:after="0" w:line="240" w:lineRule="auto"/>
              <w:rPr>
                <w:rFonts w:cstheme="minorHAnsi"/>
                <w:sz w:val="16"/>
                <w:szCs w:val="16"/>
              </w:rPr>
            </w:pPr>
            <w:r w:rsidRPr="00511DC1">
              <w:rPr>
                <w:rFonts w:cstheme="minorHAnsi"/>
                <w:sz w:val="16"/>
                <w:szCs w:val="16"/>
              </w:rPr>
              <w:t>Выписка из технического паспорта</w:t>
            </w:r>
          </w:p>
        </w:tc>
      </w:tr>
      <w:tr w:rsidR="00912A46" w:rsidRPr="007E3FAC" w:rsidTr="00A50221">
        <w:trPr>
          <w:trHeight w:val="23"/>
          <w:jc w:val="center"/>
        </w:trPr>
        <w:tc>
          <w:tcPr>
            <w:tcW w:w="2856" w:type="dxa"/>
            <w:vAlign w:val="center"/>
          </w:tcPr>
          <w:p w:rsidR="00912A46" w:rsidRPr="00511DC1" w:rsidRDefault="00912A46" w:rsidP="007E3FAC">
            <w:pPr>
              <w:spacing w:after="0" w:line="240" w:lineRule="auto"/>
              <w:rPr>
                <w:rFonts w:cstheme="minorHAnsi"/>
                <w:sz w:val="16"/>
                <w:szCs w:val="16"/>
              </w:rPr>
            </w:pPr>
            <w:r w:rsidRPr="00511DC1">
              <w:rPr>
                <w:rFonts w:cstheme="minorHAnsi"/>
                <w:sz w:val="16"/>
                <w:szCs w:val="16"/>
              </w:rPr>
              <w:t>Санузел</w:t>
            </w:r>
          </w:p>
        </w:tc>
        <w:tc>
          <w:tcPr>
            <w:tcW w:w="4177" w:type="dxa"/>
            <w:vAlign w:val="center"/>
          </w:tcPr>
          <w:p w:rsidR="00912A46" w:rsidRPr="00511DC1" w:rsidRDefault="00912A46" w:rsidP="007E3FAC">
            <w:pPr>
              <w:spacing w:after="0" w:line="240" w:lineRule="auto"/>
              <w:rPr>
                <w:rFonts w:cstheme="minorHAnsi"/>
                <w:sz w:val="16"/>
                <w:szCs w:val="16"/>
              </w:rPr>
            </w:pPr>
            <w:r w:rsidRPr="00511DC1">
              <w:rPr>
                <w:rFonts w:cstheme="minorHAnsi"/>
                <w:sz w:val="16"/>
                <w:szCs w:val="16"/>
              </w:rPr>
              <w:t>Совмещенный</w:t>
            </w:r>
          </w:p>
        </w:tc>
        <w:tc>
          <w:tcPr>
            <w:tcW w:w="3086" w:type="dxa"/>
            <w:vMerge/>
            <w:vAlign w:val="center"/>
          </w:tcPr>
          <w:p w:rsidR="00912A46" w:rsidRPr="00912A46" w:rsidRDefault="00912A46" w:rsidP="00A50221">
            <w:pPr>
              <w:spacing w:after="0" w:line="240" w:lineRule="auto"/>
              <w:rPr>
                <w:rFonts w:cstheme="minorHAnsi"/>
                <w:b/>
                <w:sz w:val="16"/>
                <w:szCs w:val="16"/>
              </w:rPr>
            </w:pPr>
          </w:p>
        </w:tc>
      </w:tr>
      <w:tr w:rsidR="00912A46" w:rsidRPr="007E3FAC" w:rsidTr="00A50221">
        <w:trPr>
          <w:trHeight w:val="103"/>
          <w:jc w:val="center"/>
        </w:trPr>
        <w:tc>
          <w:tcPr>
            <w:tcW w:w="2856" w:type="dxa"/>
            <w:vAlign w:val="center"/>
          </w:tcPr>
          <w:p w:rsidR="00912A46" w:rsidRPr="00511DC1" w:rsidRDefault="00912A46" w:rsidP="007E3FAC">
            <w:pPr>
              <w:spacing w:after="0" w:line="240" w:lineRule="auto"/>
              <w:rPr>
                <w:rFonts w:cstheme="minorHAnsi"/>
                <w:sz w:val="16"/>
                <w:szCs w:val="16"/>
              </w:rPr>
            </w:pPr>
            <w:r w:rsidRPr="00511DC1">
              <w:rPr>
                <w:rFonts w:cstheme="minorHAnsi"/>
                <w:sz w:val="16"/>
                <w:szCs w:val="16"/>
              </w:rPr>
              <w:t>Высота потолков, м.</w:t>
            </w:r>
          </w:p>
        </w:tc>
        <w:tc>
          <w:tcPr>
            <w:tcW w:w="4177" w:type="dxa"/>
            <w:vAlign w:val="center"/>
          </w:tcPr>
          <w:p w:rsidR="00912A46" w:rsidRPr="00511DC1" w:rsidRDefault="00912A46" w:rsidP="007E3FAC">
            <w:pPr>
              <w:spacing w:after="0" w:line="240" w:lineRule="auto"/>
              <w:rPr>
                <w:rFonts w:cstheme="minorHAnsi"/>
                <w:sz w:val="16"/>
                <w:szCs w:val="16"/>
              </w:rPr>
            </w:pPr>
            <w:r w:rsidRPr="00511DC1">
              <w:rPr>
                <w:rFonts w:cstheme="minorHAnsi"/>
                <w:sz w:val="16"/>
                <w:szCs w:val="16"/>
              </w:rPr>
              <w:t>2,</w:t>
            </w:r>
            <w:r>
              <w:rPr>
                <w:rFonts w:cstheme="minorHAnsi"/>
                <w:sz w:val="16"/>
                <w:szCs w:val="16"/>
              </w:rPr>
              <w:t>55</w:t>
            </w:r>
          </w:p>
        </w:tc>
        <w:tc>
          <w:tcPr>
            <w:tcW w:w="3086" w:type="dxa"/>
            <w:vMerge/>
            <w:vAlign w:val="center"/>
          </w:tcPr>
          <w:p w:rsidR="00912A46" w:rsidRPr="00511DC1" w:rsidRDefault="00912A46" w:rsidP="00A50221">
            <w:pPr>
              <w:spacing w:after="0" w:line="240" w:lineRule="auto"/>
              <w:rPr>
                <w:rFonts w:cstheme="minorHAnsi"/>
                <w:sz w:val="16"/>
                <w:szCs w:val="16"/>
              </w:rPr>
            </w:pPr>
          </w:p>
        </w:tc>
      </w:tr>
      <w:tr w:rsidR="00912A46" w:rsidRPr="007E3FAC" w:rsidTr="00A50221">
        <w:trPr>
          <w:trHeight w:val="103"/>
          <w:jc w:val="center"/>
        </w:trPr>
        <w:tc>
          <w:tcPr>
            <w:tcW w:w="2856" w:type="dxa"/>
            <w:vAlign w:val="center"/>
          </w:tcPr>
          <w:p w:rsidR="00912A46" w:rsidRPr="00511DC1" w:rsidRDefault="00912A46" w:rsidP="007E3FAC">
            <w:pPr>
              <w:spacing w:after="0" w:line="240" w:lineRule="auto"/>
              <w:rPr>
                <w:rFonts w:cstheme="minorHAnsi"/>
                <w:sz w:val="16"/>
                <w:szCs w:val="16"/>
              </w:rPr>
            </w:pPr>
            <w:r w:rsidRPr="00511DC1">
              <w:rPr>
                <w:rFonts w:cstheme="minorHAnsi"/>
                <w:sz w:val="16"/>
                <w:szCs w:val="16"/>
              </w:rPr>
              <w:t>Балкон</w:t>
            </w:r>
          </w:p>
        </w:tc>
        <w:tc>
          <w:tcPr>
            <w:tcW w:w="4177" w:type="dxa"/>
            <w:vAlign w:val="center"/>
          </w:tcPr>
          <w:p w:rsidR="00912A46" w:rsidRPr="00511DC1" w:rsidRDefault="00912A46" w:rsidP="007E3FAC">
            <w:pPr>
              <w:spacing w:after="0" w:line="240" w:lineRule="auto"/>
              <w:rPr>
                <w:rFonts w:cstheme="minorHAnsi"/>
                <w:sz w:val="16"/>
                <w:szCs w:val="16"/>
              </w:rPr>
            </w:pPr>
            <w:r w:rsidRPr="00511DC1">
              <w:rPr>
                <w:rFonts w:cstheme="minorHAnsi"/>
                <w:sz w:val="16"/>
                <w:szCs w:val="16"/>
              </w:rPr>
              <w:t>Нет</w:t>
            </w:r>
          </w:p>
        </w:tc>
        <w:tc>
          <w:tcPr>
            <w:tcW w:w="3086" w:type="dxa"/>
            <w:vMerge/>
            <w:vAlign w:val="center"/>
          </w:tcPr>
          <w:p w:rsidR="00912A46" w:rsidRPr="00511DC1" w:rsidRDefault="00912A46" w:rsidP="00A50221">
            <w:pPr>
              <w:spacing w:after="0" w:line="240" w:lineRule="auto"/>
              <w:rPr>
                <w:rFonts w:cstheme="minorHAnsi"/>
                <w:sz w:val="16"/>
                <w:szCs w:val="16"/>
              </w:rPr>
            </w:pPr>
          </w:p>
        </w:tc>
      </w:tr>
      <w:tr w:rsidR="007E3FAC" w:rsidRPr="007E3FAC" w:rsidTr="00A50221">
        <w:trPr>
          <w:trHeight w:val="95"/>
          <w:jc w:val="center"/>
        </w:trPr>
        <w:tc>
          <w:tcPr>
            <w:tcW w:w="2856" w:type="dxa"/>
            <w:vAlign w:val="center"/>
          </w:tcPr>
          <w:p w:rsidR="007E3FAC" w:rsidRPr="00511DC1" w:rsidRDefault="007E3FAC" w:rsidP="007E3FAC">
            <w:pPr>
              <w:spacing w:after="0" w:line="240" w:lineRule="auto"/>
              <w:rPr>
                <w:rFonts w:cstheme="minorHAnsi"/>
                <w:sz w:val="16"/>
                <w:szCs w:val="16"/>
              </w:rPr>
            </w:pPr>
            <w:r w:rsidRPr="00511DC1">
              <w:rPr>
                <w:rFonts w:cstheme="minorHAnsi"/>
                <w:sz w:val="16"/>
                <w:szCs w:val="16"/>
              </w:rPr>
              <w:t>Вид из окон</w:t>
            </w:r>
          </w:p>
        </w:tc>
        <w:tc>
          <w:tcPr>
            <w:tcW w:w="4177" w:type="dxa"/>
            <w:vAlign w:val="center"/>
          </w:tcPr>
          <w:p w:rsidR="007E3FAC" w:rsidRPr="00511DC1" w:rsidRDefault="007E3FAC" w:rsidP="007E3FAC">
            <w:pPr>
              <w:spacing w:after="0" w:line="240" w:lineRule="auto"/>
              <w:rPr>
                <w:rFonts w:cstheme="minorHAnsi"/>
                <w:sz w:val="16"/>
                <w:szCs w:val="16"/>
              </w:rPr>
            </w:pPr>
            <w:r w:rsidRPr="00511DC1">
              <w:rPr>
                <w:rFonts w:cstheme="minorHAnsi"/>
                <w:sz w:val="16"/>
                <w:szCs w:val="16"/>
              </w:rPr>
              <w:t>В сторону соседнего дома</w:t>
            </w:r>
          </w:p>
        </w:tc>
        <w:tc>
          <w:tcPr>
            <w:tcW w:w="3086" w:type="dxa"/>
            <w:vAlign w:val="center"/>
          </w:tcPr>
          <w:p w:rsidR="007E3FAC" w:rsidRPr="00511DC1" w:rsidRDefault="00912A46" w:rsidP="007E3FAC">
            <w:pPr>
              <w:spacing w:after="0" w:line="240" w:lineRule="auto"/>
              <w:rPr>
                <w:rFonts w:cstheme="minorHAnsi"/>
                <w:sz w:val="16"/>
                <w:szCs w:val="16"/>
              </w:rPr>
            </w:pPr>
            <w:r>
              <w:rPr>
                <w:rFonts w:cstheme="minorHAnsi"/>
                <w:sz w:val="16"/>
                <w:szCs w:val="16"/>
              </w:rPr>
              <w:t>Информация от заказчика</w:t>
            </w:r>
          </w:p>
        </w:tc>
      </w:tr>
      <w:tr w:rsidR="006F27E6" w:rsidRPr="007E3FAC" w:rsidTr="00A50221">
        <w:trPr>
          <w:trHeight w:val="95"/>
          <w:jc w:val="center"/>
        </w:trPr>
        <w:tc>
          <w:tcPr>
            <w:tcW w:w="2856" w:type="dxa"/>
            <w:vAlign w:val="center"/>
          </w:tcPr>
          <w:p w:rsidR="006F27E6" w:rsidRPr="00511DC1" w:rsidRDefault="006F27E6" w:rsidP="007E3FAC">
            <w:pPr>
              <w:spacing w:after="0" w:line="240" w:lineRule="auto"/>
              <w:rPr>
                <w:rFonts w:cstheme="minorHAnsi"/>
                <w:sz w:val="16"/>
                <w:szCs w:val="16"/>
              </w:rPr>
            </w:pPr>
            <w:r w:rsidRPr="00511DC1">
              <w:rPr>
                <w:rFonts w:cstheme="minorHAnsi"/>
                <w:sz w:val="16"/>
                <w:szCs w:val="16"/>
              </w:rPr>
              <w:t>Ориентация окон</w:t>
            </w:r>
          </w:p>
        </w:tc>
        <w:tc>
          <w:tcPr>
            <w:tcW w:w="4177" w:type="dxa"/>
            <w:vAlign w:val="center"/>
          </w:tcPr>
          <w:p w:rsidR="006F27E6" w:rsidRPr="00511DC1" w:rsidRDefault="006F27E6" w:rsidP="007E3FAC">
            <w:pPr>
              <w:spacing w:after="0" w:line="240" w:lineRule="auto"/>
              <w:rPr>
                <w:rFonts w:cstheme="minorHAnsi"/>
                <w:sz w:val="16"/>
                <w:szCs w:val="16"/>
              </w:rPr>
            </w:pPr>
            <w:r w:rsidRPr="00511DC1">
              <w:rPr>
                <w:rFonts w:cstheme="minorHAnsi"/>
                <w:sz w:val="16"/>
                <w:szCs w:val="16"/>
              </w:rPr>
              <w:t>На одну сторону</w:t>
            </w:r>
          </w:p>
        </w:tc>
        <w:tc>
          <w:tcPr>
            <w:tcW w:w="3086" w:type="dxa"/>
            <w:vAlign w:val="center"/>
          </w:tcPr>
          <w:p w:rsidR="006F27E6" w:rsidRPr="00511DC1" w:rsidRDefault="00912A46" w:rsidP="00F06F03">
            <w:pPr>
              <w:spacing w:after="0" w:line="240" w:lineRule="auto"/>
              <w:rPr>
                <w:rFonts w:cstheme="minorHAnsi"/>
                <w:sz w:val="16"/>
                <w:szCs w:val="16"/>
              </w:rPr>
            </w:pPr>
            <w:r>
              <w:rPr>
                <w:rFonts w:cstheme="minorHAnsi"/>
                <w:sz w:val="16"/>
                <w:szCs w:val="16"/>
              </w:rPr>
              <w:t>Информация от заказчика</w:t>
            </w:r>
          </w:p>
        </w:tc>
      </w:tr>
      <w:tr w:rsidR="006F27E6" w:rsidRPr="007E3FAC" w:rsidTr="00A50221">
        <w:trPr>
          <w:trHeight w:val="95"/>
          <w:jc w:val="center"/>
        </w:trPr>
        <w:tc>
          <w:tcPr>
            <w:tcW w:w="2856" w:type="dxa"/>
            <w:vAlign w:val="center"/>
          </w:tcPr>
          <w:p w:rsidR="006F27E6" w:rsidRPr="00511DC1" w:rsidRDefault="006F27E6" w:rsidP="007E3FAC">
            <w:pPr>
              <w:spacing w:after="0" w:line="240" w:lineRule="auto"/>
              <w:rPr>
                <w:rFonts w:cstheme="minorHAnsi"/>
                <w:sz w:val="16"/>
                <w:szCs w:val="16"/>
              </w:rPr>
            </w:pPr>
            <w:r w:rsidRPr="00511DC1">
              <w:rPr>
                <w:rFonts w:cstheme="minorHAnsi"/>
                <w:sz w:val="16"/>
                <w:szCs w:val="16"/>
              </w:rPr>
              <w:t>мусоропровод</w:t>
            </w:r>
          </w:p>
        </w:tc>
        <w:tc>
          <w:tcPr>
            <w:tcW w:w="4177" w:type="dxa"/>
            <w:vAlign w:val="center"/>
          </w:tcPr>
          <w:p w:rsidR="006F27E6" w:rsidRPr="00511DC1" w:rsidRDefault="006F27E6" w:rsidP="007E3FAC">
            <w:pPr>
              <w:spacing w:after="0" w:line="240" w:lineRule="auto"/>
              <w:rPr>
                <w:rFonts w:cstheme="minorHAnsi"/>
                <w:sz w:val="16"/>
                <w:szCs w:val="16"/>
              </w:rPr>
            </w:pPr>
            <w:r w:rsidRPr="00511DC1">
              <w:rPr>
                <w:rFonts w:cstheme="minorHAnsi"/>
                <w:sz w:val="16"/>
                <w:szCs w:val="16"/>
              </w:rPr>
              <w:t>нет</w:t>
            </w:r>
          </w:p>
        </w:tc>
        <w:tc>
          <w:tcPr>
            <w:tcW w:w="3086" w:type="dxa"/>
            <w:vAlign w:val="center"/>
          </w:tcPr>
          <w:p w:rsidR="006F27E6" w:rsidRPr="00511DC1" w:rsidRDefault="00912A46" w:rsidP="007E3FAC">
            <w:pPr>
              <w:spacing w:after="0" w:line="240" w:lineRule="auto"/>
              <w:rPr>
                <w:rFonts w:cstheme="minorHAnsi"/>
                <w:sz w:val="16"/>
                <w:szCs w:val="16"/>
              </w:rPr>
            </w:pPr>
            <w:r>
              <w:rPr>
                <w:rFonts w:cstheme="minorHAnsi"/>
                <w:sz w:val="16"/>
                <w:szCs w:val="16"/>
              </w:rPr>
              <w:t>Информация от заказчика</w:t>
            </w:r>
          </w:p>
        </w:tc>
      </w:tr>
      <w:tr w:rsidR="006F27E6" w:rsidRPr="007E3FAC" w:rsidTr="00A50221">
        <w:trPr>
          <w:trHeight w:val="95"/>
          <w:jc w:val="center"/>
        </w:trPr>
        <w:tc>
          <w:tcPr>
            <w:tcW w:w="2856" w:type="dxa"/>
            <w:vAlign w:val="center"/>
          </w:tcPr>
          <w:p w:rsidR="006F27E6" w:rsidRPr="00511DC1" w:rsidRDefault="006F27E6" w:rsidP="007E3FAC">
            <w:pPr>
              <w:spacing w:after="0" w:line="240" w:lineRule="auto"/>
              <w:rPr>
                <w:rFonts w:cstheme="minorHAnsi"/>
                <w:sz w:val="16"/>
                <w:szCs w:val="16"/>
              </w:rPr>
            </w:pPr>
            <w:r w:rsidRPr="00511DC1">
              <w:rPr>
                <w:rFonts w:cstheme="minorHAnsi"/>
                <w:sz w:val="16"/>
                <w:szCs w:val="16"/>
              </w:rPr>
              <w:t>Домовое телевидение</w:t>
            </w:r>
          </w:p>
        </w:tc>
        <w:tc>
          <w:tcPr>
            <w:tcW w:w="4177" w:type="dxa"/>
            <w:vAlign w:val="center"/>
          </w:tcPr>
          <w:p w:rsidR="006F27E6" w:rsidRPr="00511DC1" w:rsidRDefault="006F27E6" w:rsidP="007E3FAC">
            <w:pPr>
              <w:spacing w:after="0" w:line="240" w:lineRule="auto"/>
              <w:rPr>
                <w:rFonts w:cstheme="minorHAnsi"/>
                <w:sz w:val="16"/>
                <w:szCs w:val="16"/>
              </w:rPr>
            </w:pPr>
            <w:r w:rsidRPr="00511DC1">
              <w:rPr>
                <w:rFonts w:cstheme="minorHAnsi"/>
                <w:sz w:val="16"/>
                <w:szCs w:val="16"/>
              </w:rPr>
              <w:t>Центральное</w:t>
            </w:r>
          </w:p>
        </w:tc>
        <w:tc>
          <w:tcPr>
            <w:tcW w:w="3086" w:type="dxa"/>
            <w:vAlign w:val="center"/>
          </w:tcPr>
          <w:p w:rsidR="006F27E6" w:rsidRPr="00511DC1" w:rsidRDefault="00146D23" w:rsidP="007E3FAC">
            <w:pPr>
              <w:spacing w:after="0" w:line="240" w:lineRule="auto"/>
              <w:rPr>
                <w:rFonts w:cstheme="minorHAnsi"/>
                <w:sz w:val="16"/>
                <w:szCs w:val="16"/>
              </w:rPr>
            </w:pPr>
            <w:r>
              <w:rPr>
                <w:rFonts w:cstheme="minorHAnsi"/>
                <w:sz w:val="16"/>
                <w:szCs w:val="16"/>
              </w:rPr>
              <w:t>Информация от заказчика</w:t>
            </w:r>
          </w:p>
        </w:tc>
      </w:tr>
      <w:tr w:rsidR="0078726C" w:rsidRPr="007E3FAC" w:rsidTr="00A50221">
        <w:trPr>
          <w:trHeight w:val="103"/>
          <w:jc w:val="center"/>
        </w:trPr>
        <w:tc>
          <w:tcPr>
            <w:tcW w:w="2856" w:type="dxa"/>
            <w:vAlign w:val="center"/>
          </w:tcPr>
          <w:p w:rsidR="0078726C" w:rsidRPr="00511DC1" w:rsidRDefault="0078726C" w:rsidP="007E3FAC">
            <w:pPr>
              <w:spacing w:after="0" w:line="240" w:lineRule="auto"/>
              <w:rPr>
                <w:rFonts w:cstheme="minorHAnsi"/>
                <w:sz w:val="16"/>
                <w:szCs w:val="16"/>
              </w:rPr>
            </w:pPr>
            <w:r w:rsidRPr="00511DC1">
              <w:rPr>
                <w:rFonts w:cstheme="minorHAnsi"/>
                <w:sz w:val="16"/>
                <w:szCs w:val="16"/>
              </w:rPr>
              <w:t>Количество жилых комнат</w:t>
            </w:r>
          </w:p>
        </w:tc>
        <w:tc>
          <w:tcPr>
            <w:tcW w:w="4177" w:type="dxa"/>
            <w:vAlign w:val="center"/>
          </w:tcPr>
          <w:p w:rsidR="0078726C" w:rsidRPr="00511DC1" w:rsidRDefault="0078726C" w:rsidP="007E3FAC">
            <w:pPr>
              <w:spacing w:after="0" w:line="240" w:lineRule="auto"/>
              <w:rPr>
                <w:rFonts w:cstheme="minorHAnsi"/>
                <w:sz w:val="16"/>
                <w:szCs w:val="16"/>
              </w:rPr>
            </w:pPr>
            <w:r>
              <w:rPr>
                <w:rFonts w:cstheme="minorHAnsi"/>
                <w:sz w:val="16"/>
                <w:szCs w:val="16"/>
              </w:rPr>
              <w:t>1</w:t>
            </w:r>
          </w:p>
        </w:tc>
        <w:tc>
          <w:tcPr>
            <w:tcW w:w="3086" w:type="dxa"/>
            <w:vMerge w:val="restart"/>
            <w:vAlign w:val="center"/>
          </w:tcPr>
          <w:p w:rsidR="0078726C" w:rsidRPr="00511DC1" w:rsidRDefault="0078726C" w:rsidP="00501325">
            <w:pPr>
              <w:spacing w:after="0" w:line="240" w:lineRule="auto"/>
              <w:rPr>
                <w:rFonts w:cstheme="minorHAnsi"/>
                <w:sz w:val="16"/>
                <w:szCs w:val="16"/>
              </w:rPr>
            </w:pPr>
            <w:r>
              <w:rPr>
                <w:sz w:val="16"/>
                <w:szCs w:val="16"/>
              </w:rPr>
              <w:t>Акт оценки общей стоимости квартиры, находящейся по адресу г. Жигулевск, Г-1, д. 19, кв. 5. от 15 февраля 1993 г., выдан Жигулевским бюро технической инвентаризации</w:t>
            </w:r>
          </w:p>
          <w:p w:rsidR="0078726C" w:rsidRPr="00511DC1" w:rsidRDefault="0078726C" w:rsidP="00501325">
            <w:pPr>
              <w:spacing w:after="0" w:line="240" w:lineRule="auto"/>
              <w:rPr>
                <w:rFonts w:cstheme="minorHAnsi"/>
                <w:sz w:val="16"/>
                <w:szCs w:val="16"/>
              </w:rPr>
            </w:pPr>
            <w:r w:rsidRPr="00511DC1">
              <w:rPr>
                <w:rFonts w:cstheme="minorHAnsi"/>
                <w:sz w:val="16"/>
                <w:szCs w:val="16"/>
              </w:rPr>
              <w:t>Выписка из технического паспорта</w:t>
            </w:r>
          </w:p>
        </w:tc>
      </w:tr>
      <w:tr w:rsidR="0078726C" w:rsidRPr="007E3FAC" w:rsidTr="00A50221">
        <w:trPr>
          <w:trHeight w:val="193"/>
          <w:jc w:val="center"/>
        </w:trPr>
        <w:tc>
          <w:tcPr>
            <w:tcW w:w="2856" w:type="dxa"/>
            <w:vAlign w:val="center"/>
          </w:tcPr>
          <w:p w:rsidR="0078726C" w:rsidRPr="00511DC1" w:rsidRDefault="0078726C" w:rsidP="007E3FAC">
            <w:pPr>
              <w:spacing w:after="0" w:line="240" w:lineRule="auto"/>
              <w:rPr>
                <w:rFonts w:cstheme="minorHAnsi"/>
                <w:sz w:val="16"/>
                <w:szCs w:val="16"/>
              </w:rPr>
            </w:pPr>
            <w:r w:rsidRPr="00511DC1">
              <w:rPr>
                <w:rFonts w:cstheme="minorHAnsi"/>
                <w:sz w:val="16"/>
                <w:szCs w:val="16"/>
              </w:rPr>
              <w:t>Объект оценки подключен к системе</w:t>
            </w:r>
          </w:p>
        </w:tc>
        <w:tc>
          <w:tcPr>
            <w:tcW w:w="4177" w:type="dxa"/>
            <w:vAlign w:val="center"/>
          </w:tcPr>
          <w:p w:rsidR="0078726C" w:rsidRPr="00511DC1" w:rsidRDefault="0078726C" w:rsidP="007E3FAC">
            <w:pPr>
              <w:spacing w:after="0" w:line="240" w:lineRule="auto"/>
              <w:rPr>
                <w:rFonts w:cstheme="minorHAnsi"/>
                <w:sz w:val="16"/>
                <w:szCs w:val="16"/>
              </w:rPr>
            </w:pPr>
            <w:r w:rsidRPr="00511DC1">
              <w:rPr>
                <w:rFonts w:cstheme="minorHAnsi"/>
                <w:sz w:val="16"/>
                <w:szCs w:val="16"/>
              </w:rPr>
              <w:t>Электр</w:t>
            </w:r>
            <w:r>
              <w:rPr>
                <w:rFonts w:cstheme="minorHAnsi"/>
                <w:sz w:val="16"/>
                <w:szCs w:val="16"/>
              </w:rPr>
              <w:t xml:space="preserve">оснабжения, холодному </w:t>
            </w:r>
            <w:r w:rsidRPr="00511DC1">
              <w:rPr>
                <w:rFonts w:cstheme="minorHAnsi"/>
                <w:sz w:val="16"/>
                <w:szCs w:val="16"/>
              </w:rPr>
              <w:t xml:space="preserve"> водоснабжению, отоплению, канализации</w:t>
            </w:r>
            <w:r>
              <w:rPr>
                <w:rFonts w:cstheme="minorHAnsi"/>
                <w:sz w:val="16"/>
                <w:szCs w:val="16"/>
              </w:rPr>
              <w:t>, газоснабжение</w:t>
            </w:r>
            <w:r w:rsidRPr="00511DC1">
              <w:rPr>
                <w:rFonts w:cstheme="minorHAnsi"/>
                <w:sz w:val="16"/>
                <w:szCs w:val="16"/>
              </w:rPr>
              <w:t>.</w:t>
            </w:r>
          </w:p>
        </w:tc>
        <w:tc>
          <w:tcPr>
            <w:tcW w:w="3086" w:type="dxa"/>
            <w:vMerge/>
            <w:vAlign w:val="center"/>
          </w:tcPr>
          <w:p w:rsidR="0078726C" w:rsidRPr="00511DC1" w:rsidRDefault="0078726C" w:rsidP="00A50221">
            <w:pPr>
              <w:spacing w:after="0" w:line="240" w:lineRule="auto"/>
              <w:rPr>
                <w:rFonts w:cstheme="minorHAnsi"/>
                <w:sz w:val="16"/>
                <w:szCs w:val="16"/>
              </w:rPr>
            </w:pPr>
          </w:p>
        </w:tc>
      </w:tr>
      <w:tr w:rsidR="006F27E6" w:rsidRPr="007E3FAC" w:rsidTr="00A50221">
        <w:trPr>
          <w:trHeight w:val="222"/>
          <w:jc w:val="center"/>
        </w:trPr>
        <w:tc>
          <w:tcPr>
            <w:tcW w:w="2856" w:type="dxa"/>
            <w:vAlign w:val="center"/>
          </w:tcPr>
          <w:p w:rsidR="006F27E6" w:rsidRPr="00511DC1" w:rsidRDefault="006F27E6" w:rsidP="007E3FAC">
            <w:pPr>
              <w:spacing w:after="0" w:line="240" w:lineRule="auto"/>
              <w:rPr>
                <w:rFonts w:cstheme="minorHAnsi"/>
                <w:sz w:val="16"/>
                <w:szCs w:val="16"/>
              </w:rPr>
            </w:pPr>
            <w:r w:rsidRPr="00511DC1">
              <w:rPr>
                <w:rFonts w:cstheme="minorHAnsi"/>
                <w:sz w:val="16"/>
                <w:szCs w:val="16"/>
              </w:rPr>
              <w:t>Дополнительные системы безопасности</w:t>
            </w:r>
          </w:p>
        </w:tc>
        <w:tc>
          <w:tcPr>
            <w:tcW w:w="4177" w:type="dxa"/>
            <w:vAlign w:val="center"/>
          </w:tcPr>
          <w:p w:rsidR="006F27E6" w:rsidRPr="00511DC1" w:rsidRDefault="006F27E6" w:rsidP="007E3FAC">
            <w:pPr>
              <w:spacing w:after="0" w:line="240" w:lineRule="auto"/>
              <w:rPr>
                <w:rFonts w:cstheme="minorHAnsi"/>
                <w:sz w:val="16"/>
                <w:szCs w:val="16"/>
              </w:rPr>
            </w:pPr>
            <w:r w:rsidRPr="00511DC1">
              <w:rPr>
                <w:rFonts w:cstheme="minorHAnsi"/>
                <w:sz w:val="16"/>
                <w:szCs w:val="16"/>
              </w:rPr>
              <w:t>металлическая дверь в подъезде, металлическая входная дверь</w:t>
            </w:r>
          </w:p>
        </w:tc>
        <w:tc>
          <w:tcPr>
            <w:tcW w:w="3086" w:type="dxa"/>
            <w:vAlign w:val="center"/>
          </w:tcPr>
          <w:p w:rsidR="006F27E6" w:rsidRPr="00511DC1" w:rsidRDefault="00850B7E" w:rsidP="007E3FAC">
            <w:pPr>
              <w:spacing w:after="0" w:line="240" w:lineRule="auto"/>
              <w:rPr>
                <w:rFonts w:cstheme="minorHAnsi"/>
                <w:sz w:val="16"/>
                <w:szCs w:val="16"/>
              </w:rPr>
            </w:pPr>
            <w:r>
              <w:rPr>
                <w:rFonts w:cstheme="minorHAnsi"/>
                <w:sz w:val="16"/>
                <w:szCs w:val="16"/>
              </w:rPr>
              <w:t>Информация от заказчика</w:t>
            </w:r>
          </w:p>
        </w:tc>
      </w:tr>
      <w:tr w:rsidR="002D4E79" w:rsidRPr="007E3FAC" w:rsidTr="00A50221">
        <w:trPr>
          <w:trHeight w:val="222"/>
          <w:jc w:val="center"/>
        </w:trPr>
        <w:tc>
          <w:tcPr>
            <w:tcW w:w="2856" w:type="dxa"/>
            <w:vAlign w:val="center"/>
          </w:tcPr>
          <w:p w:rsidR="002D4E79" w:rsidRPr="00511DC1" w:rsidRDefault="002D4E79" w:rsidP="007E3FAC">
            <w:pPr>
              <w:spacing w:after="0" w:line="240" w:lineRule="auto"/>
              <w:rPr>
                <w:rFonts w:cstheme="minorHAnsi"/>
                <w:sz w:val="16"/>
                <w:szCs w:val="16"/>
              </w:rPr>
            </w:pPr>
            <w:r>
              <w:rPr>
                <w:rFonts w:cstheme="minorHAnsi"/>
                <w:sz w:val="16"/>
                <w:szCs w:val="16"/>
              </w:rPr>
              <w:t>окна</w:t>
            </w:r>
          </w:p>
        </w:tc>
        <w:tc>
          <w:tcPr>
            <w:tcW w:w="4177" w:type="dxa"/>
            <w:vAlign w:val="center"/>
          </w:tcPr>
          <w:p w:rsidR="002D4E79" w:rsidRPr="00511DC1" w:rsidRDefault="002D4E79" w:rsidP="007E3FAC">
            <w:pPr>
              <w:spacing w:after="0" w:line="240" w:lineRule="auto"/>
              <w:rPr>
                <w:rFonts w:cstheme="minorHAnsi"/>
                <w:sz w:val="16"/>
                <w:szCs w:val="16"/>
              </w:rPr>
            </w:pPr>
            <w:r>
              <w:rPr>
                <w:rFonts w:cstheme="minorHAnsi"/>
                <w:sz w:val="16"/>
                <w:szCs w:val="16"/>
              </w:rPr>
              <w:t>(евроокна) стеклопакеты</w:t>
            </w:r>
          </w:p>
        </w:tc>
        <w:tc>
          <w:tcPr>
            <w:tcW w:w="3086" w:type="dxa"/>
            <w:vAlign w:val="center"/>
          </w:tcPr>
          <w:p w:rsidR="002D4E79" w:rsidRPr="00511DC1" w:rsidRDefault="002D4E79" w:rsidP="007E3FAC">
            <w:pPr>
              <w:spacing w:after="0" w:line="240" w:lineRule="auto"/>
              <w:rPr>
                <w:rFonts w:cstheme="minorHAnsi"/>
                <w:sz w:val="16"/>
                <w:szCs w:val="16"/>
              </w:rPr>
            </w:pPr>
            <w:r>
              <w:rPr>
                <w:rFonts w:cstheme="minorHAnsi"/>
                <w:sz w:val="16"/>
                <w:szCs w:val="16"/>
              </w:rPr>
              <w:t>Информация от заказчика</w:t>
            </w:r>
          </w:p>
        </w:tc>
      </w:tr>
      <w:tr w:rsidR="006F27E6" w:rsidRPr="007E3FAC" w:rsidTr="00A50221">
        <w:trPr>
          <w:trHeight w:val="206"/>
          <w:jc w:val="center"/>
        </w:trPr>
        <w:tc>
          <w:tcPr>
            <w:tcW w:w="2856" w:type="dxa"/>
            <w:vAlign w:val="center"/>
          </w:tcPr>
          <w:p w:rsidR="006F27E6" w:rsidRPr="00511DC1" w:rsidRDefault="006F27E6" w:rsidP="007E3FAC">
            <w:pPr>
              <w:spacing w:after="0" w:line="240" w:lineRule="auto"/>
              <w:rPr>
                <w:rFonts w:cstheme="minorHAnsi"/>
                <w:sz w:val="16"/>
                <w:szCs w:val="16"/>
              </w:rPr>
            </w:pPr>
            <w:r w:rsidRPr="00511DC1">
              <w:rPr>
                <w:rFonts w:cstheme="minorHAnsi"/>
                <w:sz w:val="16"/>
                <w:szCs w:val="16"/>
              </w:rPr>
              <w:t>Состояние объекта (субъективная оценка)</w:t>
            </w:r>
          </w:p>
        </w:tc>
        <w:tc>
          <w:tcPr>
            <w:tcW w:w="4177" w:type="dxa"/>
            <w:vAlign w:val="center"/>
          </w:tcPr>
          <w:p w:rsidR="006F27E6" w:rsidRPr="00511DC1" w:rsidRDefault="006F27E6" w:rsidP="007E3FAC">
            <w:pPr>
              <w:spacing w:after="0" w:line="240" w:lineRule="auto"/>
              <w:rPr>
                <w:rFonts w:cstheme="minorHAnsi"/>
                <w:sz w:val="16"/>
                <w:szCs w:val="16"/>
              </w:rPr>
            </w:pPr>
            <w:r w:rsidRPr="00511DC1">
              <w:rPr>
                <w:rFonts w:cstheme="minorHAnsi"/>
                <w:sz w:val="16"/>
                <w:szCs w:val="16"/>
              </w:rPr>
              <w:t>удовлетворительное</w:t>
            </w:r>
          </w:p>
        </w:tc>
        <w:tc>
          <w:tcPr>
            <w:tcW w:w="3086" w:type="dxa"/>
            <w:vAlign w:val="center"/>
          </w:tcPr>
          <w:p w:rsidR="006F27E6" w:rsidRPr="00511DC1" w:rsidRDefault="00146D23" w:rsidP="007E3FAC">
            <w:pPr>
              <w:spacing w:after="0" w:line="240" w:lineRule="auto"/>
              <w:rPr>
                <w:rFonts w:cstheme="minorHAnsi"/>
                <w:sz w:val="16"/>
                <w:szCs w:val="16"/>
              </w:rPr>
            </w:pPr>
            <w:r>
              <w:rPr>
                <w:rFonts w:cstheme="minorHAnsi"/>
                <w:sz w:val="16"/>
                <w:szCs w:val="16"/>
              </w:rPr>
              <w:t>Информация от заказчика</w:t>
            </w:r>
          </w:p>
        </w:tc>
      </w:tr>
      <w:tr w:rsidR="006F27E6" w:rsidRPr="007E3FAC" w:rsidTr="00A50221">
        <w:trPr>
          <w:trHeight w:val="404"/>
          <w:jc w:val="center"/>
        </w:trPr>
        <w:tc>
          <w:tcPr>
            <w:tcW w:w="2856" w:type="dxa"/>
            <w:vAlign w:val="center"/>
          </w:tcPr>
          <w:p w:rsidR="006F27E6" w:rsidRPr="00511DC1" w:rsidRDefault="006F27E6" w:rsidP="007E3FAC">
            <w:pPr>
              <w:spacing w:after="0" w:line="240" w:lineRule="auto"/>
              <w:rPr>
                <w:rFonts w:cstheme="minorHAnsi"/>
                <w:sz w:val="16"/>
                <w:szCs w:val="16"/>
              </w:rPr>
            </w:pPr>
            <w:r w:rsidRPr="00511DC1">
              <w:rPr>
                <w:rFonts w:cstheme="minorHAnsi"/>
                <w:sz w:val="16"/>
                <w:szCs w:val="16"/>
              </w:rPr>
              <w:t>Необходимость проведения ремонтных работ</w:t>
            </w:r>
          </w:p>
        </w:tc>
        <w:tc>
          <w:tcPr>
            <w:tcW w:w="4177" w:type="dxa"/>
            <w:vAlign w:val="center"/>
          </w:tcPr>
          <w:p w:rsidR="006F27E6" w:rsidRPr="00511DC1" w:rsidRDefault="00146D23" w:rsidP="007E3FAC">
            <w:pPr>
              <w:spacing w:after="0" w:line="240" w:lineRule="auto"/>
              <w:rPr>
                <w:rFonts w:cstheme="minorHAnsi"/>
                <w:sz w:val="16"/>
                <w:szCs w:val="16"/>
              </w:rPr>
            </w:pPr>
            <w:r>
              <w:rPr>
                <w:rFonts w:cstheme="minorHAnsi"/>
                <w:sz w:val="16"/>
                <w:szCs w:val="16"/>
              </w:rPr>
              <w:t xml:space="preserve"> Не требует </w:t>
            </w:r>
            <w:r w:rsidR="006F27E6" w:rsidRPr="00511DC1">
              <w:rPr>
                <w:rFonts w:cstheme="minorHAnsi"/>
                <w:sz w:val="16"/>
                <w:szCs w:val="16"/>
              </w:rPr>
              <w:t xml:space="preserve"> ремонта</w:t>
            </w:r>
          </w:p>
        </w:tc>
        <w:tc>
          <w:tcPr>
            <w:tcW w:w="3086" w:type="dxa"/>
            <w:vAlign w:val="center"/>
          </w:tcPr>
          <w:p w:rsidR="006F27E6" w:rsidRPr="00511DC1" w:rsidRDefault="00146D23" w:rsidP="007E3FAC">
            <w:pPr>
              <w:spacing w:after="0" w:line="240" w:lineRule="auto"/>
              <w:rPr>
                <w:rFonts w:cstheme="minorHAnsi"/>
                <w:sz w:val="16"/>
                <w:szCs w:val="16"/>
              </w:rPr>
            </w:pPr>
            <w:r>
              <w:rPr>
                <w:rFonts w:cstheme="minorHAnsi"/>
                <w:sz w:val="16"/>
                <w:szCs w:val="16"/>
              </w:rPr>
              <w:t>Информация от заказчика</w:t>
            </w:r>
          </w:p>
        </w:tc>
      </w:tr>
      <w:tr w:rsidR="0080061B" w:rsidRPr="007E3FAC" w:rsidTr="00A50221">
        <w:trPr>
          <w:trHeight w:val="96"/>
          <w:jc w:val="center"/>
        </w:trPr>
        <w:tc>
          <w:tcPr>
            <w:tcW w:w="2856" w:type="dxa"/>
            <w:vAlign w:val="center"/>
          </w:tcPr>
          <w:p w:rsidR="0080061B" w:rsidRPr="00511DC1" w:rsidRDefault="0080061B" w:rsidP="007E3FAC">
            <w:pPr>
              <w:spacing w:after="0" w:line="240" w:lineRule="auto"/>
              <w:rPr>
                <w:rFonts w:cstheme="minorHAnsi"/>
                <w:sz w:val="16"/>
                <w:szCs w:val="16"/>
              </w:rPr>
            </w:pPr>
            <w:r w:rsidRPr="00511DC1">
              <w:rPr>
                <w:rFonts w:cstheme="minorHAnsi"/>
                <w:sz w:val="16"/>
                <w:szCs w:val="16"/>
              </w:rPr>
              <w:t>Видимые дефекты внутренней отделки</w:t>
            </w:r>
          </w:p>
        </w:tc>
        <w:tc>
          <w:tcPr>
            <w:tcW w:w="4177" w:type="dxa"/>
            <w:vAlign w:val="center"/>
          </w:tcPr>
          <w:p w:rsidR="0080061B" w:rsidRPr="00511DC1" w:rsidRDefault="0080061B" w:rsidP="007E3FAC">
            <w:pPr>
              <w:spacing w:after="0" w:line="240" w:lineRule="auto"/>
              <w:rPr>
                <w:rFonts w:cstheme="minorHAnsi"/>
                <w:sz w:val="16"/>
                <w:szCs w:val="16"/>
              </w:rPr>
            </w:pPr>
            <w:r>
              <w:rPr>
                <w:rFonts w:cstheme="minorHAnsi"/>
                <w:sz w:val="16"/>
                <w:szCs w:val="16"/>
              </w:rPr>
              <w:t>Видимых дефектов отделки нет</w:t>
            </w:r>
          </w:p>
        </w:tc>
        <w:tc>
          <w:tcPr>
            <w:tcW w:w="3086" w:type="dxa"/>
            <w:vAlign w:val="center"/>
          </w:tcPr>
          <w:p w:rsidR="0080061B" w:rsidRPr="00511DC1" w:rsidRDefault="0080061B" w:rsidP="00501325">
            <w:pPr>
              <w:spacing w:after="0" w:line="240" w:lineRule="auto"/>
              <w:rPr>
                <w:rFonts w:cstheme="minorHAnsi"/>
                <w:sz w:val="16"/>
                <w:szCs w:val="16"/>
              </w:rPr>
            </w:pPr>
            <w:r>
              <w:rPr>
                <w:rFonts w:cstheme="minorHAnsi"/>
                <w:sz w:val="16"/>
                <w:szCs w:val="16"/>
              </w:rPr>
              <w:t>Информация от заказчика</w:t>
            </w:r>
          </w:p>
        </w:tc>
      </w:tr>
      <w:tr w:rsidR="0080061B" w:rsidRPr="007E3FAC" w:rsidTr="00A50221">
        <w:trPr>
          <w:trHeight w:val="319"/>
          <w:jc w:val="center"/>
        </w:trPr>
        <w:tc>
          <w:tcPr>
            <w:tcW w:w="2856" w:type="dxa"/>
            <w:vAlign w:val="center"/>
          </w:tcPr>
          <w:p w:rsidR="0080061B" w:rsidRPr="00511DC1" w:rsidRDefault="0080061B" w:rsidP="007E3FAC">
            <w:pPr>
              <w:spacing w:after="0" w:line="240" w:lineRule="auto"/>
              <w:rPr>
                <w:rFonts w:cstheme="minorHAnsi"/>
                <w:sz w:val="16"/>
                <w:szCs w:val="16"/>
              </w:rPr>
            </w:pPr>
            <w:r>
              <w:rPr>
                <w:rFonts w:cstheme="minorHAnsi"/>
                <w:sz w:val="16"/>
                <w:szCs w:val="16"/>
              </w:rPr>
              <w:t>П</w:t>
            </w:r>
            <w:r w:rsidRPr="00511DC1">
              <w:rPr>
                <w:rFonts w:cstheme="minorHAnsi"/>
                <w:sz w:val="16"/>
                <w:szCs w:val="16"/>
              </w:rPr>
              <w:t>ере</w:t>
            </w:r>
            <w:r>
              <w:rPr>
                <w:rFonts w:cstheme="minorHAnsi"/>
                <w:sz w:val="16"/>
                <w:szCs w:val="16"/>
              </w:rPr>
              <w:t>планировка квартиры</w:t>
            </w:r>
          </w:p>
        </w:tc>
        <w:tc>
          <w:tcPr>
            <w:tcW w:w="4177" w:type="dxa"/>
            <w:vAlign w:val="center"/>
          </w:tcPr>
          <w:p w:rsidR="0080061B" w:rsidRPr="00511DC1" w:rsidRDefault="0080061B" w:rsidP="00146D23">
            <w:pPr>
              <w:spacing w:after="0" w:line="240" w:lineRule="auto"/>
              <w:rPr>
                <w:rFonts w:cstheme="minorHAnsi"/>
                <w:sz w:val="16"/>
                <w:szCs w:val="16"/>
              </w:rPr>
            </w:pPr>
            <w:r>
              <w:rPr>
                <w:rFonts w:cstheme="minorHAnsi"/>
                <w:sz w:val="16"/>
                <w:szCs w:val="16"/>
              </w:rPr>
              <w:t>Типовая  хрущевская планировка, д</w:t>
            </w:r>
            <w:r w:rsidRPr="00511DC1">
              <w:rPr>
                <w:rFonts w:cstheme="minorHAnsi"/>
                <w:sz w:val="16"/>
                <w:szCs w:val="16"/>
              </w:rPr>
              <w:t>анные о перепланировке отсутствуют</w:t>
            </w:r>
          </w:p>
        </w:tc>
        <w:tc>
          <w:tcPr>
            <w:tcW w:w="3086" w:type="dxa"/>
            <w:vAlign w:val="center"/>
          </w:tcPr>
          <w:p w:rsidR="0080061B" w:rsidRPr="00511DC1" w:rsidRDefault="0080061B" w:rsidP="007E3FAC">
            <w:pPr>
              <w:spacing w:after="0" w:line="240" w:lineRule="auto"/>
              <w:rPr>
                <w:rFonts w:cstheme="minorHAnsi"/>
                <w:sz w:val="16"/>
                <w:szCs w:val="16"/>
              </w:rPr>
            </w:pPr>
          </w:p>
        </w:tc>
      </w:tr>
      <w:tr w:rsidR="0080061B" w:rsidRPr="007E3FAC" w:rsidTr="00A50221">
        <w:trPr>
          <w:trHeight w:val="319"/>
          <w:jc w:val="center"/>
        </w:trPr>
        <w:tc>
          <w:tcPr>
            <w:tcW w:w="2856" w:type="dxa"/>
            <w:vAlign w:val="center"/>
          </w:tcPr>
          <w:p w:rsidR="0080061B" w:rsidRPr="00511DC1" w:rsidRDefault="0080061B" w:rsidP="007E3FAC">
            <w:pPr>
              <w:spacing w:after="0" w:line="240" w:lineRule="auto"/>
              <w:rPr>
                <w:rFonts w:cstheme="minorHAnsi"/>
                <w:sz w:val="16"/>
                <w:szCs w:val="16"/>
              </w:rPr>
            </w:pPr>
            <w:r w:rsidRPr="00511DC1">
              <w:rPr>
                <w:rFonts w:cstheme="minorHAnsi"/>
                <w:sz w:val="16"/>
                <w:szCs w:val="16"/>
              </w:rPr>
              <w:t>Оконные проемы</w:t>
            </w:r>
          </w:p>
        </w:tc>
        <w:tc>
          <w:tcPr>
            <w:tcW w:w="4177" w:type="dxa"/>
            <w:vAlign w:val="center"/>
          </w:tcPr>
          <w:p w:rsidR="0080061B" w:rsidRPr="00511DC1" w:rsidRDefault="0080061B" w:rsidP="007E3FAC">
            <w:pPr>
              <w:spacing w:after="0" w:line="240" w:lineRule="auto"/>
              <w:rPr>
                <w:rFonts w:cstheme="minorHAnsi"/>
                <w:sz w:val="16"/>
                <w:szCs w:val="16"/>
              </w:rPr>
            </w:pPr>
            <w:r w:rsidRPr="00511DC1">
              <w:rPr>
                <w:rFonts w:cstheme="minorHAnsi"/>
                <w:sz w:val="16"/>
                <w:szCs w:val="16"/>
              </w:rPr>
              <w:t>Пластиковые (евроокна)</w:t>
            </w:r>
          </w:p>
        </w:tc>
        <w:tc>
          <w:tcPr>
            <w:tcW w:w="3086" w:type="dxa"/>
            <w:vAlign w:val="center"/>
          </w:tcPr>
          <w:p w:rsidR="0080061B" w:rsidRPr="00511DC1" w:rsidRDefault="0080061B" w:rsidP="007E3FAC">
            <w:pPr>
              <w:spacing w:after="0" w:line="240" w:lineRule="auto"/>
              <w:rPr>
                <w:rFonts w:cstheme="minorHAnsi"/>
                <w:sz w:val="16"/>
                <w:szCs w:val="16"/>
              </w:rPr>
            </w:pPr>
            <w:r>
              <w:rPr>
                <w:rFonts w:cstheme="minorHAnsi"/>
                <w:sz w:val="16"/>
                <w:szCs w:val="16"/>
              </w:rPr>
              <w:t>Информация от заказчика</w:t>
            </w:r>
          </w:p>
        </w:tc>
      </w:tr>
    </w:tbl>
    <w:p w:rsidR="000430E9" w:rsidRPr="00A50221" w:rsidRDefault="000430B4" w:rsidP="000430E9">
      <w:pPr>
        <w:pStyle w:val="3"/>
        <w:keepLines w:val="0"/>
        <w:tabs>
          <w:tab w:val="num" w:pos="2498"/>
        </w:tabs>
        <w:spacing w:before="0" w:line="240" w:lineRule="auto"/>
        <w:rPr>
          <w:rFonts w:asciiTheme="minorHAnsi" w:hAnsiTheme="minorHAnsi" w:cstheme="minorHAnsi"/>
          <w:i/>
          <w:color w:val="auto"/>
          <w:sz w:val="20"/>
          <w:szCs w:val="20"/>
        </w:rPr>
      </w:pPr>
      <w:bookmarkStart w:id="24" w:name="_Toc369816341"/>
      <w:r>
        <w:rPr>
          <w:rFonts w:asciiTheme="minorHAnsi" w:hAnsiTheme="minorHAnsi" w:cstheme="minorHAnsi"/>
          <w:color w:val="auto"/>
          <w:sz w:val="20"/>
          <w:szCs w:val="20"/>
        </w:rPr>
        <w:t>11.3</w:t>
      </w:r>
      <w:r w:rsidR="000430E9" w:rsidRPr="00A50221">
        <w:rPr>
          <w:rFonts w:asciiTheme="minorHAnsi" w:hAnsiTheme="minorHAnsi" w:cstheme="minorHAnsi"/>
          <w:color w:val="auto"/>
          <w:sz w:val="20"/>
          <w:szCs w:val="20"/>
        </w:rPr>
        <w:t xml:space="preserve"> </w:t>
      </w:r>
      <w:r w:rsidR="000430E9">
        <w:rPr>
          <w:rFonts w:asciiTheme="minorHAnsi" w:hAnsiTheme="minorHAnsi" w:cstheme="minorHAnsi"/>
          <w:color w:val="auto"/>
          <w:sz w:val="20"/>
          <w:szCs w:val="20"/>
        </w:rPr>
        <w:t>Общая характеристика жилого дома</w:t>
      </w:r>
      <w:bookmarkEnd w:id="24"/>
    </w:p>
    <w:p w:rsidR="000430E9" w:rsidRPr="001C61DF" w:rsidRDefault="000430E9" w:rsidP="000430E9">
      <w:pPr>
        <w:spacing w:after="0" w:line="240" w:lineRule="auto"/>
        <w:jc w:val="both"/>
        <w:rPr>
          <w:rFonts w:ascii="Times New Roman" w:hAnsi="Times New Roman" w:cs="Times New Roman"/>
          <w:b/>
          <w:sz w:val="6"/>
          <w:szCs w:val="6"/>
        </w:rPr>
      </w:pPr>
    </w:p>
    <w:p w:rsidR="000430E9" w:rsidRDefault="000430E9" w:rsidP="000430E9">
      <w:pPr>
        <w:pStyle w:val="a7"/>
        <w:spacing w:after="0"/>
        <w:ind w:left="0"/>
        <w:jc w:val="both"/>
        <w:rPr>
          <w:rFonts w:ascii="Times New Roman" w:hAnsi="Times New Roman" w:cs="Times New Roman"/>
          <w:i/>
          <w:color w:val="000000"/>
          <w:sz w:val="16"/>
          <w:szCs w:val="16"/>
        </w:rPr>
      </w:pPr>
      <w:r>
        <w:rPr>
          <w:rFonts w:ascii="Times New Roman" w:hAnsi="Times New Roman" w:cs="Times New Roman"/>
          <w:i/>
          <w:color w:val="000000"/>
          <w:sz w:val="16"/>
          <w:szCs w:val="16"/>
        </w:rPr>
        <w:t>Таблица 10.2.1</w:t>
      </w:r>
      <w:r w:rsidRPr="00755AC2">
        <w:rPr>
          <w:rFonts w:ascii="Times New Roman" w:hAnsi="Times New Roman" w:cs="Times New Roman"/>
          <w:i/>
          <w:color w:val="000000"/>
          <w:sz w:val="16"/>
          <w:szCs w:val="16"/>
        </w:rPr>
        <w:t xml:space="preserve"> – </w:t>
      </w:r>
      <w:r>
        <w:rPr>
          <w:rFonts w:ascii="Times New Roman" w:hAnsi="Times New Roman" w:cs="Times New Roman"/>
          <w:i/>
          <w:color w:val="000000"/>
          <w:sz w:val="16"/>
          <w:szCs w:val="16"/>
        </w:rPr>
        <w:t>общая характеристика жилого дома</w:t>
      </w:r>
    </w:p>
    <w:tbl>
      <w:tblPr>
        <w:tblW w:w="9524" w:type="dxa"/>
        <w:jc w:val="center"/>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29"/>
        <w:gridCol w:w="2977"/>
        <w:gridCol w:w="2918"/>
      </w:tblGrid>
      <w:tr w:rsidR="00A50221" w:rsidRPr="00A50221" w:rsidTr="00A50221">
        <w:trPr>
          <w:cantSplit/>
          <w:trHeight w:val="197"/>
          <w:jc w:val="center"/>
        </w:trPr>
        <w:tc>
          <w:tcPr>
            <w:tcW w:w="3629" w:type="dxa"/>
            <w:vAlign w:val="center"/>
          </w:tcPr>
          <w:p w:rsidR="00A50221" w:rsidRPr="00511DC1" w:rsidRDefault="00A50221" w:rsidP="00A50221">
            <w:pPr>
              <w:spacing w:after="0"/>
              <w:jc w:val="center"/>
              <w:rPr>
                <w:rFonts w:cstheme="minorHAnsi"/>
                <w:sz w:val="16"/>
                <w:szCs w:val="16"/>
              </w:rPr>
            </w:pPr>
            <w:r w:rsidRPr="00511DC1">
              <w:rPr>
                <w:rFonts w:cstheme="minorHAnsi"/>
                <w:sz w:val="16"/>
                <w:szCs w:val="16"/>
              </w:rPr>
              <w:lastRenderedPageBreak/>
              <w:t>Показатель</w:t>
            </w:r>
          </w:p>
        </w:tc>
        <w:tc>
          <w:tcPr>
            <w:tcW w:w="2977" w:type="dxa"/>
            <w:vAlign w:val="center"/>
          </w:tcPr>
          <w:p w:rsidR="00A50221" w:rsidRPr="00511DC1" w:rsidRDefault="00A50221" w:rsidP="00A50221">
            <w:pPr>
              <w:spacing w:after="0"/>
              <w:jc w:val="center"/>
              <w:rPr>
                <w:rFonts w:cstheme="minorHAnsi"/>
                <w:sz w:val="16"/>
                <w:szCs w:val="16"/>
              </w:rPr>
            </w:pPr>
            <w:r w:rsidRPr="00511DC1">
              <w:rPr>
                <w:rFonts w:cstheme="minorHAnsi"/>
                <w:sz w:val="16"/>
                <w:szCs w:val="16"/>
              </w:rPr>
              <w:t>Описание или характеристика показателя</w:t>
            </w:r>
          </w:p>
        </w:tc>
        <w:tc>
          <w:tcPr>
            <w:tcW w:w="2918" w:type="dxa"/>
            <w:vAlign w:val="center"/>
          </w:tcPr>
          <w:p w:rsidR="00A50221" w:rsidRPr="00511DC1" w:rsidRDefault="00A50221" w:rsidP="00A50221">
            <w:pPr>
              <w:spacing w:after="0"/>
              <w:jc w:val="center"/>
              <w:rPr>
                <w:rFonts w:cstheme="minorHAnsi"/>
                <w:sz w:val="16"/>
                <w:szCs w:val="16"/>
              </w:rPr>
            </w:pPr>
            <w:r w:rsidRPr="00511DC1">
              <w:rPr>
                <w:rStyle w:val="afc"/>
                <w:rFonts w:cstheme="minorHAnsi"/>
                <w:b w:val="0"/>
                <w:sz w:val="16"/>
                <w:szCs w:val="16"/>
              </w:rPr>
              <w:t>Документы, устанавливающие количественные и качественные характеристики</w:t>
            </w:r>
          </w:p>
        </w:tc>
      </w:tr>
      <w:tr w:rsidR="00A50221" w:rsidRPr="00A50221" w:rsidTr="00A50221">
        <w:trPr>
          <w:trHeight w:val="170"/>
          <w:jc w:val="center"/>
        </w:trPr>
        <w:tc>
          <w:tcPr>
            <w:tcW w:w="3629" w:type="dxa"/>
            <w:vAlign w:val="center"/>
          </w:tcPr>
          <w:p w:rsidR="00A50221" w:rsidRPr="00511DC1" w:rsidRDefault="00A50221" w:rsidP="00A50221">
            <w:pPr>
              <w:spacing w:after="0"/>
              <w:rPr>
                <w:rFonts w:cstheme="minorHAnsi"/>
                <w:sz w:val="16"/>
                <w:szCs w:val="16"/>
              </w:rPr>
            </w:pPr>
            <w:r w:rsidRPr="00511DC1">
              <w:rPr>
                <w:rFonts w:cstheme="minorHAnsi"/>
                <w:sz w:val="16"/>
                <w:szCs w:val="16"/>
              </w:rPr>
              <w:t>Год постройки дома</w:t>
            </w:r>
          </w:p>
        </w:tc>
        <w:tc>
          <w:tcPr>
            <w:tcW w:w="2977" w:type="dxa"/>
            <w:vAlign w:val="center"/>
          </w:tcPr>
          <w:p w:rsidR="00A50221" w:rsidRPr="00511DC1" w:rsidRDefault="00146D23" w:rsidP="00A50221">
            <w:pPr>
              <w:spacing w:after="0"/>
              <w:rPr>
                <w:rFonts w:cstheme="minorHAnsi"/>
                <w:sz w:val="16"/>
                <w:szCs w:val="16"/>
              </w:rPr>
            </w:pPr>
            <w:r>
              <w:rPr>
                <w:rFonts w:cstheme="minorHAnsi"/>
                <w:sz w:val="16"/>
                <w:szCs w:val="16"/>
              </w:rPr>
              <w:t>Нет информации</w:t>
            </w:r>
          </w:p>
        </w:tc>
        <w:tc>
          <w:tcPr>
            <w:tcW w:w="2918" w:type="dxa"/>
            <w:vAlign w:val="center"/>
          </w:tcPr>
          <w:p w:rsidR="00A50221" w:rsidRPr="00511DC1" w:rsidRDefault="00A50221" w:rsidP="00A50221">
            <w:pPr>
              <w:spacing w:after="0" w:line="240" w:lineRule="auto"/>
              <w:rPr>
                <w:rFonts w:cstheme="minorHAnsi"/>
                <w:sz w:val="16"/>
                <w:szCs w:val="16"/>
              </w:rPr>
            </w:pPr>
            <w:r w:rsidRPr="00511DC1">
              <w:rPr>
                <w:rFonts w:cstheme="minorHAnsi"/>
                <w:sz w:val="16"/>
                <w:szCs w:val="16"/>
              </w:rPr>
              <w:t>Выписка из технического паспорта</w:t>
            </w:r>
          </w:p>
        </w:tc>
      </w:tr>
      <w:tr w:rsidR="00A50221" w:rsidRPr="00A50221" w:rsidTr="00A50221">
        <w:trPr>
          <w:trHeight w:val="182"/>
          <w:jc w:val="center"/>
        </w:trPr>
        <w:tc>
          <w:tcPr>
            <w:tcW w:w="3629" w:type="dxa"/>
            <w:vAlign w:val="center"/>
          </w:tcPr>
          <w:p w:rsidR="00A50221" w:rsidRPr="00511DC1" w:rsidRDefault="00A50221" w:rsidP="00A50221">
            <w:pPr>
              <w:spacing w:after="0"/>
              <w:rPr>
                <w:rFonts w:cstheme="minorHAnsi"/>
                <w:sz w:val="16"/>
                <w:szCs w:val="16"/>
              </w:rPr>
            </w:pPr>
            <w:r w:rsidRPr="00511DC1">
              <w:rPr>
                <w:rFonts w:cstheme="minorHAnsi"/>
                <w:sz w:val="16"/>
                <w:szCs w:val="16"/>
              </w:rPr>
              <w:t>Тип здания</w:t>
            </w:r>
          </w:p>
        </w:tc>
        <w:tc>
          <w:tcPr>
            <w:tcW w:w="2977" w:type="dxa"/>
            <w:vAlign w:val="center"/>
          </w:tcPr>
          <w:p w:rsidR="00A50221" w:rsidRPr="00511DC1" w:rsidRDefault="00A50221" w:rsidP="00A50221">
            <w:pPr>
              <w:spacing w:after="0"/>
              <w:rPr>
                <w:rFonts w:cstheme="minorHAnsi"/>
                <w:sz w:val="16"/>
                <w:szCs w:val="16"/>
              </w:rPr>
            </w:pPr>
            <w:r w:rsidRPr="00511DC1">
              <w:rPr>
                <w:rFonts w:cstheme="minorHAnsi"/>
                <w:sz w:val="16"/>
                <w:szCs w:val="16"/>
              </w:rPr>
              <w:t>Многоквартирный дом</w:t>
            </w:r>
          </w:p>
        </w:tc>
        <w:tc>
          <w:tcPr>
            <w:tcW w:w="2918" w:type="dxa"/>
            <w:vAlign w:val="center"/>
          </w:tcPr>
          <w:p w:rsidR="00A50221" w:rsidRPr="00511DC1" w:rsidRDefault="00A50221" w:rsidP="00A50221">
            <w:pPr>
              <w:spacing w:after="0"/>
              <w:rPr>
                <w:rFonts w:cstheme="minorHAnsi"/>
                <w:sz w:val="16"/>
                <w:szCs w:val="16"/>
              </w:rPr>
            </w:pPr>
          </w:p>
        </w:tc>
      </w:tr>
      <w:tr w:rsidR="00A50221" w:rsidRPr="00A50221" w:rsidTr="00A50221">
        <w:trPr>
          <w:trHeight w:val="182"/>
          <w:jc w:val="center"/>
        </w:trPr>
        <w:tc>
          <w:tcPr>
            <w:tcW w:w="3629" w:type="dxa"/>
            <w:vAlign w:val="center"/>
          </w:tcPr>
          <w:p w:rsidR="00A50221" w:rsidRPr="00511DC1" w:rsidRDefault="00A50221" w:rsidP="00A50221">
            <w:pPr>
              <w:pStyle w:val="24"/>
              <w:spacing w:after="0"/>
              <w:rPr>
                <w:rFonts w:cstheme="minorHAnsi"/>
                <w:sz w:val="16"/>
                <w:szCs w:val="16"/>
              </w:rPr>
            </w:pPr>
            <w:r w:rsidRPr="00511DC1">
              <w:rPr>
                <w:rFonts w:cstheme="minorHAnsi"/>
                <w:sz w:val="16"/>
                <w:szCs w:val="16"/>
              </w:rPr>
              <w:t>Этажность дома</w:t>
            </w:r>
          </w:p>
        </w:tc>
        <w:tc>
          <w:tcPr>
            <w:tcW w:w="2977" w:type="dxa"/>
            <w:vAlign w:val="center"/>
          </w:tcPr>
          <w:p w:rsidR="00A50221" w:rsidRPr="00511DC1" w:rsidRDefault="00A50221" w:rsidP="00A50221">
            <w:pPr>
              <w:spacing w:after="0"/>
              <w:rPr>
                <w:rFonts w:cstheme="minorHAnsi"/>
                <w:sz w:val="16"/>
                <w:szCs w:val="16"/>
              </w:rPr>
            </w:pPr>
            <w:r w:rsidRPr="00511DC1">
              <w:rPr>
                <w:rFonts w:cstheme="minorHAnsi"/>
                <w:sz w:val="16"/>
                <w:szCs w:val="16"/>
              </w:rPr>
              <w:t>5-ти этажный</w:t>
            </w:r>
          </w:p>
        </w:tc>
        <w:tc>
          <w:tcPr>
            <w:tcW w:w="2918" w:type="dxa"/>
            <w:vAlign w:val="center"/>
          </w:tcPr>
          <w:p w:rsidR="00A50221" w:rsidRPr="00511DC1" w:rsidRDefault="00A50221" w:rsidP="00A50221">
            <w:pPr>
              <w:spacing w:after="0" w:line="240" w:lineRule="auto"/>
              <w:rPr>
                <w:rFonts w:cstheme="minorHAnsi"/>
                <w:sz w:val="16"/>
                <w:szCs w:val="16"/>
              </w:rPr>
            </w:pPr>
            <w:r w:rsidRPr="00511DC1">
              <w:rPr>
                <w:rFonts w:cstheme="minorHAnsi"/>
                <w:sz w:val="16"/>
                <w:szCs w:val="16"/>
              </w:rPr>
              <w:t>Выписка из технического паспорта</w:t>
            </w:r>
          </w:p>
        </w:tc>
      </w:tr>
      <w:tr w:rsidR="00A50221" w:rsidRPr="00A50221" w:rsidTr="00A50221">
        <w:trPr>
          <w:trHeight w:val="182"/>
          <w:jc w:val="center"/>
        </w:trPr>
        <w:tc>
          <w:tcPr>
            <w:tcW w:w="3629" w:type="dxa"/>
            <w:vAlign w:val="center"/>
          </w:tcPr>
          <w:p w:rsidR="00A50221" w:rsidRPr="00511DC1" w:rsidRDefault="00A50221" w:rsidP="00A50221">
            <w:pPr>
              <w:pStyle w:val="24"/>
              <w:spacing w:after="0"/>
              <w:rPr>
                <w:rFonts w:cstheme="minorHAnsi"/>
                <w:sz w:val="16"/>
                <w:szCs w:val="16"/>
              </w:rPr>
            </w:pPr>
            <w:r w:rsidRPr="00511DC1">
              <w:rPr>
                <w:rFonts w:cstheme="minorHAnsi"/>
                <w:sz w:val="16"/>
                <w:szCs w:val="16"/>
              </w:rPr>
              <w:t>Наружные стены (материал)</w:t>
            </w:r>
          </w:p>
        </w:tc>
        <w:tc>
          <w:tcPr>
            <w:tcW w:w="2977" w:type="dxa"/>
            <w:vAlign w:val="center"/>
          </w:tcPr>
          <w:p w:rsidR="00A50221" w:rsidRPr="00511DC1" w:rsidRDefault="00A50221" w:rsidP="00A50221">
            <w:pPr>
              <w:spacing w:after="0"/>
              <w:rPr>
                <w:rFonts w:cstheme="minorHAnsi"/>
                <w:sz w:val="16"/>
                <w:szCs w:val="16"/>
              </w:rPr>
            </w:pPr>
            <w:r w:rsidRPr="00511DC1">
              <w:rPr>
                <w:rFonts w:cstheme="minorHAnsi"/>
                <w:sz w:val="16"/>
                <w:szCs w:val="16"/>
              </w:rPr>
              <w:t>Кирпич</w:t>
            </w:r>
          </w:p>
        </w:tc>
        <w:tc>
          <w:tcPr>
            <w:tcW w:w="2918" w:type="dxa"/>
            <w:vAlign w:val="center"/>
          </w:tcPr>
          <w:p w:rsidR="00A50221" w:rsidRPr="00511DC1" w:rsidRDefault="00A50221" w:rsidP="00A50221">
            <w:pPr>
              <w:spacing w:after="0" w:line="240" w:lineRule="auto"/>
              <w:rPr>
                <w:rFonts w:cstheme="minorHAnsi"/>
                <w:sz w:val="16"/>
                <w:szCs w:val="16"/>
              </w:rPr>
            </w:pPr>
            <w:r w:rsidRPr="00511DC1">
              <w:rPr>
                <w:rFonts w:cstheme="minorHAnsi"/>
                <w:sz w:val="16"/>
                <w:szCs w:val="16"/>
              </w:rPr>
              <w:t>Выписка из технического паспорта</w:t>
            </w:r>
          </w:p>
        </w:tc>
      </w:tr>
      <w:tr w:rsidR="00A50221" w:rsidRPr="00A50221" w:rsidTr="00A50221">
        <w:trPr>
          <w:trHeight w:val="182"/>
          <w:jc w:val="center"/>
        </w:trPr>
        <w:tc>
          <w:tcPr>
            <w:tcW w:w="3629" w:type="dxa"/>
            <w:vAlign w:val="center"/>
          </w:tcPr>
          <w:p w:rsidR="00A50221" w:rsidRPr="00511DC1" w:rsidRDefault="002E39B4" w:rsidP="00A50221">
            <w:pPr>
              <w:pStyle w:val="24"/>
              <w:spacing w:after="0"/>
              <w:rPr>
                <w:rFonts w:cstheme="minorHAnsi"/>
                <w:sz w:val="16"/>
                <w:szCs w:val="16"/>
              </w:rPr>
            </w:pPr>
            <w:r w:rsidRPr="00511DC1">
              <w:rPr>
                <w:rFonts w:cstheme="minorHAnsi"/>
                <w:sz w:val="16"/>
                <w:szCs w:val="16"/>
              </w:rPr>
              <w:t xml:space="preserve">Фундамент </w:t>
            </w:r>
            <w:r w:rsidR="00A50221" w:rsidRPr="00511DC1">
              <w:rPr>
                <w:rFonts w:cstheme="minorHAnsi"/>
                <w:sz w:val="16"/>
                <w:szCs w:val="16"/>
              </w:rPr>
              <w:t>(материал)</w:t>
            </w:r>
          </w:p>
        </w:tc>
        <w:tc>
          <w:tcPr>
            <w:tcW w:w="2977" w:type="dxa"/>
            <w:vAlign w:val="center"/>
          </w:tcPr>
          <w:p w:rsidR="00A50221" w:rsidRPr="00511DC1" w:rsidRDefault="00A50221" w:rsidP="00A50221">
            <w:pPr>
              <w:spacing w:after="0"/>
              <w:rPr>
                <w:rFonts w:cstheme="minorHAnsi"/>
                <w:sz w:val="16"/>
                <w:szCs w:val="16"/>
              </w:rPr>
            </w:pPr>
            <w:r w:rsidRPr="00511DC1">
              <w:rPr>
                <w:rFonts w:cstheme="minorHAnsi"/>
                <w:sz w:val="16"/>
                <w:szCs w:val="16"/>
              </w:rPr>
              <w:t>Железобетонн</w:t>
            </w:r>
            <w:r w:rsidR="002E39B4" w:rsidRPr="00511DC1">
              <w:rPr>
                <w:rFonts w:cstheme="minorHAnsi"/>
                <w:sz w:val="16"/>
                <w:szCs w:val="16"/>
              </w:rPr>
              <w:t>ые блоки</w:t>
            </w:r>
          </w:p>
        </w:tc>
        <w:tc>
          <w:tcPr>
            <w:tcW w:w="2918" w:type="dxa"/>
            <w:vAlign w:val="center"/>
          </w:tcPr>
          <w:p w:rsidR="00A50221" w:rsidRPr="00511DC1" w:rsidRDefault="00A50221" w:rsidP="00A50221">
            <w:pPr>
              <w:spacing w:after="0" w:line="240" w:lineRule="auto"/>
              <w:rPr>
                <w:rFonts w:cstheme="minorHAnsi"/>
                <w:sz w:val="16"/>
                <w:szCs w:val="16"/>
              </w:rPr>
            </w:pPr>
            <w:r w:rsidRPr="00511DC1">
              <w:rPr>
                <w:rFonts w:cstheme="minorHAnsi"/>
                <w:sz w:val="16"/>
                <w:szCs w:val="16"/>
              </w:rPr>
              <w:t>Выписка из технического паспорта</w:t>
            </w:r>
          </w:p>
        </w:tc>
      </w:tr>
      <w:tr w:rsidR="00D367CC" w:rsidRPr="00A50221" w:rsidTr="00A50221">
        <w:trPr>
          <w:trHeight w:val="182"/>
          <w:jc w:val="center"/>
        </w:trPr>
        <w:tc>
          <w:tcPr>
            <w:tcW w:w="3629" w:type="dxa"/>
            <w:vAlign w:val="center"/>
          </w:tcPr>
          <w:p w:rsidR="00D367CC" w:rsidRPr="00511DC1" w:rsidRDefault="00D367CC" w:rsidP="00D367CC">
            <w:pPr>
              <w:pStyle w:val="24"/>
              <w:spacing w:after="0"/>
              <w:ind w:left="0"/>
              <w:rPr>
                <w:rFonts w:cstheme="minorHAnsi"/>
                <w:sz w:val="16"/>
                <w:szCs w:val="16"/>
              </w:rPr>
            </w:pPr>
            <w:r w:rsidRPr="00511DC1">
              <w:rPr>
                <w:rFonts w:cstheme="minorHAnsi"/>
                <w:sz w:val="16"/>
                <w:szCs w:val="16"/>
              </w:rPr>
              <w:t>Износ</w:t>
            </w:r>
          </w:p>
        </w:tc>
        <w:tc>
          <w:tcPr>
            <w:tcW w:w="2977" w:type="dxa"/>
            <w:vAlign w:val="center"/>
          </w:tcPr>
          <w:p w:rsidR="00D367CC" w:rsidRPr="00511DC1" w:rsidRDefault="00146D23" w:rsidP="00A50221">
            <w:pPr>
              <w:spacing w:after="0"/>
              <w:rPr>
                <w:rFonts w:cstheme="minorHAnsi"/>
                <w:sz w:val="16"/>
                <w:szCs w:val="16"/>
              </w:rPr>
            </w:pPr>
            <w:r>
              <w:rPr>
                <w:rFonts w:cstheme="minorHAnsi"/>
                <w:sz w:val="16"/>
                <w:szCs w:val="16"/>
              </w:rPr>
              <w:t>Нет информации</w:t>
            </w:r>
          </w:p>
        </w:tc>
        <w:tc>
          <w:tcPr>
            <w:tcW w:w="2918" w:type="dxa"/>
            <w:vAlign w:val="center"/>
          </w:tcPr>
          <w:p w:rsidR="00D367CC" w:rsidRPr="00511DC1" w:rsidRDefault="00D367CC" w:rsidP="00E40099">
            <w:pPr>
              <w:spacing w:after="0" w:line="240" w:lineRule="auto"/>
              <w:rPr>
                <w:rFonts w:cstheme="minorHAnsi"/>
                <w:sz w:val="16"/>
                <w:szCs w:val="16"/>
              </w:rPr>
            </w:pPr>
          </w:p>
        </w:tc>
      </w:tr>
      <w:tr w:rsidR="00D367CC" w:rsidRPr="00A50221" w:rsidTr="00A50221">
        <w:trPr>
          <w:trHeight w:val="234"/>
          <w:jc w:val="center"/>
        </w:trPr>
        <w:tc>
          <w:tcPr>
            <w:tcW w:w="3629" w:type="dxa"/>
            <w:tcBorders>
              <w:bottom w:val="single" w:sz="4" w:space="0" w:color="auto"/>
            </w:tcBorders>
            <w:vAlign w:val="center"/>
          </w:tcPr>
          <w:p w:rsidR="00D367CC" w:rsidRPr="00511DC1" w:rsidRDefault="00D367CC" w:rsidP="00E40099">
            <w:pPr>
              <w:spacing w:after="0" w:line="240" w:lineRule="auto"/>
              <w:rPr>
                <w:rFonts w:cstheme="minorHAnsi"/>
                <w:sz w:val="16"/>
                <w:szCs w:val="16"/>
              </w:rPr>
            </w:pPr>
            <w:r w:rsidRPr="00511DC1">
              <w:rPr>
                <w:rFonts w:cstheme="minorHAnsi"/>
                <w:sz w:val="16"/>
                <w:szCs w:val="16"/>
              </w:rPr>
              <w:t>Состояние дома</w:t>
            </w:r>
          </w:p>
        </w:tc>
        <w:tc>
          <w:tcPr>
            <w:tcW w:w="2977" w:type="dxa"/>
            <w:tcBorders>
              <w:bottom w:val="single" w:sz="4" w:space="0" w:color="auto"/>
            </w:tcBorders>
            <w:vAlign w:val="center"/>
          </w:tcPr>
          <w:p w:rsidR="00D367CC" w:rsidRPr="00511DC1" w:rsidRDefault="00D367CC" w:rsidP="00E40099">
            <w:pPr>
              <w:spacing w:after="0" w:line="240" w:lineRule="auto"/>
              <w:rPr>
                <w:rFonts w:cstheme="minorHAnsi"/>
                <w:sz w:val="16"/>
                <w:szCs w:val="16"/>
              </w:rPr>
            </w:pPr>
            <w:r w:rsidRPr="00511DC1">
              <w:rPr>
                <w:rFonts w:cstheme="minorHAnsi"/>
                <w:sz w:val="16"/>
                <w:szCs w:val="16"/>
              </w:rPr>
              <w:t>Информация о постановке на снос жилого дома не имеется</w:t>
            </w:r>
          </w:p>
        </w:tc>
        <w:tc>
          <w:tcPr>
            <w:tcW w:w="2918" w:type="dxa"/>
            <w:tcBorders>
              <w:bottom w:val="single" w:sz="4" w:space="0" w:color="auto"/>
            </w:tcBorders>
            <w:vAlign w:val="center"/>
          </w:tcPr>
          <w:p w:rsidR="00D367CC" w:rsidRPr="00511DC1" w:rsidRDefault="00D367CC" w:rsidP="00A50221">
            <w:pPr>
              <w:spacing w:after="0"/>
              <w:rPr>
                <w:rFonts w:cstheme="minorHAnsi"/>
                <w:sz w:val="16"/>
                <w:szCs w:val="16"/>
              </w:rPr>
            </w:pPr>
          </w:p>
        </w:tc>
      </w:tr>
      <w:tr w:rsidR="00D367CC" w:rsidRPr="00A50221" w:rsidTr="008D6853">
        <w:trPr>
          <w:trHeight w:val="182"/>
          <w:jc w:val="center"/>
        </w:trPr>
        <w:tc>
          <w:tcPr>
            <w:tcW w:w="3629" w:type="dxa"/>
            <w:vAlign w:val="center"/>
          </w:tcPr>
          <w:p w:rsidR="00D367CC" w:rsidRPr="00511DC1" w:rsidRDefault="00D367CC" w:rsidP="00E40099">
            <w:pPr>
              <w:spacing w:after="0" w:line="240" w:lineRule="auto"/>
              <w:rPr>
                <w:rFonts w:cstheme="minorHAnsi"/>
                <w:sz w:val="16"/>
                <w:szCs w:val="16"/>
              </w:rPr>
            </w:pPr>
            <w:r w:rsidRPr="00511DC1">
              <w:rPr>
                <w:rFonts w:cstheme="minorHAnsi"/>
                <w:sz w:val="16"/>
                <w:szCs w:val="16"/>
              </w:rPr>
              <w:t>мусоропровод</w:t>
            </w:r>
          </w:p>
        </w:tc>
        <w:tc>
          <w:tcPr>
            <w:tcW w:w="2977" w:type="dxa"/>
            <w:vAlign w:val="center"/>
          </w:tcPr>
          <w:p w:rsidR="00D367CC" w:rsidRPr="00511DC1" w:rsidRDefault="00146D23" w:rsidP="00E40099">
            <w:pPr>
              <w:spacing w:after="0" w:line="240" w:lineRule="auto"/>
              <w:rPr>
                <w:rFonts w:cstheme="minorHAnsi"/>
                <w:sz w:val="16"/>
                <w:szCs w:val="16"/>
              </w:rPr>
            </w:pPr>
            <w:r w:rsidRPr="00511DC1">
              <w:rPr>
                <w:rFonts w:cstheme="minorHAnsi"/>
                <w:sz w:val="16"/>
                <w:szCs w:val="16"/>
              </w:rPr>
              <w:t>Н</w:t>
            </w:r>
            <w:r w:rsidR="00D367CC" w:rsidRPr="00511DC1">
              <w:rPr>
                <w:rFonts w:cstheme="minorHAnsi"/>
                <w:sz w:val="16"/>
                <w:szCs w:val="16"/>
              </w:rPr>
              <w:t>ет</w:t>
            </w:r>
          </w:p>
        </w:tc>
        <w:tc>
          <w:tcPr>
            <w:tcW w:w="2918" w:type="dxa"/>
            <w:vAlign w:val="center"/>
          </w:tcPr>
          <w:p w:rsidR="00D367CC" w:rsidRPr="00511DC1" w:rsidRDefault="00D367CC" w:rsidP="00A50221">
            <w:pPr>
              <w:spacing w:after="0"/>
              <w:rPr>
                <w:rFonts w:cstheme="minorHAnsi"/>
                <w:sz w:val="16"/>
                <w:szCs w:val="16"/>
              </w:rPr>
            </w:pPr>
          </w:p>
        </w:tc>
      </w:tr>
      <w:tr w:rsidR="00D367CC" w:rsidRPr="00A50221" w:rsidTr="008D6853">
        <w:trPr>
          <w:trHeight w:val="241"/>
          <w:jc w:val="center"/>
        </w:trPr>
        <w:tc>
          <w:tcPr>
            <w:tcW w:w="3629" w:type="dxa"/>
            <w:vAlign w:val="center"/>
          </w:tcPr>
          <w:p w:rsidR="00D367CC" w:rsidRPr="00511DC1" w:rsidRDefault="00D367CC" w:rsidP="00A50221">
            <w:pPr>
              <w:spacing w:after="0"/>
              <w:rPr>
                <w:rFonts w:cstheme="minorHAnsi"/>
                <w:sz w:val="16"/>
                <w:szCs w:val="16"/>
              </w:rPr>
            </w:pPr>
            <w:r w:rsidRPr="00511DC1">
              <w:rPr>
                <w:rFonts w:cstheme="minorHAnsi"/>
                <w:sz w:val="16"/>
                <w:szCs w:val="16"/>
              </w:rPr>
              <w:t>Состояние подъезда</w:t>
            </w:r>
          </w:p>
        </w:tc>
        <w:tc>
          <w:tcPr>
            <w:tcW w:w="2977" w:type="dxa"/>
            <w:vAlign w:val="center"/>
          </w:tcPr>
          <w:p w:rsidR="00D367CC" w:rsidRPr="00511DC1" w:rsidRDefault="00146D23" w:rsidP="00A50221">
            <w:pPr>
              <w:spacing w:after="0"/>
              <w:rPr>
                <w:rFonts w:cstheme="minorHAnsi"/>
                <w:sz w:val="16"/>
                <w:szCs w:val="16"/>
              </w:rPr>
            </w:pPr>
            <w:r>
              <w:rPr>
                <w:rFonts w:cstheme="minorHAnsi"/>
                <w:sz w:val="16"/>
                <w:szCs w:val="16"/>
              </w:rPr>
              <w:t>Удовлетворительное</w:t>
            </w:r>
          </w:p>
        </w:tc>
        <w:tc>
          <w:tcPr>
            <w:tcW w:w="2918" w:type="dxa"/>
            <w:vAlign w:val="center"/>
          </w:tcPr>
          <w:p w:rsidR="00D367CC" w:rsidRPr="00511DC1" w:rsidRDefault="00D367CC" w:rsidP="00A50221">
            <w:pPr>
              <w:spacing w:after="0"/>
              <w:rPr>
                <w:rFonts w:cstheme="minorHAnsi"/>
                <w:sz w:val="16"/>
                <w:szCs w:val="16"/>
              </w:rPr>
            </w:pPr>
          </w:p>
        </w:tc>
      </w:tr>
      <w:tr w:rsidR="00D367CC" w:rsidRPr="00A50221" w:rsidTr="008D6853">
        <w:trPr>
          <w:trHeight w:val="557"/>
          <w:jc w:val="center"/>
        </w:trPr>
        <w:tc>
          <w:tcPr>
            <w:tcW w:w="3629" w:type="dxa"/>
            <w:vAlign w:val="center"/>
          </w:tcPr>
          <w:p w:rsidR="00D367CC" w:rsidRPr="00511DC1" w:rsidRDefault="00D367CC" w:rsidP="00A50221">
            <w:pPr>
              <w:spacing w:after="0"/>
              <w:rPr>
                <w:rFonts w:cstheme="minorHAnsi"/>
                <w:sz w:val="16"/>
                <w:szCs w:val="16"/>
              </w:rPr>
            </w:pPr>
            <w:r w:rsidRPr="00511DC1">
              <w:rPr>
                <w:rFonts w:cstheme="minorHAnsi"/>
                <w:sz w:val="16"/>
                <w:szCs w:val="16"/>
              </w:rPr>
              <w:t>Организованная стоянка личного а/т или подземный гараж</w:t>
            </w:r>
          </w:p>
        </w:tc>
        <w:tc>
          <w:tcPr>
            <w:tcW w:w="2977" w:type="dxa"/>
            <w:vAlign w:val="center"/>
          </w:tcPr>
          <w:p w:rsidR="00D367CC" w:rsidRPr="00511DC1" w:rsidRDefault="00D367CC" w:rsidP="00A50221">
            <w:pPr>
              <w:spacing w:after="0"/>
              <w:rPr>
                <w:rFonts w:cstheme="minorHAnsi"/>
                <w:sz w:val="16"/>
                <w:szCs w:val="16"/>
              </w:rPr>
            </w:pPr>
            <w:r w:rsidRPr="00511DC1">
              <w:rPr>
                <w:rFonts w:cstheme="minorHAnsi"/>
                <w:sz w:val="16"/>
                <w:szCs w:val="16"/>
              </w:rPr>
              <w:t>Есть стихийная стоянка личного транспорта на прилегающей территории</w:t>
            </w:r>
          </w:p>
        </w:tc>
        <w:tc>
          <w:tcPr>
            <w:tcW w:w="2918" w:type="dxa"/>
            <w:vAlign w:val="center"/>
          </w:tcPr>
          <w:p w:rsidR="00D367CC" w:rsidRPr="00511DC1" w:rsidRDefault="00D367CC" w:rsidP="00A50221">
            <w:pPr>
              <w:spacing w:after="0"/>
              <w:rPr>
                <w:rFonts w:cstheme="minorHAnsi"/>
                <w:sz w:val="16"/>
                <w:szCs w:val="16"/>
              </w:rPr>
            </w:pPr>
          </w:p>
        </w:tc>
      </w:tr>
      <w:tr w:rsidR="00D367CC" w:rsidRPr="00A50221" w:rsidTr="00A50221">
        <w:trPr>
          <w:trHeight w:val="418"/>
          <w:jc w:val="center"/>
        </w:trPr>
        <w:tc>
          <w:tcPr>
            <w:tcW w:w="3629" w:type="dxa"/>
            <w:vAlign w:val="center"/>
          </w:tcPr>
          <w:p w:rsidR="00D367CC" w:rsidRPr="00511DC1" w:rsidRDefault="00D367CC" w:rsidP="00A50221">
            <w:pPr>
              <w:spacing w:after="0"/>
              <w:rPr>
                <w:rFonts w:cstheme="minorHAnsi"/>
                <w:sz w:val="16"/>
                <w:szCs w:val="16"/>
              </w:rPr>
            </w:pPr>
            <w:r w:rsidRPr="00511DC1">
              <w:rPr>
                <w:rFonts w:cstheme="minorHAnsi"/>
                <w:sz w:val="16"/>
                <w:szCs w:val="16"/>
              </w:rPr>
              <w:t>Дополнительная существенная информация</w:t>
            </w:r>
          </w:p>
        </w:tc>
        <w:tc>
          <w:tcPr>
            <w:tcW w:w="2977" w:type="dxa"/>
            <w:vAlign w:val="center"/>
          </w:tcPr>
          <w:p w:rsidR="00D367CC" w:rsidRPr="00511DC1" w:rsidRDefault="00D367CC" w:rsidP="00A50221">
            <w:pPr>
              <w:pStyle w:val="afd"/>
              <w:tabs>
                <w:tab w:val="clear" w:pos="0"/>
              </w:tabs>
              <w:spacing w:line="240" w:lineRule="auto"/>
              <w:jc w:val="left"/>
              <w:rPr>
                <w:rFonts w:asciiTheme="minorHAnsi" w:hAnsiTheme="minorHAnsi" w:cstheme="minorHAnsi"/>
                <w:sz w:val="16"/>
                <w:szCs w:val="16"/>
              </w:rPr>
            </w:pPr>
            <w:r w:rsidRPr="00511DC1">
              <w:rPr>
                <w:rFonts w:asciiTheme="minorHAnsi" w:hAnsiTheme="minorHAnsi" w:cstheme="minorHAnsi"/>
                <w:sz w:val="16"/>
                <w:szCs w:val="16"/>
              </w:rPr>
              <w:t>Снос или реконструкция дома с отселением не предполагается</w:t>
            </w:r>
          </w:p>
        </w:tc>
        <w:tc>
          <w:tcPr>
            <w:tcW w:w="2918" w:type="dxa"/>
            <w:vAlign w:val="center"/>
          </w:tcPr>
          <w:p w:rsidR="00D367CC" w:rsidRPr="00511DC1" w:rsidRDefault="00D367CC" w:rsidP="00A50221">
            <w:pPr>
              <w:pStyle w:val="afd"/>
              <w:tabs>
                <w:tab w:val="clear" w:pos="0"/>
              </w:tabs>
              <w:spacing w:line="240" w:lineRule="auto"/>
              <w:jc w:val="left"/>
              <w:rPr>
                <w:rFonts w:asciiTheme="minorHAnsi" w:hAnsiTheme="minorHAnsi" w:cstheme="minorHAnsi"/>
                <w:sz w:val="16"/>
                <w:szCs w:val="16"/>
              </w:rPr>
            </w:pPr>
          </w:p>
        </w:tc>
      </w:tr>
    </w:tbl>
    <w:p w:rsidR="002E39B4" w:rsidRPr="00A50221" w:rsidRDefault="000430B4" w:rsidP="002E39B4">
      <w:pPr>
        <w:pStyle w:val="3"/>
        <w:keepLines w:val="0"/>
        <w:tabs>
          <w:tab w:val="num" w:pos="2498"/>
        </w:tabs>
        <w:spacing w:before="0" w:line="240" w:lineRule="auto"/>
        <w:rPr>
          <w:rFonts w:asciiTheme="minorHAnsi" w:hAnsiTheme="minorHAnsi" w:cstheme="minorHAnsi"/>
          <w:i/>
          <w:color w:val="auto"/>
          <w:sz w:val="20"/>
          <w:szCs w:val="20"/>
        </w:rPr>
      </w:pPr>
      <w:bookmarkStart w:id="25" w:name="_Toc369816342"/>
      <w:r>
        <w:rPr>
          <w:rFonts w:asciiTheme="minorHAnsi" w:hAnsiTheme="minorHAnsi" w:cstheme="minorHAnsi"/>
          <w:color w:val="auto"/>
          <w:sz w:val="20"/>
          <w:szCs w:val="20"/>
        </w:rPr>
        <w:t>11.4</w:t>
      </w:r>
      <w:r w:rsidR="002E39B4" w:rsidRPr="00A50221">
        <w:rPr>
          <w:rFonts w:asciiTheme="minorHAnsi" w:hAnsiTheme="minorHAnsi" w:cstheme="minorHAnsi"/>
          <w:color w:val="auto"/>
          <w:sz w:val="20"/>
          <w:szCs w:val="20"/>
        </w:rPr>
        <w:t xml:space="preserve"> </w:t>
      </w:r>
      <w:r w:rsidR="002E39B4">
        <w:rPr>
          <w:rFonts w:asciiTheme="minorHAnsi" w:hAnsiTheme="minorHAnsi" w:cstheme="minorHAnsi"/>
          <w:color w:val="auto"/>
          <w:sz w:val="20"/>
          <w:szCs w:val="20"/>
        </w:rPr>
        <w:t>Общая характеристика местоположения объекта</w:t>
      </w:r>
      <w:bookmarkEnd w:id="25"/>
    </w:p>
    <w:p w:rsidR="002E39B4" w:rsidRPr="001C61DF" w:rsidRDefault="002E39B4" w:rsidP="002E39B4">
      <w:pPr>
        <w:spacing w:after="0" w:line="240" w:lineRule="auto"/>
        <w:jc w:val="both"/>
        <w:rPr>
          <w:rFonts w:ascii="Times New Roman" w:hAnsi="Times New Roman" w:cs="Times New Roman"/>
          <w:b/>
          <w:sz w:val="6"/>
          <w:szCs w:val="6"/>
        </w:rPr>
      </w:pPr>
    </w:p>
    <w:p w:rsidR="002E39B4" w:rsidRDefault="002E39B4" w:rsidP="002E39B4">
      <w:pPr>
        <w:pStyle w:val="a7"/>
        <w:spacing w:after="0"/>
        <w:ind w:left="0"/>
        <w:jc w:val="both"/>
        <w:rPr>
          <w:rFonts w:ascii="Times New Roman" w:hAnsi="Times New Roman" w:cs="Times New Roman"/>
          <w:i/>
          <w:color w:val="000000"/>
          <w:sz w:val="16"/>
          <w:szCs w:val="16"/>
        </w:rPr>
      </w:pPr>
      <w:r>
        <w:rPr>
          <w:rFonts w:ascii="Times New Roman" w:hAnsi="Times New Roman" w:cs="Times New Roman"/>
          <w:i/>
          <w:color w:val="000000"/>
          <w:sz w:val="16"/>
          <w:szCs w:val="16"/>
        </w:rPr>
        <w:t>Таблица 10.2.1</w:t>
      </w:r>
      <w:r w:rsidRPr="00755AC2">
        <w:rPr>
          <w:rFonts w:ascii="Times New Roman" w:hAnsi="Times New Roman" w:cs="Times New Roman"/>
          <w:i/>
          <w:color w:val="000000"/>
          <w:sz w:val="16"/>
          <w:szCs w:val="16"/>
        </w:rPr>
        <w:t xml:space="preserve"> – </w:t>
      </w:r>
      <w:r>
        <w:rPr>
          <w:rFonts w:ascii="Times New Roman" w:hAnsi="Times New Roman" w:cs="Times New Roman"/>
          <w:i/>
          <w:color w:val="000000"/>
          <w:sz w:val="16"/>
          <w:szCs w:val="16"/>
        </w:rPr>
        <w:t>характеристика местоположения объекта</w:t>
      </w:r>
    </w:p>
    <w:tbl>
      <w:tblPr>
        <w:tblW w:w="0" w:type="auto"/>
        <w:jc w:val="center"/>
        <w:tblInd w:w="-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51"/>
        <w:gridCol w:w="5049"/>
      </w:tblGrid>
      <w:tr w:rsidR="00A50221" w:rsidRPr="00347EF1" w:rsidTr="000D7FAE">
        <w:trPr>
          <w:cantSplit/>
          <w:trHeight w:val="135"/>
          <w:jc w:val="center"/>
        </w:trPr>
        <w:tc>
          <w:tcPr>
            <w:tcW w:w="4351" w:type="dxa"/>
            <w:vAlign w:val="center"/>
          </w:tcPr>
          <w:p w:rsidR="00A50221" w:rsidRPr="00511DC1" w:rsidRDefault="00A50221" w:rsidP="00347EF1">
            <w:pPr>
              <w:spacing w:after="0"/>
              <w:jc w:val="center"/>
              <w:rPr>
                <w:rFonts w:cstheme="minorHAnsi"/>
                <w:b/>
                <w:sz w:val="16"/>
                <w:szCs w:val="16"/>
              </w:rPr>
            </w:pPr>
            <w:r w:rsidRPr="00511DC1">
              <w:rPr>
                <w:rFonts w:cstheme="minorHAnsi"/>
                <w:b/>
                <w:sz w:val="16"/>
                <w:szCs w:val="16"/>
              </w:rPr>
              <w:t>Показатель</w:t>
            </w:r>
          </w:p>
        </w:tc>
        <w:tc>
          <w:tcPr>
            <w:tcW w:w="5049" w:type="dxa"/>
            <w:vAlign w:val="center"/>
          </w:tcPr>
          <w:p w:rsidR="00A50221" w:rsidRPr="00511DC1" w:rsidRDefault="00A50221" w:rsidP="00347EF1">
            <w:pPr>
              <w:spacing w:after="0"/>
              <w:jc w:val="center"/>
              <w:rPr>
                <w:rFonts w:cstheme="minorHAnsi"/>
                <w:b/>
                <w:sz w:val="16"/>
                <w:szCs w:val="16"/>
              </w:rPr>
            </w:pPr>
            <w:r w:rsidRPr="00511DC1">
              <w:rPr>
                <w:rFonts w:cstheme="minorHAnsi"/>
                <w:b/>
                <w:sz w:val="16"/>
                <w:szCs w:val="16"/>
              </w:rPr>
              <w:t>Описание или характеристика показателя</w:t>
            </w:r>
          </w:p>
        </w:tc>
      </w:tr>
      <w:tr w:rsidR="00A50221" w:rsidRPr="00347EF1" w:rsidTr="000D7FAE">
        <w:trPr>
          <w:trHeight w:val="144"/>
          <w:jc w:val="center"/>
        </w:trPr>
        <w:tc>
          <w:tcPr>
            <w:tcW w:w="4351" w:type="dxa"/>
            <w:vAlign w:val="center"/>
          </w:tcPr>
          <w:p w:rsidR="00A50221" w:rsidRPr="00511DC1" w:rsidRDefault="00A50221" w:rsidP="00347EF1">
            <w:pPr>
              <w:spacing w:after="0"/>
              <w:rPr>
                <w:rFonts w:cstheme="minorHAnsi"/>
                <w:sz w:val="16"/>
                <w:szCs w:val="16"/>
              </w:rPr>
            </w:pPr>
            <w:r w:rsidRPr="00511DC1">
              <w:rPr>
                <w:rFonts w:cstheme="minorHAnsi"/>
                <w:sz w:val="16"/>
                <w:szCs w:val="16"/>
              </w:rPr>
              <w:t>Район</w:t>
            </w:r>
          </w:p>
        </w:tc>
        <w:tc>
          <w:tcPr>
            <w:tcW w:w="5049" w:type="dxa"/>
            <w:vAlign w:val="center"/>
          </w:tcPr>
          <w:p w:rsidR="00A50221" w:rsidRPr="00511DC1" w:rsidRDefault="00146D23" w:rsidP="00347EF1">
            <w:pPr>
              <w:pStyle w:val="bodytext2"/>
              <w:spacing w:before="0" w:beforeAutospacing="0" w:after="0" w:afterAutospacing="0"/>
              <w:rPr>
                <w:rFonts w:asciiTheme="minorHAnsi" w:eastAsia="Times New Roman" w:hAnsiTheme="minorHAnsi" w:cstheme="minorHAnsi"/>
                <w:sz w:val="16"/>
                <w:szCs w:val="16"/>
              </w:rPr>
            </w:pPr>
            <w:r>
              <w:rPr>
                <w:rFonts w:asciiTheme="minorHAnsi" w:hAnsiTheme="minorHAnsi" w:cstheme="minorHAnsi"/>
                <w:sz w:val="16"/>
                <w:szCs w:val="16"/>
              </w:rPr>
              <w:t>г. Жигулевск, микрорайон Г</w:t>
            </w:r>
            <w:r w:rsidR="002E39B4" w:rsidRPr="00511DC1">
              <w:rPr>
                <w:rFonts w:asciiTheme="minorHAnsi" w:hAnsiTheme="minorHAnsi" w:cstheme="minorHAnsi"/>
                <w:sz w:val="16"/>
                <w:szCs w:val="16"/>
              </w:rPr>
              <w:t xml:space="preserve">-1 </w:t>
            </w:r>
          </w:p>
        </w:tc>
      </w:tr>
      <w:tr w:rsidR="00A50221" w:rsidRPr="00347EF1" w:rsidTr="000D7FAE">
        <w:trPr>
          <w:trHeight w:val="279"/>
          <w:jc w:val="center"/>
        </w:trPr>
        <w:tc>
          <w:tcPr>
            <w:tcW w:w="4351" w:type="dxa"/>
            <w:vAlign w:val="center"/>
          </w:tcPr>
          <w:p w:rsidR="00A50221" w:rsidRPr="00511DC1" w:rsidRDefault="00A50221" w:rsidP="00347EF1">
            <w:pPr>
              <w:spacing w:after="0"/>
              <w:rPr>
                <w:rFonts w:cstheme="minorHAnsi"/>
                <w:sz w:val="16"/>
                <w:szCs w:val="16"/>
              </w:rPr>
            </w:pPr>
            <w:r w:rsidRPr="00511DC1">
              <w:rPr>
                <w:rFonts w:cstheme="minorHAnsi"/>
                <w:sz w:val="16"/>
                <w:szCs w:val="16"/>
              </w:rPr>
              <w:t>Местоположение в районе</w:t>
            </w:r>
          </w:p>
        </w:tc>
        <w:tc>
          <w:tcPr>
            <w:tcW w:w="5049" w:type="dxa"/>
            <w:vAlign w:val="center"/>
          </w:tcPr>
          <w:p w:rsidR="00A50221" w:rsidRPr="00511DC1" w:rsidRDefault="00A50221" w:rsidP="00347EF1">
            <w:pPr>
              <w:pStyle w:val="22"/>
              <w:spacing w:after="0" w:line="240" w:lineRule="auto"/>
              <w:rPr>
                <w:rFonts w:cstheme="minorHAnsi"/>
                <w:sz w:val="16"/>
                <w:szCs w:val="16"/>
              </w:rPr>
            </w:pPr>
            <w:r w:rsidRPr="00511DC1">
              <w:rPr>
                <w:rFonts w:cstheme="minorHAnsi"/>
                <w:sz w:val="16"/>
                <w:szCs w:val="16"/>
              </w:rPr>
              <w:t>Жилой дом распо</w:t>
            </w:r>
            <w:r w:rsidR="002E39B4" w:rsidRPr="00511DC1">
              <w:rPr>
                <w:rFonts w:cstheme="minorHAnsi"/>
                <w:sz w:val="16"/>
                <w:szCs w:val="16"/>
              </w:rPr>
              <w:t>ложе</w:t>
            </w:r>
            <w:r w:rsidR="00146D23">
              <w:rPr>
                <w:rFonts w:cstheme="minorHAnsi"/>
                <w:sz w:val="16"/>
                <w:szCs w:val="16"/>
              </w:rPr>
              <w:t>н в центре микрорайона Г</w:t>
            </w:r>
            <w:r w:rsidR="00383BBE" w:rsidRPr="00511DC1">
              <w:rPr>
                <w:rFonts w:cstheme="minorHAnsi"/>
                <w:sz w:val="16"/>
                <w:szCs w:val="16"/>
              </w:rPr>
              <w:t>-1</w:t>
            </w:r>
          </w:p>
        </w:tc>
      </w:tr>
      <w:tr w:rsidR="00A50221" w:rsidRPr="00347EF1" w:rsidTr="000D7FAE">
        <w:trPr>
          <w:trHeight w:val="144"/>
          <w:jc w:val="center"/>
        </w:trPr>
        <w:tc>
          <w:tcPr>
            <w:tcW w:w="4351" w:type="dxa"/>
            <w:vAlign w:val="center"/>
          </w:tcPr>
          <w:p w:rsidR="00A50221" w:rsidRPr="00511DC1" w:rsidRDefault="00A50221" w:rsidP="00A50221">
            <w:pPr>
              <w:pStyle w:val="afd"/>
              <w:tabs>
                <w:tab w:val="clear" w:pos="0"/>
              </w:tabs>
              <w:spacing w:line="240" w:lineRule="auto"/>
              <w:jc w:val="left"/>
              <w:rPr>
                <w:rFonts w:asciiTheme="minorHAnsi" w:hAnsiTheme="minorHAnsi" w:cstheme="minorHAnsi"/>
                <w:sz w:val="16"/>
                <w:szCs w:val="16"/>
              </w:rPr>
            </w:pPr>
            <w:r w:rsidRPr="00511DC1">
              <w:rPr>
                <w:rFonts w:asciiTheme="minorHAnsi" w:hAnsiTheme="minorHAnsi" w:cstheme="minorHAnsi"/>
                <w:sz w:val="16"/>
                <w:szCs w:val="16"/>
              </w:rPr>
              <w:t>Преобладающая застройка района</w:t>
            </w:r>
          </w:p>
        </w:tc>
        <w:tc>
          <w:tcPr>
            <w:tcW w:w="5049" w:type="dxa"/>
            <w:vAlign w:val="center"/>
          </w:tcPr>
          <w:p w:rsidR="00A50221" w:rsidRPr="00511DC1" w:rsidRDefault="00A50221" w:rsidP="00347EF1">
            <w:pPr>
              <w:pStyle w:val="bodytext2"/>
              <w:spacing w:before="0" w:beforeAutospacing="0" w:after="0" w:afterAutospacing="0"/>
              <w:rPr>
                <w:rFonts w:asciiTheme="minorHAnsi" w:eastAsia="Times New Roman" w:hAnsiTheme="minorHAnsi" w:cstheme="minorHAnsi"/>
                <w:sz w:val="16"/>
                <w:szCs w:val="16"/>
              </w:rPr>
            </w:pPr>
            <w:r w:rsidRPr="00511DC1">
              <w:rPr>
                <w:rFonts w:asciiTheme="minorHAnsi" w:eastAsia="Times New Roman" w:hAnsiTheme="minorHAnsi" w:cstheme="minorHAnsi"/>
                <w:sz w:val="16"/>
                <w:szCs w:val="16"/>
              </w:rPr>
              <w:t>Объекты жилого назначения</w:t>
            </w:r>
            <w:r w:rsidR="00383BBE" w:rsidRPr="00511DC1">
              <w:rPr>
                <w:rFonts w:asciiTheme="minorHAnsi" w:eastAsia="Times New Roman" w:hAnsiTheme="minorHAnsi" w:cstheme="minorHAnsi"/>
                <w:sz w:val="16"/>
                <w:szCs w:val="16"/>
              </w:rPr>
              <w:t xml:space="preserve"> ( здания до 5 этажей)</w:t>
            </w:r>
            <w:r w:rsidRPr="00511DC1">
              <w:rPr>
                <w:rFonts w:asciiTheme="minorHAnsi" w:eastAsia="Times New Roman" w:hAnsiTheme="minorHAnsi" w:cstheme="minorHAnsi"/>
                <w:sz w:val="16"/>
                <w:szCs w:val="16"/>
              </w:rPr>
              <w:t>, объекты социального значения.</w:t>
            </w:r>
          </w:p>
        </w:tc>
      </w:tr>
      <w:tr w:rsidR="00A50221" w:rsidRPr="00347EF1" w:rsidTr="000D7FAE">
        <w:trPr>
          <w:trHeight w:val="135"/>
          <w:jc w:val="center"/>
        </w:trPr>
        <w:tc>
          <w:tcPr>
            <w:tcW w:w="4351" w:type="dxa"/>
            <w:vAlign w:val="center"/>
          </w:tcPr>
          <w:p w:rsidR="00A50221" w:rsidRPr="000D7FAE" w:rsidRDefault="00A50221" w:rsidP="00A50221">
            <w:pPr>
              <w:pStyle w:val="afd"/>
              <w:tabs>
                <w:tab w:val="clear" w:pos="0"/>
              </w:tabs>
              <w:spacing w:line="240" w:lineRule="auto"/>
              <w:jc w:val="left"/>
              <w:rPr>
                <w:rFonts w:asciiTheme="minorHAnsi" w:hAnsiTheme="minorHAnsi" w:cstheme="minorHAnsi"/>
                <w:sz w:val="16"/>
                <w:szCs w:val="16"/>
              </w:rPr>
            </w:pPr>
            <w:r w:rsidRPr="000D7FAE">
              <w:rPr>
                <w:rFonts w:asciiTheme="minorHAnsi" w:hAnsiTheme="minorHAnsi" w:cstheme="minorHAnsi"/>
                <w:sz w:val="16"/>
                <w:szCs w:val="16"/>
              </w:rPr>
              <w:t>Близость к скоростным магистралям</w:t>
            </w:r>
          </w:p>
        </w:tc>
        <w:tc>
          <w:tcPr>
            <w:tcW w:w="5049" w:type="dxa"/>
            <w:vAlign w:val="center"/>
          </w:tcPr>
          <w:p w:rsidR="00A50221" w:rsidRPr="000D7FAE" w:rsidRDefault="000D7FAE" w:rsidP="00347EF1">
            <w:pPr>
              <w:pStyle w:val="bodytext2"/>
              <w:spacing w:before="0" w:beforeAutospacing="0" w:after="0" w:afterAutospacing="0"/>
              <w:rPr>
                <w:rFonts w:asciiTheme="minorHAnsi" w:eastAsia="Times New Roman" w:hAnsiTheme="minorHAnsi" w:cstheme="minorHAnsi"/>
                <w:sz w:val="16"/>
                <w:szCs w:val="16"/>
              </w:rPr>
            </w:pPr>
            <w:r>
              <w:rPr>
                <w:rFonts w:asciiTheme="minorHAnsi" w:eastAsia="Times New Roman" w:hAnsiTheme="minorHAnsi" w:cstheme="minorHAnsi"/>
                <w:sz w:val="16"/>
                <w:szCs w:val="16"/>
              </w:rPr>
              <w:t>Ближайшая автомагистраль находится на расстоянии  более 500 м.</w:t>
            </w:r>
          </w:p>
        </w:tc>
      </w:tr>
      <w:tr w:rsidR="00A50221" w:rsidRPr="00347EF1" w:rsidTr="000D7FAE">
        <w:trPr>
          <w:trHeight w:val="144"/>
          <w:jc w:val="center"/>
        </w:trPr>
        <w:tc>
          <w:tcPr>
            <w:tcW w:w="4351" w:type="dxa"/>
            <w:vAlign w:val="center"/>
          </w:tcPr>
          <w:p w:rsidR="00A50221" w:rsidRPr="00511DC1" w:rsidRDefault="00A50221" w:rsidP="00A50221">
            <w:pPr>
              <w:pStyle w:val="afd"/>
              <w:tabs>
                <w:tab w:val="clear" w:pos="0"/>
              </w:tabs>
              <w:spacing w:line="240" w:lineRule="auto"/>
              <w:jc w:val="left"/>
              <w:rPr>
                <w:rFonts w:asciiTheme="minorHAnsi" w:hAnsiTheme="minorHAnsi" w:cstheme="minorHAnsi"/>
                <w:sz w:val="16"/>
                <w:szCs w:val="16"/>
              </w:rPr>
            </w:pPr>
            <w:r w:rsidRPr="00511DC1">
              <w:rPr>
                <w:rFonts w:asciiTheme="minorHAnsi" w:hAnsiTheme="minorHAnsi" w:cstheme="minorHAnsi"/>
                <w:sz w:val="16"/>
                <w:szCs w:val="16"/>
              </w:rPr>
              <w:t>Транспортная доступность</w:t>
            </w:r>
          </w:p>
        </w:tc>
        <w:tc>
          <w:tcPr>
            <w:tcW w:w="5049" w:type="dxa"/>
            <w:vAlign w:val="center"/>
          </w:tcPr>
          <w:p w:rsidR="00A50221" w:rsidRPr="00511DC1" w:rsidRDefault="00A50221" w:rsidP="00347EF1">
            <w:pPr>
              <w:pStyle w:val="bodytext2"/>
              <w:spacing w:before="0" w:beforeAutospacing="0" w:after="0" w:afterAutospacing="0"/>
              <w:rPr>
                <w:rFonts w:asciiTheme="minorHAnsi" w:eastAsia="Times New Roman" w:hAnsiTheme="minorHAnsi" w:cstheme="minorHAnsi"/>
                <w:sz w:val="16"/>
                <w:szCs w:val="16"/>
              </w:rPr>
            </w:pPr>
            <w:r w:rsidRPr="00511DC1">
              <w:rPr>
                <w:rFonts w:asciiTheme="minorHAnsi" w:eastAsia="Times New Roman" w:hAnsiTheme="minorHAnsi" w:cstheme="minorHAnsi"/>
                <w:sz w:val="16"/>
                <w:szCs w:val="16"/>
              </w:rPr>
              <w:t>В 5 минутах пешком от остановки</w:t>
            </w:r>
            <w:r w:rsidR="00383BBE" w:rsidRPr="00511DC1">
              <w:rPr>
                <w:rFonts w:asciiTheme="minorHAnsi" w:eastAsia="Times New Roman" w:hAnsiTheme="minorHAnsi" w:cstheme="minorHAnsi"/>
                <w:sz w:val="16"/>
                <w:szCs w:val="16"/>
              </w:rPr>
              <w:t xml:space="preserve"> общественного транспорта</w:t>
            </w:r>
          </w:p>
        </w:tc>
      </w:tr>
      <w:tr w:rsidR="00A50221" w:rsidRPr="00347EF1" w:rsidTr="000D7FAE">
        <w:trPr>
          <w:trHeight w:val="135"/>
          <w:jc w:val="center"/>
        </w:trPr>
        <w:tc>
          <w:tcPr>
            <w:tcW w:w="4351" w:type="dxa"/>
            <w:vAlign w:val="center"/>
          </w:tcPr>
          <w:p w:rsidR="00A50221" w:rsidRPr="00511DC1" w:rsidRDefault="00A50221" w:rsidP="00347EF1">
            <w:pPr>
              <w:spacing w:after="0"/>
              <w:rPr>
                <w:rFonts w:cstheme="minorHAnsi"/>
                <w:sz w:val="16"/>
                <w:szCs w:val="16"/>
              </w:rPr>
            </w:pPr>
            <w:r w:rsidRPr="00511DC1">
              <w:rPr>
                <w:rFonts w:cstheme="minorHAnsi"/>
                <w:sz w:val="16"/>
                <w:szCs w:val="16"/>
              </w:rPr>
              <w:t>Престижность данного района</w:t>
            </w:r>
          </w:p>
        </w:tc>
        <w:tc>
          <w:tcPr>
            <w:tcW w:w="5049" w:type="dxa"/>
            <w:vAlign w:val="center"/>
          </w:tcPr>
          <w:p w:rsidR="00A50221" w:rsidRPr="00511DC1" w:rsidRDefault="00A50221" w:rsidP="00347EF1">
            <w:pPr>
              <w:spacing w:after="0"/>
              <w:rPr>
                <w:rFonts w:cstheme="minorHAnsi"/>
                <w:sz w:val="16"/>
                <w:szCs w:val="16"/>
              </w:rPr>
            </w:pPr>
            <w:r w:rsidRPr="00511DC1">
              <w:rPr>
                <w:rFonts w:cstheme="minorHAnsi"/>
                <w:sz w:val="16"/>
                <w:szCs w:val="16"/>
              </w:rPr>
              <w:t>Средняя</w:t>
            </w:r>
          </w:p>
        </w:tc>
      </w:tr>
      <w:tr w:rsidR="00A50221" w:rsidRPr="00347EF1" w:rsidTr="000D7FAE">
        <w:trPr>
          <w:trHeight w:val="208"/>
          <w:jc w:val="center"/>
        </w:trPr>
        <w:tc>
          <w:tcPr>
            <w:tcW w:w="4351" w:type="dxa"/>
            <w:vAlign w:val="center"/>
          </w:tcPr>
          <w:p w:rsidR="00A50221" w:rsidRPr="00511DC1" w:rsidRDefault="00A50221" w:rsidP="00347EF1">
            <w:pPr>
              <w:spacing w:after="0"/>
              <w:rPr>
                <w:rFonts w:cstheme="minorHAnsi"/>
                <w:sz w:val="16"/>
                <w:szCs w:val="16"/>
              </w:rPr>
            </w:pPr>
            <w:r w:rsidRPr="00511DC1">
              <w:rPr>
                <w:rFonts w:cstheme="minorHAnsi"/>
                <w:sz w:val="16"/>
                <w:szCs w:val="16"/>
              </w:rPr>
              <w:t xml:space="preserve">Объекты социальной инфраструктуры района в пределах пешей доступности (менее </w:t>
            </w:r>
            <w:smartTag w:uri="urn:schemas-microsoft-com:office:smarttags" w:element="metricconverter">
              <w:smartTagPr>
                <w:attr w:name="ProductID" w:val="1 км"/>
              </w:smartTagPr>
              <w:r w:rsidRPr="00511DC1">
                <w:rPr>
                  <w:rFonts w:cstheme="minorHAnsi"/>
                  <w:sz w:val="16"/>
                  <w:szCs w:val="16"/>
                </w:rPr>
                <w:t>1 км</w:t>
              </w:r>
            </w:smartTag>
            <w:r w:rsidRPr="00511DC1">
              <w:rPr>
                <w:rFonts w:cstheme="minorHAnsi"/>
                <w:sz w:val="16"/>
                <w:szCs w:val="16"/>
              </w:rPr>
              <w:t>)</w:t>
            </w:r>
          </w:p>
        </w:tc>
        <w:tc>
          <w:tcPr>
            <w:tcW w:w="5049" w:type="dxa"/>
            <w:vAlign w:val="center"/>
          </w:tcPr>
          <w:p w:rsidR="00347EF1" w:rsidRPr="00511DC1" w:rsidRDefault="00A50221" w:rsidP="00A50221">
            <w:pPr>
              <w:pStyle w:val="afd"/>
              <w:tabs>
                <w:tab w:val="clear" w:pos="0"/>
              </w:tabs>
              <w:spacing w:line="240" w:lineRule="auto"/>
              <w:jc w:val="left"/>
              <w:rPr>
                <w:rFonts w:asciiTheme="minorHAnsi" w:hAnsiTheme="minorHAnsi" w:cstheme="minorHAnsi"/>
                <w:iCs/>
                <w:sz w:val="16"/>
                <w:szCs w:val="16"/>
              </w:rPr>
            </w:pPr>
            <w:r w:rsidRPr="00511DC1">
              <w:rPr>
                <w:rFonts w:asciiTheme="minorHAnsi" w:hAnsiTheme="minorHAnsi" w:cstheme="minorHAnsi"/>
                <w:iCs/>
                <w:sz w:val="16"/>
                <w:szCs w:val="16"/>
              </w:rPr>
              <w:t>Учебные учреждения, жилые дома, торговые помещения</w:t>
            </w:r>
            <w:r w:rsidR="00383BBE" w:rsidRPr="00511DC1">
              <w:rPr>
                <w:rFonts w:asciiTheme="minorHAnsi" w:hAnsiTheme="minorHAnsi" w:cstheme="minorHAnsi"/>
                <w:iCs/>
                <w:sz w:val="16"/>
                <w:szCs w:val="16"/>
              </w:rPr>
              <w:t>, детский сад, ясли, аптека, маг</w:t>
            </w:r>
            <w:r w:rsidR="00347EF1" w:rsidRPr="00511DC1">
              <w:rPr>
                <w:rFonts w:asciiTheme="minorHAnsi" w:hAnsiTheme="minorHAnsi" w:cstheme="minorHAnsi"/>
                <w:iCs/>
                <w:sz w:val="16"/>
                <w:szCs w:val="16"/>
              </w:rPr>
              <w:t>а</w:t>
            </w:r>
            <w:r w:rsidR="00383BBE" w:rsidRPr="00511DC1">
              <w:rPr>
                <w:rFonts w:asciiTheme="minorHAnsi" w:hAnsiTheme="minorHAnsi" w:cstheme="minorHAnsi"/>
                <w:iCs/>
                <w:sz w:val="16"/>
                <w:szCs w:val="16"/>
              </w:rPr>
              <w:t>зины продовольственные, магазины хо</w:t>
            </w:r>
            <w:r w:rsidR="00347EF1" w:rsidRPr="00511DC1">
              <w:rPr>
                <w:rFonts w:asciiTheme="minorHAnsi" w:hAnsiTheme="minorHAnsi" w:cstheme="minorHAnsi"/>
                <w:iCs/>
                <w:sz w:val="16"/>
                <w:szCs w:val="16"/>
              </w:rPr>
              <w:t>зяйственных</w:t>
            </w:r>
            <w:r w:rsidR="00383BBE" w:rsidRPr="00511DC1">
              <w:rPr>
                <w:rFonts w:asciiTheme="minorHAnsi" w:hAnsiTheme="minorHAnsi" w:cstheme="minorHAnsi"/>
                <w:iCs/>
                <w:sz w:val="16"/>
                <w:szCs w:val="16"/>
              </w:rPr>
              <w:t xml:space="preserve"> товаров, магазины</w:t>
            </w:r>
            <w:r w:rsidR="00347EF1" w:rsidRPr="00511DC1">
              <w:rPr>
                <w:rFonts w:asciiTheme="minorHAnsi" w:hAnsiTheme="minorHAnsi" w:cstheme="minorHAnsi"/>
                <w:iCs/>
                <w:sz w:val="16"/>
                <w:szCs w:val="16"/>
              </w:rPr>
              <w:t xml:space="preserve"> промышленн</w:t>
            </w:r>
            <w:r w:rsidR="000D7FAE">
              <w:rPr>
                <w:rFonts w:asciiTheme="minorHAnsi" w:hAnsiTheme="minorHAnsi" w:cstheme="minorHAnsi"/>
                <w:iCs/>
                <w:sz w:val="16"/>
                <w:szCs w:val="16"/>
              </w:rPr>
              <w:t>ых товаров.</w:t>
            </w:r>
          </w:p>
        </w:tc>
      </w:tr>
      <w:tr w:rsidR="00347EF1" w:rsidRPr="00347EF1" w:rsidTr="000D7FAE">
        <w:trPr>
          <w:trHeight w:val="208"/>
          <w:jc w:val="center"/>
        </w:trPr>
        <w:tc>
          <w:tcPr>
            <w:tcW w:w="4351" w:type="dxa"/>
            <w:vAlign w:val="center"/>
          </w:tcPr>
          <w:p w:rsidR="00347EF1" w:rsidRPr="00511DC1" w:rsidRDefault="00347EF1" w:rsidP="00347EF1">
            <w:pPr>
              <w:spacing w:after="0"/>
              <w:rPr>
                <w:rFonts w:cstheme="minorHAnsi"/>
                <w:sz w:val="16"/>
                <w:szCs w:val="16"/>
              </w:rPr>
            </w:pPr>
            <w:r w:rsidRPr="00511DC1">
              <w:rPr>
                <w:rFonts w:cstheme="minorHAnsi"/>
                <w:sz w:val="16"/>
                <w:szCs w:val="16"/>
              </w:rPr>
              <w:t>Расстояние до центра города</w:t>
            </w:r>
          </w:p>
        </w:tc>
        <w:tc>
          <w:tcPr>
            <w:tcW w:w="5049" w:type="dxa"/>
            <w:vAlign w:val="center"/>
          </w:tcPr>
          <w:p w:rsidR="00347EF1" w:rsidRPr="00511DC1" w:rsidRDefault="00347EF1" w:rsidP="00A50221">
            <w:pPr>
              <w:pStyle w:val="afd"/>
              <w:tabs>
                <w:tab w:val="clear" w:pos="0"/>
              </w:tabs>
              <w:spacing w:line="240" w:lineRule="auto"/>
              <w:jc w:val="left"/>
              <w:rPr>
                <w:rFonts w:asciiTheme="minorHAnsi" w:hAnsiTheme="minorHAnsi" w:cstheme="minorHAnsi"/>
                <w:iCs/>
                <w:sz w:val="16"/>
                <w:szCs w:val="16"/>
              </w:rPr>
            </w:pPr>
            <w:r w:rsidRPr="00511DC1">
              <w:rPr>
                <w:rFonts w:asciiTheme="minorHAnsi" w:hAnsiTheme="minorHAnsi" w:cstheme="minorHAnsi"/>
                <w:iCs/>
                <w:sz w:val="16"/>
                <w:szCs w:val="16"/>
              </w:rPr>
              <w:t>На общественном транспорте 10 мин</w:t>
            </w:r>
          </w:p>
        </w:tc>
      </w:tr>
      <w:tr w:rsidR="00347EF1" w:rsidRPr="00347EF1" w:rsidTr="000D7FAE">
        <w:trPr>
          <w:trHeight w:val="208"/>
          <w:jc w:val="center"/>
        </w:trPr>
        <w:tc>
          <w:tcPr>
            <w:tcW w:w="4351" w:type="dxa"/>
            <w:vAlign w:val="center"/>
          </w:tcPr>
          <w:p w:rsidR="00347EF1" w:rsidRPr="00511DC1" w:rsidRDefault="00347EF1" w:rsidP="00347EF1">
            <w:pPr>
              <w:spacing w:after="0"/>
              <w:rPr>
                <w:rFonts w:cstheme="minorHAnsi"/>
                <w:sz w:val="16"/>
                <w:szCs w:val="16"/>
              </w:rPr>
            </w:pPr>
            <w:r w:rsidRPr="00511DC1">
              <w:rPr>
                <w:rFonts w:cstheme="minorHAnsi"/>
                <w:sz w:val="16"/>
                <w:szCs w:val="16"/>
              </w:rPr>
              <w:t>Расстояние до лесной зоны - лесопарка</w:t>
            </w:r>
          </w:p>
        </w:tc>
        <w:tc>
          <w:tcPr>
            <w:tcW w:w="5049" w:type="dxa"/>
            <w:vAlign w:val="center"/>
          </w:tcPr>
          <w:p w:rsidR="00347EF1" w:rsidRPr="00511DC1" w:rsidRDefault="00347EF1" w:rsidP="00A50221">
            <w:pPr>
              <w:pStyle w:val="afd"/>
              <w:tabs>
                <w:tab w:val="clear" w:pos="0"/>
              </w:tabs>
              <w:spacing w:line="240" w:lineRule="auto"/>
              <w:jc w:val="left"/>
              <w:rPr>
                <w:rFonts w:asciiTheme="minorHAnsi" w:hAnsiTheme="minorHAnsi" w:cstheme="minorHAnsi"/>
                <w:iCs/>
                <w:sz w:val="16"/>
                <w:szCs w:val="16"/>
              </w:rPr>
            </w:pPr>
            <w:r w:rsidRPr="00511DC1">
              <w:rPr>
                <w:rFonts w:asciiTheme="minorHAnsi" w:hAnsiTheme="minorHAnsi" w:cstheme="minorHAnsi"/>
                <w:iCs/>
                <w:sz w:val="16"/>
                <w:szCs w:val="16"/>
              </w:rPr>
              <w:t>Пешком</w:t>
            </w:r>
          </w:p>
        </w:tc>
      </w:tr>
      <w:tr w:rsidR="00347EF1" w:rsidRPr="00347EF1" w:rsidTr="000D7FAE">
        <w:trPr>
          <w:trHeight w:val="208"/>
          <w:jc w:val="center"/>
        </w:trPr>
        <w:tc>
          <w:tcPr>
            <w:tcW w:w="4351" w:type="dxa"/>
            <w:vAlign w:val="center"/>
          </w:tcPr>
          <w:p w:rsidR="00347EF1" w:rsidRPr="00511DC1" w:rsidRDefault="00347EF1" w:rsidP="00347EF1">
            <w:pPr>
              <w:spacing w:after="0"/>
              <w:rPr>
                <w:rFonts w:cstheme="minorHAnsi"/>
                <w:sz w:val="16"/>
                <w:szCs w:val="16"/>
              </w:rPr>
            </w:pPr>
            <w:r w:rsidRPr="00511DC1">
              <w:rPr>
                <w:rFonts w:cstheme="minorHAnsi"/>
                <w:sz w:val="16"/>
                <w:szCs w:val="16"/>
              </w:rPr>
              <w:t>Обеспеченность объектами социальной инфраструктуры</w:t>
            </w:r>
          </w:p>
        </w:tc>
        <w:tc>
          <w:tcPr>
            <w:tcW w:w="5049" w:type="dxa"/>
            <w:vAlign w:val="center"/>
          </w:tcPr>
          <w:p w:rsidR="00347EF1" w:rsidRPr="00511DC1" w:rsidRDefault="00347EF1" w:rsidP="00A50221">
            <w:pPr>
              <w:pStyle w:val="afd"/>
              <w:tabs>
                <w:tab w:val="clear" w:pos="0"/>
              </w:tabs>
              <w:spacing w:line="240" w:lineRule="auto"/>
              <w:jc w:val="left"/>
              <w:rPr>
                <w:rFonts w:asciiTheme="minorHAnsi" w:hAnsiTheme="minorHAnsi" w:cstheme="minorHAnsi"/>
                <w:iCs/>
                <w:sz w:val="16"/>
                <w:szCs w:val="16"/>
              </w:rPr>
            </w:pPr>
            <w:r w:rsidRPr="00511DC1">
              <w:rPr>
                <w:rFonts w:asciiTheme="minorHAnsi" w:hAnsiTheme="minorHAnsi" w:cstheme="minorHAnsi"/>
                <w:iCs/>
                <w:sz w:val="16"/>
                <w:szCs w:val="16"/>
              </w:rPr>
              <w:t>Хорошая</w:t>
            </w:r>
          </w:p>
        </w:tc>
      </w:tr>
      <w:tr w:rsidR="00347EF1" w:rsidRPr="00347EF1" w:rsidTr="000D7FAE">
        <w:trPr>
          <w:trHeight w:val="208"/>
          <w:jc w:val="center"/>
        </w:trPr>
        <w:tc>
          <w:tcPr>
            <w:tcW w:w="4351" w:type="dxa"/>
            <w:vAlign w:val="center"/>
          </w:tcPr>
          <w:p w:rsidR="00347EF1" w:rsidRPr="00511DC1" w:rsidRDefault="00347EF1" w:rsidP="00347EF1">
            <w:pPr>
              <w:spacing w:after="0"/>
              <w:rPr>
                <w:rFonts w:cstheme="minorHAnsi"/>
                <w:sz w:val="16"/>
                <w:szCs w:val="16"/>
              </w:rPr>
            </w:pPr>
            <w:r w:rsidRPr="00511DC1">
              <w:rPr>
                <w:rFonts w:cstheme="minorHAnsi"/>
                <w:sz w:val="16"/>
                <w:szCs w:val="16"/>
              </w:rPr>
              <w:t>Благоустройство придомовой территории</w:t>
            </w:r>
          </w:p>
        </w:tc>
        <w:tc>
          <w:tcPr>
            <w:tcW w:w="5049" w:type="dxa"/>
            <w:vAlign w:val="center"/>
          </w:tcPr>
          <w:p w:rsidR="00347EF1" w:rsidRPr="00511DC1" w:rsidRDefault="00347EF1" w:rsidP="00A50221">
            <w:pPr>
              <w:pStyle w:val="afd"/>
              <w:tabs>
                <w:tab w:val="clear" w:pos="0"/>
              </w:tabs>
              <w:spacing w:line="240" w:lineRule="auto"/>
              <w:jc w:val="left"/>
              <w:rPr>
                <w:rFonts w:asciiTheme="minorHAnsi" w:hAnsiTheme="minorHAnsi" w:cstheme="minorHAnsi"/>
                <w:iCs/>
                <w:sz w:val="16"/>
                <w:szCs w:val="16"/>
              </w:rPr>
            </w:pPr>
            <w:r w:rsidRPr="00511DC1">
              <w:rPr>
                <w:rFonts w:asciiTheme="minorHAnsi" w:hAnsiTheme="minorHAnsi" w:cstheme="minorHAnsi"/>
                <w:iCs/>
                <w:sz w:val="16"/>
                <w:szCs w:val="16"/>
              </w:rPr>
              <w:t>Озеленение</w:t>
            </w:r>
          </w:p>
        </w:tc>
      </w:tr>
      <w:tr w:rsidR="00347EF1" w:rsidRPr="00347EF1" w:rsidTr="000D7FAE">
        <w:trPr>
          <w:trHeight w:val="208"/>
          <w:jc w:val="center"/>
        </w:trPr>
        <w:tc>
          <w:tcPr>
            <w:tcW w:w="4351" w:type="dxa"/>
            <w:vAlign w:val="center"/>
          </w:tcPr>
          <w:p w:rsidR="00347EF1" w:rsidRPr="00511DC1" w:rsidRDefault="00347EF1" w:rsidP="00347EF1">
            <w:pPr>
              <w:spacing w:after="0"/>
              <w:rPr>
                <w:rFonts w:cstheme="minorHAnsi"/>
                <w:sz w:val="16"/>
                <w:szCs w:val="16"/>
              </w:rPr>
            </w:pPr>
            <w:r w:rsidRPr="00511DC1">
              <w:rPr>
                <w:rFonts w:cstheme="minorHAnsi"/>
                <w:sz w:val="16"/>
                <w:szCs w:val="16"/>
              </w:rPr>
              <w:t>Охрана двора</w:t>
            </w:r>
          </w:p>
        </w:tc>
        <w:tc>
          <w:tcPr>
            <w:tcW w:w="5049" w:type="dxa"/>
            <w:vAlign w:val="center"/>
          </w:tcPr>
          <w:p w:rsidR="00347EF1" w:rsidRPr="00511DC1" w:rsidRDefault="00347EF1" w:rsidP="00A50221">
            <w:pPr>
              <w:pStyle w:val="afd"/>
              <w:tabs>
                <w:tab w:val="clear" w:pos="0"/>
              </w:tabs>
              <w:spacing w:line="240" w:lineRule="auto"/>
              <w:jc w:val="left"/>
              <w:rPr>
                <w:rFonts w:asciiTheme="minorHAnsi" w:hAnsiTheme="minorHAnsi" w:cstheme="minorHAnsi"/>
                <w:iCs/>
                <w:sz w:val="16"/>
                <w:szCs w:val="16"/>
              </w:rPr>
            </w:pPr>
            <w:r w:rsidRPr="00511DC1">
              <w:rPr>
                <w:rFonts w:asciiTheme="minorHAnsi" w:hAnsiTheme="minorHAnsi" w:cstheme="minorHAnsi"/>
                <w:iCs/>
                <w:sz w:val="16"/>
                <w:szCs w:val="16"/>
              </w:rPr>
              <w:t>Нет</w:t>
            </w:r>
          </w:p>
        </w:tc>
      </w:tr>
      <w:tr w:rsidR="00347EF1" w:rsidRPr="00347EF1" w:rsidTr="000D7FAE">
        <w:trPr>
          <w:trHeight w:val="208"/>
          <w:jc w:val="center"/>
        </w:trPr>
        <w:tc>
          <w:tcPr>
            <w:tcW w:w="4351" w:type="dxa"/>
            <w:vAlign w:val="center"/>
          </w:tcPr>
          <w:p w:rsidR="00347EF1" w:rsidRPr="00511DC1" w:rsidRDefault="00347EF1" w:rsidP="00347EF1">
            <w:pPr>
              <w:spacing w:after="0"/>
              <w:rPr>
                <w:rFonts w:cstheme="minorHAnsi"/>
                <w:sz w:val="16"/>
                <w:szCs w:val="16"/>
              </w:rPr>
            </w:pPr>
            <w:r w:rsidRPr="00511DC1">
              <w:rPr>
                <w:rFonts w:cstheme="minorHAnsi"/>
                <w:sz w:val="16"/>
                <w:szCs w:val="16"/>
              </w:rPr>
              <w:t>Состояние прилегающей территории</w:t>
            </w:r>
          </w:p>
        </w:tc>
        <w:tc>
          <w:tcPr>
            <w:tcW w:w="5049" w:type="dxa"/>
            <w:vAlign w:val="center"/>
          </w:tcPr>
          <w:p w:rsidR="00347EF1" w:rsidRPr="00511DC1" w:rsidRDefault="00347EF1" w:rsidP="00A50221">
            <w:pPr>
              <w:pStyle w:val="afd"/>
              <w:tabs>
                <w:tab w:val="clear" w:pos="0"/>
              </w:tabs>
              <w:spacing w:line="240" w:lineRule="auto"/>
              <w:jc w:val="left"/>
              <w:rPr>
                <w:rFonts w:asciiTheme="minorHAnsi" w:hAnsiTheme="minorHAnsi" w:cstheme="minorHAnsi"/>
                <w:iCs/>
                <w:sz w:val="16"/>
                <w:szCs w:val="16"/>
              </w:rPr>
            </w:pPr>
            <w:r w:rsidRPr="00511DC1">
              <w:rPr>
                <w:rFonts w:asciiTheme="minorHAnsi" w:hAnsiTheme="minorHAnsi" w:cstheme="minorHAnsi"/>
                <w:iCs/>
                <w:sz w:val="16"/>
                <w:szCs w:val="16"/>
              </w:rPr>
              <w:t>Хорошее</w:t>
            </w:r>
          </w:p>
        </w:tc>
      </w:tr>
      <w:tr w:rsidR="00A50221" w:rsidRPr="00347EF1" w:rsidTr="000D7FAE">
        <w:trPr>
          <w:cantSplit/>
          <w:trHeight w:val="148"/>
          <w:jc w:val="center"/>
        </w:trPr>
        <w:tc>
          <w:tcPr>
            <w:tcW w:w="4351" w:type="dxa"/>
            <w:vAlign w:val="center"/>
          </w:tcPr>
          <w:p w:rsidR="00A50221" w:rsidRPr="00511DC1" w:rsidRDefault="00A50221" w:rsidP="00347EF1">
            <w:pPr>
              <w:spacing w:after="0"/>
              <w:rPr>
                <w:rFonts w:cstheme="minorHAnsi"/>
                <w:iCs/>
                <w:sz w:val="16"/>
                <w:szCs w:val="16"/>
              </w:rPr>
            </w:pPr>
            <w:r w:rsidRPr="00511DC1">
              <w:rPr>
                <w:rFonts w:cstheme="minorHAnsi"/>
                <w:iCs/>
                <w:sz w:val="16"/>
                <w:szCs w:val="16"/>
              </w:rPr>
              <w:t>Объекты промышленной инфраструктуры района</w:t>
            </w:r>
          </w:p>
        </w:tc>
        <w:tc>
          <w:tcPr>
            <w:tcW w:w="5049" w:type="dxa"/>
            <w:vAlign w:val="center"/>
          </w:tcPr>
          <w:p w:rsidR="00A50221" w:rsidRPr="00511DC1" w:rsidRDefault="00383BBE" w:rsidP="00A50221">
            <w:pPr>
              <w:pStyle w:val="afd"/>
              <w:tabs>
                <w:tab w:val="clear" w:pos="0"/>
              </w:tabs>
              <w:spacing w:line="240" w:lineRule="auto"/>
              <w:jc w:val="left"/>
              <w:rPr>
                <w:rFonts w:asciiTheme="minorHAnsi" w:hAnsiTheme="minorHAnsi" w:cstheme="minorHAnsi"/>
                <w:iCs/>
                <w:sz w:val="16"/>
                <w:szCs w:val="16"/>
              </w:rPr>
            </w:pPr>
            <w:r w:rsidRPr="00511DC1">
              <w:rPr>
                <w:rFonts w:asciiTheme="minorHAnsi" w:hAnsiTheme="minorHAnsi" w:cstheme="minorHAnsi"/>
                <w:iCs/>
                <w:sz w:val="16"/>
                <w:szCs w:val="16"/>
              </w:rPr>
              <w:t>В радиусе 1 км есть объекты промышленного значения:</w:t>
            </w:r>
            <w:r w:rsidR="000D7FAE">
              <w:rPr>
                <w:rFonts w:asciiTheme="minorHAnsi" w:hAnsiTheme="minorHAnsi" w:cstheme="minorHAnsi"/>
                <w:iCs/>
                <w:sz w:val="16"/>
                <w:szCs w:val="16"/>
              </w:rPr>
              <w:t xml:space="preserve"> ЗАО Правобережный завод строительных конструкций</w:t>
            </w:r>
          </w:p>
        </w:tc>
      </w:tr>
      <w:tr w:rsidR="00A50221" w:rsidRPr="00347EF1" w:rsidTr="000D7FAE">
        <w:trPr>
          <w:trHeight w:val="43"/>
          <w:jc w:val="center"/>
        </w:trPr>
        <w:tc>
          <w:tcPr>
            <w:tcW w:w="4351" w:type="dxa"/>
            <w:vAlign w:val="center"/>
          </w:tcPr>
          <w:p w:rsidR="00A50221" w:rsidRPr="00511DC1" w:rsidRDefault="00A50221" w:rsidP="00A50221">
            <w:pPr>
              <w:pStyle w:val="afd"/>
              <w:tabs>
                <w:tab w:val="clear" w:pos="0"/>
              </w:tabs>
              <w:spacing w:line="240" w:lineRule="auto"/>
              <w:jc w:val="left"/>
              <w:rPr>
                <w:rFonts w:asciiTheme="minorHAnsi" w:hAnsiTheme="minorHAnsi" w:cstheme="minorHAnsi"/>
                <w:iCs/>
                <w:sz w:val="16"/>
                <w:szCs w:val="16"/>
              </w:rPr>
            </w:pPr>
            <w:r w:rsidRPr="00511DC1">
              <w:rPr>
                <w:rFonts w:asciiTheme="minorHAnsi" w:hAnsiTheme="minorHAnsi" w:cstheme="minorHAnsi"/>
                <w:iCs/>
                <w:sz w:val="16"/>
                <w:szCs w:val="16"/>
              </w:rPr>
              <w:t>Качество обустройства двора</w:t>
            </w:r>
          </w:p>
        </w:tc>
        <w:tc>
          <w:tcPr>
            <w:tcW w:w="5049" w:type="dxa"/>
            <w:vAlign w:val="center"/>
          </w:tcPr>
          <w:p w:rsidR="00A50221" w:rsidRPr="00511DC1" w:rsidRDefault="00A50221" w:rsidP="00347EF1">
            <w:pPr>
              <w:spacing w:after="0"/>
              <w:rPr>
                <w:rFonts w:cstheme="minorHAnsi"/>
                <w:sz w:val="16"/>
                <w:szCs w:val="16"/>
              </w:rPr>
            </w:pPr>
            <w:r w:rsidRPr="00511DC1">
              <w:rPr>
                <w:rFonts w:cstheme="minorHAnsi"/>
                <w:sz w:val="16"/>
                <w:szCs w:val="16"/>
              </w:rPr>
              <w:t>Имеется детская площадка</w:t>
            </w:r>
          </w:p>
        </w:tc>
      </w:tr>
      <w:tr w:rsidR="00A50221" w:rsidRPr="00347EF1" w:rsidTr="000D7FAE">
        <w:trPr>
          <w:trHeight w:val="43"/>
          <w:jc w:val="center"/>
        </w:trPr>
        <w:tc>
          <w:tcPr>
            <w:tcW w:w="4351" w:type="dxa"/>
            <w:vAlign w:val="center"/>
          </w:tcPr>
          <w:p w:rsidR="00A50221" w:rsidRPr="00511DC1" w:rsidRDefault="00A50221" w:rsidP="00347EF1">
            <w:pPr>
              <w:spacing w:after="0"/>
              <w:rPr>
                <w:rFonts w:cstheme="minorHAnsi"/>
                <w:sz w:val="16"/>
                <w:szCs w:val="16"/>
              </w:rPr>
            </w:pPr>
            <w:r w:rsidRPr="00511DC1">
              <w:rPr>
                <w:rFonts w:cstheme="minorHAnsi"/>
                <w:sz w:val="16"/>
                <w:szCs w:val="16"/>
              </w:rPr>
              <w:t>Наличие расположенных рядом объектов, снижающих либо повышающих привлекательность конкретного двора и района в целом</w:t>
            </w:r>
          </w:p>
        </w:tc>
        <w:tc>
          <w:tcPr>
            <w:tcW w:w="5049" w:type="dxa"/>
            <w:vAlign w:val="center"/>
          </w:tcPr>
          <w:p w:rsidR="00A50221" w:rsidRPr="00511DC1" w:rsidRDefault="00A50221" w:rsidP="00347EF1">
            <w:pPr>
              <w:spacing w:after="0"/>
              <w:rPr>
                <w:rFonts w:cstheme="minorHAnsi"/>
                <w:sz w:val="16"/>
                <w:szCs w:val="16"/>
              </w:rPr>
            </w:pPr>
            <w:r w:rsidRPr="00511DC1">
              <w:rPr>
                <w:rFonts w:cstheme="minorHAnsi"/>
                <w:sz w:val="16"/>
                <w:szCs w:val="16"/>
              </w:rPr>
              <w:t>Не обнаружены</w:t>
            </w:r>
          </w:p>
        </w:tc>
      </w:tr>
    </w:tbl>
    <w:p w:rsidR="00F76EEA" w:rsidRDefault="00F76EEA" w:rsidP="005E0E00">
      <w:pPr>
        <w:spacing w:after="0" w:line="240" w:lineRule="auto"/>
        <w:jc w:val="both"/>
        <w:rPr>
          <w:b/>
          <w:sz w:val="20"/>
          <w:szCs w:val="20"/>
        </w:rPr>
      </w:pPr>
    </w:p>
    <w:p w:rsidR="00347EF1" w:rsidRPr="006F27E6" w:rsidRDefault="006F27E6" w:rsidP="005E0E00">
      <w:pPr>
        <w:spacing w:after="0" w:line="240" w:lineRule="auto"/>
        <w:jc w:val="both"/>
        <w:rPr>
          <w:rFonts w:ascii="Times New Roman" w:hAnsi="Times New Roman" w:cs="Times New Roman"/>
          <w:b/>
          <w:sz w:val="20"/>
          <w:szCs w:val="20"/>
        </w:rPr>
      </w:pPr>
      <w:r w:rsidRPr="006F27E6">
        <w:rPr>
          <w:b/>
          <w:sz w:val="20"/>
          <w:szCs w:val="20"/>
        </w:rPr>
        <w:t>Местоположение объекта оценки</w:t>
      </w:r>
    </w:p>
    <w:p w:rsidR="00A50221" w:rsidRDefault="00726E89" w:rsidP="005E0E00">
      <w:pPr>
        <w:spacing w:after="0" w:line="240" w:lineRule="auto"/>
        <w:jc w:val="both"/>
        <w:rPr>
          <w:rFonts w:ascii="Times New Roman" w:hAnsi="Times New Roman" w:cs="Times New Roman"/>
          <w:b/>
        </w:rPr>
      </w:pPr>
      <w:r>
        <w:rPr>
          <w:rFonts w:ascii="Times New Roman" w:hAnsi="Times New Roman" w:cs="Times New Roman"/>
          <w:b/>
          <w:noProof/>
          <w:lang w:eastAsia="ru-RU"/>
        </w:rPr>
        <w:pict>
          <v:shapetype id="_x0000_t32" coordsize="21600,21600" o:spt="32" o:oned="t" path="m,l21600,21600e" filled="f">
            <v:path arrowok="t" fillok="f" o:connecttype="none"/>
            <o:lock v:ext="edit" shapetype="t"/>
          </v:shapetype>
          <v:shape id="_x0000_s1026" type="#_x0000_t32" style="position:absolute;left:0;text-align:left;margin-left:135.6pt;margin-top:145.8pt;width:71.1pt;height:6pt;flip:x;z-index:251658240" o:connectortype="straight" strokecolor="#4e6128 [1606]" strokeweight="3pt">
            <v:stroke endarrow="classic"/>
          </v:shape>
        </w:pict>
      </w:r>
      <w:r w:rsidR="000D7FAE" w:rsidRPr="000D7FAE">
        <w:rPr>
          <w:rFonts w:ascii="Times New Roman" w:hAnsi="Times New Roman" w:cs="Times New Roman"/>
          <w:b/>
        </w:rPr>
        <w:t xml:space="preserve"> </w:t>
      </w:r>
      <w:r w:rsidR="000D7FAE">
        <w:rPr>
          <w:rFonts w:ascii="Times New Roman" w:hAnsi="Times New Roman" w:cs="Times New Roman"/>
          <w:b/>
          <w:noProof/>
          <w:lang w:eastAsia="ru-RU"/>
        </w:rPr>
        <w:drawing>
          <wp:inline distT="0" distB="0" distL="0" distR="0">
            <wp:extent cx="4994374" cy="2686050"/>
            <wp:effectExtent l="19050" t="0" r="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srcRect l="31395" t="23450" r="13168" b="28906"/>
                    <a:stretch>
                      <a:fillRect/>
                    </a:stretch>
                  </pic:blipFill>
                  <pic:spPr bwMode="auto">
                    <a:xfrm>
                      <a:off x="0" y="0"/>
                      <a:ext cx="4994374" cy="2686050"/>
                    </a:xfrm>
                    <a:prstGeom prst="rect">
                      <a:avLst/>
                    </a:prstGeom>
                    <a:noFill/>
                    <a:ln w="9525">
                      <a:noFill/>
                      <a:miter lim="800000"/>
                      <a:headEnd/>
                      <a:tailEnd/>
                    </a:ln>
                  </pic:spPr>
                </pic:pic>
              </a:graphicData>
            </a:graphic>
          </wp:inline>
        </w:drawing>
      </w:r>
    </w:p>
    <w:p w:rsidR="00511DC1" w:rsidRPr="00511DC1" w:rsidRDefault="00511DC1" w:rsidP="005E0E00">
      <w:pPr>
        <w:spacing w:after="0" w:line="240" w:lineRule="auto"/>
        <w:jc w:val="both"/>
        <w:rPr>
          <w:rFonts w:ascii="Times New Roman" w:hAnsi="Times New Roman" w:cs="Times New Roman"/>
          <w:b/>
          <w:sz w:val="4"/>
          <w:szCs w:val="4"/>
        </w:rPr>
      </w:pPr>
    </w:p>
    <w:p w:rsidR="0022578A" w:rsidRPr="00DF535C" w:rsidRDefault="000430B4" w:rsidP="000430B4">
      <w:pPr>
        <w:pStyle w:val="25"/>
        <w:numPr>
          <w:ilvl w:val="1"/>
          <w:numId w:val="36"/>
        </w:numPr>
        <w:jc w:val="both"/>
        <w:rPr>
          <w:rFonts w:asciiTheme="minorHAnsi" w:hAnsiTheme="minorHAnsi" w:cstheme="minorHAnsi"/>
          <w:b/>
          <w:i/>
          <w:sz w:val="20"/>
        </w:rPr>
      </w:pPr>
      <w:r w:rsidRPr="00DF535C">
        <w:rPr>
          <w:rFonts w:asciiTheme="minorHAnsi" w:hAnsiTheme="minorHAnsi" w:cstheme="minorHAnsi"/>
          <w:b/>
          <w:i/>
          <w:sz w:val="20"/>
        </w:rPr>
        <w:lastRenderedPageBreak/>
        <w:t xml:space="preserve"> </w:t>
      </w:r>
      <w:r w:rsidR="0022578A" w:rsidRPr="00DF535C">
        <w:rPr>
          <w:rFonts w:asciiTheme="minorHAnsi" w:hAnsiTheme="minorHAnsi" w:cstheme="minorHAnsi"/>
          <w:b/>
          <w:i/>
          <w:sz w:val="20"/>
        </w:rPr>
        <w:t>Количественные и качественные характеристики элементов, входящих в состав объекта оценки, которые имеют специфику, влияющую на результаты оценки объекта оценки</w:t>
      </w:r>
    </w:p>
    <w:p w:rsidR="0022578A" w:rsidRPr="00DF535C" w:rsidRDefault="0022578A" w:rsidP="0022578A">
      <w:pPr>
        <w:spacing w:after="0" w:line="240" w:lineRule="auto"/>
        <w:jc w:val="both"/>
        <w:rPr>
          <w:rFonts w:cstheme="minorHAnsi"/>
          <w:sz w:val="20"/>
          <w:szCs w:val="20"/>
        </w:rPr>
      </w:pPr>
      <w:r w:rsidRPr="00DF535C">
        <w:rPr>
          <w:rFonts w:cstheme="minorHAnsi"/>
          <w:sz w:val="20"/>
          <w:szCs w:val="20"/>
        </w:rPr>
        <w:t>Количественных и качественных характеристик элементов, входящих в состав объекта оценки, которые имеют специфику, влияющую на результаты оценки объекта оценки, не имеется.</w:t>
      </w:r>
    </w:p>
    <w:p w:rsidR="0022578A" w:rsidRPr="00DF535C" w:rsidRDefault="000430B4" w:rsidP="000430B4">
      <w:pPr>
        <w:pStyle w:val="a7"/>
        <w:numPr>
          <w:ilvl w:val="1"/>
          <w:numId w:val="36"/>
        </w:numPr>
        <w:spacing w:after="0" w:line="240" w:lineRule="auto"/>
        <w:jc w:val="both"/>
        <w:rPr>
          <w:rFonts w:cstheme="minorHAnsi"/>
          <w:sz w:val="20"/>
          <w:szCs w:val="20"/>
        </w:rPr>
      </w:pPr>
      <w:r w:rsidRPr="00DF535C">
        <w:rPr>
          <w:rFonts w:cstheme="minorHAnsi"/>
          <w:b/>
          <w:i/>
          <w:sz w:val="20"/>
          <w:szCs w:val="20"/>
        </w:rPr>
        <w:t xml:space="preserve"> </w:t>
      </w:r>
      <w:r w:rsidR="0022578A" w:rsidRPr="00DF535C">
        <w:rPr>
          <w:rFonts w:cstheme="minorHAnsi"/>
          <w:b/>
          <w:i/>
          <w:sz w:val="20"/>
          <w:szCs w:val="20"/>
        </w:rPr>
        <w:t>Информация о текущем использовании объекта оценки</w:t>
      </w:r>
    </w:p>
    <w:p w:rsidR="0022578A" w:rsidRPr="00DF535C" w:rsidRDefault="0022578A" w:rsidP="0022578A">
      <w:pPr>
        <w:pStyle w:val="22"/>
        <w:spacing w:after="0" w:line="240" w:lineRule="auto"/>
        <w:rPr>
          <w:rFonts w:cstheme="minorHAnsi"/>
          <w:sz w:val="20"/>
          <w:szCs w:val="20"/>
        </w:rPr>
      </w:pPr>
      <w:r w:rsidRPr="00DF535C">
        <w:rPr>
          <w:rFonts w:cstheme="minorHAnsi"/>
          <w:sz w:val="20"/>
          <w:szCs w:val="20"/>
        </w:rPr>
        <w:t>Текущее использование объекта оценки – оцениваемая квартира является жилой недвижимостью, используется по назначению.</w:t>
      </w:r>
    </w:p>
    <w:p w:rsidR="0022578A" w:rsidRPr="00DF535C" w:rsidRDefault="0022578A" w:rsidP="000430B4">
      <w:pPr>
        <w:pStyle w:val="a7"/>
        <w:numPr>
          <w:ilvl w:val="1"/>
          <w:numId w:val="36"/>
        </w:numPr>
        <w:spacing w:after="0" w:line="240" w:lineRule="auto"/>
        <w:ind w:left="0" w:firstLine="0"/>
        <w:jc w:val="both"/>
        <w:rPr>
          <w:rFonts w:cstheme="minorHAnsi"/>
          <w:sz w:val="20"/>
          <w:szCs w:val="20"/>
        </w:rPr>
      </w:pPr>
      <w:r w:rsidRPr="00DF535C">
        <w:rPr>
          <w:rFonts w:cstheme="minorHAnsi"/>
          <w:b/>
          <w:i/>
          <w:sz w:val="20"/>
          <w:szCs w:val="20"/>
        </w:rPr>
        <w:t>Другие факторы и характеристики, относящиеся к объекту оценки, существенно  влияющие на его стоимость</w:t>
      </w:r>
    </w:p>
    <w:p w:rsidR="0022578A" w:rsidRPr="00DF535C" w:rsidRDefault="0022578A" w:rsidP="0022578A">
      <w:pPr>
        <w:spacing w:after="0" w:line="240" w:lineRule="auto"/>
        <w:jc w:val="both"/>
        <w:rPr>
          <w:rFonts w:cstheme="minorHAnsi"/>
          <w:sz w:val="20"/>
          <w:szCs w:val="20"/>
        </w:rPr>
      </w:pPr>
      <w:r w:rsidRPr="00DF535C">
        <w:rPr>
          <w:rFonts w:cstheme="minorHAnsi"/>
          <w:sz w:val="20"/>
          <w:szCs w:val="20"/>
        </w:rPr>
        <w:t>На величину рыночной стоимости оказывает влияние следующие факторы и характеристики, относящиеся к объекту оценки: местоположение объекта, физические характеристики, сервис и коммуникации.</w:t>
      </w:r>
    </w:p>
    <w:p w:rsidR="0022578A" w:rsidRPr="00DF535C" w:rsidRDefault="0022578A" w:rsidP="0022578A">
      <w:pPr>
        <w:spacing w:after="0" w:line="240" w:lineRule="auto"/>
        <w:jc w:val="both"/>
        <w:rPr>
          <w:rFonts w:cstheme="minorHAnsi"/>
          <w:sz w:val="20"/>
          <w:szCs w:val="20"/>
        </w:rPr>
      </w:pPr>
      <w:r w:rsidRPr="00DF535C">
        <w:rPr>
          <w:rFonts w:cstheme="minorHAnsi"/>
          <w:sz w:val="20"/>
          <w:szCs w:val="20"/>
        </w:rPr>
        <w:t>Других факторов, влияющих на стоимость объекта оценки, не имеется.</w:t>
      </w:r>
    </w:p>
    <w:p w:rsidR="0022578A" w:rsidRPr="00DF535C" w:rsidRDefault="0010287D" w:rsidP="0010287D">
      <w:pPr>
        <w:pStyle w:val="25"/>
        <w:jc w:val="both"/>
        <w:rPr>
          <w:rFonts w:asciiTheme="minorHAnsi" w:hAnsiTheme="minorHAnsi" w:cstheme="minorHAnsi"/>
          <w:b/>
          <w:i/>
          <w:sz w:val="20"/>
        </w:rPr>
      </w:pPr>
      <w:bookmarkStart w:id="26" w:name="_Toc245183660"/>
      <w:r w:rsidRPr="00DF535C">
        <w:rPr>
          <w:rFonts w:asciiTheme="minorHAnsi" w:hAnsiTheme="minorHAnsi" w:cstheme="minorHAnsi"/>
          <w:b/>
          <w:i/>
          <w:sz w:val="20"/>
        </w:rPr>
        <w:t>10.6</w:t>
      </w:r>
      <w:r w:rsidR="0022578A" w:rsidRPr="00DF535C">
        <w:rPr>
          <w:rFonts w:asciiTheme="minorHAnsi" w:hAnsiTheme="minorHAnsi" w:cstheme="minorHAnsi"/>
          <w:b/>
          <w:i/>
          <w:sz w:val="20"/>
        </w:rPr>
        <w:t xml:space="preserve"> Сведения о балансовой стоимости объекта оценки и реквизиты собственника объекта оценки</w:t>
      </w:r>
      <w:bookmarkEnd w:id="26"/>
    </w:p>
    <w:p w:rsidR="0022578A" w:rsidRPr="00DF535C" w:rsidRDefault="0022578A" w:rsidP="0022578A">
      <w:pPr>
        <w:spacing w:line="240" w:lineRule="auto"/>
        <w:jc w:val="both"/>
        <w:rPr>
          <w:rFonts w:cstheme="minorHAnsi"/>
          <w:sz w:val="20"/>
          <w:szCs w:val="20"/>
        </w:rPr>
      </w:pPr>
      <w:r w:rsidRPr="00DF535C">
        <w:rPr>
          <w:rFonts w:cstheme="minorHAnsi"/>
          <w:sz w:val="20"/>
          <w:szCs w:val="20"/>
        </w:rPr>
        <w:t>Объект оценки принадлежит физическому лицу и на балансе не состоит. Таким образом балансовая стоимость заказчиком не предоставлена.</w:t>
      </w:r>
    </w:p>
    <w:p w:rsidR="0087500A" w:rsidRDefault="000430B4" w:rsidP="00511DC1">
      <w:pPr>
        <w:pStyle w:val="1"/>
        <w:spacing w:before="0" w:after="240"/>
        <w:jc w:val="center"/>
        <w:rPr>
          <w:rFonts w:ascii="Times New Roman" w:hAnsi="Times New Roman" w:cs="Times New Roman"/>
        </w:rPr>
      </w:pPr>
      <w:bookmarkStart w:id="27" w:name="_Toc369816343"/>
      <w:r>
        <w:rPr>
          <w:rFonts w:ascii="Times New Roman" w:hAnsi="Times New Roman" w:cs="Times New Roman"/>
        </w:rPr>
        <w:t>12.</w:t>
      </w:r>
      <w:r w:rsidR="0087500A">
        <w:rPr>
          <w:rFonts w:ascii="Times New Roman" w:hAnsi="Times New Roman" w:cs="Times New Roman"/>
        </w:rPr>
        <w:t xml:space="preserve"> Анализ наиболее эффективного использования</w:t>
      </w:r>
      <w:bookmarkEnd w:id="27"/>
    </w:p>
    <w:p w:rsidR="00F11699" w:rsidRPr="00DF535C" w:rsidRDefault="00F11699" w:rsidP="00F11699">
      <w:pPr>
        <w:widowControl w:val="0"/>
        <w:spacing w:after="0" w:line="240" w:lineRule="auto"/>
        <w:ind w:firstLine="709"/>
        <w:jc w:val="both"/>
        <w:rPr>
          <w:rFonts w:eastAsia="Calibri" w:cstheme="minorHAnsi"/>
          <w:sz w:val="20"/>
          <w:szCs w:val="20"/>
        </w:rPr>
      </w:pPr>
      <w:r w:rsidRPr="00DF535C">
        <w:rPr>
          <w:rFonts w:eastAsia="Calibri" w:cstheme="minorHAnsi"/>
          <w:sz w:val="20"/>
          <w:szCs w:val="20"/>
        </w:rPr>
        <w:t>Понятие наилучшего и наиболее эффективного использования, применяемое в настоящей работе, определяется как вероятное и разрешенное законом использование оцениваемого объекта с наилучшей отдачей, причем непременно должны соблюдаться условия физической возможности, должного обеспечения и финансового оправдания такого рода действий.</w:t>
      </w:r>
    </w:p>
    <w:p w:rsidR="00F11699" w:rsidRPr="00DF535C" w:rsidRDefault="00F11699" w:rsidP="00F11699">
      <w:pPr>
        <w:widowControl w:val="0"/>
        <w:spacing w:after="0" w:line="240" w:lineRule="auto"/>
        <w:ind w:firstLine="709"/>
        <w:jc w:val="both"/>
        <w:rPr>
          <w:rFonts w:eastAsia="Calibri" w:cstheme="minorHAnsi"/>
          <w:sz w:val="20"/>
          <w:szCs w:val="20"/>
        </w:rPr>
      </w:pPr>
      <w:r w:rsidRPr="00DF535C">
        <w:rPr>
          <w:rFonts w:eastAsia="Calibri" w:cstheme="minorHAnsi"/>
          <w:sz w:val="20"/>
          <w:szCs w:val="20"/>
        </w:rPr>
        <w:t>Для определения наилучшего и наиболее эффективного использования оцениваемого объекта были учтены четыре основных критерия:</w:t>
      </w:r>
    </w:p>
    <w:p w:rsidR="00F11699" w:rsidRPr="00DF535C" w:rsidRDefault="00F11699" w:rsidP="00F11699">
      <w:pPr>
        <w:widowControl w:val="0"/>
        <w:numPr>
          <w:ilvl w:val="0"/>
          <w:numId w:val="10"/>
        </w:numPr>
        <w:tabs>
          <w:tab w:val="clear" w:pos="720"/>
          <w:tab w:val="num" w:pos="709"/>
        </w:tabs>
        <w:spacing w:after="0" w:line="240" w:lineRule="auto"/>
        <w:ind w:left="709" w:hanging="283"/>
        <w:jc w:val="both"/>
        <w:rPr>
          <w:rFonts w:eastAsia="Calibri" w:cstheme="minorHAnsi"/>
          <w:sz w:val="20"/>
          <w:szCs w:val="20"/>
        </w:rPr>
      </w:pPr>
      <w:r w:rsidRPr="00DF535C">
        <w:rPr>
          <w:rFonts w:eastAsia="Calibri" w:cstheme="minorHAnsi"/>
          <w:sz w:val="20"/>
          <w:szCs w:val="20"/>
        </w:rPr>
        <w:t>юридическая правомочность – рассмотрение только тех способов, которые разрешены законодательными актами;</w:t>
      </w:r>
    </w:p>
    <w:p w:rsidR="00F11699" w:rsidRPr="00DF535C" w:rsidRDefault="00F11699" w:rsidP="00F11699">
      <w:pPr>
        <w:widowControl w:val="0"/>
        <w:numPr>
          <w:ilvl w:val="0"/>
          <w:numId w:val="10"/>
        </w:numPr>
        <w:tabs>
          <w:tab w:val="clear" w:pos="720"/>
          <w:tab w:val="num" w:pos="709"/>
        </w:tabs>
        <w:spacing w:after="0" w:line="240" w:lineRule="auto"/>
        <w:ind w:left="709" w:hanging="283"/>
        <w:jc w:val="both"/>
        <w:rPr>
          <w:rFonts w:eastAsia="Calibri" w:cstheme="minorHAnsi"/>
          <w:sz w:val="20"/>
          <w:szCs w:val="20"/>
        </w:rPr>
      </w:pPr>
      <w:r w:rsidRPr="00DF535C">
        <w:rPr>
          <w:rFonts w:eastAsia="Calibri" w:cstheme="minorHAnsi"/>
          <w:sz w:val="20"/>
          <w:szCs w:val="20"/>
        </w:rPr>
        <w:t>физическая возможность – рассмотрение физически реальных способов использования;</w:t>
      </w:r>
    </w:p>
    <w:p w:rsidR="00F11699" w:rsidRPr="00DF535C" w:rsidRDefault="00F11699" w:rsidP="00F11699">
      <w:pPr>
        <w:widowControl w:val="0"/>
        <w:numPr>
          <w:ilvl w:val="0"/>
          <w:numId w:val="10"/>
        </w:numPr>
        <w:tabs>
          <w:tab w:val="clear" w:pos="720"/>
          <w:tab w:val="num" w:pos="709"/>
        </w:tabs>
        <w:spacing w:after="0" w:line="240" w:lineRule="auto"/>
        <w:ind w:left="709" w:hanging="283"/>
        <w:jc w:val="both"/>
        <w:rPr>
          <w:rFonts w:eastAsia="Calibri" w:cstheme="minorHAnsi"/>
          <w:sz w:val="20"/>
          <w:szCs w:val="20"/>
        </w:rPr>
      </w:pPr>
      <w:r w:rsidRPr="00DF535C">
        <w:rPr>
          <w:rFonts w:eastAsia="Calibri" w:cstheme="minorHAnsi"/>
          <w:sz w:val="20"/>
          <w:szCs w:val="20"/>
        </w:rPr>
        <w:t>экономическая приемлемость – рассмотрение того, какое физически возможное и юридически правомочное использование будет давать приемлемый доход владельцу;</w:t>
      </w:r>
    </w:p>
    <w:p w:rsidR="00F11699" w:rsidRPr="00DF535C" w:rsidRDefault="00F11699" w:rsidP="00F11699">
      <w:pPr>
        <w:widowControl w:val="0"/>
        <w:numPr>
          <w:ilvl w:val="0"/>
          <w:numId w:val="10"/>
        </w:numPr>
        <w:tabs>
          <w:tab w:val="clear" w:pos="720"/>
          <w:tab w:val="num" w:pos="709"/>
        </w:tabs>
        <w:spacing w:after="0" w:line="240" w:lineRule="auto"/>
        <w:ind w:left="709" w:hanging="283"/>
        <w:jc w:val="both"/>
        <w:rPr>
          <w:rFonts w:eastAsia="Calibri" w:cstheme="minorHAnsi"/>
          <w:sz w:val="20"/>
          <w:szCs w:val="20"/>
        </w:rPr>
      </w:pPr>
      <w:r w:rsidRPr="00DF535C">
        <w:rPr>
          <w:rFonts w:eastAsia="Calibri" w:cstheme="minorHAnsi"/>
          <w:sz w:val="20"/>
          <w:szCs w:val="20"/>
        </w:rPr>
        <w:t>максимальная эффективность – рассмотрение того, какой из экономически приемлемых вариантов использования будет приносить максимальный чистый доход или максимальную текущую стоимость.</w:t>
      </w:r>
    </w:p>
    <w:p w:rsidR="00F11699" w:rsidRPr="00DF535C" w:rsidRDefault="00F11699" w:rsidP="00F11699">
      <w:pPr>
        <w:spacing w:after="0" w:line="240" w:lineRule="auto"/>
        <w:ind w:firstLine="709"/>
        <w:jc w:val="both"/>
        <w:rPr>
          <w:rFonts w:cstheme="minorHAnsi"/>
          <w:sz w:val="20"/>
          <w:szCs w:val="20"/>
        </w:rPr>
      </w:pPr>
      <w:r w:rsidRPr="00DF535C">
        <w:rPr>
          <w:rFonts w:cstheme="minorHAnsi"/>
          <w:sz w:val="20"/>
          <w:szCs w:val="20"/>
        </w:rPr>
        <w:t>На дату оценки</w:t>
      </w:r>
      <w:r w:rsidR="00D62E49" w:rsidRPr="00DF535C">
        <w:rPr>
          <w:rFonts w:cstheme="minorHAnsi"/>
          <w:sz w:val="20"/>
          <w:szCs w:val="20"/>
        </w:rPr>
        <w:t xml:space="preserve"> оцениваемый объект - квартира</w:t>
      </w:r>
      <w:r w:rsidRPr="00DF535C">
        <w:rPr>
          <w:rFonts w:cstheme="minorHAnsi"/>
          <w:sz w:val="20"/>
          <w:szCs w:val="20"/>
        </w:rPr>
        <w:t xml:space="preserve"> использовался по прямому назн</w:t>
      </w:r>
      <w:r w:rsidR="00D62E49" w:rsidRPr="00DF535C">
        <w:rPr>
          <w:rFonts w:cstheme="minorHAnsi"/>
          <w:sz w:val="20"/>
          <w:szCs w:val="20"/>
        </w:rPr>
        <w:t>ачению, то есть в качестве жилья</w:t>
      </w:r>
      <w:r w:rsidRPr="00DF535C">
        <w:rPr>
          <w:rFonts w:cstheme="minorHAnsi"/>
          <w:sz w:val="20"/>
          <w:szCs w:val="20"/>
        </w:rPr>
        <w:t>. Учитывая вышеперечисленные критерии, НЭИ оцениваемого объекта будет использ</w:t>
      </w:r>
      <w:r w:rsidR="00D62E49" w:rsidRPr="00DF535C">
        <w:rPr>
          <w:rFonts w:cstheme="minorHAnsi"/>
          <w:sz w:val="20"/>
          <w:szCs w:val="20"/>
        </w:rPr>
        <w:t>ование в качестве жилого помещения, жилья – двухкомнатной квартиры.</w:t>
      </w:r>
      <w:r w:rsidRPr="00DF535C">
        <w:rPr>
          <w:rFonts w:cstheme="minorHAnsi"/>
          <w:sz w:val="20"/>
          <w:szCs w:val="20"/>
        </w:rPr>
        <w:t xml:space="preserve"> </w:t>
      </w:r>
    </w:p>
    <w:p w:rsidR="00D43F7C" w:rsidRDefault="00AB4EBC" w:rsidP="000430B4">
      <w:pPr>
        <w:pStyle w:val="1"/>
        <w:numPr>
          <w:ilvl w:val="0"/>
          <w:numId w:val="37"/>
        </w:numPr>
        <w:spacing w:after="240"/>
        <w:jc w:val="center"/>
        <w:rPr>
          <w:rFonts w:ascii="Times New Roman" w:hAnsi="Times New Roman" w:cs="Times New Roman"/>
        </w:rPr>
      </w:pPr>
      <w:r>
        <w:rPr>
          <w:rFonts w:ascii="Times New Roman" w:hAnsi="Times New Roman" w:cs="Times New Roman"/>
        </w:rPr>
        <w:t xml:space="preserve"> </w:t>
      </w:r>
      <w:bookmarkStart w:id="28" w:name="_Toc369816344"/>
      <w:r w:rsidR="00D43F7C">
        <w:rPr>
          <w:rFonts w:ascii="Times New Roman" w:hAnsi="Times New Roman" w:cs="Times New Roman"/>
        </w:rPr>
        <w:t>Оп</w:t>
      </w:r>
      <w:r w:rsidR="00E350D4">
        <w:rPr>
          <w:rFonts w:ascii="Times New Roman" w:hAnsi="Times New Roman" w:cs="Times New Roman"/>
        </w:rPr>
        <w:t>исание процесса оценки объекта оценки в части применения подходов</w:t>
      </w:r>
      <w:bookmarkEnd w:id="28"/>
    </w:p>
    <w:p w:rsidR="00D62E49" w:rsidRPr="00DF535C" w:rsidRDefault="000430B4" w:rsidP="00D62E49">
      <w:pPr>
        <w:tabs>
          <w:tab w:val="left" w:pos="0"/>
        </w:tabs>
        <w:spacing w:after="0"/>
        <w:ind w:firstLine="709"/>
        <w:rPr>
          <w:rFonts w:cs="Tahoma"/>
          <w:b/>
          <w:bCs/>
          <w:i/>
          <w:iCs/>
          <w:sz w:val="20"/>
          <w:szCs w:val="20"/>
        </w:rPr>
      </w:pPr>
      <w:bookmarkStart w:id="29" w:name="_Toc190239616"/>
      <w:bookmarkStart w:id="30" w:name="_Toc221675599"/>
      <w:bookmarkStart w:id="31" w:name="_Toc251060975"/>
      <w:r w:rsidRPr="00DF535C">
        <w:rPr>
          <w:rFonts w:cs="Tahoma"/>
          <w:b/>
          <w:bCs/>
          <w:i/>
          <w:iCs/>
          <w:sz w:val="20"/>
          <w:szCs w:val="20"/>
        </w:rPr>
        <w:t>13</w:t>
      </w:r>
      <w:r w:rsidR="00D62E49" w:rsidRPr="00DF535C">
        <w:rPr>
          <w:rFonts w:cs="Tahoma"/>
          <w:b/>
          <w:bCs/>
          <w:i/>
          <w:iCs/>
          <w:sz w:val="20"/>
          <w:szCs w:val="20"/>
        </w:rPr>
        <w:t>.1. Общие понятия и определения, обязательные к применению</w:t>
      </w:r>
    </w:p>
    <w:p w:rsidR="00D62E49" w:rsidRPr="00DF535C" w:rsidRDefault="00D62E49" w:rsidP="00D62E49">
      <w:pPr>
        <w:spacing w:after="0"/>
        <w:rPr>
          <w:rFonts w:cs="Tahoma"/>
          <w:b/>
          <w:bCs/>
          <w:i/>
          <w:iCs/>
          <w:sz w:val="20"/>
          <w:szCs w:val="20"/>
        </w:rPr>
      </w:pPr>
      <w:r w:rsidRPr="00DF535C">
        <w:rPr>
          <w:rFonts w:cs="Tahoma"/>
          <w:b/>
          <w:bCs/>
          <w:i/>
          <w:iCs/>
          <w:sz w:val="20"/>
          <w:szCs w:val="20"/>
        </w:rPr>
        <w:t>в соответствии с ФСО-1  разд. II и ФСО-2 (пп. 7-10)</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rPr>
        <w:t>К объектам оценки относятся объекты гражданских прав, в отношении которых  законодательством РФ установлена возможность их участия в гражданском обороте.</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rPr>
        <w:t xml:space="preserve">При определении </w:t>
      </w:r>
      <w:r w:rsidRPr="00DF535C">
        <w:rPr>
          <w:sz w:val="20"/>
          <w:szCs w:val="20"/>
          <w:u w:val="single"/>
        </w:rPr>
        <w:t>цены</w:t>
      </w:r>
      <w:r w:rsidRPr="00DF535C">
        <w:rPr>
          <w:sz w:val="20"/>
          <w:szCs w:val="20"/>
        </w:rPr>
        <w:t xml:space="preserve"> объекта оценки определяется денежная сумма, предлагаемая, запрашиваемая или уплаченная за объект оценки участниками совершенной или планируемой сделки</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rPr>
        <w:t xml:space="preserve">При определении </w:t>
      </w:r>
      <w:r w:rsidRPr="00DF535C">
        <w:rPr>
          <w:sz w:val="20"/>
          <w:szCs w:val="20"/>
          <w:u w:val="single"/>
        </w:rPr>
        <w:t>стоимости</w:t>
      </w:r>
      <w:r w:rsidRPr="00DF535C">
        <w:rPr>
          <w:sz w:val="20"/>
          <w:szCs w:val="20"/>
        </w:rPr>
        <w:t xml:space="preserve"> объекта оценки определяется расчетная величина цены объекта оценки, определенная на дату оценки в соответствии с выбранным видом стоимости Совершении сделки с объектом оценки не является необходимым условием для установления его стоимости. </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u w:val="single"/>
        </w:rPr>
        <w:t xml:space="preserve">Итоговая стоимость </w:t>
      </w:r>
      <w:r w:rsidRPr="00DF535C">
        <w:rPr>
          <w:sz w:val="20"/>
          <w:szCs w:val="20"/>
        </w:rPr>
        <w:t>объекта оценки определяется путем расчета стоимости объекта оценки при использовании подходов к оценке и обоснованного оценщиком согласования (обобщения) результатов, полученных в рамках применения различных подходов к оценке</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u w:val="single"/>
        </w:rPr>
        <w:t>Подход к оценке</w:t>
      </w:r>
      <w:r w:rsidRPr="00DF535C">
        <w:rPr>
          <w:sz w:val="20"/>
          <w:szCs w:val="20"/>
        </w:rPr>
        <w:t xml:space="preserve"> представляет собой совокупность методов оценки, объединенных общей методологией. Методом оценки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u w:val="single"/>
        </w:rPr>
        <w:t xml:space="preserve">Датой оценки </w:t>
      </w:r>
      <w:r w:rsidRPr="00DF535C">
        <w:rPr>
          <w:sz w:val="20"/>
          <w:szCs w:val="20"/>
        </w:rPr>
        <w:t>(датой проведения оценки, датой определения стоимости) является дата, по состоянию на которую определяется стоимость объекта оценки. Если в соответствии с законодательством Российской Федерации проведение оценки является обязательным, то с даты оценки до даты составления отчета об оценке должно пройти не более трех месяцев, за исключением случаев, когда законодательством Российской Федерации установлено иное</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rPr>
        <w:lastRenderedPageBreak/>
        <w:t>При установлении затрат определяется денежное выражение величины ресурсов, требуемых для создания или производства объекта оценки, либо цену, уплаченную покупателем за объект оценки</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rPr>
        <w:t>При определении наиболее эффективного использования объекта оценки определяется использование объекта оценки, при котором его стоимость будет наибольшей.</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rPr>
        <w:t>При проведении экспертизы отчета об оценке осуществляется совокупность мероприятий по проверке соблюдения оценщиком при проведении оценки объекта оценки требований законодательства Российской Федерации об оценочной деятельности и договора об оценке, а также достаточности и достоверности используемой информации, обоснованности сделанных оценщиком допущений, использования или отказа от использования подходов к оценке, согласования (обобщения) результатов расчетов стоимости объекта оценки при использовании различных подходов к оценке и методов оценки</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u w:val="single"/>
        </w:rPr>
        <w:t>Срок экспозиции</w:t>
      </w:r>
      <w:r w:rsidRPr="00DF535C">
        <w:rPr>
          <w:sz w:val="20"/>
          <w:szCs w:val="20"/>
        </w:rPr>
        <w:t xml:space="preserve"> объекта оценки рассчитывается с даты представления на открытый рынок (публичная оферта) объекта оценки до даты совершения сделки с ним</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u w:val="single"/>
        </w:rPr>
        <w:t xml:space="preserve">Рыночная стоимость </w:t>
      </w:r>
      <w:r w:rsidRPr="00DF535C">
        <w:rPr>
          <w:sz w:val="20"/>
          <w:szCs w:val="20"/>
        </w:rPr>
        <w:t>(определяется при целях оценки- при изъятии имущества для гос. нужд, при определении стоимости размещенных акций общества, приобретаемых обществом по решению общего собрания акционеров или по решению совета директоров ( наблюдательного совета) общества, при определении  стоимости объекта залога, в том числе при ипотеке, при определении стоимости не денежных вкладов в уставной капитал, при определении стоимости имущества должника в ходе процедур банкротства, при определении стоимости безвозмездно полученного имущества.</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u w:val="single"/>
        </w:rPr>
        <w:t>инвестиционная стоимость</w:t>
      </w:r>
      <w:r w:rsidRPr="00DF535C">
        <w:rPr>
          <w:sz w:val="20"/>
          <w:szCs w:val="20"/>
        </w:rPr>
        <w:t xml:space="preserve"> (стоимость для конкретного лица или группы лиц при установленных данным лицом инвестиционных целях использования объекта оценки. при этом учет возможности отчуждения по инвестиционной стоимости на открытом рынке не обязателен)</w:t>
      </w:r>
    </w:p>
    <w:p w:rsidR="00D62E49" w:rsidRPr="00DF535C" w:rsidRDefault="00D62E49" w:rsidP="00D62E49">
      <w:pPr>
        <w:widowControl w:val="0"/>
        <w:numPr>
          <w:ilvl w:val="0"/>
          <w:numId w:val="24"/>
        </w:numPr>
        <w:tabs>
          <w:tab w:val="clear" w:pos="720"/>
          <w:tab w:val="num" w:pos="0"/>
          <w:tab w:val="left" w:pos="1134"/>
        </w:tabs>
        <w:suppressAutoHyphens/>
        <w:spacing w:after="0" w:line="240" w:lineRule="auto"/>
        <w:ind w:left="284" w:hanging="284"/>
        <w:jc w:val="both"/>
        <w:rPr>
          <w:sz w:val="20"/>
          <w:szCs w:val="20"/>
        </w:rPr>
      </w:pPr>
      <w:r w:rsidRPr="00DF535C">
        <w:rPr>
          <w:sz w:val="20"/>
          <w:szCs w:val="20"/>
          <w:u w:val="single"/>
        </w:rPr>
        <w:t>ликвидационная стоимость</w:t>
      </w:r>
      <w:r w:rsidRPr="00DF535C">
        <w:rPr>
          <w:sz w:val="20"/>
          <w:szCs w:val="20"/>
        </w:rPr>
        <w:t xml:space="preserve">  (определяется расчетная величина, отражающая наиболее вероятную цену, по которой  данный объект оценки  может быть отчужден  за срок экспозиции, меньший типичного срока экспозиции для рыночных условий, в условиях когда продавец вынужден совершить сделку по отчуждению имущества. Учитывается влияние чрезвычайных обстоятельств, вынуждающих  продавца отчуждать объект на условиях, не соответствующих рыночным.)</w:t>
      </w:r>
    </w:p>
    <w:p w:rsidR="00D62E49" w:rsidRPr="00DF535C" w:rsidRDefault="00D62E49" w:rsidP="00D62E49">
      <w:pPr>
        <w:widowControl w:val="0"/>
        <w:numPr>
          <w:ilvl w:val="0"/>
          <w:numId w:val="24"/>
        </w:numPr>
        <w:tabs>
          <w:tab w:val="clear" w:pos="720"/>
          <w:tab w:val="num" w:pos="0"/>
          <w:tab w:val="left" w:pos="1134"/>
        </w:tabs>
        <w:suppressAutoHyphens/>
        <w:spacing w:line="240" w:lineRule="auto"/>
        <w:ind w:left="284" w:hanging="284"/>
        <w:jc w:val="both"/>
        <w:rPr>
          <w:sz w:val="20"/>
          <w:szCs w:val="20"/>
        </w:rPr>
      </w:pPr>
      <w:r w:rsidRPr="00DF535C">
        <w:rPr>
          <w:sz w:val="20"/>
          <w:szCs w:val="20"/>
          <w:u w:val="single"/>
        </w:rPr>
        <w:t>кадастровая стоимость</w:t>
      </w:r>
      <w:r w:rsidRPr="00DF535C">
        <w:rPr>
          <w:sz w:val="20"/>
          <w:szCs w:val="20"/>
        </w:rPr>
        <w:t xml:space="preserve"> (определяется методами массовой оценки рыночная стоимость, установленная и утвержденная в соответствии с законодательством, регулирующим проведение кадастровой оценки. в частности определяется для целей налогообложения).</w:t>
      </w:r>
    </w:p>
    <w:p w:rsidR="00D62E49" w:rsidRPr="00DF535C" w:rsidRDefault="000430B4" w:rsidP="00D62E49">
      <w:pPr>
        <w:tabs>
          <w:tab w:val="left" w:pos="0"/>
        </w:tabs>
        <w:ind w:left="284" w:hanging="284"/>
        <w:rPr>
          <w:rFonts w:cs="Tahoma"/>
          <w:b/>
          <w:bCs/>
          <w:i/>
          <w:iCs/>
          <w:sz w:val="20"/>
          <w:szCs w:val="20"/>
        </w:rPr>
      </w:pPr>
      <w:bookmarkStart w:id="32" w:name="_Toc171909882"/>
      <w:bookmarkStart w:id="33" w:name="_Toc176165153"/>
      <w:bookmarkStart w:id="34" w:name="_Toc176571731"/>
      <w:bookmarkStart w:id="35" w:name="_Toc179173135"/>
      <w:bookmarkStart w:id="36" w:name="_Toc179173931"/>
      <w:bookmarkStart w:id="37" w:name="_Toc190239618"/>
      <w:bookmarkStart w:id="38" w:name="_Toc221675600"/>
      <w:bookmarkStart w:id="39" w:name="_Toc251060976"/>
      <w:bookmarkEnd w:id="29"/>
      <w:bookmarkEnd w:id="30"/>
      <w:bookmarkEnd w:id="31"/>
      <w:r w:rsidRPr="00DF535C">
        <w:rPr>
          <w:rFonts w:cs="Tahoma"/>
          <w:b/>
          <w:bCs/>
          <w:i/>
          <w:iCs/>
          <w:sz w:val="20"/>
          <w:szCs w:val="20"/>
        </w:rPr>
        <w:t>13</w:t>
      </w:r>
      <w:r w:rsidR="00D62E49" w:rsidRPr="00DF535C">
        <w:rPr>
          <w:rFonts w:cs="Tahoma"/>
          <w:b/>
          <w:bCs/>
          <w:i/>
          <w:iCs/>
          <w:sz w:val="20"/>
          <w:szCs w:val="20"/>
        </w:rPr>
        <w:t>.2  Обоснование отказа от использования двух подходов к оценке.</w:t>
      </w:r>
      <w:bookmarkEnd w:id="32"/>
      <w:bookmarkEnd w:id="33"/>
      <w:bookmarkEnd w:id="34"/>
      <w:bookmarkEnd w:id="35"/>
      <w:bookmarkEnd w:id="36"/>
      <w:bookmarkEnd w:id="37"/>
      <w:bookmarkEnd w:id="38"/>
      <w:bookmarkEnd w:id="39"/>
    </w:p>
    <w:p w:rsidR="00D62E49" w:rsidRPr="00DF535C" w:rsidRDefault="00D62E49" w:rsidP="00DF535C">
      <w:pPr>
        <w:shd w:val="clear" w:color="auto" w:fill="FFFFFF"/>
        <w:spacing w:afterLines="60"/>
        <w:ind w:firstLine="426"/>
        <w:jc w:val="both"/>
        <w:rPr>
          <w:spacing w:val="1"/>
          <w:sz w:val="20"/>
          <w:szCs w:val="20"/>
        </w:rPr>
      </w:pPr>
      <w:r w:rsidRPr="00DF535C">
        <w:rPr>
          <w:spacing w:val="1"/>
          <w:sz w:val="20"/>
          <w:szCs w:val="20"/>
        </w:rPr>
        <w:t xml:space="preserve">Практика оценки показала, что для расчета стоимости квартир в условиях динамичного рынка необходимо применять только сравнительный подход, так как применение двух </w:t>
      </w:r>
      <w:r w:rsidRPr="00DF535C">
        <w:rPr>
          <w:spacing w:val="8"/>
          <w:sz w:val="20"/>
          <w:szCs w:val="20"/>
        </w:rPr>
        <w:t xml:space="preserve">остальных подходов (затратного и доходного) приведут к искажению рыночной </w:t>
      </w:r>
      <w:r w:rsidRPr="00DF535C">
        <w:rPr>
          <w:sz w:val="20"/>
          <w:szCs w:val="20"/>
        </w:rPr>
        <w:t xml:space="preserve">стоимости объекта оценки. В данной работе оценщик решил отказаться от использования </w:t>
      </w:r>
      <w:r w:rsidRPr="00DF535C">
        <w:rPr>
          <w:spacing w:val="1"/>
          <w:sz w:val="20"/>
          <w:szCs w:val="20"/>
        </w:rPr>
        <w:t>затратного и доходного подходов к оценке по следующим причинам.</w:t>
      </w:r>
    </w:p>
    <w:p w:rsidR="00D62E49" w:rsidRPr="00DF535C" w:rsidRDefault="00D62E49" w:rsidP="00DF535C">
      <w:pPr>
        <w:shd w:val="clear" w:color="auto" w:fill="FFFFFF"/>
        <w:spacing w:afterLines="60"/>
        <w:ind w:right="10" w:firstLine="426"/>
        <w:jc w:val="both"/>
        <w:rPr>
          <w:sz w:val="20"/>
          <w:szCs w:val="20"/>
        </w:rPr>
      </w:pPr>
      <w:r w:rsidRPr="00DF535C">
        <w:rPr>
          <w:b/>
          <w:i/>
          <w:spacing w:val="3"/>
          <w:sz w:val="20"/>
          <w:szCs w:val="20"/>
        </w:rPr>
        <w:t>Затратный подход</w:t>
      </w:r>
      <w:r w:rsidRPr="00DF535C">
        <w:rPr>
          <w:spacing w:val="3"/>
          <w:sz w:val="20"/>
          <w:szCs w:val="20"/>
        </w:rPr>
        <w:t xml:space="preserve"> предполагает обоснование рыночной стоимости объекта с позиций </w:t>
      </w:r>
      <w:r w:rsidRPr="00DF535C">
        <w:rPr>
          <w:spacing w:val="1"/>
          <w:sz w:val="20"/>
          <w:szCs w:val="20"/>
        </w:rPr>
        <w:t xml:space="preserve">затрат на создание точной копии или аналога оцениваемого объекта. Потенциальный покупатель квартир не имеет возможности создать замещающий объект, эту функцию </w:t>
      </w:r>
      <w:r w:rsidRPr="00DF535C">
        <w:rPr>
          <w:spacing w:val="6"/>
          <w:sz w:val="20"/>
          <w:szCs w:val="20"/>
        </w:rPr>
        <w:t xml:space="preserve">выполняют застройщики. Применение затратного подхода к оценке квартир при </w:t>
      </w:r>
      <w:r w:rsidRPr="00DF535C">
        <w:rPr>
          <w:spacing w:val="9"/>
          <w:sz w:val="20"/>
          <w:szCs w:val="20"/>
        </w:rPr>
        <w:t xml:space="preserve">определении их рыночной стоимости затруднено при определении прибыли </w:t>
      </w:r>
      <w:r w:rsidRPr="00DF535C">
        <w:rPr>
          <w:spacing w:val="2"/>
          <w:sz w:val="20"/>
          <w:szCs w:val="20"/>
        </w:rPr>
        <w:t xml:space="preserve">предпринимателя   (застройщика), которая  почти  недоступна  и  противоречива.   При </w:t>
      </w:r>
      <w:r w:rsidRPr="00DF535C">
        <w:rPr>
          <w:spacing w:val="1"/>
          <w:sz w:val="20"/>
          <w:szCs w:val="20"/>
        </w:rPr>
        <w:t xml:space="preserve">определении цены продажи квартир на первичном рынке застройщик ориентируется на </w:t>
      </w:r>
      <w:r w:rsidRPr="00DF535C">
        <w:rPr>
          <w:spacing w:val="6"/>
          <w:sz w:val="20"/>
          <w:szCs w:val="20"/>
        </w:rPr>
        <w:t xml:space="preserve">цены вторичного рынка, поэтому в формировании рыночной стоимости затратный </w:t>
      </w:r>
      <w:r w:rsidRPr="00DF535C">
        <w:rPr>
          <w:spacing w:val="-1"/>
          <w:sz w:val="20"/>
          <w:szCs w:val="20"/>
        </w:rPr>
        <w:t>подход практически не участвует.</w:t>
      </w:r>
    </w:p>
    <w:p w:rsidR="00D62E49" w:rsidRPr="00DF535C" w:rsidRDefault="00D62E49" w:rsidP="00D62E49">
      <w:pPr>
        <w:ind w:firstLine="426"/>
        <w:jc w:val="both"/>
        <w:rPr>
          <w:sz w:val="20"/>
          <w:szCs w:val="20"/>
        </w:rPr>
      </w:pPr>
      <w:r w:rsidRPr="00DF535C">
        <w:rPr>
          <w:sz w:val="20"/>
          <w:szCs w:val="20"/>
        </w:rPr>
        <w:t xml:space="preserve">В основе доходного подхода лежит принцип ожидания, который гласит, что все стоимости сегодня являются отражением будущих преимуществ. При применении данного подхода анализируется возможность недвижимости генерировать определенный доход, который обычно выражается в форме дохода от эксплуатации и дохода от возможной продажи в конце периода владения. Применительно к объекту оценки можно гипотетически предположить, что он приобретается не как «квартира для проживания», а как объект для извлечения прибыли от сдачи его в аренду и последующей (возможной) продажи. </w:t>
      </w:r>
    </w:p>
    <w:p w:rsidR="00D62E49" w:rsidRPr="00DF535C" w:rsidRDefault="00D62E49" w:rsidP="00D62E49">
      <w:pPr>
        <w:ind w:firstLine="426"/>
        <w:jc w:val="both"/>
        <w:rPr>
          <w:sz w:val="20"/>
          <w:szCs w:val="20"/>
        </w:rPr>
      </w:pPr>
      <w:r w:rsidRPr="00DF535C">
        <w:rPr>
          <w:sz w:val="20"/>
          <w:szCs w:val="20"/>
        </w:rPr>
        <w:t xml:space="preserve">Против использования доходного подхода, как некорректного в данной ситуации, у Оценщика также имелось несколько аргументов. Прежде всего – это информация, полученная от Заказчика, что данная квартира будет использоваться исключительно для целей проживания, т.е. будущий собственник не планирует сдавать её в аренду с целью извлечения дохода. </w:t>
      </w:r>
    </w:p>
    <w:p w:rsidR="00D62E49" w:rsidRPr="00DF535C" w:rsidRDefault="00D62E49" w:rsidP="00DF535C">
      <w:pPr>
        <w:shd w:val="clear" w:color="auto" w:fill="FFFFFF"/>
        <w:spacing w:afterLines="60"/>
        <w:ind w:right="5" w:firstLine="426"/>
        <w:jc w:val="both"/>
        <w:rPr>
          <w:sz w:val="20"/>
          <w:szCs w:val="20"/>
        </w:rPr>
      </w:pPr>
      <w:r w:rsidRPr="00DF535C">
        <w:rPr>
          <w:b/>
          <w:i/>
          <w:spacing w:val="4"/>
          <w:sz w:val="20"/>
          <w:szCs w:val="20"/>
        </w:rPr>
        <w:lastRenderedPageBreak/>
        <w:t>Доходный подход</w:t>
      </w:r>
      <w:r w:rsidRPr="00DF535C">
        <w:rPr>
          <w:spacing w:val="4"/>
          <w:sz w:val="20"/>
          <w:szCs w:val="20"/>
        </w:rPr>
        <w:t xml:space="preserve"> к оценке базируется на принципе ожидания будущих доходов от владения объектом оценки. Оцениваемый объект обладает низкой доходностью (см. </w:t>
      </w:r>
      <w:r w:rsidRPr="00DF535C">
        <w:rPr>
          <w:spacing w:val="3"/>
          <w:sz w:val="20"/>
          <w:szCs w:val="20"/>
        </w:rPr>
        <w:t xml:space="preserve">анализ наилучшего и наиболее эффективного использования), поэтому применение </w:t>
      </w:r>
      <w:r w:rsidRPr="00DF535C">
        <w:rPr>
          <w:spacing w:val="1"/>
          <w:sz w:val="20"/>
          <w:szCs w:val="20"/>
        </w:rPr>
        <w:t>доходного подхода нецелесообразно для определения рыночной стоимости.</w:t>
      </w:r>
    </w:p>
    <w:p w:rsidR="00D62E49" w:rsidRPr="00DF535C" w:rsidRDefault="00D62E49" w:rsidP="00E350D4">
      <w:pPr>
        <w:ind w:firstLine="426"/>
        <w:jc w:val="both"/>
        <w:rPr>
          <w:b/>
          <w:spacing w:val="1"/>
          <w:sz w:val="20"/>
          <w:szCs w:val="20"/>
        </w:rPr>
      </w:pPr>
      <w:r w:rsidRPr="00DF535C">
        <w:rPr>
          <w:spacing w:val="7"/>
          <w:sz w:val="20"/>
          <w:szCs w:val="20"/>
        </w:rPr>
        <w:t xml:space="preserve">Таким образом, доходный подход к оценке квартир, как и затратный подход не </w:t>
      </w:r>
      <w:r w:rsidRPr="00DF535C">
        <w:rPr>
          <w:spacing w:val="8"/>
          <w:sz w:val="20"/>
          <w:szCs w:val="20"/>
        </w:rPr>
        <w:t xml:space="preserve">соответствует типичной мотивации потенциального покупателя. </w:t>
      </w:r>
      <w:r w:rsidRPr="00DF535C">
        <w:rPr>
          <w:b/>
          <w:spacing w:val="8"/>
          <w:sz w:val="20"/>
          <w:szCs w:val="20"/>
        </w:rPr>
        <w:t xml:space="preserve">Применение </w:t>
      </w:r>
      <w:r w:rsidRPr="00DF535C">
        <w:rPr>
          <w:b/>
          <w:spacing w:val="1"/>
          <w:sz w:val="20"/>
          <w:szCs w:val="20"/>
        </w:rPr>
        <w:t xml:space="preserve">сравнительного подхода для определения рыночной стоимости квартир является самым </w:t>
      </w:r>
      <w:r w:rsidRPr="00DF535C">
        <w:rPr>
          <w:b/>
          <w:sz w:val="20"/>
          <w:szCs w:val="20"/>
        </w:rPr>
        <w:t xml:space="preserve">распространенным и единственным с точки зрения правильного отражения всех факторов </w:t>
      </w:r>
      <w:r w:rsidRPr="00DF535C">
        <w:rPr>
          <w:b/>
          <w:spacing w:val="1"/>
          <w:sz w:val="20"/>
          <w:szCs w:val="20"/>
        </w:rPr>
        <w:t>влияющих на рынок жилья и расчета рыночной стоимости.</w:t>
      </w:r>
    </w:p>
    <w:p w:rsidR="00E350D4" w:rsidRDefault="00AB4EBC" w:rsidP="000430B4">
      <w:pPr>
        <w:pStyle w:val="1"/>
        <w:numPr>
          <w:ilvl w:val="0"/>
          <w:numId w:val="37"/>
        </w:numPr>
        <w:spacing w:after="240"/>
        <w:jc w:val="center"/>
        <w:rPr>
          <w:rFonts w:ascii="Times New Roman" w:hAnsi="Times New Roman" w:cs="Times New Roman"/>
        </w:rPr>
      </w:pPr>
      <w:r>
        <w:rPr>
          <w:rFonts w:ascii="Times New Roman" w:hAnsi="Times New Roman" w:cs="Times New Roman"/>
        </w:rPr>
        <w:t xml:space="preserve"> </w:t>
      </w:r>
      <w:bookmarkStart w:id="40" w:name="_Toc369816345"/>
      <w:r w:rsidR="00E350D4">
        <w:rPr>
          <w:rFonts w:ascii="Times New Roman" w:hAnsi="Times New Roman" w:cs="Times New Roman"/>
        </w:rPr>
        <w:t>Расчет стоимости</w:t>
      </w:r>
      <w:r w:rsidR="004E60CC">
        <w:rPr>
          <w:rFonts w:ascii="Times New Roman" w:hAnsi="Times New Roman" w:cs="Times New Roman"/>
        </w:rPr>
        <w:t xml:space="preserve"> сравнительным</w:t>
      </w:r>
      <w:r w:rsidR="00E350D4">
        <w:rPr>
          <w:rFonts w:ascii="Times New Roman" w:hAnsi="Times New Roman" w:cs="Times New Roman"/>
        </w:rPr>
        <w:t xml:space="preserve"> подходом</w:t>
      </w:r>
      <w:bookmarkEnd w:id="40"/>
    </w:p>
    <w:p w:rsidR="00E350D4" w:rsidRPr="00DF535C" w:rsidRDefault="00E350D4" w:rsidP="00E350D4">
      <w:pPr>
        <w:spacing w:after="0"/>
        <w:ind w:firstLine="426"/>
        <w:jc w:val="both"/>
        <w:rPr>
          <w:rFonts w:cstheme="minorHAnsi"/>
          <w:sz w:val="20"/>
          <w:szCs w:val="20"/>
        </w:rPr>
      </w:pPr>
      <w:r w:rsidRPr="00DF535C">
        <w:rPr>
          <w:rFonts w:cstheme="minorHAnsi"/>
          <w:sz w:val="20"/>
          <w:szCs w:val="20"/>
        </w:rPr>
        <w:t>Сравнительный подход применяется, когда существует достоверная и доступная для анализа информация о ценах и характеристиках объектов – аналогов.</w:t>
      </w:r>
    </w:p>
    <w:p w:rsidR="00F06F03" w:rsidRPr="00DF535C" w:rsidRDefault="00F06F03" w:rsidP="00E350D4">
      <w:pPr>
        <w:spacing w:after="0"/>
        <w:ind w:firstLine="426"/>
        <w:jc w:val="both"/>
        <w:rPr>
          <w:rFonts w:cstheme="minorHAnsi"/>
          <w:sz w:val="20"/>
          <w:szCs w:val="20"/>
        </w:rPr>
      </w:pPr>
      <w:r w:rsidRPr="00DF535C">
        <w:rPr>
          <w:rFonts w:cstheme="minorHAnsi"/>
          <w:sz w:val="20"/>
          <w:szCs w:val="20"/>
        </w:rPr>
        <w:t>Подход к оценке с точки зрения сравнения продаж основывается на прямом сравнении оцениваемого объекта с другими объектами недвижимости, которые были проданы или включены в реестр на продажу.</w:t>
      </w:r>
    </w:p>
    <w:p w:rsidR="00F06F03" w:rsidRPr="00DF535C" w:rsidRDefault="00F06F03" w:rsidP="00E350D4">
      <w:pPr>
        <w:spacing w:after="0"/>
        <w:ind w:firstLine="426"/>
        <w:jc w:val="both"/>
        <w:rPr>
          <w:rFonts w:cstheme="minorHAnsi"/>
          <w:sz w:val="20"/>
          <w:szCs w:val="20"/>
        </w:rPr>
      </w:pPr>
      <w:r w:rsidRPr="00DF535C">
        <w:rPr>
          <w:rFonts w:cstheme="minorHAnsi"/>
          <w:sz w:val="20"/>
          <w:szCs w:val="20"/>
        </w:rPr>
        <w:t>Рыночная стоимость недвижимости определяется ценой, которую заплатит типичный покупатель за аналогичный по качеству и полезности объект.</w:t>
      </w:r>
    </w:p>
    <w:p w:rsidR="00F06F03" w:rsidRPr="00DF535C" w:rsidRDefault="00F06F03" w:rsidP="00F06F03">
      <w:pPr>
        <w:spacing w:after="0"/>
        <w:ind w:firstLine="426"/>
        <w:jc w:val="both"/>
        <w:rPr>
          <w:rFonts w:cstheme="minorHAnsi"/>
          <w:sz w:val="20"/>
          <w:szCs w:val="20"/>
        </w:rPr>
      </w:pPr>
      <w:r w:rsidRPr="00DF535C">
        <w:rPr>
          <w:rFonts w:cstheme="minorHAnsi"/>
          <w:sz w:val="20"/>
          <w:szCs w:val="20"/>
        </w:rPr>
        <w:t>Применение сравнительного подхода заключается в последовательном выполнении следующих этапов:</w:t>
      </w:r>
    </w:p>
    <w:p w:rsidR="00E350D4" w:rsidRPr="00DF535C" w:rsidRDefault="00E350D4" w:rsidP="00E350D4">
      <w:pPr>
        <w:numPr>
          <w:ilvl w:val="0"/>
          <w:numId w:val="26"/>
        </w:numPr>
        <w:tabs>
          <w:tab w:val="clear" w:pos="1080"/>
        </w:tabs>
        <w:spacing w:after="0" w:line="240" w:lineRule="auto"/>
        <w:ind w:left="284" w:hanging="284"/>
        <w:jc w:val="both"/>
        <w:rPr>
          <w:rFonts w:cstheme="minorHAnsi"/>
          <w:sz w:val="20"/>
          <w:szCs w:val="20"/>
        </w:rPr>
      </w:pPr>
      <w:r w:rsidRPr="00DF535C">
        <w:rPr>
          <w:rFonts w:cstheme="minorHAnsi"/>
          <w:sz w:val="20"/>
          <w:szCs w:val="20"/>
        </w:rPr>
        <w:t>Подробное исследование рынка с целью получения достоверной информации обо всех факторах, имеющих отношение к объектам сравниваемой полезности.</w:t>
      </w:r>
    </w:p>
    <w:p w:rsidR="00E350D4" w:rsidRPr="00DF535C" w:rsidRDefault="00E350D4" w:rsidP="00E350D4">
      <w:pPr>
        <w:numPr>
          <w:ilvl w:val="0"/>
          <w:numId w:val="26"/>
        </w:numPr>
        <w:tabs>
          <w:tab w:val="clear" w:pos="1080"/>
        </w:tabs>
        <w:spacing w:after="0" w:line="240" w:lineRule="auto"/>
        <w:ind w:left="284" w:hanging="284"/>
        <w:jc w:val="both"/>
        <w:rPr>
          <w:rFonts w:cstheme="minorHAnsi"/>
          <w:sz w:val="20"/>
          <w:szCs w:val="20"/>
        </w:rPr>
      </w:pPr>
      <w:r w:rsidRPr="00DF535C">
        <w:rPr>
          <w:rFonts w:cstheme="minorHAnsi"/>
          <w:sz w:val="20"/>
          <w:szCs w:val="20"/>
        </w:rPr>
        <w:t>Определение подходящих единиц сравнения и проведение сравнительного анализа по каждой единице.</w:t>
      </w:r>
    </w:p>
    <w:p w:rsidR="00E350D4" w:rsidRPr="00DF535C" w:rsidRDefault="00E350D4" w:rsidP="00E350D4">
      <w:pPr>
        <w:numPr>
          <w:ilvl w:val="0"/>
          <w:numId w:val="26"/>
        </w:numPr>
        <w:tabs>
          <w:tab w:val="clear" w:pos="1080"/>
        </w:tabs>
        <w:spacing w:after="0" w:line="240" w:lineRule="auto"/>
        <w:ind w:left="284" w:hanging="284"/>
        <w:jc w:val="both"/>
        <w:rPr>
          <w:rFonts w:cstheme="minorHAnsi"/>
          <w:sz w:val="20"/>
          <w:szCs w:val="20"/>
        </w:rPr>
      </w:pPr>
      <w:r w:rsidRPr="00DF535C">
        <w:rPr>
          <w:rFonts w:cstheme="minorHAnsi"/>
          <w:sz w:val="20"/>
          <w:szCs w:val="20"/>
        </w:rPr>
        <w:t>Сопоставление исследуемого объекта с выбранными объектами сравнения с целью корректировки их продажных цен или исключения из списка сравниваемых.</w:t>
      </w:r>
    </w:p>
    <w:p w:rsidR="00F06F03" w:rsidRPr="00DF535C" w:rsidRDefault="00F06F03" w:rsidP="00E350D4">
      <w:pPr>
        <w:numPr>
          <w:ilvl w:val="0"/>
          <w:numId w:val="26"/>
        </w:numPr>
        <w:tabs>
          <w:tab w:val="clear" w:pos="1080"/>
        </w:tabs>
        <w:spacing w:after="0" w:line="240" w:lineRule="auto"/>
        <w:ind w:left="284" w:hanging="284"/>
        <w:jc w:val="both"/>
        <w:rPr>
          <w:rFonts w:cstheme="minorHAnsi"/>
          <w:sz w:val="20"/>
          <w:szCs w:val="20"/>
        </w:rPr>
      </w:pPr>
      <w:r w:rsidRPr="00DF535C">
        <w:rPr>
          <w:rFonts w:cstheme="minorHAnsi"/>
          <w:sz w:val="20"/>
          <w:szCs w:val="20"/>
        </w:rPr>
        <w:t>Согласование скорректированных цен сопоставимых объектов недвижимости и вывод показателя стоимости оцениваемого объекта.</w:t>
      </w:r>
    </w:p>
    <w:p w:rsidR="00F06F03" w:rsidRPr="00DF535C" w:rsidRDefault="00F06F03" w:rsidP="00F06F03">
      <w:pPr>
        <w:spacing w:after="0" w:line="240" w:lineRule="auto"/>
        <w:ind w:left="284"/>
        <w:jc w:val="both"/>
        <w:rPr>
          <w:rFonts w:cstheme="minorHAnsi"/>
          <w:sz w:val="20"/>
          <w:szCs w:val="20"/>
        </w:rPr>
      </w:pPr>
      <w:r w:rsidRPr="00DF535C">
        <w:rPr>
          <w:rFonts w:cstheme="minorHAnsi"/>
          <w:sz w:val="20"/>
          <w:szCs w:val="20"/>
        </w:rPr>
        <w:t>При корректировке цены предложения на продажу объектов сравнения все поправки делаются от объекта сравнения к объекту оценки.</w:t>
      </w:r>
    </w:p>
    <w:p w:rsidR="00F06F03" w:rsidRPr="00DF535C" w:rsidRDefault="00F06F03" w:rsidP="00F06F03">
      <w:pPr>
        <w:spacing w:after="0" w:line="240" w:lineRule="auto"/>
        <w:ind w:left="284"/>
        <w:jc w:val="both"/>
        <w:rPr>
          <w:rFonts w:cstheme="minorHAnsi"/>
          <w:sz w:val="20"/>
          <w:szCs w:val="20"/>
        </w:rPr>
      </w:pPr>
      <w:r w:rsidRPr="00DF535C">
        <w:rPr>
          <w:rFonts w:cstheme="minorHAnsi"/>
          <w:sz w:val="20"/>
          <w:szCs w:val="20"/>
        </w:rPr>
        <w:t>На момент проведения оценки были выбраны для анализа объекты, сопоставимые по своим характеристикам с объектом оценки. Признак сопоставимости основан, прежде всего, на наиболее эффективном использовании сравнимых объектов.</w:t>
      </w:r>
    </w:p>
    <w:p w:rsidR="00E76ED1" w:rsidRPr="00511DC1" w:rsidRDefault="00F06F03" w:rsidP="00E76ED1">
      <w:pPr>
        <w:spacing w:after="0" w:line="240" w:lineRule="auto"/>
        <w:ind w:left="284"/>
        <w:jc w:val="both"/>
        <w:rPr>
          <w:sz w:val="16"/>
          <w:szCs w:val="16"/>
        </w:rPr>
      </w:pPr>
      <w:r w:rsidRPr="00DF535C">
        <w:rPr>
          <w:rFonts w:cstheme="minorHAnsi"/>
          <w:sz w:val="20"/>
          <w:szCs w:val="20"/>
        </w:rPr>
        <w:t>В качестве объектов-аналогов взяты двухкомнатные квартиры</w:t>
      </w:r>
      <w:r w:rsidR="00A4619E" w:rsidRPr="00DF535C">
        <w:rPr>
          <w:rFonts w:cstheme="minorHAnsi"/>
          <w:sz w:val="20"/>
          <w:szCs w:val="20"/>
        </w:rPr>
        <w:t xml:space="preserve"> (источники информации: информационный портал «Волга-инфо» -</w:t>
      </w:r>
      <w:r w:rsidR="00E76ED1" w:rsidRPr="00511DC1">
        <w:rPr>
          <w:sz w:val="16"/>
          <w:szCs w:val="16"/>
        </w:rPr>
        <w:t xml:space="preserve"> </w:t>
      </w:r>
      <w:r w:rsidR="00E76ED1" w:rsidRPr="00511DC1">
        <w:rPr>
          <w:rFonts w:cstheme="minorHAnsi"/>
          <w:sz w:val="16"/>
          <w:szCs w:val="16"/>
        </w:rPr>
        <w:t xml:space="preserve">http://www.volga-info.ru, </w:t>
      </w:r>
      <w:r w:rsidR="00A4619E" w:rsidRPr="00511DC1">
        <w:rPr>
          <w:rFonts w:cstheme="minorHAnsi"/>
          <w:sz w:val="16"/>
          <w:szCs w:val="16"/>
        </w:rPr>
        <w:t xml:space="preserve"> </w:t>
      </w:r>
      <w:hyperlink r:id="rId43" w:history="1">
        <w:r w:rsidR="00E76ED1" w:rsidRPr="00511DC1">
          <w:rPr>
            <w:rStyle w:val="af1"/>
            <w:sz w:val="16"/>
            <w:szCs w:val="16"/>
          </w:rPr>
          <w:t>http://www.volga-info.ru/ togliatti/search/kvartiryi/</w:t>
        </w:r>
      </w:hyperlink>
      <w:r w:rsidR="00DD7E2F" w:rsidRPr="00511DC1">
        <w:rPr>
          <w:sz w:val="16"/>
          <w:szCs w:val="16"/>
        </w:rPr>
        <w:t xml:space="preserve"> за август-сентябрь 2013 г)</w:t>
      </w:r>
    </w:p>
    <w:p w:rsidR="00484D14" w:rsidRDefault="00484D14" w:rsidP="00E76ED1">
      <w:pPr>
        <w:spacing w:after="0" w:line="240" w:lineRule="auto"/>
        <w:ind w:left="284"/>
        <w:jc w:val="both"/>
        <w:rPr>
          <w:sz w:val="20"/>
          <w:szCs w:val="20"/>
        </w:rPr>
      </w:pPr>
    </w:p>
    <w:tbl>
      <w:tblPr>
        <w:tblW w:w="9889" w:type="dxa"/>
        <w:tblInd w:w="-34" w:type="dxa"/>
        <w:tblLook w:val="0000"/>
      </w:tblPr>
      <w:tblGrid>
        <w:gridCol w:w="1843"/>
        <w:gridCol w:w="1463"/>
        <w:gridCol w:w="1834"/>
        <w:gridCol w:w="1570"/>
        <w:gridCol w:w="1559"/>
        <w:gridCol w:w="1620"/>
      </w:tblGrid>
      <w:tr w:rsidR="00097178" w:rsidRPr="008D6853" w:rsidTr="008D6853">
        <w:trPr>
          <w:trHeight w:val="341"/>
        </w:trPr>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97178" w:rsidRPr="008D6853" w:rsidRDefault="00097178" w:rsidP="00484D14">
            <w:pPr>
              <w:spacing w:after="0"/>
              <w:jc w:val="center"/>
              <w:rPr>
                <w:rFonts w:cstheme="minorHAnsi"/>
                <w:sz w:val="16"/>
                <w:szCs w:val="16"/>
              </w:rPr>
            </w:pPr>
            <w:r w:rsidRPr="008D6853">
              <w:rPr>
                <w:rFonts w:cstheme="minorHAnsi"/>
                <w:sz w:val="16"/>
                <w:szCs w:val="16"/>
              </w:rPr>
              <w:t>Элементы сравнения</w:t>
            </w:r>
          </w:p>
        </w:tc>
        <w:tc>
          <w:tcPr>
            <w:tcW w:w="1463" w:type="dxa"/>
            <w:tcBorders>
              <w:top w:val="single" w:sz="4" w:space="0" w:color="auto"/>
              <w:left w:val="nil"/>
              <w:bottom w:val="single" w:sz="4" w:space="0" w:color="auto"/>
              <w:right w:val="single" w:sz="4" w:space="0" w:color="auto"/>
            </w:tcBorders>
            <w:shd w:val="clear" w:color="auto" w:fill="auto"/>
            <w:vAlign w:val="center"/>
          </w:tcPr>
          <w:p w:rsidR="00097178" w:rsidRPr="008D6853" w:rsidRDefault="00097178" w:rsidP="00484D14">
            <w:pPr>
              <w:spacing w:after="0"/>
              <w:jc w:val="center"/>
              <w:rPr>
                <w:rFonts w:cstheme="minorHAnsi"/>
                <w:sz w:val="16"/>
                <w:szCs w:val="16"/>
              </w:rPr>
            </w:pPr>
            <w:r w:rsidRPr="008D6853">
              <w:rPr>
                <w:rFonts w:cstheme="minorHAnsi"/>
                <w:sz w:val="16"/>
                <w:szCs w:val="16"/>
              </w:rPr>
              <w:t>Аналог 1</w:t>
            </w:r>
          </w:p>
        </w:tc>
        <w:tc>
          <w:tcPr>
            <w:tcW w:w="1834" w:type="dxa"/>
            <w:tcBorders>
              <w:top w:val="single" w:sz="4" w:space="0" w:color="auto"/>
              <w:left w:val="nil"/>
              <w:bottom w:val="single" w:sz="4" w:space="0" w:color="auto"/>
              <w:right w:val="single" w:sz="4" w:space="0" w:color="auto"/>
            </w:tcBorders>
            <w:shd w:val="clear" w:color="auto" w:fill="auto"/>
            <w:vAlign w:val="center"/>
          </w:tcPr>
          <w:p w:rsidR="00097178" w:rsidRPr="008D6853" w:rsidRDefault="00097178" w:rsidP="00484D14">
            <w:pPr>
              <w:spacing w:after="0"/>
              <w:jc w:val="center"/>
              <w:rPr>
                <w:rFonts w:cstheme="minorHAnsi"/>
                <w:sz w:val="16"/>
                <w:szCs w:val="16"/>
              </w:rPr>
            </w:pPr>
            <w:r w:rsidRPr="008D6853">
              <w:rPr>
                <w:rFonts w:cstheme="minorHAnsi"/>
                <w:sz w:val="16"/>
                <w:szCs w:val="16"/>
              </w:rPr>
              <w:t>Аналог 2</w:t>
            </w:r>
          </w:p>
        </w:tc>
        <w:tc>
          <w:tcPr>
            <w:tcW w:w="1570" w:type="dxa"/>
            <w:tcBorders>
              <w:top w:val="single" w:sz="4" w:space="0" w:color="auto"/>
              <w:left w:val="nil"/>
              <w:bottom w:val="single" w:sz="4" w:space="0" w:color="auto"/>
              <w:right w:val="single" w:sz="4" w:space="0" w:color="auto"/>
            </w:tcBorders>
            <w:shd w:val="clear" w:color="auto" w:fill="auto"/>
            <w:vAlign w:val="center"/>
          </w:tcPr>
          <w:p w:rsidR="00097178" w:rsidRPr="008D6853" w:rsidRDefault="00097178" w:rsidP="00484D14">
            <w:pPr>
              <w:spacing w:after="0"/>
              <w:jc w:val="center"/>
              <w:rPr>
                <w:rFonts w:cstheme="minorHAnsi"/>
                <w:sz w:val="16"/>
                <w:szCs w:val="16"/>
              </w:rPr>
            </w:pPr>
            <w:r w:rsidRPr="008D6853">
              <w:rPr>
                <w:rFonts w:cstheme="minorHAnsi"/>
                <w:sz w:val="16"/>
                <w:szCs w:val="16"/>
              </w:rPr>
              <w:t>Аналог 3</w:t>
            </w:r>
          </w:p>
        </w:tc>
        <w:tc>
          <w:tcPr>
            <w:tcW w:w="1559" w:type="dxa"/>
            <w:tcBorders>
              <w:top w:val="single" w:sz="4" w:space="0" w:color="auto"/>
              <w:left w:val="nil"/>
              <w:bottom w:val="single" w:sz="4" w:space="0" w:color="auto"/>
              <w:right w:val="single" w:sz="4" w:space="0" w:color="auto"/>
            </w:tcBorders>
            <w:shd w:val="clear" w:color="auto" w:fill="auto"/>
            <w:vAlign w:val="center"/>
          </w:tcPr>
          <w:p w:rsidR="00097178" w:rsidRPr="008D6853" w:rsidRDefault="00097178" w:rsidP="00484D14">
            <w:pPr>
              <w:spacing w:after="0"/>
              <w:jc w:val="center"/>
              <w:rPr>
                <w:rFonts w:cstheme="minorHAnsi"/>
                <w:sz w:val="16"/>
                <w:szCs w:val="16"/>
              </w:rPr>
            </w:pPr>
            <w:r w:rsidRPr="008D6853">
              <w:rPr>
                <w:rFonts w:cstheme="minorHAnsi"/>
                <w:sz w:val="16"/>
                <w:szCs w:val="16"/>
              </w:rPr>
              <w:t>Аналог 4</w:t>
            </w:r>
          </w:p>
        </w:tc>
        <w:tc>
          <w:tcPr>
            <w:tcW w:w="1620" w:type="dxa"/>
            <w:tcBorders>
              <w:top w:val="single" w:sz="4" w:space="0" w:color="auto"/>
              <w:left w:val="nil"/>
              <w:bottom w:val="single" w:sz="4" w:space="0" w:color="auto"/>
              <w:right w:val="single" w:sz="4" w:space="0" w:color="auto"/>
            </w:tcBorders>
            <w:vAlign w:val="center"/>
          </w:tcPr>
          <w:p w:rsidR="00097178" w:rsidRPr="008D6853" w:rsidRDefault="00097178" w:rsidP="00BF1B27">
            <w:pPr>
              <w:spacing w:after="0"/>
              <w:jc w:val="center"/>
              <w:rPr>
                <w:rFonts w:cstheme="minorHAnsi"/>
                <w:sz w:val="16"/>
                <w:szCs w:val="16"/>
              </w:rPr>
            </w:pPr>
            <w:r w:rsidRPr="008D6853">
              <w:rPr>
                <w:rFonts w:cstheme="minorHAnsi"/>
                <w:sz w:val="16"/>
                <w:szCs w:val="16"/>
              </w:rPr>
              <w:t>Аналог 5</w:t>
            </w:r>
          </w:p>
        </w:tc>
      </w:tr>
      <w:tr w:rsidR="00124329" w:rsidRPr="008D6853" w:rsidTr="008D6853">
        <w:trPr>
          <w:trHeight w:val="275"/>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Объект</w:t>
            </w:r>
          </w:p>
        </w:tc>
        <w:tc>
          <w:tcPr>
            <w:tcW w:w="1463" w:type="dxa"/>
            <w:tcBorders>
              <w:top w:val="nil"/>
              <w:left w:val="nil"/>
              <w:bottom w:val="single" w:sz="4" w:space="0" w:color="auto"/>
              <w:right w:val="single" w:sz="4" w:space="0" w:color="auto"/>
            </w:tcBorders>
            <w:shd w:val="clear" w:color="auto" w:fill="auto"/>
            <w:vAlign w:val="bottom"/>
          </w:tcPr>
          <w:p w:rsidR="00124329" w:rsidRPr="008D6853" w:rsidRDefault="00124329" w:rsidP="00484D14">
            <w:pPr>
              <w:spacing w:after="0"/>
              <w:jc w:val="center"/>
              <w:rPr>
                <w:rFonts w:cstheme="minorHAnsi"/>
                <w:sz w:val="16"/>
                <w:szCs w:val="16"/>
              </w:rPr>
            </w:pPr>
            <w:r w:rsidRPr="008D6853">
              <w:rPr>
                <w:rFonts w:cstheme="minorHAnsi"/>
                <w:sz w:val="16"/>
                <w:szCs w:val="16"/>
              </w:rPr>
              <w:t>Однокомнатная квартира</w:t>
            </w:r>
          </w:p>
        </w:tc>
        <w:tc>
          <w:tcPr>
            <w:tcW w:w="1834" w:type="dxa"/>
            <w:tcBorders>
              <w:top w:val="nil"/>
              <w:left w:val="nil"/>
              <w:bottom w:val="single" w:sz="4" w:space="0" w:color="auto"/>
              <w:right w:val="single" w:sz="4" w:space="0" w:color="auto"/>
            </w:tcBorders>
            <w:shd w:val="clear" w:color="auto" w:fill="auto"/>
            <w:vAlign w:val="bottom"/>
          </w:tcPr>
          <w:p w:rsidR="00124329" w:rsidRPr="008D6853" w:rsidRDefault="00124329" w:rsidP="000D18AB">
            <w:pPr>
              <w:spacing w:after="0"/>
              <w:jc w:val="center"/>
              <w:rPr>
                <w:rFonts w:cstheme="minorHAnsi"/>
                <w:sz w:val="16"/>
                <w:szCs w:val="16"/>
              </w:rPr>
            </w:pPr>
            <w:r w:rsidRPr="008D6853">
              <w:rPr>
                <w:rFonts w:cstheme="minorHAnsi"/>
                <w:sz w:val="16"/>
                <w:szCs w:val="16"/>
              </w:rPr>
              <w:t>Однокомнатная квартира</w:t>
            </w:r>
          </w:p>
        </w:tc>
        <w:tc>
          <w:tcPr>
            <w:tcW w:w="1570"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Однокомнатная квартира</w:t>
            </w:r>
          </w:p>
        </w:tc>
        <w:tc>
          <w:tcPr>
            <w:tcW w:w="1559" w:type="dxa"/>
            <w:tcBorders>
              <w:top w:val="nil"/>
              <w:left w:val="nil"/>
              <w:bottom w:val="single" w:sz="4" w:space="0" w:color="auto"/>
              <w:right w:val="single" w:sz="4" w:space="0" w:color="auto"/>
            </w:tcBorders>
            <w:shd w:val="clear" w:color="auto" w:fill="auto"/>
            <w:vAlign w:val="bottom"/>
          </w:tcPr>
          <w:p w:rsidR="00124329" w:rsidRPr="008D6853" w:rsidRDefault="00124329" w:rsidP="002D4E79">
            <w:pPr>
              <w:spacing w:after="0"/>
              <w:jc w:val="center"/>
              <w:rPr>
                <w:rFonts w:cstheme="minorHAnsi"/>
                <w:sz w:val="16"/>
                <w:szCs w:val="16"/>
              </w:rPr>
            </w:pPr>
            <w:r w:rsidRPr="008D6853">
              <w:rPr>
                <w:rFonts w:cstheme="minorHAnsi"/>
                <w:sz w:val="16"/>
                <w:szCs w:val="16"/>
              </w:rPr>
              <w:t>Однокомнатная квартира</w:t>
            </w:r>
          </w:p>
        </w:tc>
        <w:tc>
          <w:tcPr>
            <w:tcW w:w="1620" w:type="dxa"/>
            <w:tcBorders>
              <w:top w:val="nil"/>
              <w:left w:val="nil"/>
              <w:bottom w:val="single" w:sz="4" w:space="0" w:color="auto"/>
              <w:right w:val="single" w:sz="4" w:space="0" w:color="auto"/>
            </w:tcBorders>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Однокомнатная квартира</w:t>
            </w:r>
          </w:p>
        </w:tc>
      </w:tr>
      <w:tr w:rsidR="00124329" w:rsidRPr="008D6853" w:rsidTr="008D6853">
        <w:trPr>
          <w:trHeight w:val="258"/>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Время прод./предл.</w:t>
            </w:r>
          </w:p>
        </w:tc>
        <w:tc>
          <w:tcPr>
            <w:tcW w:w="1463" w:type="dxa"/>
            <w:tcBorders>
              <w:top w:val="nil"/>
              <w:left w:val="nil"/>
              <w:bottom w:val="single" w:sz="4" w:space="0" w:color="auto"/>
              <w:right w:val="single" w:sz="4" w:space="0" w:color="auto"/>
            </w:tcBorders>
            <w:shd w:val="clear" w:color="auto" w:fill="auto"/>
            <w:vAlign w:val="bottom"/>
          </w:tcPr>
          <w:p w:rsidR="00124329" w:rsidRPr="008D6853" w:rsidRDefault="00124329" w:rsidP="000D18AB">
            <w:pPr>
              <w:spacing w:after="0"/>
              <w:jc w:val="center"/>
              <w:rPr>
                <w:rFonts w:cstheme="minorHAnsi"/>
                <w:sz w:val="16"/>
                <w:szCs w:val="16"/>
              </w:rPr>
            </w:pPr>
            <w:r w:rsidRPr="008D6853">
              <w:rPr>
                <w:rFonts w:cstheme="minorHAnsi"/>
                <w:sz w:val="16"/>
                <w:szCs w:val="16"/>
              </w:rPr>
              <w:t>сент. 13</w:t>
            </w:r>
          </w:p>
        </w:tc>
        <w:tc>
          <w:tcPr>
            <w:tcW w:w="1834" w:type="dxa"/>
            <w:tcBorders>
              <w:top w:val="nil"/>
              <w:left w:val="nil"/>
              <w:bottom w:val="single" w:sz="4" w:space="0" w:color="auto"/>
              <w:right w:val="single" w:sz="4" w:space="0" w:color="auto"/>
            </w:tcBorders>
            <w:shd w:val="clear" w:color="auto" w:fill="auto"/>
            <w:vAlign w:val="bottom"/>
          </w:tcPr>
          <w:p w:rsidR="00124329" w:rsidRPr="008D6853" w:rsidRDefault="00124329" w:rsidP="000D18AB">
            <w:pPr>
              <w:spacing w:after="0"/>
              <w:jc w:val="center"/>
              <w:rPr>
                <w:rFonts w:cstheme="minorHAnsi"/>
                <w:sz w:val="16"/>
                <w:szCs w:val="16"/>
              </w:rPr>
            </w:pPr>
            <w:r w:rsidRPr="008D6853">
              <w:rPr>
                <w:rFonts w:cstheme="minorHAnsi"/>
                <w:sz w:val="16"/>
                <w:szCs w:val="16"/>
              </w:rPr>
              <w:t>авг. 13</w:t>
            </w:r>
          </w:p>
        </w:tc>
        <w:tc>
          <w:tcPr>
            <w:tcW w:w="1570"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 xml:space="preserve">авг.13 </w:t>
            </w:r>
          </w:p>
        </w:tc>
        <w:tc>
          <w:tcPr>
            <w:tcW w:w="1559" w:type="dxa"/>
            <w:tcBorders>
              <w:top w:val="nil"/>
              <w:left w:val="nil"/>
              <w:bottom w:val="single" w:sz="4" w:space="0" w:color="auto"/>
              <w:right w:val="single" w:sz="4" w:space="0" w:color="auto"/>
            </w:tcBorders>
            <w:shd w:val="clear" w:color="auto" w:fill="auto"/>
            <w:vAlign w:val="bottom"/>
          </w:tcPr>
          <w:p w:rsidR="00124329" w:rsidRPr="008D6853" w:rsidRDefault="00124329" w:rsidP="002D4E79">
            <w:pPr>
              <w:spacing w:after="0"/>
              <w:jc w:val="center"/>
              <w:rPr>
                <w:rFonts w:cstheme="minorHAnsi"/>
                <w:sz w:val="16"/>
                <w:szCs w:val="16"/>
              </w:rPr>
            </w:pPr>
            <w:r w:rsidRPr="008D6853">
              <w:rPr>
                <w:rFonts w:cstheme="minorHAnsi"/>
                <w:sz w:val="16"/>
                <w:szCs w:val="16"/>
              </w:rPr>
              <w:t xml:space="preserve">авг.13 </w:t>
            </w:r>
          </w:p>
        </w:tc>
        <w:tc>
          <w:tcPr>
            <w:tcW w:w="1620" w:type="dxa"/>
            <w:tcBorders>
              <w:top w:val="nil"/>
              <w:left w:val="nil"/>
              <w:bottom w:val="single" w:sz="4" w:space="0" w:color="auto"/>
              <w:right w:val="single" w:sz="4" w:space="0" w:color="auto"/>
            </w:tcBorders>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авг. 13</w:t>
            </w:r>
          </w:p>
        </w:tc>
      </w:tr>
      <w:tr w:rsidR="00124329" w:rsidRPr="008D6853" w:rsidTr="008D6853">
        <w:trPr>
          <w:trHeight w:val="374"/>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Адрес</w:t>
            </w:r>
          </w:p>
        </w:tc>
        <w:tc>
          <w:tcPr>
            <w:tcW w:w="1463" w:type="dxa"/>
            <w:tcBorders>
              <w:top w:val="nil"/>
              <w:left w:val="nil"/>
              <w:bottom w:val="single" w:sz="4" w:space="0" w:color="auto"/>
              <w:right w:val="single" w:sz="4" w:space="0" w:color="auto"/>
            </w:tcBorders>
            <w:shd w:val="clear" w:color="auto" w:fill="auto"/>
            <w:vAlign w:val="center"/>
          </w:tcPr>
          <w:p w:rsidR="00124329" w:rsidRPr="008D6853" w:rsidRDefault="00124329" w:rsidP="00484D14">
            <w:pPr>
              <w:spacing w:after="0"/>
              <w:jc w:val="center"/>
              <w:rPr>
                <w:rFonts w:cstheme="minorHAnsi"/>
                <w:sz w:val="16"/>
                <w:szCs w:val="16"/>
              </w:rPr>
            </w:pPr>
            <w:r w:rsidRPr="008D6853">
              <w:rPr>
                <w:rFonts w:cstheme="minorHAnsi"/>
                <w:sz w:val="16"/>
                <w:szCs w:val="16"/>
              </w:rPr>
              <w:t>Г-1</w:t>
            </w:r>
            <w:r w:rsidR="00357630" w:rsidRPr="008D6853">
              <w:rPr>
                <w:rFonts w:cstheme="minorHAnsi"/>
                <w:sz w:val="16"/>
                <w:szCs w:val="16"/>
              </w:rPr>
              <w:t>, д.24</w:t>
            </w:r>
          </w:p>
        </w:tc>
        <w:tc>
          <w:tcPr>
            <w:tcW w:w="1834" w:type="dxa"/>
            <w:tcBorders>
              <w:top w:val="nil"/>
              <w:left w:val="nil"/>
              <w:bottom w:val="single" w:sz="4" w:space="0" w:color="auto"/>
              <w:right w:val="single" w:sz="4" w:space="0" w:color="auto"/>
            </w:tcBorders>
            <w:shd w:val="clear" w:color="auto" w:fill="auto"/>
            <w:vAlign w:val="center"/>
          </w:tcPr>
          <w:p w:rsidR="00124329" w:rsidRPr="008D6853" w:rsidRDefault="00124329" w:rsidP="000D18AB">
            <w:pPr>
              <w:spacing w:after="0"/>
              <w:jc w:val="center"/>
              <w:rPr>
                <w:rFonts w:cstheme="minorHAnsi"/>
                <w:sz w:val="16"/>
                <w:szCs w:val="16"/>
              </w:rPr>
            </w:pPr>
            <w:r w:rsidRPr="008D6853">
              <w:rPr>
                <w:rFonts w:cstheme="minorHAnsi"/>
                <w:sz w:val="16"/>
                <w:szCs w:val="16"/>
              </w:rPr>
              <w:t>Г-1</w:t>
            </w:r>
            <w:r w:rsidR="00357630" w:rsidRPr="008D6853">
              <w:rPr>
                <w:rFonts w:cstheme="minorHAnsi"/>
                <w:sz w:val="16"/>
                <w:szCs w:val="16"/>
              </w:rPr>
              <w:t>, д.18</w:t>
            </w:r>
          </w:p>
        </w:tc>
        <w:tc>
          <w:tcPr>
            <w:tcW w:w="1570" w:type="dxa"/>
            <w:tcBorders>
              <w:top w:val="nil"/>
              <w:left w:val="nil"/>
              <w:bottom w:val="single" w:sz="4" w:space="0" w:color="auto"/>
              <w:right w:val="single" w:sz="4" w:space="0" w:color="auto"/>
            </w:tcBorders>
            <w:shd w:val="clear" w:color="auto" w:fill="auto"/>
            <w:vAlign w:val="center"/>
          </w:tcPr>
          <w:p w:rsidR="00124329" w:rsidRPr="008D6853" w:rsidRDefault="00124329" w:rsidP="00BF1B27">
            <w:pPr>
              <w:spacing w:after="0"/>
              <w:jc w:val="center"/>
              <w:rPr>
                <w:rFonts w:cstheme="minorHAnsi"/>
                <w:sz w:val="16"/>
                <w:szCs w:val="16"/>
              </w:rPr>
            </w:pPr>
            <w:r w:rsidRPr="008D6853">
              <w:rPr>
                <w:rFonts w:cstheme="minorHAnsi"/>
                <w:sz w:val="16"/>
                <w:szCs w:val="16"/>
              </w:rPr>
              <w:t>Центр, Гагарина</w:t>
            </w:r>
          </w:p>
        </w:tc>
        <w:tc>
          <w:tcPr>
            <w:tcW w:w="1559" w:type="dxa"/>
            <w:tcBorders>
              <w:top w:val="nil"/>
              <w:left w:val="nil"/>
              <w:bottom w:val="single" w:sz="4" w:space="0" w:color="auto"/>
              <w:right w:val="single" w:sz="4" w:space="0" w:color="auto"/>
            </w:tcBorders>
            <w:shd w:val="clear" w:color="auto" w:fill="auto"/>
            <w:vAlign w:val="center"/>
          </w:tcPr>
          <w:p w:rsidR="00124329" w:rsidRPr="008D6853" w:rsidRDefault="00124329" w:rsidP="002D4E79">
            <w:pPr>
              <w:spacing w:after="0"/>
              <w:jc w:val="center"/>
              <w:rPr>
                <w:rFonts w:cstheme="minorHAnsi"/>
                <w:sz w:val="16"/>
                <w:szCs w:val="16"/>
              </w:rPr>
            </w:pPr>
            <w:r w:rsidRPr="008D6853">
              <w:rPr>
                <w:rFonts w:cstheme="minorHAnsi"/>
                <w:sz w:val="16"/>
                <w:szCs w:val="16"/>
              </w:rPr>
              <w:t>Г-1</w:t>
            </w:r>
          </w:p>
        </w:tc>
        <w:tc>
          <w:tcPr>
            <w:tcW w:w="1620" w:type="dxa"/>
            <w:tcBorders>
              <w:top w:val="nil"/>
              <w:left w:val="nil"/>
              <w:bottom w:val="single" w:sz="4" w:space="0" w:color="auto"/>
              <w:right w:val="single" w:sz="4" w:space="0" w:color="auto"/>
            </w:tcBorders>
            <w:vAlign w:val="center"/>
          </w:tcPr>
          <w:p w:rsidR="00124329" w:rsidRPr="008D6853" w:rsidRDefault="00124329" w:rsidP="00BF1B27">
            <w:pPr>
              <w:spacing w:after="0"/>
              <w:jc w:val="center"/>
              <w:rPr>
                <w:rFonts w:cstheme="minorHAnsi"/>
                <w:sz w:val="16"/>
                <w:szCs w:val="16"/>
              </w:rPr>
            </w:pPr>
            <w:r w:rsidRPr="008D6853">
              <w:rPr>
                <w:rFonts w:cstheme="minorHAnsi"/>
                <w:sz w:val="16"/>
                <w:szCs w:val="16"/>
              </w:rPr>
              <w:t>Г-1, д.</w:t>
            </w:r>
            <w:r w:rsidR="00357630" w:rsidRPr="008D6853">
              <w:rPr>
                <w:rFonts w:cstheme="minorHAnsi"/>
                <w:sz w:val="16"/>
                <w:szCs w:val="16"/>
              </w:rPr>
              <w:t>8</w:t>
            </w:r>
          </w:p>
        </w:tc>
      </w:tr>
      <w:tr w:rsidR="00124329" w:rsidRPr="008D6853" w:rsidTr="008D6853">
        <w:trPr>
          <w:trHeight w:val="175"/>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Материалы стен дома</w:t>
            </w:r>
          </w:p>
        </w:tc>
        <w:tc>
          <w:tcPr>
            <w:tcW w:w="1463" w:type="dxa"/>
            <w:tcBorders>
              <w:top w:val="nil"/>
              <w:left w:val="nil"/>
              <w:bottom w:val="single" w:sz="4" w:space="0" w:color="auto"/>
              <w:right w:val="single" w:sz="4" w:space="0" w:color="auto"/>
            </w:tcBorders>
            <w:shd w:val="clear" w:color="auto" w:fill="auto"/>
            <w:vAlign w:val="bottom"/>
          </w:tcPr>
          <w:p w:rsidR="00124329" w:rsidRPr="008D6853" w:rsidRDefault="00124329" w:rsidP="00484D14">
            <w:pPr>
              <w:spacing w:after="0"/>
              <w:jc w:val="center"/>
              <w:rPr>
                <w:rFonts w:cstheme="minorHAnsi"/>
                <w:sz w:val="16"/>
                <w:szCs w:val="16"/>
              </w:rPr>
            </w:pPr>
            <w:r w:rsidRPr="008D6853">
              <w:rPr>
                <w:rFonts w:cstheme="minorHAnsi"/>
                <w:sz w:val="16"/>
                <w:szCs w:val="16"/>
              </w:rPr>
              <w:t>Кирпич</w:t>
            </w:r>
          </w:p>
        </w:tc>
        <w:tc>
          <w:tcPr>
            <w:tcW w:w="1834" w:type="dxa"/>
            <w:tcBorders>
              <w:top w:val="nil"/>
              <w:left w:val="nil"/>
              <w:bottom w:val="single" w:sz="4" w:space="0" w:color="auto"/>
              <w:right w:val="single" w:sz="4" w:space="0" w:color="auto"/>
            </w:tcBorders>
            <w:shd w:val="clear" w:color="auto" w:fill="auto"/>
            <w:vAlign w:val="bottom"/>
          </w:tcPr>
          <w:p w:rsidR="00124329" w:rsidRPr="008D6853" w:rsidRDefault="00124329" w:rsidP="000D18AB">
            <w:pPr>
              <w:spacing w:after="0"/>
              <w:jc w:val="center"/>
              <w:rPr>
                <w:rFonts w:cstheme="minorHAnsi"/>
                <w:sz w:val="16"/>
                <w:szCs w:val="16"/>
              </w:rPr>
            </w:pPr>
            <w:r w:rsidRPr="008D6853">
              <w:rPr>
                <w:rFonts w:cstheme="minorHAnsi"/>
                <w:sz w:val="16"/>
                <w:szCs w:val="16"/>
              </w:rPr>
              <w:t>Кирпич</w:t>
            </w:r>
          </w:p>
        </w:tc>
        <w:tc>
          <w:tcPr>
            <w:tcW w:w="1570"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Кирпич</w:t>
            </w:r>
          </w:p>
        </w:tc>
        <w:tc>
          <w:tcPr>
            <w:tcW w:w="1559"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Кирпич</w:t>
            </w:r>
          </w:p>
        </w:tc>
        <w:tc>
          <w:tcPr>
            <w:tcW w:w="1620" w:type="dxa"/>
            <w:tcBorders>
              <w:top w:val="nil"/>
              <w:left w:val="nil"/>
              <w:bottom w:val="single" w:sz="4" w:space="0" w:color="auto"/>
              <w:right w:val="single" w:sz="4" w:space="0" w:color="auto"/>
            </w:tcBorders>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Кирпич</w:t>
            </w:r>
          </w:p>
        </w:tc>
      </w:tr>
      <w:tr w:rsidR="00124329" w:rsidRPr="008D6853" w:rsidTr="008D6853">
        <w:trPr>
          <w:trHeight w:val="192"/>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Этаж/этажность</w:t>
            </w:r>
          </w:p>
        </w:tc>
        <w:tc>
          <w:tcPr>
            <w:tcW w:w="1463" w:type="dxa"/>
            <w:tcBorders>
              <w:top w:val="nil"/>
              <w:left w:val="nil"/>
              <w:bottom w:val="single" w:sz="4" w:space="0" w:color="auto"/>
              <w:right w:val="single" w:sz="4" w:space="0" w:color="auto"/>
            </w:tcBorders>
            <w:shd w:val="clear" w:color="auto" w:fill="auto"/>
            <w:vAlign w:val="bottom"/>
          </w:tcPr>
          <w:p w:rsidR="00124329" w:rsidRPr="008D6853" w:rsidRDefault="00124329" w:rsidP="00484D14">
            <w:pPr>
              <w:spacing w:after="0"/>
              <w:jc w:val="center"/>
              <w:rPr>
                <w:rFonts w:cstheme="minorHAnsi"/>
                <w:sz w:val="16"/>
                <w:szCs w:val="16"/>
              </w:rPr>
            </w:pPr>
            <w:r w:rsidRPr="008D6853">
              <w:rPr>
                <w:rFonts w:cstheme="minorHAnsi"/>
                <w:sz w:val="16"/>
                <w:szCs w:val="16"/>
              </w:rPr>
              <w:t>5/5</w:t>
            </w:r>
          </w:p>
        </w:tc>
        <w:tc>
          <w:tcPr>
            <w:tcW w:w="1834" w:type="dxa"/>
            <w:tcBorders>
              <w:top w:val="nil"/>
              <w:left w:val="nil"/>
              <w:bottom w:val="single" w:sz="4" w:space="0" w:color="auto"/>
              <w:right w:val="single" w:sz="4" w:space="0" w:color="auto"/>
            </w:tcBorders>
            <w:shd w:val="clear" w:color="auto" w:fill="auto"/>
            <w:vAlign w:val="bottom"/>
          </w:tcPr>
          <w:p w:rsidR="00124329" w:rsidRPr="008D6853" w:rsidRDefault="00357630" w:rsidP="000D18AB">
            <w:pPr>
              <w:spacing w:after="0"/>
              <w:jc w:val="center"/>
              <w:rPr>
                <w:rFonts w:cstheme="minorHAnsi"/>
                <w:sz w:val="16"/>
                <w:szCs w:val="16"/>
              </w:rPr>
            </w:pPr>
            <w:r w:rsidRPr="008D6853">
              <w:rPr>
                <w:rFonts w:cstheme="minorHAnsi"/>
                <w:sz w:val="16"/>
                <w:szCs w:val="16"/>
              </w:rPr>
              <w:t>1</w:t>
            </w:r>
            <w:r w:rsidR="00124329" w:rsidRPr="008D6853">
              <w:rPr>
                <w:rFonts w:cstheme="minorHAnsi"/>
                <w:sz w:val="16"/>
                <w:szCs w:val="16"/>
              </w:rPr>
              <w:t>/</w:t>
            </w:r>
            <w:r w:rsidRPr="008D6853">
              <w:rPr>
                <w:rFonts w:cstheme="minorHAnsi"/>
                <w:sz w:val="16"/>
                <w:szCs w:val="16"/>
              </w:rPr>
              <w:t>4</w:t>
            </w:r>
          </w:p>
        </w:tc>
        <w:tc>
          <w:tcPr>
            <w:tcW w:w="1570"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3/5</w:t>
            </w:r>
          </w:p>
        </w:tc>
        <w:tc>
          <w:tcPr>
            <w:tcW w:w="1559"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5/5</w:t>
            </w:r>
          </w:p>
        </w:tc>
        <w:tc>
          <w:tcPr>
            <w:tcW w:w="1620" w:type="dxa"/>
            <w:tcBorders>
              <w:top w:val="nil"/>
              <w:left w:val="nil"/>
              <w:bottom w:val="single" w:sz="4" w:space="0" w:color="auto"/>
              <w:right w:val="single" w:sz="4" w:space="0" w:color="auto"/>
            </w:tcBorders>
            <w:vAlign w:val="bottom"/>
          </w:tcPr>
          <w:p w:rsidR="00124329" w:rsidRPr="008D6853" w:rsidRDefault="00357630" w:rsidP="00BF1B27">
            <w:pPr>
              <w:spacing w:after="0"/>
              <w:jc w:val="center"/>
              <w:rPr>
                <w:rFonts w:cstheme="minorHAnsi"/>
                <w:sz w:val="16"/>
                <w:szCs w:val="16"/>
              </w:rPr>
            </w:pPr>
            <w:r w:rsidRPr="008D6853">
              <w:rPr>
                <w:rFonts w:cstheme="minorHAnsi"/>
                <w:sz w:val="16"/>
                <w:szCs w:val="16"/>
              </w:rPr>
              <w:t>3</w:t>
            </w:r>
            <w:r w:rsidR="00124329" w:rsidRPr="008D6853">
              <w:rPr>
                <w:rFonts w:cstheme="minorHAnsi"/>
                <w:sz w:val="16"/>
                <w:szCs w:val="16"/>
              </w:rPr>
              <w:t>/5</w:t>
            </w:r>
          </w:p>
        </w:tc>
      </w:tr>
      <w:tr w:rsidR="00124329" w:rsidRPr="008D6853" w:rsidTr="008D6853">
        <w:trPr>
          <w:trHeight w:val="183"/>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Общая площадь, кв.м.</w:t>
            </w:r>
          </w:p>
        </w:tc>
        <w:tc>
          <w:tcPr>
            <w:tcW w:w="1463" w:type="dxa"/>
            <w:tcBorders>
              <w:top w:val="nil"/>
              <w:left w:val="nil"/>
              <w:bottom w:val="single" w:sz="4" w:space="0" w:color="auto"/>
              <w:right w:val="single" w:sz="4" w:space="0" w:color="auto"/>
            </w:tcBorders>
            <w:shd w:val="clear" w:color="auto" w:fill="auto"/>
            <w:vAlign w:val="bottom"/>
          </w:tcPr>
          <w:p w:rsidR="00124329" w:rsidRPr="008D6853" w:rsidRDefault="00124329" w:rsidP="00484D14">
            <w:pPr>
              <w:spacing w:after="0"/>
              <w:jc w:val="center"/>
              <w:rPr>
                <w:rFonts w:cstheme="minorHAnsi"/>
                <w:sz w:val="16"/>
                <w:szCs w:val="16"/>
              </w:rPr>
            </w:pPr>
            <w:r w:rsidRPr="008D6853">
              <w:rPr>
                <w:rFonts w:cstheme="minorHAnsi"/>
                <w:sz w:val="16"/>
                <w:szCs w:val="16"/>
              </w:rPr>
              <w:t>31</w:t>
            </w:r>
          </w:p>
        </w:tc>
        <w:tc>
          <w:tcPr>
            <w:tcW w:w="1834" w:type="dxa"/>
            <w:tcBorders>
              <w:top w:val="nil"/>
              <w:left w:val="nil"/>
              <w:bottom w:val="single" w:sz="4" w:space="0" w:color="auto"/>
              <w:right w:val="single" w:sz="4" w:space="0" w:color="auto"/>
            </w:tcBorders>
            <w:shd w:val="clear" w:color="auto" w:fill="auto"/>
            <w:vAlign w:val="bottom"/>
          </w:tcPr>
          <w:p w:rsidR="00124329" w:rsidRPr="008D6853" w:rsidRDefault="00124329" w:rsidP="000D18AB">
            <w:pPr>
              <w:spacing w:after="0"/>
              <w:jc w:val="center"/>
              <w:rPr>
                <w:rFonts w:cstheme="minorHAnsi"/>
                <w:sz w:val="16"/>
                <w:szCs w:val="16"/>
              </w:rPr>
            </w:pPr>
            <w:r w:rsidRPr="008D6853">
              <w:rPr>
                <w:rFonts w:cstheme="minorHAnsi"/>
                <w:sz w:val="16"/>
                <w:szCs w:val="16"/>
              </w:rPr>
              <w:t>30</w:t>
            </w:r>
          </w:p>
        </w:tc>
        <w:tc>
          <w:tcPr>
            <w:tcW w:w="1570"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29</w:t>
            </w:r>
          </w:p>
        </w:tc>
        <w:tc>
          <w:tcPr>
            <w:tcW w:w="1559"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31</w:t>
            </w:r>
          </w:p>
        </w:tc>
        <w:tc>
          <w:tcPr>
            <w:tcW w:w="1620" w:type="dxa"/>
            <w:tcBorders>
              <w:top w:val="nil"/>
              <w:left w:val="nil"/>
              <w:bottom w:val="single" w:sz="4" w:space="0" w:color="auto"/>
              <w:right w:val="single" w:sz="4" w:space="0" w:color="auto"/>
            </w:tcBorders>
            <w:vAlign w:val="bottom"/>
          </w:tcPr>
          <w:p w:rsidR="00124329" w:rsidRPr="008D6853" w:rsidRDefault="00357630" w:rsidP="00BF1B27">
            <w:pPr>
              <w:spacing w:after="0"/>
              <w:jc w:val="center"/>
              <w:rPr>
                <w:rFonts w:cstheme="minorHAnsi"/>
                <w:sz w:val="16"/>
                <w:szCs w:val="16"/>
              </w:rPr>
            </w:pPr>
            <w:r w:rsidRPr="008D6853">
              <w:rPr>
                <w:rFonts w:cstheme="minorHAnsi"/>
                <w:sz w:val="16"/>
                <w:szCs w:val="16"/>
              </w:rPr>
              <w:t>30,5</w:t>
            </w:r>
          </w:p>
        </w:tc>
      </w:tr>
      <w:tr w:rsidR="00124329" w:rsidRPr="008D6853" w:rsidTr="008D6853">
        <w:trPr>
          <w:trHeight w:val="158"/>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Площадь кухни, м.</w:t>
            </w:r>
          </w:p>
        </w:tc>
        <w:tc>
          <w:tcPr>
            <w:tcW w:w="1463" w:type="dxa"/>
            <w:tcBorders>
              <w:top w:val="nil"/>
              <w:left w:val="nil"/>
              <w:bottom w:val="single" w:sz="4" w:space="0" w:color="auto"/>
              <w:right w:val="single" w:sz="4" w:space="0" w:color="auto"/>
            </w:tcBorders>
            <w:shd w:val="clear" w:color="auto" w:fill="auto"/>
            <w:vAlign w:val="bottom"/>
          </w:tcPr>
          <w:p w:rsidR="00124329" w:rsidRPr="008D6853" w:rsidRDefault="00124329" w:rsidP="00484D14">
            <w:pPr>
              <w:spacing w:after="0"/>
              <w:jc w:val="center"/>
              <w:rPr>
                <w:rFonts w:cstheme="minorHAnsi"/>
                <w:sz w:val="16"/>
                <w:szCs w:val="16"/>
              </w:rPr>
            </w:pPr>
            <w:r w:rsidRPr="008D6853">
              <w:rPr>
                <w:rFonts w:cstheme="minorHAnsi"/>
                <w:sz w:val="16"/>
                <w:szCs w:val="16"/>
              </w:rPr>
              <w:t>7</w:t>
            </w:r>
          </w:p>
        </w:tc>
        <w:tc>
          <w:tcPr>
            <w:tcW w:w="1834" w:type="dxa"/>
            <w:tcBorders>
              <w:top w:val="nil"/>
              <w:left w:val="nil"/>
              <w:bottom w:val="single" w:sz="4" w:space="0" w:color="auto"/>
              <w:right w:val="single" w:sz="4" w:space="0" w:color="auto"/>
            </w:tcBorders>
            <w:shd w:val="clear" w:color="auto" w:fill="auto"/>
            <w:vAlign w:val="bottom"/>
          </w:tcPr>
          <w:p w:rsidR="00124329" w:rsidRPr="008D6853" w:rsidRDefault="00124329" w:rsidP="000D18AB">
            <w:pPr>
              <w:spacing w:after="0"/>
              <w:jc w:val="center"/>
              <w:rPr>
                <w:rFonts w:cstheme="minorHAnsi"/>
                <w:sz w:val="16"/>
                <w:szCs w:val="16"/>
              </w:rPr>
            </w:pPr>
            <w:r w:rsidRPr="008D6853">
              <w:rPr>
                <w:rFonts w:cstheme="minorHAnsi"/>
                <w:sz w:val="16"/>
                <w:szCs w:val="16"/>
              </w:rPr>
              <w:t>6</w:t>
            </w:r>
          </w:p>
        </w:tc>
        <w:tc>
          <w:tcPr>
            <w:tcW w:w="1570"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6</w:t>
            </w:r>
          </w:p>
        </w:tc>
        <w:tc>
          <w:tcPr>
            <w:tcW w:w="1559"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7</w:t>
            </w:r>
          </w:p>
        </w:tc>
        <w:tc>
          <w:tcPr>
            <w:tcW w:w="1620" w:type="dxa"/>
            <w:tcBorders>
              <w:top w:val="nil"/>
              <w:left w:val="nil"/>
              <w:bottom w:val="single" w:sz="4" w:space="0" w:color="auto"/>
              <w:right w:val="single" w:sz="4" w:space="0" w:color="auto"/>
            </w:tcBorders>
            <w:vAlign w:val="bottom"/>
          </w:tcPr>
          <w:p w:rsidR="00124329" w:rsidRPr="008D6853" w:rsidRDefault="00357630" w:rsidP="00BF1B27">
            <w:pPr>
              <w:spacing w:after="0"/>
              <w:jc w:val="center"/>
              <w:rPr>
                <w:rFonts w:cstheme="minorHAnsi"/>
                <w:sz w:val="16"/>
                <w:szCs w:val="16"/>
              </w:rPr>
            </w:pPr>
            <w:r w:rsidRPr="008D6853">
              <w:rPr>
                <w:rFonts w:cstheme="minorHAnsi"/>
                <w:sz w:val="16"/>
                <w:szCs w:val="16"/>
              </w:rPr>
              <w:t>6</w:t>
            </w:r>
          </w:p>
        </w:tc>
      </w:tr>
      <w:tr w:rsidR="00124329" w:rsidRPr="008D6853" w:rsidTr="008D6853">
        <w:trPr>
          <w:trHeight w:val="158"/>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Балкон/лоджия</w:t>
            </w:r>
          </w:p>
        </w:tc>
        <w:tc>
          <w:tcPr>
            <w:tcW w:w="1463" w:type="dxa"/>
            <w:tcBorders>
              <w:top w:val="nil"/>
              <w:left w:val="nil"/>
              <w:bottom w:val="single" w:sz="4" w:space="0" w:color="auto"/>
              <w:right w:val="single" w:sz="4" w:space="0" w:color="auto"/>
            </w:tcBorders>
            <w:shd w:val="clear" w:color="auto" w:fill="auto"/>
            <w:vAlign w:val="bottom"/>
          </w:tcPr>
          <w:p w:rsidR="00124329" w:rsidRPr="008D6853" w:rsidRDefault="00124329" w:rsidP="00484D14">
            <w:pPr>
              <w:spacing w:after="0"/>
              <w:jc w:val="center"/>
              <w:rPr>
                <w:rFonts w:cstheme="minorHAnsi"/>
                <w:sz w:val="16"/>
                <w:szCs w:val="16"/>
              </w:rPr>
            </w:pPr>
            <w:r w:rsidRPr="008D6853">
              <w:rPr>
                <w:rFonts w:cstheme="minorHAnsi"/>
                <w:sz w:val="16"/>
                <w:szCs w:val="16"/>
              </w:rPr>
              <w:t>Есть</w:t>
            </w:r>
          </w:p>
        </w:tc>
        <w:tc>
          <w:tcPr>
            <w:tcW w:w="1834" w:type="dxa"/>
            <w:tcBorders>
              <w:top w:val="nil"/>
              <w:left w:val="nil"/>
              <w:bottom w:val="single" w:sz="4" w:space="0" w:color="auto"/>
              <w:right w:val="single" w:sz="4" w:space="0" w:color="auto"/>
            </w:tcBorders>
            <w:shd w:val="clear" w:color="auto" w:fill="auto"/>
            <w:vAlign w:val="bottom"/>
          </w:tcPr>
          <w:p w:rsidR="00124329" w:rsidRPr="008D6853" w:rsidRDefault="00124329" w:rsidP="000D18AB">
            <w:pPr>
              <w:spacing w:after="0"/>
              <w:jc w:val="center"/>
              <w:rPr>
                <w:rFonts w:cstheme="minorHAnsi"/>
                <w:sz w:val="16"/>
                <w:szCs w:val="16"/>
              </w:rPr>
            </w:pPr>
            <w:r w:rsidRPr="008D6853">
              <w:rPr>
                <w:rFonts w:cstheme="minorHAnsi"/>
                <w:sz w:val="16"/>
                <w:szCs w:val="16"/>
              </w:rPr>
              <w:t>Нет</w:t>
            </w:r>
          </w:p>
        </w:tc>
        <w:tc>
          <w:tcPr>
            <w:tcW w:w="1570"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Нет</w:t>
            </w:r>
          </w:p>
        </w:tc>
        <w:tc>
          <w:tcPr>
            <w:tcW w:w="1559"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Нет</w:t>
            </w:r>
          </w:p>
        </w:tc>
        <w:tc>
          <w:tcPr>
            <w:tcW w:w="1620" w:type="dxa"/>
            <w:tcBorders>
              <w:top w:val="nil"/>
              <w:left w:val="nil"/>
              <w:bottom w:val="single" w:sz="4" w:space="0" w:color="auto"/>
              <w:right w:val="single" w:sz="4" w:space="0" w:color="auto"/>
            </w:tcBorders>
            <w:vAlign w:val="bottom"/>
          </w:tcPr>
          <w:p w:rsidR="00124329" w:rsidRPr="008D6853" w:rsidRDefault="002D4E79" w:rsidP="00BF1B27">
            <w:pPr>
              <w:spacing w:after="0"/>
              <w:jc w:val="center"/>
              <w:rPr>
                <w:rFonts w:cstheme="minorHAnsi"/>
                <w:sz w:val="16"/>
                <w:szCs w:val="16"/>
              </w:rPr>
            </w:pPr>
            <w:r w:rsidRPr="008D6853">
              <w:rPr>
                <w:rFonts w:cstheme="minorHAnsi"/>
                <w:sz w:val="16"/>
                <w:szCs w:val="16"/>
              </w:rPr>
              <w:t>Есть</w:t>
            </w:r>
          </w:p>
        </w:tc>
      </w:tr>
      <w:tr w:rsidR="00357630" w:rsidRPr="008D6853" w:rsidTr="008D6853">
        <w:trPr>
          <w:trHeight w:val="134"/>
        </w:trPr>
        <w:tc>
          <w:tcPr>
            <w:tcW w:w="1843" w:type="dxa"/>
            <w:tcBorders>
              <w:top w:val="nil"/>
              <w:left w:val="single" w:sz="4" w:space="0" w:color="auto"/>
              <w:bottom w:val="single" w:sz="4" w:space="0" w:color="auto"/>
              <w:right w:val="single" w:sz="4" w:space="0" w:color="auto"/>
            </w:tcBorders>
            <w:shd w:val="clear" w:color="auto" w:fill="auto"/>
            <w:vAlign w:val="center"/>
          </w:tcPr>
          <w:p w:rsidR="00357630" w:rsidRPr="008D6853" w:rsidRDefault="008D6853" w:rsidP="00484D14">
            <w:pPr>
              <w:spacing w:after="0"/>
              <w:rPr>
                <w:rFonts w:cstheme="minorHAnsi"/>
                <w:sz w:val="16"/>
                <w:szCs w:val="16"/>
              </w:rPr>
            </w:pPr>
            <w:r>
              <w:rPr>
                <w:rFonts w:cstheme="minorHAnsi"/>
                <w:sz w:val="16"/>
                <w:szCs w:val="16"/>
              </w:rPr>
              <w:t>Состояние</w:t>
            </w:r>
            <w:r w:rsidR="00357630" w:rsidRPr="008D6853">
              <w:rPr>
                <w:rFonts w:cstheme="minorHAnsi"/>
                <w:sz w:val="16"/>
                <w:szCs w:val="16"/>
              </w:rPr>
              <w:t xml:space="preserve"> квартиры</w:t>
            </w:r>
          </w:p>
        </w:tc>
        <w:tc>
          <w:tcPr>
            <w:tcW w:w="1463" w:type="dxa"/>
            <w:tcBorders>
              <w:top w:val="nil"/>
              <w:left w:val="nil"/>
              <w:bottom w:val="single" w:sz="4" w:space="0" w:color="auto"/>
              <w:right w:val="single" w:sz="4" w:space="0" w:color="auto"/>
            </w:tcBorders>
            <w:shd w:val="clear" w:color="auto" w:fill="auto"/>
            <w:vAlign w:val="bottom"/>
          </w:tcPr>
          <w:p w:rsidR="00357630" w:rsidRPr="008D6853" w:rsidRDefault="008A55DB" w:rsidP="002D4E79">
            <w:pPr>
              <w:spacing w:after="0"/>
              <w:jc w:val="center"/>
              <w:rPr>
                <w:rFonts w:cstheme="minorHAnsi"/>
                <w:sz w:val="16"/>
                <w:szCs w:val="16"/>
              </w:rPr>
            </w:pPr>
            <w:r w:rsidRPr="008D6853">
              <w:rPr>
                <w:rFonts w:cstheme="minorHAnsi"/>
                <w:sz w:val="16"/>
                <w:szCs w:val="16"/>
              </w:rPr>
              <w:t>хорошее</w:t>
            </w:r>
          </w:p>
        </w:tc>
        <w:tc>
          <w:tcPr>
            <w:tcW w:w="1834" w:type="dxa"/>
            <w:tcBorders>
              <w:top w:val="nil"/>
              <w:left w:val="nil"/>
              <w:bottom w:val="single" w:sz="4" w:space="0" w:color="auto"/>
              <w:right w:val="single" w:sz="4" w:space="0" w:color="auto"/>
            </w:tcBorders>
            <w:shd w:val="clear" w:color="auto" w:fill="auto"/>
            <w:vAlign w:val="bottom"/>
          </w:tcPr>
          <w:p w:rsidR="00357630" w:rsidRPr="008D6853" w:rsidRDefault="008A55DB" w:rsidP="002D4E79">
            <w:pPr>
              <w:spacing w:after="0"/>
              <w:jc w:val="center"/>
              <w:rPr>
                <w:rFonts w:cstheme="minorHAnsi"/>
                <w:sz w:val="16"/>
                <w:szCs w:val="16"/>
              </w:rPr>
            </w:pPr>
            <w:r w:rsidRPr="008D6853">
              <w:rPr>
                <w:rFonts w:cstheme="minorHAnsi"/>
                <w:sz w:val="16"/>
                <w:szCs w:val="16"/>
              </w:rPr>
              <w:t>хорошее</w:t>
            </w:r>
          </w:p>
        </w:tc>
        <w:tc>
          <w:tcPr>
            <w:tcW w:w="1570" w:type="dxa"/>
            <w:tcBorders>
              <w:top w:val="nil"/>
              <w:left w:val="nil"/>
              <w:bottom w:val="single" w:sz="4" w:space="0" w:color="auto"/>
              <w:right w:val="single" w:sz="4" w:space="0" w:color="auto"/>
            </w:tcBorders>
            <w:shd w:val="clear" w:color="auto" w:fill="auto"/>
            <w:vAlign w:val="bottom"/>
          </w:tcPr>
          <w:p w:rsidR="00357630" w:rsidRPr="008D6853" w:rsidRDefault="008A55DB" w:rsidP="002D4E79">
            <w:pPr>
              <w:spacing w:after="0"/>
              <w:jc w:val="center"/>
              <w:rPr>
                <w:rFonts w:cstheme="minorHAnsi"/>
                <w:sz w:val="16"/>
                <w:szCs w:val="16"/>
              </w:rPr>
            </w:pPr>
            <w:r w:rsidRPr="008D6853">
              <w:rPr>
                <w:rFonts w:cstheme="minorHAnsi"/>
                <w:sz w:val="16"/>
                <w:szCs w:val="16"/>
              </w:rPr>
              <w:t>хорошее</w:t>
            </w:r>
          </w:p>
        </w:tc>
        <w:tc>
          <w:tcPr>
            <w:tcW w:w="1559" w:type="dxa"/>
            <w:tcBorders>
              <w:top w:val="nil"/>
              <w:left w:val="nil"/>
              <w:bottom w:val="single" w:sz="4" w:space="0" w:color="auto"/>
              <w:right w:val="single" w:sz="4" w:space="0" w:color="auto"/>
            </w:tcBorders>
            <w:shd w:val="clear" w:color="auto" w:fill="auto"/>
            <w:vAlign w:val="bottom"/>
          </w:tcPr>
          <w:p w:rsidR="00357630" w:rsidRPr="008D6853" w:rsidRDefault="00357630" w:rsidP="00BF1B27">
            <w:pPr>
              <w:spacing w:after="0"/>
              <w:jc w:val="center"/>
              <w:rPr>
                <w:rFonts w:cstheme="minorHAnsi"/>
                <w:sz w:val="16"/>
                <w:szCs w:val="16"/>
              </w:rPr>
            </w:pPr>
            <w:r w:rsidRPr="008D6853">
              <w:rPr>
                <w:rFonts w:cstheme="minorHAnsi"/>
                <w:sz w:val="16"/>
                <w:szCs w:val="16"/>
              </w:rPr>
              <w:t>хорошее</w:t>
            </w:r>
          </w:p>
        </w:tc>
        <w:tc>
          <w:tcPr>
            <w:tcW w:w="1620" w:type="dxa"/>
            <w:tcBorders>
              <w:top w:val="nil"/>
              <w:left w:val="nil"/>
              <w:bottom w:val="single" w:sz="4" w:space="0" w:color="auto"/>
              <w:right w:val="single" w:sz="4" w:space="0" w:color="auto"/>
            </w:tcBorders>
            <w:vAlign w:val="bottom"/>
          </w:tcPr>
          <w:p w:rsidR="00357630" w:rsidRPr="008D6853" w:rsidRDefault="008A55DB" w:rsidP="00BF1B27">
            <w:pPr>
              <w:spacing w:after="0"/>
              <w:jc w:val="center"/>
              <w:rPr>
                <w:rFonts w:cstheme="minorHAnsi"/>
                <w:sz w:val="16"/>
                <w:szCs w:val="16"/>
              </w:rPr>
            </w:pPr>
            <w:r w:rsidRPr="008D6853">
              <w:rPr>
                <w:rFonts w:cstheme="minorHAnsi"/>
                <w:sz w:val="16"/>
                <w:szCs w:val="16"/>
              </w:rPr>
              <w:t>хорошее</w:t>
            </w:r>
          </w:p>
        </w:tc>
      </w:tr>
      <w:tr w:rsidR="00124329" w:rsidRPr="008D6853" w:rsidTr="008D6853">
        <w:trPr>
          <w:trHeight w:val="167"/>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Условия продажи</w:t>
            </w:r>
          </w:p>
        </w:tc>
        <w:tc>
          <w:tcPr>
            <w:tcW w:w="1463" w:type="dxa"/>
            <w:tcBorders>
              <w:top w:val="nil"/>
              <w:left w:val="nil"/>
              <w:bottom w:val="single" w:sz="4" w:space="0" w:color="auto"/>
              <w:right w:val="single" w:sz="4" w:space="0" w:color="auto"/>
            </w:tcBorders>
            <w:shd w:val="clear" w:color="auto" w:fill="auto"/>
            <w:vAlign w:val="bottom"/>
          </w:tcPr>
          <w:p w:rsidR="00124329" w:rsidRPr="008D6853" w:rsidRDefault="00124329" w:rsidP="00484D14">
            <w:pPr>
              <w:spacing w:after="0"/>
              <w:jc w:val="center"/>
              <w:rPr>
                <w:rFonts w:cstheme="minorHAnsi"/>
                <w:sz w:val="16"/>
                <w:szCs w:val="16"/>
              </w:rPr>
            </w:pPr>
            <w:r w:rsidRPr="008D6853">
              <w:rPr>
                <w:rFonts w:cstheme="minorHAnsi"/>
                <w:sz w:val="16"/>
                <w:szCs w:val="16"/>
              </w:rPr>
              <w:t>Продажа</w:t>
            </w:r>
          </w:p>
        </w:tc>
        <w:tc>
          <w:tcPr>
            <w:tcW w:w="1834" w:type="dxa"/>
            <w:tcBorders>
              <w:top w:val="nil"/>
              <w:left w:val="nil"/>
              <w:bottom w:val="single" w:sz="4" w:space="0" w:color="auto"/>
              <w:right w:val="single" w:sz="4" w:space="0" w:color="auto"/>
            </w:tcBorders>
            <w:shd w:val="clear" w:color="auto" w:fill="auto"/>
            <w:vAlign w:val="bottom"/>
          </w:tcPr>
          <w:p w:rsidR="00124329" w:rsidRPr="008D6853" w:rsidRDefault="00124329" w:rsidP="000D18AB">
            <w:pPr>
              <w:spacing w:after="0"/>
              <w:jc w:val="center"/>
              <w:rPr>
                <w:rFonts w:cstheme="minorHAnsi"/>
                <w:sz w:val="16"/>
                <w:szCs w:val="16"/>
              </w:rPr>
            </w:pPr>
            <w:r w:rsidRPr="008D6853">
              <w:rPr>
                <w:rFonts w:cstheme="minorHAnsi"/>
                <w:sz w:val="16"/>
                <w:szCs w:val="16"/>
              </w:rPr>
              <w:t>Продажа</w:t>
            </w:r>
          </w:p>
        </w:tc>
        <w:tc>
          <w:tcPr>
            <w:tcW w:w="1570" w:type="dxa"/>
            <w:tcBorders>
              <w:top w:val="nil"/>
              <w:left w:val="nil"/>
              <w:bottom w:val="single" w:sz="4" w:space="0" w:color="auto"/>
              <w:right w:val="single" w:sz="4" w:space="0" w:color="auto"/>
            </w:tcBorders>
            <w:shd w:val="clear" w:color="auto" w:fill="auto"/>
            <w:vAlign w:val="bottom"/>
          </w:tcPr>
          <w:p w:rsidR="00124329" w:rsidRPr="008D6853" w:rsidRDefault="00124329" w:rsidP="002D4E79">
            <w:pPr>
              <w:spacing w:after="0"/>
              <w:jc w:val="center"/>
              <w:rPr>
                <w:rFonts w:cstheme="minorHAnsi"/>
                <w:sz w:val="16"/>
                <w:szCs w:val="16"/>
              </w:rPr>
            </w:pPr>
            <w:r w:rsidRPr="008D6853">
              <w:rPr>
                <w:rFonts w:cstheme="minorHAnsi"/>
                <w:sz w:val="16"/>
                <w:szCs w:val="16"/>
              </w:rPr>
              <w:t>Продажа</w:t>
            </w:r>
          </w:p>
        </w:tc>
        <w:tc>
          <w:tcPr>
            <w:tcW w:w="1559" w:type="dxa"/>
            <w:tcBorders>
              <w:top w:val="nil"/>
              <w:left w:val="nil"/>
              <w:bottom w:val="single" w:sz="4" w:space="0" w:color="auto"/>
              <w:right w:val="single" w:sz="4" w:space="0" w:color="auto"/>
            </w:tcBorders>
            <w:shd w:val="clear" w:color="auto" w:fill="auto"/>
            <w:vAlign w:val="bottom"/>
          </w:tcPr>
          <w:p w:rsidR="00124329" w:rsidRPr="008D6853" w:rsidRDefault="00124329" w:rsidP="002D4E79">
            <w:pPr>
              <w:spacing w:after="0"/>
              <w:jc w:val="center"/>
              <w:rPr>
                <w:rFonts w:cstheme="minorHAnsi"/>
                <w:sz w:val="16"/>
                <w:szCs w:val="16"/>
              </w:rPr>
            </w:pPr>
            <w:r w:rsidRPr="008D6853">
              <w:rPr>
                <w:rFonts w:cstheme="minorHAnsi"/>
                <w:sz w:val="16"/>
                <w:szCs w:val="16"/>
              </w:rPr>
              <w:t>Продажа</w:t>
            </w:r>
          </w:p>
        </w:tc>
        <w:tc>
          <w:tcPr>
            <w:tcW w:w="1620" w:type="dxa"/>
            <w:tcBorders>
              <w:top w:val="nil"/>
              <w:left w:val="nil"/>
              <w:bottom w:val="single" w:sz="4" w:space="0" w:color="auto"/>
              <w:right w:val="single" w:sz="4" w:space="0" w:color="auto"/>
            </w:tcBorders>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Продажа</w:t>
            </w:r>
          </w:p>
        </w:tc>
      </w:tr>
      <w:tr w:rsidR="00124329" w:rsidRPr="008D6853" w:rsidTr="008D6853">
        <w:trPr>
          <w:trHeight w:val="167"/>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Условия финансирования</w:t>
            </w:r>
          </w:p>
        </w:tc>
        <w:tc>
          <w:tcPr>
            <w:tcW w:w="1463" w:type="dxa"/>
            <w:tcBorders>
              <w:top w:val="nil"/>
              <w:left w:val="nil"/>
              <w:bottom w:val="single" w:sz="4" w:space="0" w:color="auto"/>
              <w:right w:val="single" w:sz="4" w:space="0" w:color="auto"/>
            </w:tcBorders>
            <w:shd w:val="clear" w:color="auto" w:fill="auto"/>
            <w:vAlign w:val="bottom"/>
          </w:tcPr>
          <w:p w:rsidR="00124329" w:rsidRPr="008D6853" w:rsidRDefault="00124329" w:rsidP="00484D14">
            <w:pPr>
              <w:spacing w:after="0"/>
              <w:jc w:val="center"/>
              <w:rPr>
                <w:rFonts w:cstheme="minorHAnsi"/>
                <w:sz w:val="16"/>
                <w:szCs w:val="16"/>
              </w:rPr>
            </w:pPr>
            <w:r w:rsidRPr="008D6853">
              <w:rPr>
                <w:rFonts w:cstheme="minorHAnsi"/>
                <w:sz w:val="16"/>
                <w:szCs w:val="16"/>
              </w:rPr>
              <w:t>Типичные</w:t>
            </w:r>
          </w:p>
        </w:tc>
        <w:tc>
          <w:tcPr>
            <w:tcW w:w="1834" w:type="dxa"/>
            <w:tcBorders>
              <w:top w:val="nil"/>
              <w:left w:val="nil"/>
              <w:bottom w:val="single" w:sz="4" w:space="0" w:color="auto"/>
              <w:right w:val="single" w:sz="4" w:space="0" w:color="auto"/>
            </w:tcBorders>
            <w:shd w:val="clear" w:color="auto" w:fill="auto"/>
            <w:vAlign w:val="bottom"/>
          </w:tcPr>
          <w:p w:rsidR="00124329" w:rsidRPr="008D6853" w:rsidRDefault="00124329" w:rsidP="000D18AB">
            <w:pPr>
              <w:spacing w:after="0"/>
              <w:jc w:val="center"/>
              <w:rPr>
                <w:rFonts w:cstheme="minorHAnsi"/>
                <w:sz w:val="16"/>
                <w:szCs w:val="16"/>
              </w:rPr>
            </w:pPr>
            <w:r w:rsidRPr="008D6853">
              <w:rPr>
                <w:rFonts w:cstheme="minorHAnsi"/>
                <w:sz w:val="16"/>
                <w:szCs w:val="16"/>
              </w:rPr>
              <w:t>Типичные</w:t>
            </w:r>
          </w:p>
        </w:tc>
        <w:tc>
          <w:tcPr>
            <w:tcW w:w="1570" w:type="dxa"/>
            <w:tcBorders>
              <w:top w:val="nil"/>
              <w:left w:val="nil"/>
              <w:bottom w:val="single" w:sz="4" w:space="0" w:color="auto"/>
              <w:right w:val="single" w:sz="4" w:space="0" w:color="auto"/>
            </w:tcBorders>
            <w:shd w:val="clear" w:color="auto" w:fill="auto"/>
            <w:vAlign w:val="bottom"/>
          </w:tcPr>
          <w:p w:rsidR="00124329" w:rsidRPr="008D6853" w:rsidRDefault="00124329" w:rsidP="002D4E79">
            <w:pPr>
              <w:spacing w:after="0"/>
              <w:jc w:val="center"/>
              <w:rPr>
                <w:rFonts w:cstheme="minorHAnsi"/>
                <w:sz w:val="16"/>
                <w:szCs w:val="16"/>
              </w:rPr>
            </w:pPr>
            <w:r w:rsidRPr="008D6853">
              <w:rPr>
                <w:rFonts w:cstheme="minorHAnsi"/>
                <w:sz w:val="16"/>
                <w:szCs w:val="16"/>
              </w:rPr>
              <w:t>Типичные</w:t>
            </w:r>
          </w:p>
        </w:tc>
        <w:tc>
          <w:tcPr>
            <w:tcW w:w="1559" w:type="dxa"/>
            <w:tcBorders>
              <w:top w:val="nil"/>
              <w:left w:val="nil"/>
              <w:bottom w:val="single" w:sz="4" w:space="0" w:color="auto"/>
              <w:right w:val="single" w:sz="4" w:space="0" w:color="auto"/>
            </w:tcBorders>
            <w:shd w:val="clear" w:color="auto" w:fill="auto"/>
            <w:vAlign w:val="bottom"/>
          </w:tcPr>
          <w:p w:rsidR="00124329" w:rsidRPr="008D6853" w:rsidRDefault="00124329" w:rsidP="002D4E79">
            <w:pPr>
              <w:spacing w:after="0"/>
              <w:jc w:val="center"/>
              <w:rPr>
                <w:rFonts w:cstheme="minorHAnsi"/>
                <w:sz w:val="16"/>
                <w:szCs w:val="16"/>
              </w:rPr>
            </w:pPr>
            <w:r w:rsidRPr="008D6853">
              <w:rPr>
                <w:rFonts w:cstheme="minorHAnsi"/>
                <w:sz w:val="16"/>
                <w:szCs w:val="16"/>
              </w:rPr>
              <w:t>Типичные</w:t>
            </w:r>
          </w:p>
        </w:tc>
        <w:tc>
          <w:tcPr>
            <w:tcW w:w="1620" w:type="dxa"/>
            <w:tcBorders>
              <w:top w:val="nil"/>
              <w:left w:val="nil"/>
              <w:bottom w:val="single" w:sz="4" w:space="0" w:color="auto"/>
              <w:right w:val="single" w:sz="4" w:space="0" w:color="auto"/>
            </w:tcBorders>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типичные</w:t>
            </w:r>
          </w:p>
        </w:tc>
      </w:tr>
      <w:tr w:rsidR="00124329" w:rsidRPr="008D6853" w:rsidTr="008D6853">
        <w:trPr>
          <w:trHeight w:val="167"/>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Право собственности</w:t>
            </w:r>
          </w:p>
        </w:tc>
        <w:tc>
          <w:tcPr>
            <w:tcW w:w="1463" w:type="dxa"/>
            <w:tcBorders>
              <w:top w:val="nil"/>
              <w:left w:val="nil"/>
              <w:bottom w:val="single" w:sz="4" w:space="0" w:color="auto"/>
              <w:right w:val="single" w:sz="4" w:space="0" w:color="auto"/>
            </w:tcBorders>
            <w:shd w:val="clear" w:color="auto" w:fill="auto"/>
            <w:vAlign w:val="bottom"/>
          </w:tcPr>
          <w:p w:rsidR="00124329" w:rsidRPr="008D6853" w:rsidRDefault="00124329" w:rsidP="00484D14">
            <w:pPr>
              <w:spacing w:after="0"/>
              <w:jc w:val="center"/>
              <w:rPr>
                <w:rFonts w:cstheme="minorHAnsi"/>
                <w:sz w:val="16"/>
                <w:szCs w:val="16"/>
              </w:rPr>
            </w:pPr>
            <w:r w:rsidRPr="008D6853">
              <w:rPr>
                <w:rFonts w:cstheme="minorHAnsi"/>
                <w:sz w:val="16"/>
                <w:szCs w:val="16"/>
              </w:rPr>
              <w:t>Полное право собственности</w:t>
            </w:r>
          </w:p>
        </w:tc>
        <w:tc>
          <w:tcPr>
            <w:tcW w:w="1834" w:type="dxa"/>
            <w:tcBorders>
              <w:top w:val="nil"/>
              <w:left w:val="nil"/>
              <w:bottom w:val="single" w:sz="4" w:space="0" w:color="auto"/>
              <w:right w:val="single" w:sz="4" w:space="0" w:color="auto"/>
            </w:tcBorders>
            <w:shd w:val="clear" w:color="auto" w:fill="auto"/>
            <w:vAlign w:val="bottom"/>
          </w:tcPr>
          <w:p w:rsidR="00124329" w:rsidRPr="008D6853" w:rsidRDefault="00124329" w:rsidP="000D18AB">
            <w:pPr>
              <w:spacing w:after="0"/>
              <w:jc w:val="center"/>
              <w:rPr>
                <w:rFonts w:cstheme="minorHAnsi"/>
                <w:sz w:val="16"/>
                <w:szCs w:val="16"/>
              </w:rPr>
            </w:pPr>
            <w:r w:rsidRPr="008D6853">
              <w:rPr>
                <w:rFonts w:cstheme="minorHAnsi"/>
                <w:sz w:val="16"/>
                <w:szCs w:val="16"/>
              </w:rPr>
              <w:t>Полное право собственности</w:t>
            </w:r>
          </w:p>
        </w:tc>
        <w:tc>
          <w:tcPr>
            <w:tcW w:w="1570" w:type="dxa"/>
            <w:tcBorders>
              <w:top w:val="nil"/>
              <w:left w:val="nil"/>
              <w:bottom w:val="single" w:sz="4" w:space="0" w:color="auto"/>
              <w:right w:val="single" w:sz="4" w:space="0" w:color="auto"/>
            </w:tcBorders>
            <w:shd w:val="clear" w:color="auto" w:fill="auto"/>
            <w:vAlign w:val="bottom"/>
          </w:tcPr>
          <w:p w:rsidR="00124329" w:rsidRPr="008D6853" w:rsidRDefault="00124329" w:rsidP="00E40099">
            <w:pPr>
              <w:spacing w:after="0"/>
              <w:jc w:val="center"/>
              <w:rPr>
                <w:rFonts w:cstheme="minorHAnsi"/>
                <w:sz w:val="16"/>
                <w:szCs w:val="16"/>
              </w:rPr>
            </w:pPr>
            <w:r w:rsidRPr="008D6853">
              <w:rPr>
                <w:rFonts w:cstheme="minorHAnsi"/>
                <w:sz w:val="16"/>
                <w:szCs w:val="16"/>
              </w:rPr>
              <w:t>Полное право собственности</w:t>
            </w:r>
          </w:p>
        </w:tc>
        <w:tc>
          <w:tcPr>
            <w:tcW w:w="1559" w:type="dxa"/>
            <w:tcBorders>
              <w:top w:val="nil"/>
              <w:left w:val="nil"/>
              <w:bottom w:val="single" w:sz="4" w:space="0" w:color="auto"/>
              <w:right w:val="single" w:sz="4" w:space="0" w:color="auto"/>
            </w:tcBorders>
            <w:shd w:val="clear" w:color="auto" w:fill="auto"/>
            <w:vAlign w:val="bottom"/>
          </w:tcPr>
          <w:p w:rsidR="00124329" w:rsidRPr="008D6853" w:rsidRDefault="00124329" w:rsidP="00E40099">
            <w:pPr>
              <w:spacing w:after="0"/>
              <w:jc w:val="center"/>
              <w:rPr>
                <w:rFonts w:cstheme="minorHAnsi"/>
                <w:sz w:val="16"/>
                <w:szCs w:val="16"/>
              </w:rPr>
            </w:pPr>
            <w:r w:rsidRPr="008D6853">
              <w:rPr>
                <w:rFonts w:cstheme="minorHAnsi"/>
                <w:sz w:val="16"/>
                <w:szCs w:val="16"/>
              </w:rPr>
              <w:t>Полное право собственности</w:t>
            </w:r>
          </w:p>
        </w:tc>
        <w:tc>
          <w:tcPr>
            <w:tcW w:w="1620" w:type="dxa"/>
            <w:tcBorders>
              <w:top w:val="nil"/>
              <w:left w:val="nil"/>
              <w:bottom w:val="single" w:sz="4" w:space="0" w:color="auto"/>
              <w:right w:val="single" w:sz="4" w:space="0" w:color="auto"/>
            </w:tcBorders>
            <w:vAlign w:val="bottom"/>
          </w:tcPr>
          <w:p w:rsidR="00124329" w:rsidRPr="008D6853" w:rsidRDefault="00124329" w:rsidP="00E40099">
            <w:pPr>
              <w:spacing w:after="0"/>
              <w:jc w:val="center"/>
              <w:rPr>
                <w:rFonts w:cstheme="minorHAnsi"/>
                <w:sz w:val="16"/>
                <w:szCs w:val="16"/>
              </w:rPr>
            </w:pPr>
            <w:r w:rsidRPr="008D6853">
              <w:rPr>
                <w:rFonts w:cstheme="minorHAnsi"/>
                <w:sz w:val="16"/>
                <w:szCs w:val="16"/>
              </w:rPr>
              <w:t>Полное право собственности</w:t>
            </w:r>
          </w:p>
        </w:tc>
      </w:tr>
      <w:tr w:rsidR="00124329" w:rsidRPr="008D6853" w:rsidTr="008D6853">
        <w:trPr>
          <w:trHeight w:val="266"/>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Системы безопасности</w:t>
            </w:r>
          </w:p>
        </w:tc>
        <w:tc>
          <w:tcPr>
            <w:tcW w:w="1463" w:type="dxa"/>
            <w:tcBorders>
              <w:top w:val="nil"/>
              <w:left w:val="nil"/>
              <w:bottom w:val="single" w:sz="4" w:space="0" w:color="auto"/>
              <w:right w:val="single" w:sz="4" w:space="0" w:color="auto"/>
            </w:tcBorders>
            <w:shd w:val="clear" w:color="auto" w:fill="auto"/>
            <w:vAlign w:val="bottom"/>
          </w:tcPr>
          <w:p w:rsidR="00124329" w:rsidRPr="008D6853" w:rsidRDefault="00124329" w:rsidP="00484D14">
            <w:pPr>
              <w:spacing w:after="0"/>
              <w:jc w:val="center"/>
              <w:rPr>
                <w:rFonts w:cstheme="minorHAnsi"/>
                <w:sz w:val="16"/>
                <w:szCs w:val="16"/>
              </w:rPr>
            </w:pPr>
            <w:r w:rsidRPr="008D6853">
              <w:rPr>
                <w:rFonts w:cstheme="minorHAnsi"/>
                <w:sz w:val="16"/>
                <w:szCs w:val="16"/>
              </w:rPr>
              <w:t>Железная дверь</w:t>
            </w:r>
          </w:p>
        </w:tc>
        <w:tc>
          <w:tcPr>
            <w:tcW w:w="1834" w:type="dxa"/>
            <w:tcBorders>
              <w:top w:val="nil"/>
              <w:left w:val="nil"/>
              <w:bottom w:val="single" w:sz="4" w:space="0" w:color="auto"/>
              <w:right w:val="single" w:sz="4" w:space="0" w:color="auto"/>
            </w:tcBorders>
            <w:shd w:val="clear" w:color="auto" w:fill="auto"/>
            <w:vAlign w:val="bottom"/>
          </w:tcPr>
          <w:p w:rsidR="00124329" w:rsidRPr="008D6853" w:rsidRDefault="00124329" w:rsidP="000D18AB">
            <w:pPr>
              <w:spacing w:after="0"/>
              <w:jc w:val="center"/>
              <w:rPr>
                <w:rFonts w:cstheme="minorHAnsi"/>
                <w:sz w:val="16"/>
                <w:szCs w:val="16"/>
              </w:rPr>
            </w:pPr>
            <w:r w:rsidRPr="008D6853">
              <w:rPr>
                <w:rFonts w:cstheme="minorHAnsi"/>
                <w:sz w:val="16"/>
                <w:szCs w:val="16"/>
              </w:rPr>
              <w:t>Железная дверь</w:t>
            </w:r>
          </w:p>
        </w:tc>
        <w:tc>
          <w:tcPr>
            <w:tcW w:w="1570"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Железная дверь</w:t>
            </w:r>
          </w:p>
        </w:tc>
        <w:tc>
          <w:tcPr>
            <w:tcW w:w="1559"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Железная дверь</w:t>
            </w:r>
          </w:p>
        </w:tc>
        <w:tc>
          <w:tcPr>
            <w:tcW w:w="1620" w:type="dxa"/>
            <w:tcBorders>
              <w:top w:val="nil"/>
              <w:left w:val="nil"/>
              <w:bottom w:val="single" w:sz="4" w:space="0" w:color="auto"/>
              <w:right w:val="single" w:sz="4" w:space="0" w:color="auto"/>
            </w:tcBorders>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Железная дверь</w:t>
            </w:r>
          </w:p>
        </w:tc>
      </w:tr>
      <w:tr w:rsidR="00124329" w:rsidRPr="008D6853" w:rsidTr="008D6853">
        <w:trPr>
          <w:trHeight w:val="266"/>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планировка</w:t>
            </w:r>
          </w:p>
        </w:tc>
        <w:tc>
          <w:tcPr>
            <w:tcW w:w="1463" w:type="dxa"/>
            <w:tcBorders>
              <w:top w:val="nil"/>
              <w:left w:val="nil"/>
              <w:bottom w:val="single" w:sz="4" w:space="0" w:color="auto"/>
              <w:right w:val="single" w:sz="4" w:space="0" w:color="auto"/>
            </w:tcBorders>
            <w:shd w:val="clear" w:color="auto" w:fill="auto"/>
            <w:vAlign w:val="bottom"/>
          </w:tcPr>
          <w:p w:rsidR="00124329" w:rsidRPr="008D6853" w:rsidRDefault="00124329" w:rsidP="00484D14">
            <w:pPr>
              <w:spacing w:after="0"/>
              <w:jc w:val="center"/>
              <w:rPr>
                <w:rFonts w:cstheme="minorHAnsi"/>
                <w:sz w:val="16"/>
                <w:szCs w:val="16"/>
              </w:rPr>
            </w:pPr>
            <w:r w:rsidRPr="008D6853">
              <w:rPr>
                <w:rFonts w:cstheme="minorHAnsi"/>
                <w:sz w:val="16"/>
                <w:szCs w:val="16"/>
              </w:rPr>
              <w:t>Хрущ.</w:t>
            </w:r>
          </w:p>
        </w:tc>
        <w:tc>
          <w:tcPr>
            <w:tcW w:w="1834" w:type="dxa"/>
            <w:tcBorders>
              <w:top w:val="nil"/>
              <w:left w:val="nil"/>
              <w:bottom w:val="single" w:sz="4" w:space="0" w:color="auto"/>
              <w:right w:val="single" w:sz="4" w:space="0" w:color="auto"/>
            </w:tcBorders>
            <w:shd w:val="clear" w:color="auto" w:fill="auto"/>
            <w:vAlign w:val="bottom"/>
          </w:tcPr>
          <w:p w:rsidR="00124329" w:rsidRPr="008D6853" w:rsidRDefault="00124329" w:rsidP="000D18AB">
            <w:pPr>
              <w:spacing w:after="0"/>
              <w:jc w:val="center"/>
              <w:rPr>
                <w:rFonts w:cstheme="minorHAnsi"/>
                <w:sz w:val="16"/>
                <w:szCs w:val="16"/>
              </w:rPr>
            </w:pPr>
            <w:r w:rsidRPr="008D6853">
              <w:rPr>
                <w:rFonts w:cstheme="minorHAnsi"/>
                <w:sz w:val="16"/>
                <w:szCs w:val="16"/>
              </w:rPr>
              <w:t>Хрущ.</w:t>
            </w:r>
          </w:p>
        </w:tc>
        <w:tc>
          <w:tcPr>
            <w:tcW w:w="1570"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Хрущ.</w:t>
            </w:r>
          </w:p>
        </w:tc>
        <w:tc>
          <w:tcPr>
            <w:tcW w:w="1559" w:type="dxa"/>
            <w:tcBorders>
              <w:top w:val="nil"/>
              <w:left w:val="nil"/>
              <w:bottom w:val="single" w:sz="4" w:space="0" w:color="auto"/>
              <w:right w:val="single" w:sz="4" w:space="0" w:color="auto"/>
            </w:tcBorders>
            <w:shd w:val="clear" w:color="auto" w:fill="auto"/>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Хрущ.</w:t>
            </w:r>
          </w:p>
        </w:tc>
        <w:tc>
          <w:tcPr>
            <w:tcW w:w="1620" w:type="dxa"/>
            <w:tcBorders>
              <w:top w:val="nil"/>
              <w:left w:val="nil"/>
              <w:bottom w:val="single" w:sz="4" w:space="0" w:color="auto"/>
              <w:right w:val="single" w:sz="4" w:space="0" w:color="auto"/>
            </w:tcBorders>
            <w:vAlign w:val="bottom"/>
          </w:tcPr>
          <w:p w:rsidR="00124329" w:rsidRPr="008D6853" w:rsidRDefault="00124329" w:rsidP="00BF1B27">
            <w:pPr>
              <w:spacing w:after="0"/>
              <w:jc w:val="center"/>
              <w:rPr>
                <w:rFonts w:cstheme="minorHAnsi"/>
                <w:sz w:val="16"/>
                <w:szCs w:val="16"/>
              </w:rPr>
            </w:pPr>
            <w:r w:rsidRPr="008D6853">
              <w:rPr>
                <w:rFonts w:cstheme="minorHAnsi"/>
                <w:sz w:val="16"/>
                <w:szCs w:val="16"/>
              </w:rPr>
              <w:t>Хрущ.</w:t>
            </w:r>
          </w:p>
        </w:tc>
      </w:tr>
      <w:tr w:rsidR="00124329" w:rsidRPr="008D6853" w:rsidTr="008D6853">
        <w:trPr>
          <w:trHeight w:val="142"/>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Цена предложения, руб.</w:t>
            </w:r>
          </w:p>
        </w:tc>
        <w:tc>
          <w:tcPr>
            <w:tcW w:w="1463" w:type="dxa"/>
            <w:tcBorders>
              <w:top w:val="nil"/>
              <w:left w:val="nil"/>
              <w:bottom w:val="single" w:sz="4" w:space="0" w:color="auto"/>
              <w:right w:val="single" w:sz="4" w:space="0" w:color="auto"/>
            </w:tcBorders>
            <w:shd w:val="clear" w:color="auto" w:fill="auto"/>
            <w:vAlign w:val="center"/>
          </w:tcPr>
          <w:p w:rsidR="00124329" w:rsidRPr="008D6853" w:rsidRDefault="00124329" w:rsidP="00333D39">
            <w:pPr>
              <w:spacing w:after="0"/>
              <w:jc w:val="center"/>
              <w:rPr>
                <w:rFonts w:cstheme="minorHAnsi"/>
                <w:sz w:val="16"/>
                <w:szCs w:val="16"/>
              </w:rPr>
            </w:pPr>
            <w:r w:rsidRPr="008D6853">
              <w:rPr>
                <w:rFonts w:cstheme="minorHAnsi"/>
                <w:sz w:val="16"/>
                <w:szCs w:val="16"/>
              </w:rPr>
              <w:t>1 000 000</w:t>
            </w:r>
          </w:p>
        </w:tc>
        <w:tc>
          <w:tcPr>
            <w:tcW w:w="1834" w:type="dxa"/>
            <w:tcBorders>
              <w:top w:val="nil"/>
              <w:left w:val="nil"/>
              <w:bottom w:val="single" w:sz="4" w:space="0" w:color="auto"/>
              <w:right w:val="single" w:sz="4" w:space="0" w:color="auto"/>
            </w:tcBorders>
            <w:shd w:val="clear" w:color="auto" w:fill="auto"/>
            <w:vAlign w:val="center"/>
          </w:tcPr>
          <w:p w:rsidR="00124329" w:rsidRPr="008D6853" w:rsidRDefault="00124329" w:rsidP="000D18AB">
            <w:pPr>
              <w:spacing w:after="0"/>
              <w:jc w:val="center"/>
              <w:rPr>
                <w:rFonts w:cstheme="minorHAnsi"/>
                <w:sz w:val="16"/>
                <w:szCs w:val="16"/>
              </w:rPr>
            </w:pPr>
            <w:r w:rsidRPr="008D6853">
              <w:rPr>
                <w:rFonts w:cstheme="minorHAnsi"/>
                <w:sz w:val="16"/>
                <w:szCs w:val="16"/>
              </w:rPr>
              <w:t>1 050 000</w:t>
            </w:r>
          </w:p>
        </w:tc>
        <w:tc>
          <w:tcPr>
            <w:tcW w:w="1570" w:type="dxa"/>
            <w:tcBorders>
              <w:top w:val="nil"/>
              <w:left w:val="nil"/>
              <w:bottom w:val="single" w:sz="4" w:space="0" w:color="auto"/>
              <w:right w:val="single" w:sz="4" w:space="0" w:color="auto"/>
            </w:tcBorders>
            <w:shd w:val="clear" w:color="auto" w:fill="auto"/>
            <w:vAlign w:val="center"/>
          </w:tcPr>
          <w:p w:rsidR="00124329" w:rsidRPr="008D6853" w:rsidRDefault="00124329" w:rsidP="00333D39">
            <w:pPr>
              <w:spacing w:after="0"/>
              <w:jc w:val="center"/>
              <w:rPr>
                <w:rFonts w:cstheme="minorHAnsi"/>
                <w:sz w:val="16"/>
                <w:szCs w:val="16"/>
              </w:rPr>
            </w:pPr>
            <w:r w:rsidRPr="008D6853">
              <w:rPr>
                <w:rFonts w:cstheme="minorHAnsi"/>
                <w:sz w:val="16"/>
                <w:szCs w:val="16"/>
              </w:rPr>
              <w:t>1 050 000</w:t>
            </w:r>
          </w:p>
        </w:tc>
        <w:tc>
          <w:tcPr>
            <w:tcW w:w="1559" w:type="dxa"/>
            <w:tcBorders>
              <w:top w:val="nil"/>
              <w:left w:val="nil"/>
              <w:bottom w:val="single" w:sz="4" w:space="0" w:color="auto"/>
              <w:right w:val="single" w:sz="4" w:space="0" w:color="auto"/>
            </w:tcBorders>
            <w:shd w:val="clear" w:color="auto" w:fill="auto"/>
            <w:vAlign w:val="center"/>
          </w:tcPr>
          <w:p w:rsidR="00124329" w:rsidRPr="008D6853" w:rsidRDefault="00124329" w:rsidP="00333D39">
            <w:pPr>
              <w:spacing w:after="0"/>
              <w:jc w:val="center"/>
              <w:rPr>
                <w:rFonts w:cstheme="minorHAnsi"/>
                <w:sz w:val="16"/>
                <w:szCs w:val="16"/>
              </w:rPr>
            </w:pPr>
            <w:r w:rsidRPr="008D6853">
              <w:rPr>
                <w:rFonts w:cstheme="minorHAnsi"/>
                <w:sz w:val="16"/>
                <w:szCs w:val="16"/>
              </w:rPr>
              <w:t>1 050 000</w:t>
            </w:r>
          </w:p>
        </w:tc>
        <w:tc>
          <w:tcPr>
            <w:tcW w:w="1620" w:type="dxa"/>
            <w:tcBorders>
              <w:top w:val="nil"/>
              <w:left w:val="nil"/>
              <w:bottom w:val="single" w:sz="4" w:space="0" w:color="auto"/>
              <w:right w:val="single" w:sz="4" w:space="0" w:color="auto"/>
            </w:tcBorders>
            <w:vAlign w:val="center"/>
          </w:tcPr>
          <w:p w:rsidR="00124329" w:rsidRPr="008D6853" w:rsidRDefault="00357630" w:rsidP="00333D39">
            <w:pPr>
              <w:spacing w:after="0"/>
              <w:jc w:val="center"/>
              <w:rPr>
                <w:rFonts w:cstheme="minorHAnsi"/>
                <w:sz w:val="16"/>
                <w:szCs w:val="16"/>
              </w:rPr>
            </w:pPr>
            <w:r w:rsidRPr="008D6853">
              <w:rPr>
                <w:rFonts w:cstheme="minorHAnsi"/>
                <w:sz w:val="16"/>
                <w:szCs w:val="16"/>
              </w:rPr>
              <w:t>1 00</w:t>
            </w:r>
            <w:r w:rsidR="00124329" w:rsidRPr="008D6853">
              <w:rPr>
                <w:rFonts w:cstheme="minorHAnsi"/>
                <w:sz w:val="16"/>
                <w:szCs w:val="16"/>
              </w:rPr>
              <w:t>0 000</w:t>
            </w:r>
          </w:p>
        </w:tc>
      </w:tr>
      <w:tr w:rsidR="00124329" w:rsidRPr="008D6853" w:rsidTr="008D6853">
        <w:trPr>
          <w:trHeight w:val="142"/>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Агент</w:t>
            </w:r>
          </w:p>
        </w:tc>
        <w:tc>
          <w:tcPr>
            <w:tcW w:w="1463" w:type="dxa"/>
            <w:tcBorders>
              <w:top w:val="nil"/>
              <w:left w:val="nil"/>
              <w:bottom w:val="single" w:sz="4" w:space="0" w:color="auto"/>
              <w:right w:val="single" w:sz="4" w:space="0" w:color="auto"/>
            </w:tcBorders>
            <w:shd w:val="clear" w:color="auto" w:fill="auto"/>
            <w:vAlign w:val="center"/>
          </w:tcPr>
          <w:p w:rsidR="00124329" w:rsidRPr="008D6853" w:rsidRDefault="00124329" w:rsidP="00333D39">
            <w:pPr>
              <w:spacing w:after="0"/>
              <w:jc w:val="center"/>
              <w:rPr>
                <w:rFonts w:cstheme="minorHAnsi"/>
                <w:sz w:val="16"/>
                <w:szCs w:val="16"/>
              </w:rPr>
            </w:pPr>
            <w:r w:rsidRPr="008D6853">
              <w:rPr>
                <w:rFonts w:cstheme="minorHAnsi"/>
                <w:sz w:val="16"/>
                <w:szCs w:val="16"/>
              </w:rPr>
              <w:t xml:space="preserve">Людмила Константиновна </w:t>
            </w:r>
            <w:r w:rsidRPr="008D6853">
              <w:rPr>
                <w:rFonts w:cstheme="minorHAnsi"/>
                <w:sz w:val="16"/>
                <w:szCs w:val="16"/>
              </w:rPr>
              <w:lastRenderedPageBreak/>
              <w:t>89277834196</w:t>
            </w:r>
          </w:p>
        </w:tc>
        <w:tc>
          <w:tcPr>
            <w:tcW w:w="1834" w:type="dxa"/>
            <w:tcBorders>
              <w:top w:val="nil"/>
              <w:left w:val="nil"/>
              <w:bottom w:val="single" w:sz="4" w:space="0" w:color="auto"/>
              <w:right w:val="single" w:sz="4" w:space="0" w:color="auto"/>
            </w:tcBorders>
            <w:shd w:val="clear" w:color="auto" w:fill="auto"/>
            <w:vAlign w:val="center"/>
          </w:tcPr>
          <w:p w:rsidR="00124329" w:rsidRPr="008D6853" w:rsidRDefault="00124329" w:rsidP="000D18AB">
            <w:pPr>
              <w:spacing w:after="0"/>
              <w:jc w:val="center"/>
              <w:rPr>
                <w:rFonts w:cstheme="minorHAnsi"/>
                <w:sz w:val="16"/>
                <w:szCs w:val="16"/>
              </w:rPr>
            </w:pPr>
            <w:r w:rsidRPr="008D6853">
              <w:rPr>
                <w:rFonts w:cstheme="minorHAnsi"/>
                <w:sz w:val="16"/>
                <w:szCs w:val="16"/>
              </w:rPr>
              <w:lastRenderedPageBreak/>
              <w:t>Галина Петровна 89277739447</w:t>
            </w:r>
          </w:p>
        </w:tc>
        <w:tc>
          <w:tcPr>
            <w:tcW w:w="1570" w:type="dxa"/>
            <w:tcBorders>
              <w:top w:val="nil"/>
              <w:left w:val="nil"/>
              <w:bottom w:val="single" w:sz="4" w:space="0" w:color="auto"/>
              <w:right w:val="single" w:sz="4" w:space="0" w:color="auto"/>
            </w:tcBorders>
            <w:shd w:val="clear" w:color="auto" w:fill="auto"/>
            <w:vAlign w:val="center"/>
          </w:tcPr>
          <w:p w:rsidR="00124329" w:rsidRPr="008D6853" w:rsidRDefault="00124329" w:rsidP="00333D39">
            <w:pPr>
              <w:spacing w:after="0"/>
              <w:jc w:val="center"/>
              <w:rPr>
                <w:rFonts w:cstheme="minorHAnsi"/>
                <w:sz w:val="16"/>
                <w:szCs w:val="16"/>
              </w:rPr>
            </w:pPr>
            <w:r w:rsidRPr="008D6853">
              <w:rPr>
                <w:rFonts w:cstheme="minorHAnsi"/>
                <w:sz w:val="16"/>
                <w:szCs w:val="16"/>
              </w:rPr>
              <w:t>89372154674</w:t>
            </w:r>
          </w:p>
        </w:tc>
        <w:tc>
          <w:tcPr>
            <w:tcW w:w="1559" w:type="dxa"/>
            <w:tcBorders>
              <w:top w:val="nil"/>
              <w:left w:val="nil"/>
              <w:bottom w:val="single" w:sz="4" w:space="0" w:color="auto"/>
              <w:right w:val="single" w:sz="4" w:space="0" w:color="auto"/>
            </w:tcBorders>
            <w:shd w:val="clear" w:color="auto" w:fill="auto"/>
            <w:vAlign w:val="center"/>
          </w:tcPr>
          <w:p w:rsidR="00124329" w:rsidRPr="008D6853" w:rsidRDefault="00124329" w:rsidP="00333D39">
            <w:pPr>
              <w:spacing w:after="0"/>
              <w:jc w:val="center"/>
              <w:rPr>
                <w:rFonts w:cstheme="minorHAnsi"/>
                <w:sz w:val="16"/>
                <w:szCs w:val="16"/>
              </w:rPr>
            </w:pPr>
            <w:r w:rsidRPr="008D6853">
              <w:rPr>
                <w:rFonts w:cstheme="minorHAnsi"/>
                <w:sz w:val="16"/>
                <w:szCs w:val="16"/>
              </w:rPr>
              <w:t>89277816383 Татьяна</w:t>
            </w:r>
          </w:p>
        </w:tc>
        <w:tc>
          <w:tcPr>
            <w:tcW w:w="1620" w:type="dxa"/>
            <w:tcBorders>
              <w:top w:val="nil"/>
              <w:left w:val="nil"/>
              <w:bottom w:val="single" w:sz="4" w:space="0" w:color="auto"/>
              <w:right w:val="single" w:sz="4" w:space="0" w:color="auto"/>
            </w:tcBorders>
            <w:vAlign w:val="center"/>
          </w:tcPr>
          <w:p w:rsidR="00124329" w:rsidRPr="008D6853" w:rsidRDefault="00357630" w:rsidP="00333D39">
            <w:pPr>
              <w:spacing w:after="0"/>
              <w:jc w:val="center"/>
              <w:rPr>
                <w:rFonts w:cstheme="minorHAnsi"/>
                <w:sz w:val="16"/>
                <w:szCs w:val="16"/>
              </w:rPr>
            </w:pPr>
            <w:r w:rsidRPr="008D6853">
              <w:rPr>
                <w:rFonts w:cstheme="minorHAnsi"/>
                <w:sz w:val="16"/>
                <w:szCs w:val="16"/>
              </w:rPr>
              <w:t>Агент 28-04-63</w:t>
            </w:r>
          </w:p>
        </w:tc>
      </w:tr>
      <w:tr w:rsidR="00124329" w:rsidRPr="008D6853" w:rsidTr="008D6853">
        <w:trPr>
          <w:trHeight w:val="142"/>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lastRenderedPageBreak/>
              <w:t>Фирма</w:t>
            </w:r>
          </w:p>
        </w:tc>
        <w:tc>
          <w:tcPr>
            <w:tcW w:w="1463" w:type="dxa"/>
            <w:tcBorders>
              <w:top w:val="nil"/>
              <w:left w:val="nil"/>
              <w:bottom w:val="single" w:sz="4" w:space="0" w:color="auto"/>
              <w:right w:val="single" w:sz="4" w:space="0" w:color="auto"/>
            </w:tcBorders>
            <w:shd w:val="clear" w:color="auto" w:fill="auto"/>
            <w:vAlign w:val="center"/>
          </w:tcPr>
          <w:p w:rsidR="00124329" w:rsidRPr="008D6853" w:rsidRDefault="00124329" w:rsidP="00333D39">
            <w:pPr>
              <w:spacing w:after="0"/>
              <w:jc w:val="center"/>
              <w:rPr>
                <w:rFonts w:cstheme="minorHAnsi"/>
                <w:sz w:val="16"/>
                <w:szCs w:val="16"/>
              </w:rPr>
            </w:pPr>
            <w:r w:rsidRPr="008D6853">
              <w:rPr>
                <w:rFonts w:cstheme="minorHAnsi"/>
                <w:sz w:val="16"/>
                <w:szCs w:val="16"/>
              </w:rPr>
              <w:t>Арбат-2 7-97-45</w:t>
            </w:r>
          </w:p>
        </w:tc>
        <w:tc>
          <w:tcPr>
            <w:tcW w:w="1834" w:type="dxa"/>
            <w:tcBorders>
              <w:top w:val="nil"/>
              <w:left w:val="nil"/>
              <w:bottom w:val="single" w:sz="4" w:space="0" w:color="auto"/>
              <w:right w:val="single" w:sz="4" w:space="0" w:color="auto"/>
            </w:tcBorders>
            <w:shd w:val="clear" w:color="auto" w:fill="auto"/>
            <w:vAlign w:val="center"/>
          </w:tcPr>
          <w:p w:rsidR="00124329" w:rsidRPr="008D6853" w:rsidRDefault="00124329" w:rsidP="00333D39">
            <w:pPr>
              <w:spacing w:after="0"/>
              <w:jc w:val="center"/>
              <w:rPr>
                <w:rFonts w:cstheme="minorHAnsi"/>
                <w:sz w:val="16"/>
                <w:szCs w:val="16"/>
              </w:rPr>
            </w:pPr>
            <w:r w:rsidRPr="008D6853">
              <w:rPr>
                <w:rFonts w:cstheme="minorHAnsi"/>
                <w:sz w:val="16"/>
                <w:szCs w:val="16"/>
              </w:rPr>
              <w:t>Агат 45-14-94</w:t>
            </w:r>
          </w:p>
        </w:tc>
        <w:tc>
          <w:tcPr>
            <w:tcW w:w="1570" w:type="dxa"/>
            <w:tcBorders>
              <w:top w:val="nil"/>
              <w:left w:val="nil"/>
              <w:bottom w:val="single" w:sz="4" w:space="0" w:color="auto"/>
              <w:right w:val="single" w:sz="4" w:space="0" w:color="auto"/>
            </w:tcBorders>
            <w:shd w:val="clear" w:color="auto" w:fill="auto"/>
            <w:vAlign w:val="center"/>
          </w:tcPr>
          <w:p w:rsidR="00124329" w:rsidRPr="008D6853" w:rsidRDefault="00124329" w:rsidP="00DB3C50">
            <w:pPr>
              <w:spacing w:after="0"/>
              <w:jc w:val="center"/>
              <w:rPr>
                <w:rFonts w:cstheme="minorHAnsi"/>
                <w:sz w:val="16"/>
                <w:szCs w:val="16"/>
              </w:rPr>
            </w:pPr>
            <w:r w:rsidRPr="008D6853">
              <w:rPr>
                <w:rFonts w:cstheme="minorHAnsi"/>
                <w:sz w:val="16"/>
                <w:szCs w:val="16"/>
              </w:rPr>
              <w:t>Агенство недвижимости 89372154674</w:t>
            </w:r>
          </w:p>
        </w:tc>
        <w:tc>
          <w:tcPr>
            <w:tcW w:w="1559" w:type="dxa"/>
            <w:tcBorders>
              <w:top w:val="nil"/>
              <w:left w:val="nil"/>
              <w:bottom w:val="single" w:sz="4" w:space="0" w:color="auto"/>
              <w:right w:val="single" w:sz="4" w:space="0" w:color="auto"/>
            </w:tcBorders>
            <w:shd w:val="clear" w:color="auto" w:fill="auto"/>
            <w:vAlign w:val="center"/>
          </w:tcPr>
          <w:p w:rsidR="00124329" w:rsidRPr="008D6853" w:rsidRDefault="00124329" w:rsidP="00333D39">
            <w:pPr>
              <w:spacing w:after="0"/>
              <w:jc w:val="center"/>
              <w:rPr>
                <w:rFonts w:cstheme="minorHAnsi"/>
                <w:sz w:val="16"/>
                <w:szCs w:val="16"/>
              </w:rPr>
            </w:pPr>
            <w:r w:rsidRPr="008D6853">
              <w:rPr>
                <w:rFonts w:cstheme="minorHAnsi"/>
                <w:sz w:val="16"/>
                <w:szCs w:val="16"/>
              </w:rPr>
              <w:t>Частное лицо</w:t>
            </w:r>
          </w:p>
        </w:tc>
        <w:tc>
          <w:tcPr>
            <w:tcW w:w="1620" w:type="dxa"/>
            <w:tcBorders>
              <w:top w:val="nil"/>
              <w:left w:val="nil"/>
              <w:bottom w:val="single" w:sz="4" w:space="0" w:color="auto"/>
              <w:right w:val="single" w:sz="4" w:space="0" w:color="auto"/>
            </w:tcBorders>
            <w:vAlign w:val="center"/>
          </w:tcPr>
          <w:p w:rsidR="00124329" w:rsidRPr="008D6853" w:rsidRDefault="00357630" w:rsidP="00333D39">
            <w:pPr>
              <w:spacing w:after="0"/>
              <w:jc w:val="center"/>
              <w:rPr>
                <w:rFonts w:cstheme="minorHAnsi"/>
                <w:sz w:val="16"/>
                <w:szCs w:val="16"/>
              </w:rPr>
            </w:pPr>
            <w:r w:rsidRPr="008D6853">
              <w:rPr>
                <w:rFonts w:cstheme="minorHAnsi"/>
                <w:sz w:val="16"/>
                <w:szCs w:val="16"/>
              </w:rPr>
              <w:t>28-04-63</w:t>
            </w:r>
          </w:p>
        </w:tc>
      </w:tr>
      <w:tr w:rsidR="00124329" w:rsidRPr="008D6853" w:rsidTr="008D6853">
        <w:trPr>
          <w:trHeight w:val="691"/>
        </w:trPr>
        <w:tc>
          <w:tcPr>
            <w:tcW w:w="1843" w:type="dxa"/>
            <w:tcBorders>
              <w:top w:val="nil"/>
              <w:left w:val="single" w:sz="4" w:space="0" w:color="auto"/>
              <w:bottom w:val="single" w:sz="4" w:space="0" w:color="auto"/>
              <w:right w:val="single" w:sz="4" w:space="0" w:color="auto"/>
            </w:tcBorders>
            <w:shd w:val="clear" w:color="auto" w:fill="auto"/>
            <w:vAlign w:val="center"/>
          </w:tcPr>
          <w:p w:rsidR="00124329" w:rsidRPr="008D6853" w:rsidRDefault="00124329" w:rsidP="00484D14">
            <w:pPr>
              <w:spacing w:after="0"/>
              <w:rPr>
                <w:rFonts w:cstheme="minorHAnsi"/>
                <w:sz w:val="16"/>
                <w:szCs w:val="16"/>
              </w:rPr>
            </w:pPr>
            <w:r w:rsidRPr="008D6853">
              <w:rPr>
                <w:rFonts w:cstheme="minorHAnsi"/>
                <w:sz w:val="16"/>
                <w:szCs w:val="16"/>
              </w:rPr>
              <w:t>Источник информации</w:t>
            </w:r>
          </w:p>
        </w:tc>
        <w:tc>
          <w:tcPr>
            <w:tcW w:w="1463" w:type="dxa"/>
            <w:tcBorders>
              <w:top w:val="nil"/>
              <w:left w:val="nil"/>
              <w:bottom w:val="single" w:sz="4" w:space="0" w:color="auto"/>
              <w:right w:val="single" w:sz="4" w:space="0" w:color="auto"/>
            </w:tcBorders>
            <w:shd w:val="clear" w:color="auto" w:fill="auto"/>
            <w:vAlign w:val="center"/>
          </w:tcPr>
          <w:p w:rsidR="00124329" w:rsidRPr="008D6853" w:rsidRDefault="00124329" w:rsidP="00484D14">
            <w:pPr>
              <w:spacing w:after="0"/>
              <w:jc w:val="center"/>
              <w:rPr>
                <w:rFonts w:cstheme="minorHAnsi"/>
                <w:sz w:val="16"/>
                <w:szCs w:val="16"/>
              </w:rPr>
            </w:pPr>
            <w:r w:rsidRPr="008D6853">
              <w:rPr>
                <w:rFonts w:cstheme="minorHAnsi"/>
                <w:sz w:val="16"/>
                <w:szCs w:val="16"/>
              </w:rPr>
              <w:t>информационный портал «Волга-инфо»</w:t>
            </w:r>
          </w:p>
        </w:tc>
        <w:tc>
          <w:tcPr>
            <w:tcW w:w="1834" w:type="dxa"/>
            <w:tcBorders>
              <w:top w:val="nil"/>
              <w:left w:val="nil"/>
              <w:bottom w:val="single" w:sz="4" w:space="0" w:color="auto"/>
              <w:right w:val="single" w:sz="4" w:space="0" w:color="auto"/>
            </w:tcBorders>
            <w:shd w:val="clear" w:color="auto" w:fill="auto"/>
            <w:vAlign w:val="center"/>
          </w:tcPr>
          <w:p w:rsidR="00124329" w:rsidRPr="008D6853" w:rsidRDefault="00124329" w:rsidP="00484D14">
            <w:pPr>
              <w:spacing w:after="0"/>
              <w:jc w:val="center"/>
              <w:rPr>
                <w:rFonts w:cstheme="minorHAnsi"/>
                <w:sz w:val="16"/>
                <w:szCs w:val="16"/>
              </w:rPr>
            </w:pPr>
            <w:r w:rsidRPr="008D6853">
              <w:rPr>
                <w:rFonts w:cstheme="minorHAnsi"/>
                <w:sz w:val="16"/>
                <w:szCs w:val="16"/>
              </w:rPr>
              <w:t>информационный портал «Волга-инфо»</w:t>
            </w:r>
          </w:p>
        </w:tc>
        <w:tc>
          <w:tcPr>
            <w:tcW w:w="1570" w:type="dxa"/>
            <w:tcBorders>
              <w:top w:val="nil"/>
              <w:left w:val="nil"/>
              <w:bottom w:val="single" w:sz="4" w:space="0" w:color="auto"/>
              <w:right w:val="single" w:sz="4" w:space="0" w:color="auto"/>
            </w:tcBorders>
            <w:shd w:val="clear" w:color="auto" w:fill="auto"/>
            <w:vAlign w:val="center"/>
          </w:tcPr>
          <w:p w:rsidR="00124329" w:rsidRPr="008D6853" w:rsidRDefault="00124329" w:rsidP="00BF1B27">
            <w:pPr>
              <w:spacing w:after="0"/>
              <w:jc w:val="center"/>
              <w:rPr>
                <w:rFonts w:cstheme="minorHAnsi"/>
                <w:sz w:val="16"/>
                <w:szCs w:val="16"/>
              </w:rPr>
            </w:pPr>
            <w:r w:rsidRPr="008D6853">
              <w:rPr>
                <w:rFonts w:cstheme="minorHAnsi"/>
                <w:sz w:val="16"/>
                <w:szCs w:val="16"/>
              </w:rPr>
              <w:t xml:space="preserve">Сайт частных объявлений </w:t>
            </w:r>
            <w:r w:rsidRPr="008D6853">
              <w:rPr>
                <w:rFonts w:cstheme="minorHAnsi"/>
                <w:sz w:val="16"/>
                <w:szCs w:val="16"/>
                <w:lang w:val="en-US"/>
              </w:rPr>
              <w:t>www</w:t>
            </w:r>
            <w:r w:rsidRPr="008D6853">
              <w:rPr>
                <w:rFonts w:cstheme="minorHAnsi"/>
                <w:sz w:val="16"/>
                <w:szCs w:val="16"/>
              </w:rPr>
              <w:t>.</w:t>
            </w:r>
            <w:r w:rsidRPr="008D6853">
              <w:rPr>
                <w:rFonts w:cstheme="minorHAnsi"/>
                <w:sz w:val="16"/>
                <w:szCs w:val="16"/>
                <w:lang w:val="en-US"/>
              </w:rPr>
              <w:t>avito</w:t>
            </w:r>
            <w:r w:rsidRPr="008D6853">
              <w:rPr>
                <w:rFonts w:cstheme="minorHAnsi"/>
                <w:sz w:val="16"/>
                <w:szCs w:val="16"/>
              </w:rPr>
              <w:t>.</w:t>
            </w:r>
            <w:r w:rsidRPr="008D6853">
              <w:rPr>
                <w:rFonts w:cstheme="minorHAnsi"/>
                <w:sz w:val="16"/>
                <w:szCs w:val="16"/>
                <w:lang w:val="en-US"/>
              </w:rPr>
              <w:t>ru</w:t>
            </w:r>
          </w:p>
        </w:tc>
        <w:tc>
          <w:tcPr>
            <w:tcW w:w="1559" w:type="dxa"/>
            <w:tcBorders>
              <w:top w:val="nil"/>
              <w:left w:val="nil"/>
              <w:bottom w:val="single" w:sz="4" w:space="0" w:color="auto"/>
              <w:right w:val="single" w:sz="4" w:space="0" w:color="auto"/>
            </w:tcBorders>
            <w:shd w:val="clear" w:color="auto" w:fill="auto"/>
            <w:vAlign w:val="center"/>
          </w:tcPr>
          <w:p w:rsidR="00124329" w:rsidRPr="008D6853" w:rsidRDefault="00124329" w:rsidP="00BF1B27">
            <w:pPr>
              <w:spacing w:after="0"/>
              <w:jc w:val="center"/>
              <w:rPr>
                <w:rFonts w:cstheme="minorHAnsi"/>
                <w:sz w:val="16"/>
                <w:szCs w:val="16"/>
              </w:rPr>
            </w:pPr>
            <w:r w:rsidRPr="008D6853">
              <w:rPr>
                <w:rFonts w:cstheme="minorHAnsi"/>
                <w:sz w:val="16"/>
                <w:szCs w:val="16"/>
              </w:rPr>
              <w:t xml:space="preserve">Сайт частных объявлений </w:t>
            </w:r>
            <w:r w:rsidRPr="008D6853">
              <w:rPr>
                <w:rFonts w:cstheme="minorHAnsi"/>
                <w:sz w:val="16"/>
                <w:szCs w:val="16"/>
                <w:lang w:val="en-US"/>
              </w:rPr>
              <w:t>www</w:t>
            </w:r>
            <w:r w:rsidRPr="008D6853">
              <w:rPr>
                <w:rFonts w:cstheme="minorHAnsi"/>
                <w:sz w:val="16"/>
                <w:szCs w:val="16"/>
              </w:rPr>
              <w:t>.</w:t>
            </w:r>
            <w:r w:rsidRPr="008D6853">
              <w:rPr>
                <w:rFonts w:cstheme="minorHAnsi"/>
                <w:sz w:val="16"/>
                <w:szCs w:val="16"/>
                <w:lang w:val="en-US"/>
              </w:rPr>
              <w:t>avito</w:t>
            </w:r>
            <w:r w:rsidRPr="008D6853">
              <w:rPr>
                <w:rFonts w:cstheme="minorHAnsi"/>
                <w:sz w:val="16"/>
                <w:szCs w:val="16"/>
              </w:rPr>
              <w:t>.</w:t>
            </w:r>
            <w:r w:rsidRPr="008D6853">
              <w:rPr>
                <w:rFonts w:cstheme="minorHAnsi"/>
                <w:sz w:val="16"/>
                <w:szCs w:val="16"/>
                <w:lang w:val="en-US"/>
              </w:rPr>
              <w:t>ru</w:t>
            </w:r>
          </w:p>
        </w:tc>
        <w:tc>
          <w:tcPr>
            <w:tcW w:w="1620" w:type="dxa"/>
            <w:tcBorders>
              <w:top w:val="nil"/>
              <w:left w:val="nil"/>
              <w:bottom w:val="single" w:sz="4" w:space="0" w:color="auto"/>
              <w:right w:val="single" w:sz="4" w:space="0" w:color="auto"/>
            </w:tcBorders>
            <w:vAlign w:val="center"/>
          </w:tcPr>
          <w:p w:rsidR="00124329" w:rsidRPr="008D6853" w:rsidRDefault="00124329" w:rsidP="00357630">
            <w:pPr>
              <w:spacing w:after="0"/>
              <w:jc w:val="center"/>
              <w:rPr>
                <w:rFonts w:cstheme="minorHAnsi"/>
                <w:sz w:val="16"/>
                <w:szCs w:val="16"/>
              </w:rPr>
            </w:pPr>
            <w:r w:rsidRPr="008D6853">
              <w:rPr>
                <w:rFonts w:cstheme="minorHAnsi"/>
                <w:sz w:val="16"/>
                <w:szCs w:val="16"/>
              </w:rPr>
              <w:t xml:space="preserve">информационный портал </w:t>
            </w:r>
            <w:r w:rsidR="00357630" w:rsidRPr="008D6853">
              <w:rPr>
                <w:rFonts w:cstheme="minorHAnsi"/>
                <w:sz w:val="16"/>
                <w:szCs w:val="16"/>
              </w:rPr>
              <w:t>http://realty.dmir.ru/</w:t>
            </w:r>
          </w:p>
        </w:tc>
      </w:tr>
    </w:tbl>
    <w:p w:rsidR="00484D14" w:rsidRDefault="00484D14" w:rsidP="00484D14">
      <w:pPr>
        <w:spacing w:after="0" w:line="240" w:lineRule="auto"/>
        <w:ind w:left="284"/>
        <w:jc w:val="both"/>
        <w:rPr>
          <w:sz w:val="20"/>
          <w:szCs w:val="20"/>
        </w:rPr>
      </w:pPr>
    </w:p>
    <w:p w:rsidR="00F93DD7" w:rsidRPr="00E76ED1" w:rsidRDefault="00F93DD7" w:rsidP="008068F7">
      <w:pPr>
        <w:spacing w:after="0" w:line="240" w:lineRule="auto"/>
        <w:jc w:val="both"/>
        <w:rPr>
          <w:rFonts w:cstheme="minorHAnsi"/>
          <w:sz w:val="20"/>
          <w:szCs w:val="20"/>
        </w:rPr>
      </w:pPr>
    </w:p>
    <w:p w:rsidR="00E350D4" w:rsidRPr="00DF535C" w:rsidRDefault="000430B4" w:rsidP="00D367CC">
      <w:pPr>
        <w:spacing w:after="0"/>
        <w:rPr>
          <w:b/>
          <w:sz w:val="20"/>
          <w:szCs w:val="20"/>
        </w:rPr>
      </w:pPr>
      <w:bookmarkStart w:id="41" w:name="_Toc221675602"/>
      <w:bookmarkStart w:id="42" w:name="_Toc251060978"/>
      <w:r w:rsidRPr="00DF535C">
        <w:rPr>
          <w:b/>
          <w:sz w:val="20"/>
          <w:szCs w:val="20"/>
        </w:rPr>
        <w:t>14</w:t>
      </w:r>
      <w:r w:rsidR="00E350D4" w:rsidRPr="00DF535C">
        <w:rPr>
          <w:b/>
          <w:sz w:val="20"/>
          <w:szCs w:val="20"/>
        </w:rPr>
        <w:t>.1 Выбор объектов аналогов.</w:t>
      </w:r>
      <w:bookmarkEnd w:id="41"/>
      <w:bookmarkEnd w:id="42"/>
    </w:p>
    <w:p w:rsidR="00E350D4" w:rsidRPr="00DF535C" w:rsidRDefault="00E350D4" w:rsidP="00DF535C">
      <w:pPr>
        <w:spacing w:afterLines="60"/>
        <w:ind w:firstLine="426"/>
        <w:jc w:val="both"/>
        <w:rPr>
          <w:rFonts w:cstheme="minorHAnsi"/>
          <w:sz w:val="20"/>
          <w:szCs w:val="20"/>
        </w:rPr>
      </w:pPr>
      <w:r w:rsidRPr="00DF535C">
        <w:rPr>
          <w:rFonts w:cstheme="minorHAnsi"/>
          <w:sz w:val="20"/>
          <w:szCs w:val="20"/>
        </w:rPr>
        <w:t>При применении подхода сравнительного анализа продаж мы провели исследование рынка, чтобы найти недавно выставленные предложения по продаже квартир. Исследование рынка проводилось с использованием средств массовой информации, в результате которого были найдены аналоги, расположенные в непосредственной близости к объекту оценки.</w:t>
      </w:r>
    </w:p>
    <w:p w:rsidR="00E350D4" w:rsidRPr="00DF535C" w:rsidRDefault="000430B4" w:rsidP="00E350D4">
      <w:pPr>
        <w:pStyle w:val="9"/>
        <w:ind w:left="284" w:hanging="284"/>
        <w:rPr>
          <w:rFonts w:asciiTheme="minorHAnsi" w:hAnsiTheme="minorHAnsi" w:cstheme="minorHAnsi"/>
          <w:b/>
          <w:bCs/>
          <w:i w:val="0"/>
          <w:iCs w:val="0"/>
          <w:color w:val="auto"/>
        </w:rPr>
      </w:pPr>
      <w:bookmarkStart w:id="43" w:name="_Toc221675603"/>
      <w:bookmarkStart w:id="44" w:name="_Toc251060979"/>
      <w:r w:rsidRPr="00DF535C">
        <w:rPr>
          <w:rFonts w:asciiTheme="minorHAnsi" w:hAnsiTheme="minorHAnsi" w:cstheme="minorHAnsi"/>
          <w:b/>
          <w:bCs/>
          <w:i w:val="0"/>
          <w:iCs w:val="0"/>
          <w:color w:val="auto"/>
        </w:rPr>
        <w:t>14</w:t>
      </w:r>
      <w:r w:rsidR="00E350D4" w:rsidRPr="00DF535C">
        <w:rPr>
          <w:rFonts w:asciiTheme="minorHAnsi" w:hAnsiTheme="minorHAnsi" w:cstheme="minorHAnsi"/>
          <w:b/>
          <w:bCs/>
          <w:i w:val="0"/>
          <w:iCs w:val="0"/>
          <w:color w:val="auto"/>
        </w:rPr>
        <w:t>.2. Сравнительный анализ объекта оценки и каждого объекта аналога по всем элементам.</w:t>
      </w:r>
      <w:bookmarkEnd w:id="43"/>
      <w:bookmarkEnd w:id="44"/>
    </w:p>
    <w:p w:rsidR="00E350D4" w:rsidRPr="00DF535C" w:rsidRDefault="00E350D4" w:rsidP="00E350D4">
      <w:pPr>
        <w:pStyle w:val="a5"/>
        <w:spacing w:after="0"/>
        <w:ind w:firstLine="426"/>
        <w:jc w:val="both"/>
        <w:rPr>
          <w:rFonts w:asciiTheme="minorHAnsi" w:hAnsiTheme="minorHAnsi" w:cstheme="minorHAnsi"/>
        </w:rPr>
      </w:pPr>
      <w:r w:rsidRPr="00DF535C">
        <w:rPr>
          <w:rFonts w:asciiTheme="minorHAnsi" w:hAnsiTheme="minorHAnsi" w:cstheme="minorHAnsi"/>
        </w:rPr>
        <w:t>В оценочной практике принято выделять следующие основные элементы сравнения, которые должны анализироваться в обязательном порядке: права собственности на недвижимость, условия финансирования, условия продажи, состояние рынка, местоположение, физические характеристики, экономические характеристики, характер использования, компоненты, не связанные с недвижимостью.</w:t>
      </w:r>
    </w:p>
    <w:p w:rsidR="00525827" w:rsidRPr="00DF535C" w:rsidRDefault="00525827" w:rsidP="00E350D4">
      <w:pPr>
        <w:pStyle w:val="a5"/>
        <w:spacing w:after="0"/>
        <w:ind w:firstLine="426"/>
        <w:jc w:val="both"/>
        <w:rPr>
          <w:rFonts w:asciiTheme="minorHAnsi" w:hAnsiTheme="minorHAnsi" w:cstheme="minorHAnsi"/>
        </w:rPr>
      </w:pPr>
    </w:p>
    <w:p w:rsidR="00D367CC" w:rsidRPr="00DF535C" w:rsidRDefault="000430B4" w:rsidP="00D367CC">
      <w:pPr>
        <w:spacing w:after="0"/>
        <w:rPr>
          <w:b/>
          <w:sz w:val="20"/>
          <w:szCs w:val="20"/>
        </w:rPr>
      </w:pPr>
      <w:r w:rsidRPr="00DF535C">
        <w:rPr>
          <w:b/>
          <w:sz w:val="20"/>
          <w:szCs w:val="20"/>
        </w:rPr>
        <w:t>14</w:t>
      </w:r>
      <w:r w:rsidR="00D367CC" w:rsidRPr="00DF535C">
        <w:rPr>
          <w:b/>
          <w:sz w:val="20"/>
          <w:szCs w:val="20"/>
        </w:rPr>
        <w:t>.3 Выбор единицы сравнения.</w:t>
      </w:r>
    </w:p>
    <w:p w:rsidR="00D367CC" w:rsidRPr="00DF535C" w:rsidRDefault="00D367CC" w:rsidP="00D367CC">
      <w:pPr>
        <w:pStyle w:val="a5"/>
        <w:ind w:firstLine="720"/>
        <w:jc w:val="both"/>
        <w:rPr>
          <w:rFonts w:asciiTheme="minorHAnsi" w:hAnsiTheme="minorHAnsi" w:cstheme="minorHAnsi"/>
        </w:rPr>
      </w:pPr>
      <w:r w:rsidRPr="00DF535C">
        <w:rPr>
          <w:rFonts w:asciiTheme="minorHAnsi" w:hAnsiTheme="minorHAnsi" w:cstheme="minorHAnsi"/>
        </w:rPr>
        <w:t xml:space="preserve">Поскольку  объекты различаются по размеру и числу входящих в них единиц, при проведении сравнения проданных объектов с оцениваемым объектом неизбежны большие сложности и требуется приведение имеющихся данных к общему знаменателю. В качестве единицы сравнения была выбрана цена продажи за </w:t>
      </w:r>
      <w:smartTag w:uri="urn:schemas-microsoft-com:office:smarttags" w:element="metricconverter">
        <w:smartTagPr>
          <w:attr w:name="ProductID" w:val="1 кв. м"/>
        </w:smartTagPr>
        <w:r w:rsidRPr="00DF535C">
          <w:rPr>
            <w:rFonts w:asciiTheme="minorHAnsi" w:hAnsiTheme="minorHAnsi" w:cstheme="minorHAnsi"/>
          </w:rPr>
          <w:t>1 кв. м</w:t>
        </w:r>
      </w:smartTag>
      <w:r w:rsidRPr="00DF535C">
        <w:rPr>
          <w:rFonts w:asciiTheme="minorHAnsi" w:hAnsiTheme="minorHAnsi" w:cstheme="minorHAnsi"/>
        </w:rPr>
        <w:t>., расчетные значения которой по объектам-аналогам представлены ниже в таблице.</w:t>
      </w:r>
    </w:p>
    <w:p w:rsidR="00D367CC" w:rsidRPr="00DF535C" w:rsidRDefault="000430B4" w:rsidP="00D367CC">
      <w:pPr>
        <w:pStyle w:val="9"/>
        <w:rPr>
          <w:rFonts w:asciiTheme="minorHAnsi" w:eastAsiaTheme="minorHAnsi" w:hAnsiTheme="minorHAnsi" w:cstheme="minorBidi"/>
          <w:b/>
          <w:i w:val="0"/>
          <w:iCs w:val="0"/>
          <w:color w:val="auto"/>
        </w:rPr>
      </w:pPr>
      <w:bookmarkStart w:id="45" w:name="_Toc221675605"/>
      <w:bookmarkStart w:id="46" w:name="_Toc251060981"/>
      <w:r w:rsidRPr="00DF535C">
        <w:rPr>
          <w:rFonts w:asciiTheme="minorHAnsi" w:eastAsiaTheme="minorHAnsi" w:hAnsiTheme="minorHAnsi" w:cstheme="minorBidi"/>
          <w:b/>
          <w:i w:val="0"/>
          <w:iCs w:val="0"/>
          <w:color w:val="auto"/>
        </w:rPr>
        <w:t>14</w:t>
      </w:r>
      <w:r w:rsidR="00D367CC" w:rsidRPr="00DF535C">
        <w:rPr>
          <w:rFonts w:asciiTheme="minorHAnsi" w:eastAsiaTheme="minorHAnsi" w:hAnsiTheme="minorHAnsi" w:cstheme="minorBidi"/>
          <w:b/>
          <w:i w:val="0"/>
          <w:iCs w:val="0"/>
          <w:color w:val="auto"/>
        </w:rPr>
        <w:t>.4 Корректировка значения единицы сравнения для объектов аналогов.</w:t>
      </w:r>
      <w:bookmarkEnd w:id="45"/>
      <w:bookmarkEnd w:id="46"/>
    </w:p>
    <w:p w:rsidR="00D367CC" w:rsidRPr="00DF535C" w:rsidRDefault="00D367CC" w:rsidP="00D367CC">
      <w:pPr>
        <w:pStyle w:val="a5"/>
        <w:ind w:left="42" w:firstLine="678"/>
        <w:jc w:val="both"/>
        <w:rPr>
          <w:rFonts w:asciiTheme="minorHAnsi" w:hAnsiTheme="minorHAnsi" w:cstheme="minorHAnsi"/>
        </w:rPr>
      </w:pPr>
      <w:r w:rsidRPr="00DF535C">
        <w:rPr>
          <w:rFonts w:asciiTheme="minorHAnsi" w:hAnsiTheme="minorHAnsi" w:cstheme="minorHAnsi"/>
        </w:rPr>
        <w:t>При корректировке продажных цен объектов сравнения все поправки делаются от объекта сравнения к объекту оценки.</w:t>
      </w:r>
    </w:p>
    <w:p w:rsidR="00D367CC" w:rsidRPr="00DF535C" w:rsidRDefault="00D367CC" w:rsidP="00D367CC">
      <w:pPr>
        <w:pStyle w:val="a5"/>
        <w:ind w:firstLine="720"/>
        <w:jc w:val="both"/>
        <w:rPr>
          <w:rFonts w:asciiTheme="minorHAnsi" w:hAnsiTheme="minorHAnsi" w:cstheme="minorHAnsi"/>
        </w:rPr>
      </w:pPr>
      <w:r w:rsidRPr="00DF535C">
        <w:rPr>
          <w:rFonts w:asciiTheme="minorHAnsi" w:hAnsiTheme="minorHAnsi" w:cstheme="minorHAnsi"/>
        </w:rPr>
        <w:t>При определении стоимости недвижимости методом сравнения продаж используется следующая последовательность внесения корректировок:</w:t>
      </w:r>
    </w:p>
    <w:p w:rsidR="00D367CC" w:rsidRPr="00DF535C" w:rsidRDefault="00D367CC" w:rsidP="00D367CC">
      <w:pPr>
        <w:pStyle w:val="a5"/>
        <w:numPr>
          <w:ilvl w:val="0"/>
          <w:numId w:val="32"/>
        </w:numPr>
        <w:spacing w:after="0"/>
        <w:ind w:left="1080"/>
        <w:jc w:val="both"/>
        <w:rPr>
          <w:rFonts w:asciiTheme="minorHAnsi" w:hAnsiTheme="minorHAnsi" w:cstheme="minorHAnsi"/>
        </w:rPr>
      </w:pPr>
      <w:r w:rsidRPr="00DF535C">
        <w:rPr>
          <w:rFonts w:asciiTheme="minorHAnsi" w:hAnsiTheme="minorHAnsi" w:cstheme="minorHAnsi"/>
        </w:rPr>
        <w:t>Переданные права собственности на недвижимость;</w:t>
      </w:r>
    </w:p>
    <w:p w:rsidR="00D367CC" w:rsidRPr="00DF535C" w:rsidRDefault="00D367CC" w:rsidP="00D367CC">
      <w:pPr>
        <w:pStyle w:val="a5"/>
        <w:numPr>
          <w:ilvl w:val="0"/>
          <w:numId w:val="32"/>
        </w:numPr>
        <w:spacing w:after="0"/>
        <w:ind w:left="1080"/>
        <w:jc w:val="both"/>
        <w:rPr>
          <w:rFonts w:asciiTheme="minorHAnsi" w:hAnsiTheme="minorHAnsi" w:cstheme="minorHAnsi"/>
        </w:rPr>
      </w:pPr>
      <w:r w:rsidRPr="00DF535C">
        <w:rPr>
          <w:rFonts w:asciiTheme="minorHAnsi" w:hAnsiTheme="minorHAnsi" w:cstheme="minorHAnsi"/>
        </w:rPr>
        <w:t>Условия финансирования;</w:t>
      </w:r>
    </w:p>
    <w:p w:rsidR="00D367CC" w:rsidRPr="00DF535C" w:rsidRDefault="00D367CC" w:rsidP="00D367CC">
      <w:pPr>
        <w:pStyle w:val="a5"/>
        <w:numPr>
          <w:ilvl w:val="0"/>
          <w:numId w:val="32"/>
        </w:numPr>
        <w:spacing w:after="0"/>
        <w:ind w:left="1080"/>
        <w:jc w:val="both"/>
        <w:rPr>
          <w:rFonts w:asciiTheme="minorHAnsi" w:hAnsiTheme="minorHAnsi" w:cstheme="minorHAnsi"/>
        </w:rPr>
      </w:pPr>
      <w:r w:rsidRPr="00DF535C">
        <w:rPr>
          <w:rFonts w:asciiTheme="minorHAnsi" w:hAnsiTheme="minorHAnsi" w:cstheme="minorHAnsi"/>
        </w:rPr>
        <w:t>Условия продажи;</w:t>
      </w:r>
    </w:p>
    <w:p w:rsidR="00D367CC" w:rsidRPr="00DF535C" w:rsidRDefault="00D367CC" w:rsidP="00D367CC">
      <w:pPr>
        <w:pStyle w:val="a5"/>
        <w:numPr>
          <w:ilvl w:val="0"/>
          <w:numId w:val="32"/>
        </w:numPr>
        <w:spacing w:after="0"/>
        <w:ind w:left="1080"/>
        <w:jc w:val="both"/>
        <w:rPr>
          <w:rFonts w:asciiTheme="minorHAnsi" w:hAnsiTheme="minorHAnsi" w:cstheme="minorHAnsi"/>
        </w:rPr>
      </w:pPr>
      <w:r w:rsidRPr="00DF535C">
        <w:rPr>
          <w:rFonts w:asciiTheme="minorHAnsi" w:hAnsiTheme="minorHAnsi" w:cstheme="minorHAnsi"/>
        </w:rPr>
        <w:t>Дата совершения сделки;</w:t>
      </w:r>
    </w:p>
    <w:p w:rsidR="00D367CC" w:rsidRPr="00DF535C" w:rsidRDefault="00D367CC" w:rsidP="00D367CC">
      <w:pPr>
        <w:pStyle w:val="a5"/>
        <w:numPr>
          <w:ilvl w:val="0"/>
          <w:numId w:val="32"/>
        </w:numPr>
        <w:spacing w:after="0"/>
        <w:ind w:left="1080"/>
        <w:jc w:val="both"/>
        <w:rPr>
          <w:rFonts w:asciiTheme="minorHAnsi" w:hAnsiTheme="minorHAnsi" w:cstheme="minorHAnsi"/>
        </w:rPr>
      </w:pPr>
      <w:r w:rsidRPr="00DF535C">
        <w:rPr>
          <w:rFonts w:asciiTheme="minorHAnsi" w:hAnsiTheme="minorHAnsi" w:cstheme="minorHAnsi"/>
        </w:rPr>
        <w:t>Местоположение;</w:t>
      </w:r>
    </w:p>
    <w:p w:rsidR="00D367CC" w:rsidRPr="00DF535C" w:rsidRDefault="00D367CC" w:rsidP="00D367CC">
      <w:pPr>
        <w:pStyle w:val="a5"/>
        <w:numPr>
          <w:ilvl w:val="0"/>
          <w:numId w:val="32"/>
        </w:numPr>
        <w:spacing w:after="0"/>
        <w:ind w:left="1080"/>
        <w:jc w:val="both"/>
        <w:rPr>
          <w:rFonts w:asciiTheme="minorHAnsi" w:hAnsiTheme="minorHAnsi" w:cstheme="minorHAnsi"/>
        </w:rPr>
      </w:pPr>
      <w:r w:rsidRPr="00DF535C">
        <w:rPr>
          <w:rFonts w:asciiTheme="minorHAnsi" w:hAnsiTheme="minorHAnsi" w:cstheme="minorHAnsi"/>
        </w:rPr>
        <w:t>Физические характеристики;</w:t>
      </w:r>
    </w:p>
    <w:p w:rsidR="00D367CC" w:rsidRPr="00DF535C" w:rsidRDefault="00D367CC" w:rsidP="00D367CC">
      <w:pPr>
        <w:pStyle w:val="a5"/>
        <w:numPr>
          <w:ilvl w:val="0"/>
          <w:numId w:val="32"/>
        </w:numPr>
        <w:spacing w:after="0"/>
        <w:ind w:left="1080"/>
        <w:jc w:val="both"/>
        <w:rPr>
          <w:rFonts w:asciiTheme="minorHAnsi" w:hAnsiTheme="minorHAnsi" w:cstheme="minorHAnsi"/>
        </w:rPr>
      </w:pPr>
      <w:r w:rsidRPr="00DF535C">
        <w:rPr>
          <w:rFonts w:asciiTheme="minorHAnsi" w:hAnsiTheme="minorHAnsi" w:cstheme="minorHAnsi"/>
        </w:rPr>
        <w:t>Экономические характеристики;</w:t>
      </w:r>
    </w:p>
    <w:p w:rsidR="00D367CC" w:rsidRPr="00DF535C" w:rsidRDefault="00D367CC" w:rsidP="00D367CC">
      <w:pPr>
        <w:pStyle w:val="a5"/>
        <w:numPr>
          <w:ilvl w:val="0"/>
          <w:numId w:val="32"/>
        </w:numPr>
        <w:spacing w:after="0"/>
        <w:ind w:left="1080"/>
        <w:jc w:val="both"/>
        <w:rPr>
          <w:rFonts w:asciiTheme="minorHAnsi" w:hAnsiTheme="minorHAnsi" w:cstheme="minorHAnsi"/>
        </w:rPr>
      </w:pPr>
      <w:r w:rsidRPr="00DF535C">
        <w:rPr>
          <w:rFonts w:asciiTheme="minorHAnsi" w:hAnsiTheme="minorHAnsi" w:cstheme="minorHAnsi"/>
        </w:rPr>
        <w:t>Отклонения от целевого использования и т.д.</w:t>
      </w:r>
    </w:p>
    <w:p w:rsidR="00D367CC" w:rsidRPr="00DF535C" w:rsidRDefault="00D367CC" w:rsidP="00D367CC">
      <w:pPr>
        <w:ind w:firstLine="426"/>
        <w:jc w:val="both"/>
        <w:rPr>
          <w:rFonts w:cstheme="minorHAnsi"/>
          <w:sz w:val="20"/>
          <w:szCs w:val="20"/>
        </w:rPr>
      </w:pPr>
      <w:r w:rsidRPr="00DF535C">
        <w:rPr>
          <w:rFonts w:cstheme="minorHAnsi"/>
          <w:sz w:val="20"/>
          <w:szCs w:val="20"/>
        </w:rPr>
        <w:t>После каждой корректировки цена продажи сравниваемого объекта пересчитывается заново (до перехода к последующим корректировкам). Корректировки, начиная с пятой, могут быть выполнены в любом порядке. Допустимы корректировки, как в процентах, так и в денежных суммах</w:t>
      </w:r>
      <w:r w:rsidR="004607C3" w:rsidRPr="00DF535C">
        <w:rPr>
          <w:rFonts w:cstheme="minorHAnsi"/>
          <w:sz w:val="20"/>
          <w:szCs w:val="20"/>
        </w:rPr>
        <w:t>.</w:t>
      </w:r>
    </w:p>
    <w:p w:rsidR="00006EF4" w:rsidRPr="00006EF4" w:rsidRDefault="00006EF4" w:rsidP="00D367CC">
      <w:pPr>
        <w:ind w:firstLine="426"/>
        <w:jc w:val="both"/>
        <w:rPr>
          <w:rFonts w:cstheme="minorHAnsi"/>
        </w:rPr>
      </w:pPr>
      <w:r w:rsidRPr="00006EF4">
        <w:rPr>
          <w:b/>
        </w:rPr>
        <w:t>Таблица корректировок по сравнимым продажам</w:t>
      </w:r>
    </w:p>
    <w:p w:rsidR="00006EF4" w:rsidRDefault="00006EF4" w:rsidP="00006EF4">
      <w:pPr>
        <w:pStyle w:val="a7"/>
        <w:spacing w:after="0"/>
        <w:ind w:left="0"/>
        <w:jc w:val="both"/>
        <w:rPr>
          <w:rFonts w:ascii="Times New Roman" w:hAnsi="Times New Roman" w:cs="Times New Roman"/>
          <w:i/>
          <w:color w:val="000000"/>
          <w:sz w:val="16"/>
          <w:szCs w:val="16"/>
        </w:rPr>
      </w:pPr>
      <w:r>
        <w:rPr>
          <w:rFonts w:ascii="Times New Roman" w:hAnsi="Times New Roman" w:cs="Times New Roman"/>
          <w:i/>
          <w:color w:val="000000"/>
          <w:sz w:val="16"/>
          <w:szCs w:val="16"/>
        </w:rPr>
        <w:t>Таблица 13.4.1</w:t>
      </w:r>
      <w:r w:rsidRPr="00755AC2">
        <w:rPr>
          <w:rFonts w:ascii="Times New Roman" w:hAnsi="Times New Roman" w:cs="Times New Roman"/>
          <w:i/>
          <w:color w:val="000000"/>
          <w:sz w:val="16"/>
          <w:szCs w:val="16"/>
        </w:rPr>
        <w:t xml:space="preserve"> – </w:t>
      </w:r>
      <w:r>
        <w:rPr>
          <w:rFonts w:ascii="Times New Roman" w:hAnsi="Times New Roman" w:cs="Times New Roman"/>
          <w:i/>
          <w:color w:val="000000"/>
          <w:sz w:val="16"/>
          <w:szCs w:val="16"/>
        </w:rPr>
        <w:t>таблица корректировок по сравнимым продажам</w:t>
      </w:r>
    </w:p>
    <w:tbl>
      <w:tblPr>
        <w:tblW w:w="10051" w:type="dxa"/>
        <w:tblInd w:w="-176" w:type="dxa"/>
        <w:tblLayout w:type="fixed"/>
        <w:tblLook w:val="04A0"/>
      </w:tblPr>
      <w:tblGrid>
        <w:gridCol w:w="1575"/>
        <w:gridCol w:w="793"/>
        <w:gridCol w:w="1318"/>
        <w:gridCol w:w="1276"/>
        <w:gridCol w:w="1276"/>
        <w:gridCol w:w="1261"/>
        <w:gridCol w:w="1276"/>
        <w:gridCol w:w="1276"/>
      </w:tblGrid>
      <w:tr w:rsidR="008A55DB" w:rsidRPr="008A55DB" w:rsidTr="008A55DB">
        <w:trPr>
          <w:trHeight w:val="525"/>
        </w:trPr>
        <w:tc>
          <w:tcPr>
            <w:tcW w:w="1575"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Элемент сравнения</w:t>
            </w:r>
          </w:p>
        </w:tc>
        <w:tc>
          <w:tcPr>
            <w:tcW w:w="793" w:type="dxa"/>
            <w:tcBorders>
              <w:top w:val="single" w:sz="8" w:space="0" w:color="auto"/>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Единица измерения</w:t>
            </w:r>
          </w:p>
        </w:tc>
        <w:tc>
          <w:tcPr>
            <w:tcW w:w="1318" w:type="dxa"/>
            <w:tcBorders>
              <w:top w:val="single" w:sz="8" w:space="0" w:color="auto"/>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Объект оценки</w:t>
            </w:r>
          </w:p>
        </w:tc>
        <w:tc>
          <w:tcPr>
            <w:tcW w:w="6365" w:type="dxa"/>
            <w:gridSpan w:val="5"/>
            <w:tcBorders>
              <w:top w:val="single" w:sz="8" w:space="0" w:color="auto"/>
              <w:left w:val="nil"/>
              <w:bottom w:val="single" w:sz="4" w:space="0" w:color="auto"/>
              <w:right w:val="single" w:sz="8" w:space="0" w:color="000000"/>
            </w:tcBorders>
            <w:shd w:val="clear" w:color="auto" w:fill="auto"/>
            <w:vAlign w:val="center"/>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xml:space="preserve">Сопоставимые объекты </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1</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4</w:t>
            </w:r>
          </w:p>
        </w:tc>
        <w:tc>
          <w:tcPr>
            <w:tcW w:w="1276" w:type="dxa"/>
            <w:tcBorders>
              <w:top w:val="nil"/>
              <w:left w:val="nil"/>
              <w:bottom w:val="single" w:sz="4" w:space="0" w:color="auto"/>
              <w:right w:val="single" w:sz="8"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5</w:t>
            </w:r>
          </w:p>
        </w:tc>
      </w:tr>
      <w:tr w:rsidR="008A55DB" w:rsidRPr="008A55DB" w:rsidTr="008A55DB">
        <w:trPr>
          <w:trHeight w:val="525"/>
        </w:trPr>
        <w:tc>
          <w:tcPr>
            <w:tcW w:w="1575" w:type="dxa"/>
            <w:tcBorders>
              <w:top w:val="nil"/>
              <w:left w:val="single" w:sz="8" w:space="0" w:color="auto"/>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Объект оценки</w:t>
            </w:r>
          </w:p>
        </w:tc>
        <w:tc>
          <w:tcPr>
            <w:tcW w:w="793"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однокомнатная квартира</w:t>
            </w:r>
          </w:p>
        </w:tc>
        <w:tc>
          <w:tcPr>
            <w:tcW w:w="1276"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однокомнатная квартира</w:t>
            </w:r>
          </w:p>
        </w:tc>
        <w:tc>
          <w:tcPr>
            <w:tcW w:w="1276"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однокомнатная квартира</w:t>
            </w:r>
          </w:p>
        </w:tc>
        <w:tc>
          <w:tcPr>
            <w:tcW w:w="1261"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однокомнатная квартира</w:t>
            </w:r>
          </w:p>
        </w:tc>
        <w:tc>
          <w:tcPr>
            <w:tcW w:w="1276"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однокомнатная квартира</w:t>
            </w:r>
          </w:p>
        </w:tc>
        <w:tc>
          <w:tcPr>
            <w:tcW w:w="1276" w:type="dxa"/>
            <w:tcBorders>
              <w:top w:val="nil"/>
              <w:left w:val="nil"/>
              <w:bottom w:val="single" w:sz="4" w:space="0" w:color="auto"/>
              <w:right w:val="single" w:sz="8"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однокомнатная квартира</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 xml:space="preserve"> Цена предложения</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1 000 000</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1 050 000</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sz w:val="16"/>
                <w:szCs w:val="16"/>
                <w:lang w:eastAsia="ru-RU"/>
              </w:rPr>
            </w:pPr>
            <w:r w:rsidRPr="008A55DB">
              <w:rPr>
                <w:rFonts w:ascii="Calibri" w:eastAsia="Times New Roman" w:hAnsi="Calibri" w:cs="Calibri"/>
                <w:sz w:val="16"/>
                <w:szCs w:val="16"/>
                <w:lang w:eastAsia="ru-RU"/>
              </w:rPr>
              <w:t>1 050 000</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1 050 000</w:t>
            </w:r>
          </w:p>
        </w:tc>
        <w:tc>
          <w:tcPr>
            <w:tcW w:w="1276" w:type="dxa"/>
            <w:tcBorders>
              <w:top w:val="nil"/>
              <w:left w:val="nil"/>
              <w:bottom w:val="single" w:sz="4" w:space="0" w:color="auto"/>
              <w:right w:val="single" w:sz="8"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1 000 000</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Общая площадь</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30,4</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31</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sz w:val="16"/>
                <w:szCs w:val="16"/>
                <w:lang w:eastAsia="ru-RU"/>
              </w:rPr>
            </w:pPr>
            <w:r w:rsidRPr="008A55DB">
              <w:rPr>
                <w:rFonts w:ascii="Calibri" w:eastAsia="Times New Roman" w:hAnsi="Calibri" w:cs="Calibri"/>
                <w:sz w:val="16"/>
                <w:szCs w:val="16"/>
                <w:lang w:eastAsia="ru-RU"/>
              </w:rPr>
              <w:t>29</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31</w:t>
            </w:r>
          </w:p>
        </w:tc>
        <w:tc>
          <w:tcPr>
            <w:tcW w:w="1276" w:type="dxa"/>
            <w:tcBorders>
              <w:top w:val="nil"/>
              <w:left w:val="nil"/>
              <w:bottom w:val="single" w:sz="4" w:space="0" w:color="auto"/>
              <w:right w:val="single" w:sz="8"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30,5</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 xml:space="preserve">Единица сравнения </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м.</w:t>
            </w:r>
            <w:r w:rsidRPr="008A55DB">
              <w:rPr>
                <w:rFonts w:ascii="Calibri" w:eastAsia="Times New Roman" w:hAnsi="Calibri" w:cs="Calibri"/>
                <w:color w:val="000000"/>
                <w:sz w:val="16"/>
                <w:szCs w:val="16"/>
                <w:vertAlign w:val="superscript"/>
                <w:lang w:eastAsia="ru-RU"/>
              </w:rPr>
              <w:t>2</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м.</w:t>
            </w:r>
            <w:r w:rsidRPr="008A55DB">
              <w:rPr>
                <w:rFonts w:ascii="Calibri" w:eastAsia="Times New Roman" w:hAnsi="Calibri" w:cs="Calibri"/>
                <w:color w:val="000000"/>
                <w:sz w:val="16"/>
                <w:szCs w:val="16"/>
                <w:vertAlign w:val="superscript"/>
                <w:lang w:eastAsia="ru-RU"/>
              </w:rPr>
              <w:t>2</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м.</w:t>
            </w:r>
            <w:r w:rsidRPr="008A55DB">
              <w:rPr>
                <w:rFonts w:ascii="Calibri" w:eastAsia="Times New Roman" w:hAnsi="Calibri" w:cs="Calibri"/>
                <w:color w:val="000000"/>
                <w:sz w:val="16"/>
                <w:szCs w:val="16"/>
                <w:vertAlign w:val="superscript"/>
                <w:lang w:eastAsia="ru-RU"/>
              </w:rPr>
              <w:t>2</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м.</w:t>
            </w:r>
            <w:r w:rsidRPr="008A55DB">
              <w:rPr>
                <w:rFonts w:ascii="Calibri" w:eastAsia="Times New Roman" w:hAnsi="Calibri" w:cs="Calibri"/>
                <w:color w:val="000000"/>
                <w:sz w:val="16"/>
                <w:szCs w:val="16"/>
                <w:vertAlign w:val="superscript"/>
                <w:lang w:eastAsia="ru-RU"/>
              </w:rPr>
              <w:t>2</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м.</w:t>
            </w:r>
            <w:r w:rsidRPr="008A55DB">
              <w:rPr>
                <w:rFonts w:ascii="Calibri" w:eastAsia="Times New Roman" w:hAnsi="Calibri" w:cs="Calibri"/>
                <w:color w:val="000000"/>
                <w:sz w:val="16"/>
                <w:szCs w:val="16"/>
                <w:vertAlign w:val="superscript"/>
                <w:lang w:eastAsia="ru-RU"/>
              </w:rPr>
              <w:t>2</w:t>
            </w:r>
          </w:p>
        </w:tc>
        <w:tc>
          <w:tcPr>
            <w:tcW w:w="1276" w:type="dxa"/>
            <w:tcBorders>
              <w:top w:val="nil"/>
              <w:left w:val="nil"/>
              <w:bottom w:val="single" w:sz="4" w:space="0" w:color="auto"/>
              <w:right w:val="single" w:sz="8"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м.</w:t>
            </w:r>
            <w:r w:rsidRPr="008A55DB">
              <w:rPr>
                <w:rFonts w:ascii="Calibri" w:eastAsia="Times New Roman" w:hAnsi="Calibri" w:cs="Calibri"/>
                <w:color w:val="000000"/>
                <w:sz w:val="16"/>
                <w:szCs w:val="16"/>
                <w:vertAlign w:val="superscript"/>
                <w:lang w:eastAsia="ru-RU"/>
              </w:rPr>
              <w:t>2</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xml:space="preserve"> Цена  за ед.  жилой площади</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32 258</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35 000</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36 207</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33 871</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32 787</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xml:space="preserve">Корректировки    </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7683" w:type="dxa"/>
            <w:gridSpan w:val="6"/>
            <w:tcBorders>
              <w:top w:val="single" w:sz="4" w:space="0" w:color="auto"/>
              <w:left w:val="nil"/>
              <w:bottom w:val="single" w:sz="4" w:space="0" w:color="auto"/>
              <w:right w:val="single" w:sz="8" w:space="0" w:color="000000"/>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Все  корректировки  производятся  от сопоставимого  объекта  к оцениваемому. )</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lastRenderedPageBreak/>
              <w:t xml:space="preserve">Право собственности </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noWrap/>
            <w:vAlign w:val="center"/>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полное право собственности</w:t>
            </w:r>
          </w:p>
        </w:tc>
        <w:tc>
          <w:tcPr>
            <w:tcW w:w="1276" w:type="dxa"/>
            <w:tcBorders>
              <w:top w:val="nil"/>
              <w:left w:val="nil"/>
              <w:bottom w:val="single" w:sz="4" w:space="0" w:color="auto"/>
              <w:right w:val="single" w:sz="4" w:space="0" w:color="auto"/>
            </w:tcBorders>
            <w:shd w:val="clear" w:color="auto" w:fill="auto"/>
            <w:noWrap/>
            <w:vAlign w:val="center"/>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полное право собственности</w:t>
            </w:r>
          </w:p>
        </w:tc>
        <w:tc>
          <w:tcPr>
            <w:tcW w:w="1276" w:type="dxa"/>
            <w:tcBorders>
              <w:top w:val="nil"/>
              <w:left w:val="nil"/>
              <w:bottom w:val="single" w:sz="4" w:space="0" w:color="auto"/>
              <w:right w:val="single" w:sz="4" w:space="0" w:color="auto"/>
            </w:tcBorders>
            <w:shd w:val="clear" w:color="auto" w:fill="auto"/>
            <w:noWrap/>
            <w:vAlign w:val="center"/>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полное право собственности</w:t>
            </w:r>
          </w:p>
        </w:tc>
        <w:tc>
          <w:tcPr>
            <w:tcW w:w="1261" w:type="dxa"/>
            <w:tcBorders>
              <w:top w:val="nil"/>
              <w:left w:val="nil"/>
              <w:bottom w:val="single" w:sz="4" w:space="0" w:color="auto"/>
              <w:right w:val="single" w:sz="4" w:space="0" w:color="auto"/>
            </w:tcBorders>
            <w:shd w:val="clear" w:color="auto" w:fill="auto"/>
            <w:noWrap/>
            <w:vAlign w:val="center"/>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полное право собственности</w:t>
            </w:r>
          </w:p>
        </w:tc>
        <w:tc>
          <w:tcPr>
            <w:tcW w:w="1276" w:type="dxa"/>
            <w:tcBorders>
              <w:top w:val="nil"/>
              <w:left w:val="nil"/>
              <w:bottom w:val="single" w:sz="4" w:space="0" w:color="auto"/>
              <w:right w:val="single" w:sz="4" w:space="0" w:color="auto"/>
            </w:tcBorders>
            <w:shd w:val="clear" w:color="auto" w:fill="auto"/>
            <w:noWrap/>
            <w:vAlign w:val="center"/>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полное право собственности</w:t>
            </w:r>
          </w:p>
        </w:tc>
        <w:tc>
          <w:tcPr>
            <w:tcW w:w="1276" w:type="dxa"/>
            <w:tcBorders>
              <w:top w:val="nil"/>
              <w:left w:val="nil"/>
              <w:bottom w:val="single" w:sz="4" w:space="0" w:color="auto"/>
              <w:right w:val="single" w:sz="8" w:space="0" w:color="auto"/>
            </w:tcBorders>
            <w:shd w:val="clear" w:color="auto" w:fill="auto"/>
            <w:vAlign w:val="center"/>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полное право собственности</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i/>
                <w:iCs/>
                <w:color w:val="000000"/>
                <w:sz w:val="16"/>
                <w:szCs w:val="16"/>
                <w:lang w:eastAsia="ru-RU"/>
              </w:rPr>
            </w:pPr>
            <w:r w:rsidRPr="008A55DB">
              <w:rPr>
                <w:rFonts w:ascii="Calibri" w:eastAsia="Times New Roman" w:hAnsi="Calibri" w:cs="Calibri"/>
                <w:i/>
                <w:iCs/>
                <w:color w:val="000000"/>
                <w:sz w:val="16"/>
                <w:szCs w:val="16"/>
                <w:lang w:eastAsia="ru-RU"/>
              </w:rPr>
              <w:t>Корректировка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коэфф.</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8" w:space="0" w:color="auto"/>
            </w:tcBorders>
            <w:shd w:val="clear" w:color="auto" w:fill="auto"/>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Скорректированная цена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32 258</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35 000</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36 207</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33 871</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32 787</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Условия финансирования</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рыночные</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рыночные</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рыночные</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рыночные</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рыночные</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рыночные</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i/>
                <w:iCs/>
                <w:color w:val="000000"/>
                <w:sz w:val="16"/>
                <w:szCs w:val="16"/>
                <w:lang w:eastAsia="ru-RU"/>
              </w:rPr>
            </w:pPr>
            <w:r w:rsidRPr="008A55DB">
              <w:rPr>
                <w:rFonts w:ascii="Calibri" w:eastAsia="Times New Roman" w:hAnsi="Calibri" w:cs="Calibri"/>
                <w:i/>
                <w:iCs/>
                <w:color w:val="000000"/>
                <w:sz w:val="16"/>
                <w:szCs w:val="16"/>
                <w:lang w:eastAsia="ru-RU"/>
              </w:rPr>
              <w:t>Корректировка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коэфф.</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8" w:space="0" w:color="auto"/>
            </w:tcBorders>
            <w:shd w:val="clear" w:color="auto" w:fill="auto"/>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Скорректированная цена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32 258</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35 000</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36 207</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33 871</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32 787</w:t>
            </w:r>
          </w:p>
        </w:tc>
      </w:tr>
      <w:tr w:rsidR="008A55DB" w:rsidRPr="008A55DB" w:rsidTr="008A55DB">
        <w:trPr>
          <w:trHeight w:val="52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Условия продажи</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выставлен на продажу</w:t>
            </w:r>
          </w:p>
        </w:tc>
        <w:tc>
          <w:tcPr>
            <w:tcW w:w="1276"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выставлен на продажу</w:t>
            </w:r>
          </w:p>
        </w:tc>
        <w:tc>
          <w:tcPr>
            <w:tcW w:w="1261"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выставлен на продажу</w:t>
            </w:r>
          </w:p>
        </w:tc>
        <w:tc>
          <w:tcPr>
            <w:tcW w:w="1276"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выставлен на продажу</w:t>
            </w:r>
          </w:p>
        </w:tc>
        <w:tc>
          <w:tcPr>
            <w:tcW w:w="1276" w:type="dxa"/>
            <w:tcBorders>
              <w:top w:val="nil"/>
              <w:left w:val="nil"/>
              <w:bottom w:val="single" w:sz="4" w:space="0" w:color="auto"/>
              <w:right w:val="single" w:sz="8"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выставлен на продажу</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Условия рынка(время продажи)</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сен.13</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авг.13</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авг.13</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авг.13</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авг.13</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i/>
                <w:iCs/>
                <w:color w:val="000000"/>
                <w:sz w:val="16"/>
                <w:szCs w:val="16"/>
                <w:lang w:eastAsia="ru-RU"/>
              </w:rPr>
            </w:pPr>
            <w:r w:rsidRPr="008A55DB">
              <w:rPr>
                <w:rFonts w:ascii="Calibri" w:eastAsia="Times New Roman" w:hAnsi="Calibri" w:cs="Calibri"/>
                <w:i/>
                <w:iCs/>
                <w:color w:val="000000"/>
                <w:sz w:val="16"/>
                <w:szCs w:val="16"/>
                <w:lang w:eastAsia="ru-RU"/>
              </w:rPr>
              <w:t>Корректировка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коэфф.</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Скорректированная цена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32 258</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35 000</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36 207</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33 871</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32 787</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Условия сделки</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продажа</w:t>
            </w:r>
          </w:p>
        </w:tc>
        <w:tc>
          <w:tcPr>
            <w:tcW w:w="1276"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продажа</w:t>
            </w:r>
          </w:p>
        </w:tc>
        <w:tc>
          <w:tcPr>
            <w:tcW w:w="1261"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продажа</w:t>
            </w:r>
          </w:p>
        </w:tc>
        <w:tc>
          <w:tcPr>
            <w:tcW w:w="1276"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продажа</w:t>
            </w:r>
          </w:p>
        </w:tc>
        <w:tc>
          <w:tcPr>
            <w:tcW w:w="1276" w:type="dxa"/>
            <w:tcBorders>
              <w:top w:val="nil"/>
              <w:left w:val="nil"/>
              <w:bottom w:val="single" w:sz="4" w:space="0" w:color="auto"/>
              <w:right w:val="single" w:sz="8"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продажа</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i/>
                <w:iCs/>
                <w:color w:val="000000"/>
                <w:sz w:val="16"/>
                <w:szCs w:val="16"/>
                <w:lang w:eastAsia="ru-RU"/>
              </w:rPr>
            </w:pPr>
            <w:r w:rsidRPr="008A55DB">
              <w:rPr>
                <w:rFonts w:ascii="Calibri" w:eastAsia="Times New Roman" w:hAnsi="Calibri" w:cs="Calibri"/>
                <w:i/>
                <w:iCs/>
                <w:color w:val="000000"/>
                <w:sz w:val="16"/>
                <w:szCs w:val="16"/>
                <w:lang w:eastAsia="ru-RU"/>
              </w:rPr>
              <w:t>Корректировка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коэфф.</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Скорректированная цена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32 258</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35 000</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36 207</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33 871</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32 787</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Корректировка на торг</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коэфф.</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0,96</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0,96</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0,96</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0,96</w:t>
            </w:r>
          </w:p>
        </w:tc>
        <w:tc>
          <w:tcPr>
            <w:tcW w:w="1276" w:type="dxa"/>
            <w:tcBorders>
              <w:top w:val="nil"/>
              <w:left w:val="nil"/>
              <w:bottom w:val="single" w:sz="4" w:space="0" w:color="auto"/>
              <w:right w:val="single" w:sz="8"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0,96</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Скорректированная цена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30 968</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33 600</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34 759</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32 516</w:t>
            </w:r>
          </w:p>
        </w:tc>
        <w:tc>
          <w:tcPr>
            <w:tcW w:w="1276" w:type="dxa"/>
            <w:tcBorders>
              <w:top w:val="nil"/>
              <w:left w:val="nil"/>
              <w:bottom w:val="single" w:sz="4" w:space="0" w:color="auto"/>
              <w:right w:val="single" w:sz="8"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31 475</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Местоположение</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vAlign w:val="bottom"/>
            <w:hideMark/>
          </w:tcPr>
          <w:p w:rsidR="008A55DB" w:rsidRPr="008A55DB" w:rsidRDefault="00AA3C28" w:rsidP="008A55DB">
            <w:pPr>
              <w:spacing w:after="0" w:line="240" w:lineRule="auto"/>
              <w:jc w:val="center"/>
              <w:rPr>
                <w:rFonts w:ascii="Calibri" w:eastAsia="Times New Roman" w:hAnsi="Calibri" w:cs="Calibri"/>
                <w:color w:val="000000"/>
                <w:sz w:val="16"/>
                <w:szCs w:val="16"/>
                <w:lang w:eastAsia="ru-RU"/>
              </w:rPr>
            </w:pPr>
            <w:r>
              <w:rPr>
                <w:rFonts w:ascii="Calibri" w:eastAsia="Times New Roman" w:hAnsi="Calibri" w:cs="Calibri"/>
                <w:color w:val="000000"/>
                <w:sz w:val="16"/>
                <w:szCs w:val="16"/>
                <w:lang w:eastAsia="ru-RU"/>
              </w:rPr>
              <w:t>Г</w:t>
            </w:r>
            <w:r w:rsidR="008A55DB" w:rsidRPr="008A55DB">
              <w:rPr>
                <w:rFonts w:ascii="Calibri" w:eastAsia="Times New Roman" w:hAnsi="Calibri" w:cs="Calibri"/>
                <w:color w:val="000000"/>
                <w:sz w:val="16"/>
                <w:szCs w:val="16"/>
                <w:lang w:eastAsia="ru-RU"/>
              </w:rPr>
              <w:t>-1, д.</w:t>
            </w:r>
            <w:r>
              <w:rPr>
                <w:rFonts w:ascii="Calibri" w:eastAsia="Times New Roman" w:hAnsi="Calibri" w:cs="Calibri"/>
                <w:color w:val="000000"/>
                <w:sz w:val="16"/>
                <w:szCs w:val="16"/>
                <w:lang w:eastAsia="ru-RU"/>
              </w:rPr>
              <w:t>19</w:t>
            </w:r>
          </w:p>
        </w:tc>
        <w:tc>
          <w:tcPr>
            <w:tcW w:w="1276"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Г-1, д.24</w:t>
            </w:r>
          </w:p>
        </w:tc>
        <w:tc>
          <w:tcPr>
            <w:tcW w:w="1276"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Г-1, д.18</w:t>
            </w:r>
          </w:p>
        </w:tc>
        <w:tc>
          <w:tcPr>
            <w:tcW w:w="1261"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Центр, Гагарина</w:t>
            </w:r>
          </w:p>
        </w:tc>
        <w:tc>
          <w:tcPr>
            <w:tcW w:w="1276"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Г-1</w:t>
            </w:r>
          </w:p>
        </w:tc>
        <w:tc>
          <w:tcPr>
            <w:tcW w:w="1276" w:type="dxa"/>
            <w:tcBorders>
              <w:top w:val="nil"/>
              <w:left w:val="nil"/>
              <w:bottom w:val="single" w:sz="4" w:space="0" w:color="auto"/>
              <w:right w:val="single" w:sz="8"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Г-1, д.8</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i/>
                <w:iCs/>
                <w:color w:val="000000"/>
                <w:sz w:val="16"/>
                <w:szCs w:val="16"/>
                <w:lang w:eastAsia="ru-RU"/>
              </w:rPr>
            </w:pPr>
            <w:r w:rsidRPr="008A55DB">
              <w:rPr>
                <w:rFonts w:ascii="Calibri" w:eastAsia="Times New Roman" w:hAnsi="Calibri" w:cs="Calibri"/>
                <w:i/>
                <w:iCs/>
                <w:color w:val="000000"/>
                <w:sz w:val="16"/>
                <w:szCs w:val="16"/>
                <w:lang w:eastAsia="ru-RU"/>
              </w:rPr>
              <w:t>Корректировка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коэфф.</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0,96</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8" w:space="0" w:color="auto"/>
            </w:tcBorders>
            <w:shd w:val="clear" w:color="000000" w:fill="FFFFFF"/>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Скорректированная цена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30 968</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33 600</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33 368</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32 516</w:t>
            </w:r>
          </w:p>
        </w:tc>
        <w:tc>
          <w:tcPr>
            <w:tcW w:w="1276" w:type="dxa"/>
            <w:tcBorders>
              <w:top w:val="nil"/>
              <w:left w:val="nil"/>
              <w:bottom w:val="single" w:sz="4" w:space="0" w:color="auto"/>
              <w:right w:val="single" w:sz="8"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31 475</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Материал стен</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кирпич</w:t>
            </w:r>
          </w:p>
        </w:tc>
        <w:tc>
          <w:tcPr>
            <w:tcW w:w="1276"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кирпич</w:t>
            </w:r>
          </w:p>
        </w:tc>
        <w:tc>
          <w:tcPr>
            <w:tcW w:w="1276"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кирпич</w:t>
            </w:r>
          </w:p>
        </w:tc>
        <w:tc>
          <w:tcPr>
            <w:tcW w:w="1261"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кирпич</w:t>
            </w:r>
          </w:p>
        </w:tc>
        <w:tc>
          <w:tcPr>
            <w:tcW w:w="1276"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кирпич</w:t>
            </w:r>
          </w:p>
        </w:tc>
        <w:tc>
          <w:tcPr>
            <w:tcW w:w="1276" w:type="dxa"/>
            <w:tcBorders>
              <w:top w:val="nil"/>
              <w:left w:val="nil"/>
              <w:bottom w:val="single" w:sz="4" w:space="0" w:color="auto"/>
              <w:right w:val="single" w:sz="8"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кирпич</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i/>
                <w:iCs/>
                <w:color w:val="000000"/>
                <w:sz w:val="16"/>
                <w:szCs w:val="16"/>
                <w:lang w:eastAsia="ru-RU"/>
              </w:rPr>
            </w:pPr>
            <w:r w:rsidRPr="008A55DB">
              <w:rPr>
                <w:rFonts w:ascii="Calibri" w:eastAsia="Times New Roman" w:hAnsi="Calibri" w:cs="Calibri"/>
                <w:i/>
                <w:iCs/>
                <w:color w:val="000000"/>
                <w:sz w:val="16"/>
                <w:szCs w:val="16"/>
                <w:lang w:eastAsia="ru-RU"/>
              </w:rPr>
              <w:t>Корректировка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коэфф.</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8" w:space="0" w:color="auto"/>
            </w:tcBorders>
            <w:shd w:val="clear" w:color="000000" w:fill="FFFFFF"/>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Скорректированная цена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30 968</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33 600</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33 368</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32 516</w:t>
            </w:r>
          </w:p>
        </w:tc>
        <w:tc>
          <w:tcPr>
            <w:tcW w:w="1276" w:type="dxa"/>
            <w:tcBorders>
              <w:top w:val="nil"/>
              <w:left w:val="nil"/>
              <w:bottom w:val="single" w:sz="4" w:space="0" w:color="auto"/>
              <w:right w:val="single" w:sz="8"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31 475</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Этаж/этажность</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1/5</w:t>
            </w:r>
          </w:p>
        </w:tc>
        <w:tc>
          <w:tcPr>
            <w:tcW w:w="1276"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5/5</w:t>
            </w:r>
          </w:p>
        </w:tc>
        <w:tc>
          <w:tcPr>
            <w:tcW w:w="1276"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1/4</w:t>
            </w:r>
          </w:p>
        </w:tc>
        <w:tc>
          <w:tcPr>
            <w:tcW w:w="1261"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3/5</w:t>
            </w:r>
          </w:p>
        </w:tc>
        <w:tc>
          <w:tcPr>
            <w:tcW w:w="1276"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5/5</w:t>
            </w:r>
          </w:p>
        </w:tc>
        <w:tc>
          <w:tcPr>
            <w:tcW w:w="1276" w:type="dxa"/>
            <w:tcBorders>
              <w:top w:val="nil"/>
              <w:left w:val="nil"/>
              <w:bottom w:val="single" w:sz="4" w:space="0" w:color="auto"/>
              <w:right w:val="single" w:sz="8"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3/5</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i/>
                <w:iCs/>
                <w:color w:val="000000"/>
                <w:sz w:val="16"/>
                <w:szCs w:val="16"/>
                <w:lang w:eastAsia="ru-RU"/>
              </w:rPr>
            </w:pPr>
            <w:r w:rsidRPr="008A55DB">
              <w:rPr>
                <w:rFonts w:ascii="Calibri" w:eastAsia="Times New Roman" w:hAnsi="Calibri" w:cs="Calibri"/>
                <w:i/>
                <w:iCs/>
                <w:color w:val="000000"/>
                <w:sz w:val="16"/>
                <w:szCs w:val="16"/>
                <w:lang w:eastAsia="ru-RU"/>
              </w:rPr>
              <w:t>Корректировка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коэфф.</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0,92</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0,92</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0,92</w:t>
            </w:r>
          </w:p>
        </w:tc>
        <w:tc>
          <w:tcPr>
            <w:tcW w:w="1276" w:type="dxa"/>
            <w:tcBorders>
              <w:top w:val="nil"/>
              <w:left w:val="nil"/>
              <w:bottom w:val="single" w:sz="4" w:space="0" w:color="auto"/>
              <w:right w:val="single" w:sz="8" w:space="0" w:color="auto"/>
            </w:tcBorders>
            <w:shd w:val="clear" w:color="000000" w:fill="FFFFFF"/>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Скорректированная цена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28 490</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30 912</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33 368</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29 915</w:t>
            </w:r>
          </w:p>
        </w:tc>
        <w:tc>
          <w:tcPr>
            <w:tcW w:w="1276" w:type="dxa"/>
            <w:tcBorders>
              <w:top w:val="nil"/>
              <w:left w:val="nil"/>
              <w:bottom w:val="single" w:sz="4" w:space="0" w:color="auto"/>
              <w:right w:val="single" w:sz="8"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31 475</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Площадь</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30,4</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31</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sz w:val="16"/>
                <w:szCs w:val="16"/>
                <w:lang w:eastAsia="ru-RU"/>
              </w:rPr>
            </w:pPr>
            <w:r w:rsidRPr="008A55DB">
              <w:rPr>
                <w:rFonts w:ascii="Calibri" w:eastAsia="Times New Roman" w:hAnsi="Calibri" w:cs="Calibri"/>
                <w:sz w:val="16"/>
                <w:szCs w:val="16"/>
                <w:lang w:eastAsia="ru-RU"/>
              </w:rPr>
              <w:t>29</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31</w:t>
            </w:r>
          </w:p>
        </w:tc>
        <w:tc>
          <w:tcPr>
            <w:tcW w:w="1276" w:type="dxa"/>
            <w:tcBorders>
              <w:top w:val="nil"/>
              <w:left w:val="nil"/>
              <w:bottom w:val="single" w:sz="4" w:space="0" w:color="auto"/>
              <w:right w:val="single" w:sz="8"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30,5</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i/>
                <w:iCs/>
                <w:color w:val="000000"/>
                <w:sz w:val="16"/>
                <w:szCs w:val="16"/>
                <w:lang w:eastAsia="ru-RU"/>
              </w:rPr>
            </w:pPr>
            <w:r w:rsidRPr="008A55DB">
              <w:rPr>
                <w:rFonts w:ascii="Calibri" w:eastAsia="Times New Roman" w:hAnsi="Calibri" w:cs="Calibri"/>
                <w:i/>
                <w:iCs/>
                <w:color w:val="000000"/>
                <w:sz w:val="16"/>
                <w:szCs w:val="16"/>
                <w:lang w:eastAsia="ru-RU"/>
              </w:rPr>
              <w:t>Корректировка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коэфф.</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8" w:space="0" w:color="auto"/>
            </w:tcBorders>
            <w:shd w:val="clear" w:color="000000" w:fill="FFFFFF"/>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Скорректированная цена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28 490</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30 912</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33 368</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29 915</w:t>
            </w:r>
          </w:p>
        </w:tc>
        <w:tc>
          <w:tcPr>
            <w:tcW w:w="1276" w:type="dxa"/>
            <w:tcBorders>
              <w:top w:val="nil"/>
              <w:left w:val="nil"/>
              <w:bottom w:val="single" w:sz="4" w:space="0" w:color="auto"/>
              <w:right w:val="single" w:sz="8"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31 475</w:t>
            </w:r>
          </w:p>
        </w:tc>
      </w:tr>
      <w:tr w:rsidR="008A55DB" w:rsidRPr="008A55DB" w:rsidTr="008A55DB">
        <w:trPr>
          <w:trHeight w:val="525"/>
        </w:trPr>
        <w:tc>
          <w:tcPr>
            <w:tcW w:w="1575" w:type="dxa"/>
            <w:tcBorders>
              <w:top w:val="nil"/>
              <w:left w:val="single" w:sz="8" w:space="0" w:color="auto"/>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Наличие балкона /лоджии</w:t>
            </w:r>
          </w:p>
        </w:tc>
        <w:tc>
          <w:tcPr>
            <w:tcW w:w="793"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нет</w:t>
            </w:r>
          </w:p>
        </w:tc>
        <w:tc>
          <w:tcPr>
            <w:tcW w:w="1276"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есть</w:t>
            </w:r>
          </w:p>
        </w:tc>
        <w:tc>
          <w:tcPr>
            <w:tcW w:w="1276"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нет</w:t>
            </w:r>
          </w:p>
        </w:tc>
        <w:tc>
          <w:tcPr>
            <w:tcW w:w="1261"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нет</w:t>
            </w:r>
          </w:p>
        </w:tc>
        <w:tc>
          <w:tcPr>
            <w:tcW w:w="1276" w:type="dxa"/>
            <w:tcBorders>
              <w:top w:val="nil"/>
              <w:left w:val="nil"/>
              <w:bottom w:val="single" w:sz="4" w:space="0" w:color="auto"/>
              <w:right w:val="single" w:sz="4"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нет</w:t>
            </w:r>
          </w:p>
        </w:tc>
        <w:tc>
          <w:tcPr>
            <w:tcW w:w="1276" w:type="dxa"/>
            <w:tcBorders>
              <w:top w:val="nil"/>
              <w:left w:val="nil"/>
              <w:bottom w:val="single" w:sz="4" w:space="0" w:color="auto"/>
              <w:right w:val="single" w:sz="8" w:space="0" w:color="auto"/>
            </w:tcBorders>
            <w:shd w:val="clear" w:color="000000" w:fill="FFFFFF"/>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есть</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i/>
                <w:iCs/>
                <w:color w:val="000000"/>
                <w:sz w:val="16"/>
                <w:szCs w:val="16"/>
                <w:lang w:eastAsia="ru-RU"/>
              </w:rPr>
            </w:pPr>
            <w:r w:rsidRPr="008A55DB">
              <w:rPr>
                <w:rFonts w:ascii="Calibri" w:eastAsia="Times New Roman" w:hAnsi="Calibri" w:cs="Calibri"/>
                <w:i/>
                <w:iCs/>
                <w:color w:val="000000"/>
                <w:sz w:val="16"/>
                <w:szCs w:val="16"/>
                <w:lang w:eastAsia="ru-RU"/>
              </w:rPr>
              <w:t>Корректировка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коэфф.</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0,95</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8" w:space="0" w:color="auto"/>
            </w:tcBorders>
            <w:shd w:val="clear" w:color="000000" w:fill="FFFFFF"/>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0,95</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Скорректированная цена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27 066</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30 912</w:t>
            </w:r>
          </w:p>
        </w:tc>
        <w:tc>
          <w:tcPr>
            <w:tcW w:w="1261"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33 368</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29 915</w:t>
            </w:r>
          </w:p>
        </w:tc>
        <w:tc>
          <w:tcPr>
            <w:tcW w:w="1276" w:type="dxa"/>
            <w:tcBorders>
              <w:top w:val="nil"/>
              <w:left w:val="nil"/>
              <w:bottom w:val="single" w:sz="4" w:space="0" w:color="auto"/>
              <w:right w:val="single" w:sz="8"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29 902</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Внутреняя отделка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хорошее</w:t>
            </w:r>
          </w:p>
        </w:tc>
        <w:tc>
          <w:tcPr>
            <w:tcW w:w="1276"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хорошее</w:t>
            </w:r>
          </w:p>
        </w:tc>
        <w:tc>
          <w:tcPr>
            <w:tcW w:w="1276"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хорошее</w:t>
            </w:r>
          </w:p>
        </w:tc>
        <w:tc>
          <w:tcPr>
            <w:tcW w:w="1261"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хорошее</w:t>
            </w:r>
          </w:p>
        </w:tc>
        <w:tc>
          <w:tcPr>
            <w:tcW w:w="1276" w:type="dxa"/>
            <w:tcBorders>
              <w:top w:val="nil"/>
              <w:left w:val="nil"/>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хорошее</w:t>
            </w:r>
          </w:p>
        </w:tc>
        <w:tc>
          <w:tcPr>
            <w:tcW w:w="1276" w:type="dxa"/>
            <w:tcBorders>
              <w:top w:val="nil"/>
              <w:left w:val="nil"/>
              <w:bottom w:val="single" w:sz="4" w:space="0" w:color="auto"/>
              <w:right w:val="single" w:sz="8" w:space="0" w:color="auto"/>
            </w:tcBorders>
            <w:shd w:val="clear" w:color="auto" w:fill="auto"/>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хорошее</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i/>
                <w:iCs/>
                <w:color w:val="000000"/>
                <w:sz w:val="16"/>
                <w:szCs w:val="16"/>
                <w:lang w:eastAsia="ru-RU"/>
              </w:rPr>
            </w:pPr>
            <w:r w:rsidRPr="008A55DB">
              <w:rPr>
                <w:rFonts w:ascii="Calibri" w:eastAsia="Times New Roman" w:hAnsi="Calibri" w:cs="Calibri"/>
                <w:i/>
                <w:iCs/>
                <w:color w:val="000000"/>
                <w:sz w:val="16"/>
                <w:szCs w:val="16"/>
                <w:lang w:eastAsia="ru-RU"/>
              </w:rPr>
              <w:t>Корректировка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коэфф.</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4" w:space="0" w:color="auto"/>
            </w:tcBorders>
            <w:shd w:val="clear" w:color="000000" w:fill="FFFFFF"/>
            <w:noWrap/>
            <w:vAlign w:val="bottom"/>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c>
          <w:tcPr>
            <w:tcW w:w="1276" w:type="dxa"/>
            <w:tcBorders>
              <w:top w:val="nil"/>
              <w:left w:val="nil"/>
              <w:bottom w:val="single" w:sz="4" w:space="0" w:color="auto"/>
              <w:right w:val="single" w:sz="8" w:space="0" w:color="auto"/>
            </w:tcBorders>
            <w:shd w:val="clear" w:color="auto" w:fill="auto"/>
            <w:hideMark/>
          </w:tcPr>
          <w:p w:rsidR="008A55DB" w:rsidRPr="008A55DB" w:rsidRDefault="008A55DB" w:rsidP="008A55DB">
            <w:pPr>
              <w:spacing w:after="0" w:line="240" w:lineRule="auto"/>
              <w:jc w:val="center"/>
              <w:rPr>
                <w:rFonts w:ascii="Calibri" w:eastAsia="Times New Roman" w:hAnsi="Calibri" w:cs="Calibri"/>
                <w:color w:val="0000FF"/>
                <w:sz w:val="16"/>
                <w:szCs w:val="16"/>
                <w:lang w:eastAsia="ru-RU"/>
              </w:rPr>
            </w:pPr>
            <w:r w:rsidRPr="008A55DB">
              <w:rPr>
                <w:rFonts w:ascii="Calibri" w:eastAsia="Times New Roman" w:hAnsi="Calibri" w:cs="Calibri"/>
                <w:color w:val="0000FF"/>
                <w:sz w:val="16"/>
                <w:szCs w:val="16"/>
                <w:lang w:eastAsia="ru-RU"/>
              </w:rPr>
              <w:t>1</w:t>
            </w:r>
          </w:p>
        </w:tc>
      </w:tr>
      <w:tr w:rsidR="008A55DB" w:rsidRPr="008A55DB" w:rsidTr="008A55DB">
        <w:trPr>
          <w:trHeight w:val="315"/>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Скорректированная цена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27 066</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30 912</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33 368</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29 915</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29 902</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Количество корректировок</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2</w:t>
            </w:r>
          </w:p>
        </w:tc>
      </w:tr>
      <w:tr w:rsidR="008A55DB" w:rsidRPr="008A55DB" w:rsidTr="008A55DB">
        <w:trPr>
          <w:trHeight w:val="300"/>
        </w:trPr>
        <w:tc>
          <w:tcPr>
            <w:tcW w:w="1575" w:type="dxa"/>
            <w:tcBorders>
              <w:top w:val="nil"/>
              <w:left w:val="single" w:sz="8" w:space="0" w:color="auto"/>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Вес аналога</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коэфф.</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1</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0,157894737</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0,210526316</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0,210526316</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0,210526316</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0,210526316</w:t>
            </w:r>
          </w:p>
        </w:tc>
      </w:tr>
      <w:tr w:rsidR="008A55DB" w:rsidRPr="008A55DB" w:rsidTr="008A55DB">
        <w:trPr>
          <w:trHeight w:val="525"/>
        </w:trPr>
        <w:tc>
          <w:tcPr>
            <w:tcW w:w="1575" w:type="dxa"/>
            <w:tcBorders>
              <w:top w:val="nil"/>
              <w:left w:val="single" w:sz="8" w:space="0" w:color="auto"/>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взвешенная стоимость 1 кв. м</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руб./м.</w:t>
            </w:r>
            <w:r w:rsidRPr="008A55DB">
              <w:rPr>
                <w:rFonts w:ascii="Calibri" w:eastAsia="Times New Roman" w:hAnsi="Calibri" w:cs="Calibri"/>
                <w:color w:val="000000"/>
                <w:sz w:val="16"/>
                <w:szCs w:val="16"/>
                <w:vertAlign w:val="superscript"/>
                <w:lang w:eastAsia="ru-RU"/>
              </w:rPr>
              <w:t>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30399,18</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4273,55</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6507,79</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7024,90</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6297,86</w:t>
            </w:r>
          </w:p>
        </w:tc>
        <w:tc>
          <w:tcPr>
            <w:tcW w:w="1276" w:type="dxa"/>
            <w:tcBorders>
              <w:top w:val="nil"/>
              <w:left w:val="nil"/>
              <w:bottom w:val="single" w:sz="4" w:space="0" w:color="auto"/>
              <w:right w:val="single" w:sz="8" w:space="0" w:color="auto"/>
            </w:tcBorders>
            <w:shd w:val="clear" w:color="auto" w:fill="auto"/>
            <w:noWrap/>
            <w:vAlign w:val="bottom"/>
            <w:hideMark/>
          </w:tcPr>
          <w:p w:rsidR="008A55DB" w:rsidRPr="008A55DB" w:rsidRDefault="008A55DB" w:rsidP="008A55DB">
            <w:pPr>
              <w:spacing w:after="0" w:line="240" w:lineRule="auto"/>
              <w:jc w:val="right"/>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6295,08</w:t>
            </w:r>
          </w:p>
        </w:tc>
      </w:tr>
      <w:tr w:rsidR="008A55DB" w:rsidRPr="008A55DB" w:rsidTr="008A55DB">
        <w:trPr>
          <w:trHeight w:val="525"/>
        </w:trPr>
        <w:tc>
          <w:tcPr>
            <w:tcW w:w="1575" w:type="dxa"/>
            <w:tcBorders>
              <w:top w:val="nil"/>
              <w:left w:val="single" w:sz="8" w:space="0" w:color="auto"/>
              <w:bottom w:val="single" w:sz="4" w:space="0" w:color="auto"/>
              <w:right w:val="single" w:sz="4" w:space="0" w:color="auto"/>
            </w:tcBorders>
            <w:shd w:val="clear" w:color="auto" w:fill="auto"/>
            <w:vAlign w:val="bottom"/>
            <w:hideMark/>
          </w:tcPr>
          <w:p w:rsidR="008A55DB" w:rsidRPr="008A55DB" w:rsidRDefault="008A55DB" w:rsidP="008A55DB">
            <w:pPr>
              <w:spacing w:after="0" w:line="240" w:lineRule="auto"/>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Площадь объекта, кв.м.</w:t>
            </w:r>
          </w:p>
        </w:tc>
        <w:tc>
          <w:tcPr>
            <w:tcW w:w="793"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м.2</w:t>
            </w:r>
          </w:p>
        </w:tc>
        <w:tc>
          <w:tcPr>
            <w:tcW w:w="1318"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30,40</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61"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4" w:space="0" w:color="auto"/>
              <w:right w:val="single" w:sz="8" w:space="0" w:color="auto"/>
            </w:tcBorders>
            <w:shd w:val="clear" w:color="auto" w:fill="auto"/>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r>
      <w:tr w:rsidR="008A55DB" w:rsidRPr="008A55DB" w:rsidTr="008A55DB">
        <w:trPr>
          <w:trHeight w:val="315"/>
        </w:trPr>
        <w:tc>
          <w:tcPr>
            <w:tcW w:w="1575" w:type="dxa"/>
            <w:tcBorders>
              <w:top w:val="nil"/>
              <w:left w:val="single" w:sz="8" w:space="0" w:color="auto"/>
              <w:bottom w:val="single" w:sz="8" w:space="0" w:color="auto"/>
              <w:right w:val="single" w:sz="4" w:space="0" w:color="auto"/>
            </w:tcBorders>
            <w:shd w:val="clear" w:color="auto" w:fill="auto"/>
            <w:noWrap/>
            <w:vAlign w:val="bottom"/>
            <w:hideMark/>
          </w:tcPr>
          <w:p w:rsidR="008A55DB" w:rsidRPr="008A55DB" w:rsidRDefault="008A55DB" w:rsidP="008A55DB">
            <w:pPr>
              <w:spacing w:after="0" w:line="240" w:lineRule="auto"/>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 xml:space="preserve">Стоимость объекта оценки </w:t>
            </w:r>
          </w:p>
        </w:tc>
        <w:tc>
          <w:tcPr>
            <w:tcW w:w="793" w:type="dxa"/>
            <w:tcBorders>
              <w:top w:val="nil"/>
              <w:left w:val="nil"/>
              <w:bottom w:val="single" w:sz="8"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руб.</w:t>
            </w:r>
          </w:p>
        </w:tc>
        <w:tc>
          <w:tcPr>
            <w:tcW w:w="1318" w:type="dxa"/>
            <w:tcBorders>
              <w:top w:val="nil"/>
              <w:left w:val="nil"/>
              <w:bottom w:val="single" w:sz="8"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b/>
                <w:bCs/>
                <w:color w:val="000000"/>
                <w:sz w:val="16"/>
                <w:szCs w:val="16"/>
                <w:lang w:eastAsia="ru-RU"/>
              </w:rPr>
            </w:pPr>
            <w:r w:rsidRPr="008A55DB">
              <w:rPr>
                <w:rFonts w:ascii="Calibri" w:eastAsia="Times New Roman" w:hAnsi="Calibri" w:cs="Calibri"/>
                <w:b/>
                <w:bCs/>
                <w:color w:val="000000"/>
                <w:sz w:val="16"/>
                <w:szCs w:val="16"/>
                <w:lang w:eastAsia="ru-RU"/>
              </w:rPr>
              <w:t>924 135</w:t>
            </w:r>
          </w:p>
        </w:tc>
        <w:tc>
          <w:tcPr>
            <w:tcW w:w="1276" w:type="dxa"/>
            <w:tcBorders>
              <w:top w:val="nil"/>
              <w:left w:val="nil"/>
              <w:bottom w:val="single" w:sz="8"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8"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61" w:type="dxa"/>
            <w:tcBorders>
              <w:top w:val="nil"/>
              <w:left w:val="nil"/>
              <w:bottom w:val="single" w:sz="8"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8" w:space="0" w:color="auto"/>
              <w:right w:val="single" w:sz="4" w:space="0" w:color="auto"/>
            </w:tcBorders>
            <w:shd w:val="clear" w:color="auto" w:fill="auto"/>
            <w:noWrap/>
            <w:vAlign w:val="bottom"/>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c>
          <w:tcPr>
            <w:tcW w:w="1276" w:type="dxa"/>
            <w:tcBorders>
              <w:top w:val="nil"/>
              <w:left w:val="nil"/>
              <w:bottom w:val="single" w:sz="8" w:space="0" w:color="auto"/>
              <w:right w:val="single" w:sz="8" w:space="0" w:color="auto"/>
            </w:tcBorders>
            <w:shd w:val="clear" w:color="auto" w:fill="auto"/>
            <w:hideMark/>
          </w:tcPr>
          <w:p w:rsidR="008A55DB" w:rsidRPr="008A55DB" w:rsidRDefault="008A55DB" w:rsidP="008A55DB">
            <w:pPr>
              <w:spacing w:after="0" w:line="240" w:lineRule="auto"/>
              <w:jc w:val="center"/>
              <w:rPr>
                <w:rFonts w:ascii="Calibri" w:eastAsia="Times New Roman" w:hAnsi="Calibri" w:cs="Calibri"/>
                <w:color w:val="000000"/>
                <w:sz w:val="16"/>
                <w:szCs w:val="16"/>
                <w:lang w:eastAsia="ru-RU"/>
              </w:rPr>
            </w:pPr>
            <w:r w:rsidRPr="008A55DB">
              <w:rPr>
                <w:rFonts w:ascii="Calibri" w:eastAsia="Times New Roman" w:hAnsi="Calibri" w:cs="Calibri"/>
                <w:color w:val="000000"/>
                <w:sz w:val="16"/>
                <w:szCs w:val="16"/>
                <w:lang w:eastAsia="ru-RU"/>
              </w:rPr>
              <w:t> </w:t>
            </w:r>
          </w:p>
        </w:tc>
      </w:tr>
    </w:tbl>
    <w:p w:rsidR="00D367CC" w:rsidRDefault="00D367CC" w:rsidP="00D1210D">
      <w:pPr>
        <w:pStyle w:val="a5"/>
        <w:spacing w:after="0"/>
        <w:ind w:right="-28" w:firstLine="709"/>
        <w:rPr>
          <w:color w:val="000000"/>
          <w:sz w:val="22"/>
          <w:szCs w:val="22"/>
        </w:rPr>
      </w:pPr>
    </w:p>
    <w:p w:rsidR="00006EF4" w:rsidRPr="00DF535C" w:rsidRDefault="00006EF4" w:rsidP="000554B3">
      <w:pPr>
        <w:spacing w:after="0"/>
        <w:ind w:firstLine="709"/>
        <w:jc w:val="both"/>
        <w:rPr>
          <w:rFonts w:cstheme="minorHAnsi"/>
          <w:sz w:val="18"/>
          <w:szCs w:val="18"/>
        </w:rPr>
      </w:pPr>
      <w:r w:rsidRPr="00DF535C">
        <w:rPr>
          <w:rFonts w:cstheme="minorHAnsi"/>
          <w:sz w:val="18"/>
          <w:szCs w:val="18"/>
        </w:rPr>
        <w:t>Коэффициент вариации, рассчитанный по предста</w:t>
      </w:r>
      <w:r w:rsidR="000276B4" w:rsidRPr="00DF535C">
        <w:rPr>
          <w:rFonts w:cstheme="minorHAnsi"/>
          <w:sz w:val="18"/>
          <w:szCs w:val="18"/>
        </w:rPr>
        <w:t>вленной выборке, составляет 0,04</w:t>
      </w:r>
      <w:r w:rsidRPr="00DF535C">
        <w:rPr>
          <w:rFonts w:cstheme="minorHAnsi"/>
          <w:sz w:val="18"/>
          <w:szCs w:val="18"/>
        </w:rPr>
        <w:t xml:space="preserve">  что подтверждает высокую однородность выборки.</w:t>
      </w:r>
    </w:p>
    <w:p w:rsidR="0020134B" w:rsidRPr="00DF535C" w:rsidRDefault="0020134B" w:rsidP="00006EF4">
      <w:pPr>
        <w:spacing w:after="0"/>
        <w:ind w:firstLine="709"/>
        <w:rPr>
          <w:rFonts w:cstheme="minorHAnsi"/>
          <w:sz w:val="18"/>
          <w:szCs w:val="18"/>
        </w:rPr>
      </w:pPr>
      <w:r w:rsidRPr="00DF535C">
        <w:rPr>
          <w:rFonts w:cstheme="minorHAnsi"/>
          <w:sz w:val="18"/>
          <w:szCs w:val="18"/>
        </w:rPr>
        <w:lastRenderedPageBreak/>
        <w:t>Для расчета весовых коэффициентов для объектов-аналогов используем следующую формулу:</w:t>
      </w:r>
    </w:p>
    <w:p w:rsidR="0020134B" w:rsidRDefault="0020134B" w:rsidP="00006EF4">
      <w:pPr>
        <w:spacing w:after="0"/>
        <w:ind w:firstLine="709"/>
        <w:rPr>
          <w:rFonts w:cstheme="minorHAnsi"/>
          <w:sz w:val="16"/>
          <w:szCs w:val="16"/>
        </w:rPr>
      </w:pPr>
      <w:r>
        <w:rPr>
          <w:noProof/>
          <w:lang w:eastAsia="ru-RU"/>
        </w:rPr>
        <w:drawing>
          <wp:inline distT="0" distB="0" distL="0" distR="0">
            <wp:extent cx="4676775" cy="3041662"/>
            <wp:effectExtent l="19050" t="0" r="9525" b="0"/>
            <wp:docPr id="5" name="Рисунок 1" descr="зависимость веса от суммы корректиров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висимость веса от суммы корректировок"/>
                    <pic:cNvPicPr>
                      <a:picLocks noChangeAspect="1" noChangeArrowheads="1"/>
                    </pic:cNvPicPr>
                  </pic:nvPicPr>
                  <pic:blipFill>
                    <a:blip r:embed="rId44"/>
                    <a:srcRect/>
                    <a:stretch>
                      <a:fillRect/>
                    </a:stretch>
                  </pic:blipFill>
                  <pic:spPr bwMode="auto">
                    <a:xfrm>
                      <a:off x="0" y="0"/>
                      <a:ext cx="4676775" cy="3041662"/>
                    </a:xfrm>
                    <a:prstGeom prst="rect">
                      <a:avLst/>
                    </a:prstGeom>
                    <a:noFill/>
                    <a:ln w="9525">
                      <a:noFill/>
                      <a:miter lim="800000"/>
                      <a:headEnd/>
                      <a:tailEnd/>
                    </a:ln>
                  </pic:spPr>
                </pic:pic>
              </a:graphicData>
            </a:graphic>
          </wp:inline>
        </w:drawing>
      </w:r>
    </w:p>
    <w:p w:rsidR="0020134B" w:rsidRPr="00511DC1" w:rsidRDefault="0020134B" w:rsidP="00006EF4">
      <w:pPr>
        <w:spacing w:after="0"/>
        <w:ind w:firstLine="709"/>
        <w:rPr>
          <w:rFonts w:cstheme="minorHAnsi"/>
          <w:sz w:val="16"/>
          <w:szCs w:val="16"/>
        </w:rPr>
      </w:pPr>
    </w:p>
    <w:p w:rsidR="00006EF4" w:rsidRPr="00511DC1" w:rsidRDefault="00006EF4" w:rsidP="00006EF4">
      <w:pPr>
        <w:jc w:val="both"/>
        <w:rPr>
          <w:rFonts w:cstheme="minorHAnsi"/>
          <w:sz w:val="16"/>
          <w:szCs w:val="16"/>
        </w:rPr>
      </w:pPr>
      <w:r w:rsidRPr="00511DC1">
        <w:rPr>
          <w:rFonts w:cstheme="minorHAnsi"/>
          <w:sz w:val="16"/>
          <w:szCs w:val="16"/>
        </w:rPr>
        <w:t xml:space="preserve">Примечание к </w:t>
      </w:r>
      <w:r w:rsidR="008A55DB">
        <w:rPr>
          <w:rFonts w:cstheme="minorHAnsi"/>
          <w:sz w:val="16"/>
          <w:szCs w:val="16"/>
        </w:rPr>
        <w:t xml:space="preserve">расчетной </w:t>
      </w:r>
      <w:r w:rsidRPr="00511DC1">
        <w:rPr>
          <w:rFonts w:cstheme="minorHAnsi"/>
          <w:sz w:val="16"/>
          <w:szCs w:val="16"/>
        </w:rPr>
        <w:t>таблице</w:t>
      </w:r>
      <w:r w:rsidR="008A55DB">
        <w:rPr>
          <w:rFonts w:cstheme="minorHAnsi"/>
          <w:sz w:val="16"/>
          <w:szCs w:val="16"/>
        </w:rPr>
        <w:t>:</w:t>
      </w:r>
    </w:p>
    <w:p w:rsidR="00006EF4" w:rsidRPr="00922A2B" w:rsidRDefault="00006EF4" w:rsidP="00006EF4">
      <w:pPr>
        <w:pStyle w:val="a5"/>
        <w:numPr>
          <w:ilvl w:val="0"/>
          <w:numId w:val="33"/>
        </w:numPr>
        <w:tabs>
          <w:tab w:val="clear" w:pos="1070"/>
        </w:tabs>
        <w:spacing w:after="0"/>
        <w:jc w:val="both"/>
        <w:rPr>
          <w:rFonts w:asciiTheme="minorHAnsi" w:hAnsiTheme="minorHAnsi" w:cstheme="minorHAnsi"/>
          <w:bCs/>
          <w:sz w:val="18"/>
          <w:szCs w:val="18"/>
        </w:rPr>
      </w:pPr>
      <w:r w:rsidRPr="00922A2B">
        <w:rPr>
          <w:rFonts w:asciiTheme="minorHAnsi" w:hAnsiTheme="minorHAnsi" w:cstheme="minorHAnsi"/>
          <w:b/>
          <w:sz w:val="18"/>
          <w:szCs w:val="18"/>
        </w:rPr>
        <w:t>Корректировка</w:t>
      </w:r>
      <w:r w:rsidR="00E31A77" w:rsidRPr="00922A2B">
        <w:rPr>
          <w:rFonts w:asciiTheme="minorHAnsi" w:hAnsiTheme="minorHAnsi" w:cstheme="minorHAnsi"/>
          <w:b/>
          <w:sz w:val="18"/>
          <w:szCs w:val="18"/>
        </w:rPr>
        <w:t xml:space="preserve"> на торг</w:t>
      </w:r>
      <w:r w:rsidRPr="00922A2B">
        <w:rPr>
          <w:rFonts w:asciiTheme="minorHAnsi" w:hAnsiTheme="minorHAnsi" w:cstheme="minorHAnsi"/>
          <w:b/>
          <w:sz w:val="18"/>
          <w:szCs w:val="18"/>
        </w:rPr>
        <w:t xml:space="preserve">. </w:t>
      </w:r>
    </w:p>
    <w:p w:rsidR="00006EF4" w:rsidRPr="00DF535C" w:rsidRDefault="00006EF4" w:rsidP="00006EF4">
      <w:pPr>
        <w:tabs>
          <w:tab w:val="num" w:pos="0"/>
          <w:tab w:val="left" w:pos="993"/>
        </w:tabs>
        <w:ind w:firstLine="709"/>
        <w:jc w:val="both"/>
        <w:rPr>
          <w:rFonts w:cstheme="minorHAnsi"/>
          <w:sz w:val="20"/>
          <w:szCs w:val="20"/>
        </w:rPr>
      </w:pPr>
      <w:r w:rsidRPr="00DF535C">
        <w:rPr>
          <w:rFonts w:cstheme="minorHAnsi"/>
          <w:sz w:val="20"/>
          <w:szCs w:val="20"/>
        </w:rPr>
        <w:t>Для расчетов применяются цены предложений по аналогичным объектам. При использовании таких цен требуется включать в расчеты дополнительную корректировку – «скидку на торг».</w:t>
      </w:r>
    </w:p>
    <w:p w:rsidR="00E31A77" w:rsidRPr="00DF535C" w:rsidRDefault="00006EF4" w:rsidP="00E31A77">
      <w:pPr>
        <w:pStyle w:val="a5"/>
        <w:ind w:right="-28" w:firstLine="709"/>
        <w:jc w:val="both"/>
        <w:rPr>
          <w:rFonts w:asciiTheme="minorHAnsi" w:hAnsiTheme="minorHAnsi" w:cstheme="minorHAnsi"/>
        </w:rPr>
      </w:pPr>
      <w:r w:rsidRPr="00DF535C">
        <w:rPr>
          <w:rFonts w:asciiTheme="minorHAnsi" w:hAnsiTheme="minorHAnsi" w:cstheme="minorHAnsi"/>
        </w:rPr>
        <w:t xml:space="preserve">Для расчетов применяются цены предложений по аналогичным объектам недвижимости. При использовании таких цен требуется включать в расчеты дополнительную корректировку – «скидку на торг».  По данным </w:t>
      </w:r>
      <w:r w:rsidR="00E31A77" w:rsidRPr="00DF535C">
        <w:rPr>
          <w:rFonts w:asciiTheme="minorHAnsi" w:hAnsiTheme="minorHAnsi" w:cstheme="minorHAnsi"/>
        </w:rPr>
        <w:t>риэлтерских</w:t>
      </w:r>
      <w:r w:rsidRPr="00DF535C">
        <w:rPr>
          <w:rFonts w:asciiTheme="minorHAnsi" w:hAnsiTheme="minorHAnsi" w:cstheme="minorHAnsi"/>
        </w:rPr>
        <w:t xml:space="preserve"> компаний при сделках купли</w:t>
      </w:r>
      <w:r w:rsidR="00E31A77" w:rsidRPr="00DF535C">
        <w:rPr>
          <w:rFonts w:asciiTheme="minorHAnsi" w:hAnsiTheme="minorHAnsi" w:cstheme="minorHAnsi"/>
        </w:rPr>
        <w:t>-</w:t>
      </w:r>
      <w:r w:rsidRPr="00DF535C">
        <w:rPr>
          <w:rFonts w:asciiTheme="minorHAnsi" w:hAnsiTheme="minorHAnsi" w:cstheme="minorHAnsi"/>
        </w:rPr>
        <w:t xml:space="preserve">продажи объектов, характеризующихся преобладанием спроса над предложением, даже при наличии значительного количества конкурирующих объектов, следует ожидать наименьшую величину «уторговывания». Стоимость квартир уменьшается на величину заложенных в цену услуг </w:t>
      </w:r>
      <w:r w:rsidR="00E31A77" w:rsidRPr="00DF535C">
        <w:rPr>
          <w:rFonts w:asciiTheme="minorHAnsi" w:hAnsiTheme="minorHAnsi" w:cstheme="minorHAnsi"/>
        </w:rPr>
        <w:t>риэлтерских</w:t>
      </w:r>
      <w:r w:rsidRPr="00DF535C">
        <w:rPr>
          <w:rFonts w:asciiTheme="minorHAnsi" w:hAnsiTheme="minorHAnsi" w:cstheme="minorHAnsi"/>
        </w:rPr>
        <w:t xml:space="preserve"> компаний и также на величину «припродажной скидки». В целом</w:t>
      </w:r>
      <w:r w:rsidR="00E31A77" w:rsidRPr="00DF535C">
        <w:rPr>
          <w:rFonts w:asciiTheme="minorHAnsi" w:hAnsiTheme="minorHAnsi" w:cstheme="minorHAnsi"/>
        </w:rPr>
        <w:t xml:space="preserve"> величина скидки достигает 3-5 %. В настоящем отчете корректировка на торг принята в размере 4%.</w:t>
      </w:r>
    </w:p>
    <w:p w:rsidR="00E31A77" w:rsidRPr="00DF535C" w:rsidRDefault="00E31A77" w:rsidP="00E31A77">
      <w:pPr>
        <w:spacing w:after="0" w:line="240" w:lineRule="auto"/>
        <w:jc w:val="both"/>
        <w:rPr>
          <w:rFonts w:cstheme="minorHAnsi"/>
          <w:sz w:val="20"/>
          <w:szCs w:val="20"/>
        </w:rPr>
      </w:pPr>
      <w:r w:rsidRPr="00DF535C">
        <w:rPr>
          <w:rFonts w:cstheme="minorHAnsi"/>
          <w:b/>
          <w:sz w:val="20"/>
          <w:szCs w:val="20"/>
        </w:rPr>
        <w:t xml:space="preserve">Корректировка на месторасположение. </w:t>
      </w:r>
      <w:r w:rsidRPr="00DF535C">
        <w:rPr>
          <w:rFonts w:cstheme="minorHAnsi"/>
          <w:sz w:val="20"/>
          <w:szCs w:val="20"/>
        </w:rPr>
        <w:t>Данная поправка складывается из престижности района, расстоянием до промышленных объектов, центра города и пр. Объект оценки  и аналоги находятся, недалеко друг от друга, поэтому корректировки не проводилась.</w:t>
      </w:r>
    </w:p>
    <w:p w:rsidR="00065BD7" w:rsidRPr="00DF535C" w:rsidRDefault="007E23DF" w:rsidP="00E31A77">
      <w:pPr>
        <w:spacing w:after="0" w:line="240" w:lineRule="auto"/>
        <w:jc w:val="both"/>
        <w:rPr>
          <w:rFonts w:cstheme="minorHAnsi"/>
          <w:sz w:val="20"/>
          <w:szCs w:val="20"/>
        </w:rPr>
      </w:pPr>
      <w:r w:rsidRPr="00DF535C">
        <w:rPr>
          <w:rFonts w:cstheme="minorHAnsi"/>
          <w:sz w:val="20"/>
          <w:szCs w:val="20"/>
        </w:rPr>
        <w:t xml:space="preserve">Объект оценки и объекты аналоги 1, 2, 4, 5 расположены в районе Г-1, объект-аналог расположен в центре города. Исходя из статистического анализа рынка продаж по квартирам типовой хрущевской планировки, можно сделать вывод, что средняя цена квадратного метра жилья в однокомнатных квартирах хрущевской планировки в центральном районе составляет 35,78 тысяч рублей за кв.м., а в районе Г-1 средняя цена кВ.м. жилья в квартирах с такой же планировкой составляет 34,67 тысяч рублей. В таблице ниже приведены средние цены на квартиры хрущевской планировки в разных районах города: </w:t>
      </w:r>
    </w:p>
    <w:p w:rsidR="00065BD7" w:rsidRDefault="00065BD7" w:rsidP="00E31A77">
      <w:pPr>
        <w:spacing w:after="0" w:line="240" w:lineRule="auto"/>
        <w:jc w:val="both"/>
        <w:rPr>
          <w:rFonts w:cstheme="minorHAnsi"/>
          <w:sz w:val="18"/>
          <w:szCs w:val="18"/>
        </w:rPr>
      </w:pPr>
    </w:p>
    <w:tbl>
      <w:tblPr>
        <w:tblStyle w:val="a3"/>
        <w:tblW w:w="9555" w:type="dxa"/>
        <w:tblLook w:val="04A0"/>
      </w:tblPr>
      <w:tblGrid>
        <w:gridCol w:w="1830"/>
        <w:gridCol w:w="1619"/>
        <w:gridCol w:w="914"/>
        <w:gridCol w:w="1640"/>
        <w:gridCol w:w="914"/>
        <w:gridCol w:w="1723"/>
        <w:gridCol w:w="915"/>
      </w:tblGrid>
      <w:tr w:rsidR="00065BD7" w:rsidRPr="003445CC" w:rsidTr="00065BD7">
        <w:tc>
          <w:tcPr>
            <w:tcW w:w="1830" w:type="dxa"/>
          </w:tcPr>
          <w:p w:rsidR="00065BD7" w:rsidRPr="003445CC" w:rsidRDefault="00065BD7" w:rsidP="00065BD7">
            <w:pPr>
              <w:jc w:val="both"/>
              <w:rPr>
                <w:rFonts w:cstheme="minorHAnsi"/>
                <w:color w:val="000000"/>
                <w:sz w:val="16"/>
                <w:szCs w:val="16"/>
              </w:rPr>
            </w:pPr>
            <w:r w:rsidRPr="003445CC">
              <w:rPr>
                <w:rFonts w:cstheme="minorHAnsi"/>
                <w:color w:val="000000"/>
                <w:sz w:val="16"/>
                <w:szCs w:val="16"/>
              </w:rPr>
              <w:t>Тип планировки</w:t>
            </w:r>
          </w:p>
        </w:tc>
        <w:tc>
          <w:tcPr>
            <w:tcW w:w="1619" w:type="dxa"/>
          </w:tcPr>
          <w:p w:rsidR="00065BD7" w:rsidRPr="003445CC" w:rsidRDefault="00065BD7" w:rsidP="00065BD7">
            <w:pPr>
              <w:jc w:val="center"/>
              <w:rPr>
                <w:rFonts w:cstheme="minorHAnsi"/>
                <w:color w:val="000000"/>
                <w:sz w:val="16"/>
                <w:szCs w:val="16"/>
              </w:rPr>
            </w:pPr>
            <w:r w:rsidRPr="003445CC">
              <w:rPr>
                <w:rFonts w:cstheme="minorHAnsi"/>
                <w:color w:val="000000"/>
                <w:sz w:val="16"/>
                <w:szCs w:val="16"/>
              </w:rPr>
              <w:t>1 - комнатные</w:t>
            </w:r>
          </w:p>
          <w:p w:rsidR="00065BD7" w:rsidRPr="003445CC" w:rsidRDefault="00065BD7" w:rsidP="00065BD7">
            <w:pPr>
              <w:jc w:val="center"/>
              <w:rPr>
                <w:rFonts w:cstheme="minorHAnsi"/>
                <w:color w:val="000000"/>
                <w:sz w:val="16"/>
                <w:szCs w:val="16"/>
              </w:rPr>
            </w:pPr>
            <w:r w:rsidRPr="003445CC">
              <w:rPr>
                <w:rFonts w:cstheme="minorHAnsi"/>
                <w:color w:val="000000"/>
                <w:sz w:val="16"/>
                <w:szCs w:val="16"/>
              </w:rPr>
              <w:t xml:space="preserve">цена </w:t>
            </w:r>
          </w:p>
          <w:p w:rsidR="00065BD7" w:rsidRPr="003445CC" w:rsidRDefault="00065BD7" w:rsidP="00065BD7">
            <w:pPr>
              <w:jc w:val="center"/>
              <w:rPr>
                <w:rFonts w:cstheme="minorHAnsi"/>
                <w:color w:val="000000"/>
                <w:sz w:val="16"/>
                <w:szCs w:val="16"/>
              </w:rPr>
            </w:pPr>
            <w:r w:rsidRPr="003445CC">
              <w:rPr>
                <w:rFonts w:cstheme="minorHAnsi"/>
                <w:color w:val="000000"/>
                <w:sz w:val="16"/>
                <w:szCs w:val="16"/>
              </w:rPr>
              <w:t>(тысяч рублей)</w:t>
            </w:r>
          </w:p>
        </w:tc>
        <w:tc>
          <w:tcPr>
            <w:tcW w:w="914" w:type="dxa"/>
          </w:tcPr>
          <w:p w:rsidR="00065BD7" w:rsidRPr="003445CC" w:rsidRDefault="00065BD7" w:rsidP="00065BD7">
            <w:pPr>
              <w:jc w:val="center"/>
              <w:rPr>
                <w:rFonts w:cstheme="minorHAnsi"/>
                <w:color w:val="000000"/>
                <w:sz w:val="16"/>
                <w:szCs w:val="16"/>
              </w:rPr>
            </w:pPr>
            <w:r w:rsidRPr="003445CC">
              <w:rPr>
                <w:rFonts w:cstheme="minorHAnsi"/>
                <w:color w:val="000000"/>
                <w:sz w:val="16"/>
                <w:szCs w:val="16"/>
              </w:rPr>
              <w:t>средняя цена за 1 м</w:t>
            </w:r>
            <w:r w:rsidRPr="003445CC">
              <w:rPr>
                <w:rFonts w:cstheme="minorHAnsi"/>
                <w:color w:val="000000"/>
                <w:sz w:val="16"/>
                <w:szCs w:val="16"/>
                <w:vertAlign w:val="superscript"/>
              </w:rPr>
              <w:t>2</w:t>
            </w:r>
          </w:p>
        </w:tc>
        <w:tc>
          <w:tcPr>
            <w:tcW w:w="1640" w:type="dxa"/>
          </w:tcPr>
          <w:p w:rsidR="00065BD7" w:rsidRPr="003445CC" w:rsidRDefault="00065BD7" w:rsidP="00065BD7">
            <w:pPr>
              <w:jc w:val="center"/>
              <w:rPr>
                <w:rFonts w:cstheme="minorHAnsi"/>
                <w:color w:val="000000"/>
                <w:sz w:val="16"/>
                <w:szCs w:val="16"/>
              </w:rPr>
            </w:pPr>
            <w:r w:rsidRPr="003445CC">
              <w:rPr>
                <w:rFonts w:cstheme="minorHAnsi"/>
                <w:color w:val="000000"/>
                <w:sz w:val="16"/>
                <w:szCs w:val="16"/>
              </w:rPr>
              <w:t>2 - комнатные</w:t>
            </w:r>
          </w:p>
          <w:p w:rsidR="00065BD7" w:rsidRPr="003445CC" w:rsidRDefault="00065BD7" w:rsidP="00065BD7">
            <w:pPr>
              <w:jc w:val="center"/>
              <w:rPr>
                <w:rFonts w:cstheme="minorHAnsi"/>
                <w:color w:val="000000"/>
                <w:sz w:val="16"/>
                <w:szCs w:val="16"/>
              </w:rPr>
            </w:pPr>
            <w:r w:rsidRPr="003445CC">
              <w:rPr>
                <w:rFonts w:cstheme="minorHAnsi"/>
                <w:color w:val="000000"/>
                <w:sz w:val="16"/>
                <w:szCs w:val="16"/>
              </w:rPr>
              <w:t xml:space="preserve">цена </w:t>
            </w:r>
          </w:p>
          <w:p w:rsidR="00065BD7" w:rsidRPr="003445CC" w:rsidRDefault="00065BD7" w:rsidP="00065BD7">
            <w:pPr>
              <w:jc w:val="center"/>
              <w:rPr>
                <w:rFonts w:cstheme="minorHAnsi"/>
                <w:color w:val="000000"/>
                <w:sz w:val="16"/>
                <w:szCs w:val="16"/>
              </w:rPr>
            </w:pPr>
            <w:r w:rsidRPr="003445CC">
              <w:rPr>
                <w:rFonts w:cstheme="minorHAnsi"/>
                <w:color w:val="000000"/>
                <w:sz w:val="16"/>
                <w:szCs w:val="16"/>
              </w:rPr>
              <w:t>(тысяч рублей)</w:t>
            </w:r>
          </w:p>
        </w:tc>
        <w:tc>
          <w:tcPr>
            <w:tcW w:w="914" w:type="dxa"/>
          </w:tcPr>
          <w:p w:rsidR="00065BD7" w:rsidRPr="003445CC" w:rsidRDefault="00065BD7" w:rsidP="00065BD7">
            <w:pPr>
              <w:jc w:val="center"/>
              <w:rPr>
                <w:rFonts w:cstheme="minorHAnsi"/>
                <w:color w:val="000000"/>
                <w:sz w:val="16"/>
                <w:szCs w:val="16"/>
              </w:rPr>
            </w:pPr>
            <w:r w:rsidRPr="003445CC">
              <w:rPr>
                <w:rFonts w:cstheme="minorHAnsi"/>
                <w:color w:val="000000"/>
                <w:sz w:val="16"/>
                <w:szCs w:val="16"/>
              </w:rPr>
              <w:t>средняя цена за 1 м</w:t>
            </w:r>
            <w:r w:rsidRPr="003445CC">
              <w:rPr>
                <w:rFonts w:cstheme="minorHAnsi"/>
                <w:color w:val="000000"/>
                <w:sz w:val="16"/>
                <w:szCs w:val="16"/>
                <w:vertAlign w:val="superscript"/>
              </w:rPr>
              <w:t>2</w:t>
            </w:r>
          </w:p>
        </w:tc>
        <w:tc>
          <w:tcPr>
            <w:tcW w:w="1723" w:type="dxa"/>
          </w:tcPr>
          <w:p w:rsidR="00065BD7" w:rsidRPr="003445CC" w:rsidRDefault="00065BD7" w:rsidP="00065BD7">
            <w:pPr>
              <w:jc w:val="center"/>
              <w:rPr>
                <w:rFonts w:cstheme="minorHAnsi"/>
                <w:color w:val="000000"/>
                <w:sz w:val="16"/>
                <w:szCs w:val="16"/>
              </w:rPr>
            </w:pPr>
            <w:r w:rsidRPr="003445CC">
              <w:rPr>
                <w:rFonts w:cstheme="minorHAnsi"/>
                <w:color w:val="000000"/>
                <w:sz w:val="16"/>
                <w:szCs w:val="16"/>
              </w:rPr>
              <w:t>3 - комнатные  цена (тысяч рублей)</w:t>
            </w:r>
          </w:p>
        </w:tc>
        <w:tc>
          <w:tcPr>
            <w:tcW w:w="915" w:type="dxa"/>
            <w:tcBorders>
              <w:right w:val="single" w:sz="4" w:space="0" w:color="auto"/>
            </w:tcBorders>
          </w:tcPr>
          <w:p w:rsidR="00065BD7" w:rsidRPr="003445CC" w:rsidRDefault="00065BD7" w:rsidP="00065BD7">
            <w:pPr>
              <w:jc w:val="center"/>
              <w:rPr>
                <w:rFonts w:cstheme="minorHAnsi"/>
                <w:color w:val="000000"/>
                <w:sz w:val="16"/>
                <w:szCs w:val="16"/>
              </w:rPr>
            </w:pPr>
            <w:r w:rsidRPr="003445CC">
              <w:rPr>
                <w:rFonts w:cstheme="minorHAnsi"/>
                <w:color w:val="000000"/>
                <w:sz w:val="16"/>
                <w:szCs w:val="16"/>
              </w:rPr>
              <w:t>средняя цена за 1 м</w:t>
            </w:r>
            <w:r w:rsidRPr="003445CC">
              <w:rPr>
                <w:rFonts w:cstheme="minorHAnsi"/>
                <w:color w:val="000000"/>
                <w:sz w:val="16"/>
                <w:szCs w:val="16"/>
                <w:vertAlign w:val="superscript"/>
              </w:rPr>
              <w:t>2</w:t>
            </w:r>
          </w:p>
        </w:tc>
      </w:tr>
      <w:tr w:rsidR="00065BD7" w:rsidRPr="003445CC" w:rsidTr="00065BD7">
        <w:tc>
          <w:tcPr>
            <w:tcW w:w="9555" w:type="dxa"/>
            <w:gridSpan w:val="7"/>
            <w:tcBorders>
              <w:right w:val="single" w:sz="4" w:space="0" w:color="auto"/>
            </w:tcBorders>
          </w:tcPr>
          <w:p w:rsidR="00065BD7" w:rsidRPr="003445CC" w:rsidRDefault="00065BD7" w:rsidP="00065BD7">
            <w:pPr>
              <w:jc w:val="center"/>
              <w:rPr>
                <w:rFonts w:cstheme="minorHAnsi"/>
                <w:color w:val="000000"/>
                <w:sz w:val="16"/>
                <w:szCs w:val="16"/>
              </w:rPr>
            </w:pPr>
            <w:r>
              <w:rPr>
                <w:rFonts w:cstheme="minorHAnsi"/>
                <w:color w:val="000000"/>
                <w:sz w:val="16"/>
                <w:szCs w:val="16"/>
              </w:rPr>
              <w:t>Хрущевки</w:t>
            </w:r>
          </w:p>
        </w:tc>
      </w:tr>
      <w:tr w:rsidR="00C404B7" w:rsidRPr="003445CC" w:rsidTr="00FE75D2">
        <w:tc>
          <w:tcPr>
            <w:tcW w:w="1830" w:type="dxa"/>
            <w:shd w:val="clear" w:color="auto" w:fill="D9D9D9" w:themeFill="background1" w:themeFillShade="D9"/>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Центр</w:t>
            </w:r>
          </w:p>
        </w:tc>
        <w:tc>
          <w:tcPr>
            <w:tcW w:w="1619" w:type="dxa"/>
            <w:tcBorders>
              <w:right w:val="single" w:sz="4" w:space="0" w:color="auto"/>
            </w:tcBorders>
            <w:shd w:val="clear" w:color="auto" w:fill="D9D9D9" w:themeFill="background1" w:themeFillShade="D9"/>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 xml:space="preserve">1030 </w:t>
            </w:r>
            <w:r w:rsidR="007E23DF">
              <w:rPr>
                <w:rFonts w:cstheme="minorHAnsi"/>
                <w:color w:val="000000"/>
                <w:sz w:val="16"/>
                <w:szCs w:val="16"/>
              </w:rPr>
              <w:t>–</w:t>
            </w:r>
            <w:r w:rsidRPr="003445CC">
              <w:rPr>
                <w:rFonts w:cstheme="minorHAnsi"/>
                <w:color w:val="000000"/>
                <w:sz w:val="16"/>
                <w:szCs w:val="16"/>
              </w:rPr>
              <w:t xml:space="preserve"> 1380</w:t>
            </w:r>
          </w:p>
        </w:tc>
        <w:tc>
          <w:tcPr>
            <w:tcW w:w="914" w:type="dxa"/>
            <w:tcBorders>
              <w:left w:val="single" w:sz="4" w:space="0" w:color="auto"/>
            </w:tcBorders>
            <w:shd w:val="clear" w:color="auto" w:fill="D9D9D9" w:themeFill="background1" w:themeFillShade="D9"/>
          </w:tcPr>
          <w:p w:rsidR="00C404B7" w:rsidRPr="00065BD7" w:rsidRDefault="00C404B7" w:rsidP="00065BD7">
            <w:pPr>
              <w:jc w:val="both"/>
              <w:rPr>
                <w:rFonts w:cstheme="minorHAnsi"/>
                <w:b/>
                <w:color w:val="000000"/>
                <w:sz w:val="18"/>
                <w:szCs w:val="18"/>
              </w:rPr>
            </w:pPr>
            <w:r w:rsidRPr="00065BD7">
              <w:rPr>
                <w:rFonts w:cstheme="minorHAnsi"/>
                <w:b/>
                <w:color w:val="000000"/>
                <w:sz w:val="18"/>
                <w:szCs w:val="18"/>
              </w:rPr>
              <w:t>35,78</w:t>
            </w:r>
          </w:p>
        </w:tc>
        <w:tc>
          <w:tcPr>
            <w:tcW w:w="1640"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1300 - 1500</w:t>
            </w:r>
          </w:p>
        </w:tc>
        <w:tc>
          <w:tcPr>
            <w:tcW w:w="914"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32,58</w:t>
            </w:r>
          </w:p>
        </w:tc>
        <w:tc>
          <w:tcPr>
            <w:tcW w:w="1723" w:type="dxa"/>
            <w:tcBorders>
              <w:left w:val="single" w:sz="4" w:space="0" w:color="auto"/>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1600 - 2000</w:t>
            </w:r>
          </w:p>
        </w:tc>
        <w:tc>
          <w:tcPr>
            <w:tcW w:w="915" w:type="dxa"/>
            <w:tcBorders>
              <w:lef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31,03</w:t>
            </w:r>
          </w:p>
        </w:tc>
      </w:tr>
      <w:tr w:rsidR="00C404B7" w:rsidRPr="003445CC" w:rsidTr="00065BD7">
        <w:tc>
          <w:tcPr>
            <w:tcW w:w="1830" w:type="dxa"/>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Моркваши, механический</w:t>
            </w:r>
          </w:p>
        </w:tc>
        <w:tc>
          <w:tcPr>
            <w:tcW w:w="1619"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1050-1070</w:t>
            </w:r>
          </w:p>
        </w:tc>
        <w:tc>
          <w:tcPr>
            <w:tcW w:w="914" w:type="dxa"/>
            <w:tcBorders>
              <w:lef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34,76</w:t>
            </w:r>
          </w:p>
        </w:tc>
        <w:tc>
          <w:tcPr>
            <w:tcW w:w="1640"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1150 - 1360</w:t>
            </w:r>
          </w:p>
        </w:tc>
        <w:tc>
          <w:tcPr>
            <w:tcW w:w="914"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30,90</w:t>
            </w:r>
          </w:p>
        </w:tc>
        <w:tc>
          <w:tcPr>
            <w:tcW w:w="1723" w:type="dxa"/>
            <w:tcBorders>
              <w:left w:val="single" w:sz="4" w:space="0" w:color="auto"/>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1530 - 1750</w:t>
            </w:r>
          </w:p>
        </w:tc>
        <w:tc>
          <w:tcPr>
            <w:tcW w:w="915" w:type="dxa"/>
            <w:tcBorders>
              <w:lef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27,16</w:t>
            </w:r>
          </w:p>
        </w:tc>
      </w:tr>
      <w:tr w:rsidR="00C404B7" w:rsidRPr="003445CC" w:rsidTr="00065BD7">
        <w:tc>
          <w:tcPr>
            <w:tcW w:w="1830" w:type="dxa"/>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В-1, В-3</w:t>
            </w:r>
          </w:p>
        </w:tc>
        <w:tc>
          <w:tcPr>
            <w:tcW w:w="1619"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 xml:space="preserve">750 </w:t>
            </w:r>
            <w:r w:rsidR="007E23DF">
              <w:rPr>
                <w:rFonts w:cstheme="minorHAnsi"/>
                <w:color w:val="000000"/>
                <w:sz w:val="16"/>
                <w:szCs w:val="16"/>
              </w:rPr>
              <w:t>–</w:t>
            </w:r>
            <w:r w:rsidRPr="003445CC">
              <w:rPr>
                <w:rFonts w:cstheme="minorHAnsi"/>
                <w:color w:val="000000"/>
                <w:sz w:val="16"/>
                <w:szCs w:val="16"/>
              </w:rPr>
              <w:t xml:space="preserve"> 1100</w:t>
            </w:r>
          </w:p>
        </w:tc>
        <w:tc>
          <w:tcPr>
            <w:tcW w:w="914" w:type="dxa"/>
            <w:tcBorders>
              <w:lef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32,26</w:t>
            </w:r>
          </w:p>
        </w:tc>
        <w:tc>
          <w:tcPr>
            <w:tcW w:w="1640"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800 – 1820</w:t>
            </w:r>
          </w:p>
        </w:tc>
        <w:tc>
          <w:tcPr>
            <w:tcW w:w="914"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32,39</w:t>
            </w:r>
          </w:p>
        </w:tc>
        <w:tc>
          <w:tcPr>
            <w:tcW w:w="1723" w:type="dxa"/>
            <w:tcBorders>
              <w:left w:val="single" w:sz="4" w:space="0" w:color="auto"/>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1560 - 1670</w:t>
            </w:r>
          </w:p>
        </w:tc>
        <w:tc>
          <w:tcPr>
            <w:tcW w:w="915" w:type="dxa"/>
            <w:tcBorders>
              <w:lef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27,97</w:t>
            </w:r>
          </w:p>
        </w:tc>
      </w:tr>
      <w:tr w:rsidR="00C404B7" w:rsidRPr="003445CC" w:rsidTr="00065BD7">
        <w:tc>
          <w:tcPr>
            <w:tcW w:w="1830" w:type="dxa"/>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Яблоневый овраг</w:t>
            </w:r>
          </w:p>
        </w:tc>
        <w:tc>
          <w:tcPr>
            <w:tcW w:w="1619"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 xml:space="preserve">800 </w:t>
            </w:r>
            <w:r w:rsidR="007E23DF">
              <w:rPr>
                <w:rFonts w:cstheme="minorHAnsi"/>
                <w:color w:val="000000"/>
                <w:sz w:val="16"/>
                <w:szCs w:val="16"/>
              </w:rPr>
              <w:t>–</w:t>
            </w:r>
            <w:r w:rsidRPr="003445CC">
              <w:rPr>
                <w:rFonts w:cstheme="minorHAnsi"/>
                <w:color w:val="000000"/>
                <w:sz w:val="16"/>
                <w:szCs w:val="16"/>
              </w:rPr>
              <w:t xml:space="preserve"> 880</w:t>
            </w:r>
          </w:p>
        </w:tc>
        <w:tc>
          <w:tcPr>
            <w:tcW w:w="914" w:type="dxa"/>
            <w:tcBorders>
              <w:lef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26,84</w:t>
            </w:r>
          </w:p>
        </w:tc>
        <w:tc>
          <w:tcPr>
            <w:tcW w:w="1640"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1090 - 1480</w:t>
            </w:r>
          </w:p>
        </w:tc>
        <w:tc>
          <w:tcPr>
            <w:tcW w:w="914"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27,93</w:t>
            </w:r>
          </w:p>
        </w:tc>
        <w:tc>
          <w:tcPr>
            <w:tcW w:w="1723" w:type="dxa"/>
            <w:tcBorders>
              <w:left w:val="single" w:sz="4" w:space="0" w:color="auto"/>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1200 - 1500</w:t>
            </w:r>
          </w:p>
        </w:tc>
        <w:tc>
          <w:tcPr>
            <w:tcW w:w="915" w:type="dxa"/>
            <w:tcBorders>
              <w:lef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23,80</w:t>
            </w:r>
          </w:p>
        </w:tc>
      </w:tr>
      <w:tr w:rsidR="00C404B7" w:rsidRPr="003445CC" w:rsidTr="00FE75D2">
        <w:tc>
          <w:tcPr>
            <w:tcW w:w="1830" w:type="dxa"/>
            <w:shd w:val="clear" w:color="auto" w:fill="D9D9D9" w:themeFill="background1" w:themeFillShade="D9"/>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Г-1</w:t>
            </w:r>
          </w:p>
        </w:tc>
        <w:tc>
          <w:tcPr>
            <w:tcW w:w="1619" w:type="dxa"/>
            <w:tcBorders>
              <w:right w:val="single" w:sz="4" w:space="0" w:color="auto"/>
            </w:tcBorders>
            <w:shd w:val="clear" w:color="auto" w:fill="D9D9D9" w:themeFill="background1" w:themeFillShade="D9"/>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 xml:space="preserve">980 </w:t>
            </w:r>
            <w:r w:rsidR="007E23DF">
              <w:rPr>
                <w:rFonts w:cstheme="minorHAnsi"/>
                <w:color w:val="000000"/>
                <w:sz w:val="16"/>
                <w:szCs w:val="16"/>
              </w:rPr>
              <w:t>–</w:t>
            </w:r>
            <w:r w:rsidRPr="003445CC">
              <w:rPr>
                <w:rFonts w:cstheme="minorHAnsi"/>
                <w:color w:val="000000"/>
                <w:sz w:val="16"/>
                <w:szCs w:val="16"/>
              </w:rPr>
              <w:t xml:space="preserve"> 1080</w:t>
            </w:r>
          </w:p>
        </w:tc>
        <w:tc>
          <w:tcPr>
            <w:tcW w:w="914" w:type="dxa"/>
            <w:tcBorders>
              <w:left w:val="single" w:sz="4" w:space="0" w:color="auto"/>
            </w:tcBorders>
            <w:shd w:val="clear" w:color="auto" w:fill="D9D9D9" w:themeFill="background1" w:themeFillShade="D9"/>
          </w:tcPr>
          <w:p w:rsidR="00C404B7" w:rsidRPr="00065BD7" w:rsidRDefault="00C404B7" w:rsidP="00065BD7">
            <w:pPr>
              <w:jc w:val="both"/>
              <w:rPr>
                <w:rFonts w:cstheme="minorHAnsi"/>
                <w:b/>
                <w:color w:val="000000"/>
                <w:sz w:val="18"/>
                <w:szCs w:val="18"/>
              </w:rPr>
            </w:pPr>
            <w:r w:rsidRPr="00065BD7">
              <w:rPr>
                <w:rFonts w:cstheme="minorHAnsi"/>
                <w:b/>
                <w:color w:val="000000"/>
                <w:sz w:val="18"/>
                <w:szCs w:val="18"/>
              </w:rPr>
              <w:t>34,67</w:t>
            </w:r>
          </w:p>
        </w:tc>
        <w:tc>
          <w:tcPr>
            <w:tcW w:w="1640"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1000 - 1480</w:t>
            </w:r>
          </w:p>
        </w:tc>
        <w:tc>
          <w:tcPr>
            <w:tcW w:w="914" w:type="dxa"/>
            <w:tcBorders>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29,14</w:t>
            </w:r>
          </w:p>
        </w:tc>
        <w:tc>
          <w:tcPr>
            <w:tcW w:w="1723" w:type="dxa"/>
            <w:tcBorders>
              <w:left w:val="single" w:sz="4" w:space="0" w:color="auto"/>
              <w:righ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1200 - 2250</w:t>
            </w:r>
          </w:p>
        </w:tc>
        <w:tc>
          <w:tcPr>
            <w:tcW w:w="915" w:type="dxa"/>
            <w:tcBorders>
              <w:left w:val="single" w:sz="4" w:space="0" w:color="auto"/>
            </w:tcBorders>
          </w:tcPr>
          <w:p w:rsidR="00C404B7" w:rsidRPr="003445CC" w:rsidRDefault="00C404B7" w:rsidP="00065BD7">
            <w:pPr>
              <w:jc w:val="both"/>
              <w:rPr>
                <w:rFonts w:cstheme="minorHAnsi"/>
                <w:color w:val="000000"/>
                <w:sz w:val="16"/>
                <w:szCs w:val="16"/>
              </w:rPr>
            </w:pPr>
            <w:r w:rsidRPr="003445CC">
              <w:rPr>
                <w:rFonts w:cstheme="minorHAnsi"/>
                <w:color w:val="000000"/>
                <w:sz w:val="16"/>
                <w:szCs w:val="16"/>
              </w:rPr>
              <w:t>28,29</w:t>
            </w:r>
          </w:p>
        </w:tc>
      </w:tr>
    </w:tbl>
    <w:p w:rsidR="007E23DF" w:rsidRPr="00DF535C" w:rsidRDefault="007E23DF" w:rsidP="00E31A77">
      <w:pPr>
        <w:spacing w:after="0" w:line="240" w:lineRule="auto"/>
        <w:jc w:val="both"/>
        <w:rPr>
          <w:rFonts w:cstheme="minorHAnsi"/>
          <w:b/>
          <w:sz w:val="20"/>
          <w:szCs w:val="20"/>
        </w:rPr>
      </w:pPr>
      <w:r w:rsidRPr="00DF535C">
        <w:rPr>
          <w:rFonts w:cstheme="minorHAnsi"/>
          <w:b/>
          <w:sz w:val="20"/>
          <w:szCs w:val="20"/>
        </w:rPr>
        <w:t>Соответственно для аналога 4 рассчитаем корректировку:</w:t>
      </w:r>
    </w:p>
    <w:p w:rsidR="007E23DF" w:rsidRPr="00DF535C" w:rsidRDefault="007E23DF" w:rsidP="00E31A77">
      <w:pPr>
        <w:spacing w:after="0" w:line="240" w:lineRule="auto"/>
        <w:jc w:val="both"/>
        <w:rPr>
          <w:rFonts w:cstheme="minorHAnsi"/>
          <w:b/>
          <w:sz w:val="20"/>
          <w:szCs w:val="20"/>
        </w:rPr>
      </w:pPr>
    </w:p>
    <w:p w:rsidR="00C404B7" w:rsidRPr="00DF535C" w:rsidRDefault="00C404B7" w:rsidP="00E31A77">
      <w:pPr>
        <w:spacing w:after="0" w:line="240" w:lineRule="auto"/>
        <w:jc w:val="both"/>
        <w:rPr>
          <w:rFonts w:cstheme="minorHAnsi"/>
          <w:b/>
          <w:sz w:val="20"/>
          <w:szCs w:val="20"/>
        </w:rPr>
      </w:pPr>
      <w:r w:rsidRPr="00DF535C">
        <w:rPr>
          <w:rFonts w:cstheme="minorHAnsi"/>
          <w:b/>
          <w:sz w:val="20"/>
          <w:szCs w:val="20"/>
        </w:rPr>
        <w:t>Ср Ц кв.м.  Центр = 3</w:t>
      </w:r>
      <w:r w:rsidR="00C7046A" w:rsidRPr="00DF535C">
        <w:rPr>
          <w:rFonts w:cstheme="minorHAnsi"/>
          <w:b/>
          <w:sz w:val="20"/>
          <w:szCs w:val="20"/>
        </w:rPr>
        <w:t>5</w:t>
      </w:r>
      <w:r w:rsidRPr="00DF535C">
        <w:rPr>
          <w:rFonts w:cstheme="minorHAnsi"/>
          <w:b/>
          <w:sz w:val="20"/>
          <w:szCs w:val="20"/>
        </w:rPr>
        <w:t>,</w:t>
      </w:r>
      <w:r w:rsidR="00C7046A" w:rsidRPr="00DF535C">
        <w:rPr>
          <w:rFonts w:cstheme="minorHAnsi"/>
          <w:b/>
          <w:sz w:val="20"/>
          <w:szCs w:val="20"/>
        </w:rPr>
        <w:t>78</w:t>
      </w:r>
    </w:p>
    <w:p w:rsidR="00C404B7" w:rsidRPr="00DF535C" w:rsidRDefault="00C404B7" w:rsidP="00C404B7">
      <w:pPr>
        <w:spacing w:after="0" w:line="240" w:lineRule="auto"/>
        <w:jc w:val="both"/>
        <w:rPr>
          <w:rFonts w:cstheme="minorHAnsi"/>
          <w:b/>
          <w:sz w:val="20"/>
          <w:szCs w:val="20"/>
        </w:rPr>
      </w:pPr>
      <w:r w:rsidRPr="00DF535C">
        <w:rPr>
          <w:rFonts w:cstheme="minorHAnsi"/>
          <w:b/>
          <w:sz w:val="20"/>
          <w:szCs w:val="20"/>
        </w:rPr>
        <w:t xml:space="preserve">Ср Ц кв.м.  Г-1 = </w:t>
      </w:r>
      <w:r w:rsidR="00C7046A" w:rsidRPr="00DF535C">
        <w:rPr>
          <w:rFonts w:cstheme="minorHAnsi"/>
          <w:b/>
          <w:sz w:val="20"/>
          <w:szCs w:val="20"/>
        </w:rPr>
        <w:t>34</w:t>
      </w:r>
      <w:r w:rsidRPr="00DF535C">
        <w:rPr>
          <w:rFonts w:cstheme="minorHAnsi"/>
          <w:b/>
          <w:sz w:val="20"/>
          <w:szCs w:val="20"/>
        </w:rPr>
        <w:t>,</w:t>
      </w:r>
      <w:r w:rsidR="00C7046A" w:rsidRPr="00DF535C">
        <w:rPr>
          <w:rFonts w:cstheme="minorHAnsi"/>
          <w:b/>
          <w:sz w:val="20"/>
          <w:szCs w:val="20"/>
        </w:rPr>
        <w:t>67</w:t>
      </w:r>
    </w:p>
    <w:p w:rsidR="00C404B7" w:rsidRPr="00DF535C" w:rsidRDefault="00C404B7" w:rsidP="00C404B7">
      <w:pPr>
        <w:spacing w:after="0" w:line="240" w:lineRule="auto"/>
        <w:jc w:val="both"/>
        <w:rPr>
          <w:rFonts w:cstheme="minorHAnsi"/>
          <w:b/>
          <w:sz w:val="20"/>
          <w:szCs w:val="20"/>
        </w:rPr>
      </w:pPr>
      <w:r w:rsidRPr="00DF535C">
        <w:rPr>
          <w:rFonts w:cstheme="minorHAnsi"/>
          <w:b/>
          <w:sz w:val="20"/>
          <w:szCs w:val="20"/>
        </w:rPr>
        <w:t xml:space="preserve">Корректировка для аналога 4 = </w:t>
      </w:r>
      <w:r w:rsidR="00C7046A" w:rsidRPr="00DF535C">
        <w:rPr>
          <w:rFonts w:cstheme="minorHAnsi"/>
          <w:b/>
          <w:sz w:val="20"/>
          <w:szCs w:val="20"/>
        </w:rPr>
        <w:t>34,67/35,78=0,96</w:t>
      </w:r>
    </w:p>
    <w:p w:rsidR="00C404B7" w:rsidRPr="00DF535C" w:rsidRDefault="00C404B7" w:rsidP="00E31A77">
      <w:pPr>
        <w:spacing w:after="0" w:line="240" w:lineRule="auto"/>
        <w:jc w:val="both"/>
        <w:rPr>
          <w:rFonts w:cstheme="minorHAnsi"/>
          <w:b/>
          <w:sz w:val="20"/>
          <w:szCs w:val="20"/>
        </w:rPr>
      </w:pPr>
    </w:p>
    <w:p w:rsidR="00E31A77" w:rsidRPr="00DF535C" w:rsidRDefault="00E31A77" w:rsidP="00E31A77">
      <w:pPr>
        <w:spacing w:after="0" w:line="240" w:lineRule="auto"/>
        <w:jc w:val="both"/>
        <w:rPr>
          <w:rFonts w:cstheme="minorHAnsi"/>
          <w:sz w:val="20"/>
          <w:szCs w:val="20"/>
        </w:rPr>
      </w:pPr>
      <w:r w:rsidRPr="00DF535C">
        <w:rPr>
          <w:rFonts w:cstheme="minorHAnsi"/>
          <w:b/>
          <w:sz w:val="20"/>
          <w:szCs w:val="20"/>
        </w:rPr>
        <w:t xml:space="preserve">Корректировки на материал стен. </w:t>
      </w:r>
      <w:r w:rsidRPr="00DF535C">
        <w:rPr>
          <w:rFonts w:cstheme="minorHAnsi"/>
          <w:sz w:val="20"/>
          <w:szCs w:val="20"/>
        </w:rPr>
        <w:t xml:space="preserve">Материал стен жилого дома, в котором расположен объект оценки и аналоги оказывает влияние на стоимость квартиры. Все квартиры- аналоги и сам объект оценки находятся в </w:t>
      </w:r>
      <w:r w:rsidRPr="00DF535C">
        <w:rPr>
          <w:rFonts w:cstheme="minorHAnsi"/>
          <w:sz w:val="20"/>
          <w:szCs w:val="20"/>
        </w:rPr>
        <w:lastRenderedPageBreak/>
        <w:t>многоэтажных домах с кирпичными стенами, поэто</w:t>
      </w:r>
      <w:r w:rsidR="00C7046A" w:rsidRPr="00DF535C">
        <w:rPr>
          <w:rFonts w:cstheme="minorHAnsi"/>
          <w:sz w:val="20"/>
          <w:szCs w:val="20"/>
        </w:rPr>
        <w:t>му корректировка не проводилась. Коэффициент равен 1.</w:t>
      </w:r>
    </w:p>
    <w:p w:rsidR="00084FC2" w:rsidRPr="00DF535C" w:rsidRDefault="00084FC2" w:rsidP="00E31A77">
      <w:pPr>
        <w:spacing w:after="0" w:line="240" w:lineRule="auto"/>
        <w:jc w:val="both"/>
        <w:rPr>
          <w:rFonts w:cstheme="minorHAnsi"/>
          <w:sz w:val="20"/>
          <w:szCs w:val="20"/>
        </w:rPr>
      </w:pPr>
      <w:r w:rsidRPr="00DF535C">
        <w:rPr>
          <w:rFonts w:cstheme="minorHAnsi"/>
          <w:b/>
          <w:sz w:val="20"/>
          <w:szCs w:val="20"/>
        </w:rPr>
        <w:t xml:space="preserve">Корректировка на площадь. </w:t>
      </w:r>
      <w:r w:rsidRPr="00DF535C">
        <w:rPr>
          <w:rFonts w:cstheme="minorHAnsi"/>
          <w:sz w:val="20"/>
          <w:szCs w:val="20"/>
        </w:rPr>
        <w:t>Все объекты аналоги</w:t>
      </w:r>
      <w:r w:rsidRPr="00DF535C">
        <w:rPr>
          <w:rFonts w:ascii="Calibri" w:eastAsia="Calibri" w:hAnsi="Calibri" w:cs="Calibri"/>
          <w:sz w:val="20"/>
          <w:szCs w:val="20"/>
        </w:rPr>
        <w:t xml:space="preserve"> с примерно одинаковой площадью, поэтому корректировк</w:t>
      </w:r>
      <w:r w:rsidRPr="00DF535C">
        <w:rPr>
          <w:rFonts w:cstheme="minorHAnsi"/>
          <w:sz w:val="20"/>
          <w:szCs w:val="20"/>
        </w:rPr>
        <w:t>а не проводилась.</w:t>
      </w:r>
      <w:r w:rsidR="00C7046A" w:rsidRPr="00DF535C">
        <w:rPr>
          <w:rFonts w:cstheme="minorHAnsi"/>
          <w:sz w:val="20"/>
          <w:szCs w:val="20"/>
        </w:rPr>
        <w:t xml:space="preserve"> Коэффициент равен 1.</w:t>
      </w:r>
    </w:p>
    <w:p w:rsidR="00724682" w:rsidRPr="00DF535C" w:rsidRDefault="00E31A77" w:rsidP="00724682">
      <w:pPr>
        <w:spacing w:after="0" w:line="240" w:lineRule="auto"/>
        <w:jc w:val="both"/>
        <w:rPr>
          <w:rFonts w:cstheme="minorHAnsi"/>
          <w:sz w:val="20"/>
          <w:szCs w:val="20"/>
        </w:rPr>
      </w:pPr>
      <w:r w:rsidRPr="00DF535C">
        <w:rPr>
          <w:rFonts w:cstheme="minorHAnsi"/>
          <w:b/>
          <w:sz w:val="20"/>
          <w:szCs w:val="20"/>
        </w:rPr>
        <w:t xml:space="preserve">Корректировка на этаж. </w:t>
      </w:r>
      <w:r w:rsidRPr="00DF535C">
        <w:rPr>
          <w:rFonts w:cstheme="minorHAnsi"/>
          <w:sz w:val="20"/>
          <w:szCs w:val="20"/>
        </w:rPr>
        <w:t xml:space="preserve"> Расположение квартиры на пер</w:t>
      </w:r>
      <w:r w:rsidR="00724682" w:rsidRPr="00DF535C">
        <w:rPr>
          <w:rFonts w:cstheme="minorHAnsi"/>
          <w:sz w:val="20"/>
          <w:szCs w:val="20"/>
        </w:rPr>
        <w:t xml:space="preserve">вом и последних этажах снижает </w:t>
      </w:r>
      <w:r w:rsidRPr="00DF535C">
        <w:rPr>
          <w:rFonts w:cstheme="minorHAnsi"/>
          <w:sz w:val="20"/>
          <w:szCs w:val="20"/>
        </w:rPr>
        <w:t>ее стоимость.</w:t>
      </w:r>
      <w:r w:rsidR="00724682" w:rsidRPr="00DF535C">
        <w:rPr>
          <w:rFonts w:cstheme="minorHAnsi"/>
          <w:sz w:val="20"/>
          <w:szCs w:val="20"/>
        </w:rPr>
        <w:t xml:space="preserve"> </w:t>
      </w:r>
      <w:r w:rsidRPr="00DF535C">
        <w:rPr>
          <w:rFonts w:cstheme="minorHAnsi"/>
          <w:sz w:val="20"/>
          <w:szCs w:val="20"/>
        </w:rPr>
        <w:t xml:space="preserve"> </w:t>
      </w:r>
      <w:r w:rsidR="00724682" w:rsidRPr="00DF535C">
        <w:rPr>
          <w:rFonts w:cstheme="minorHAnsi"/>
          <w:sz w:val="20"/>
          <w:szCs w:val="20"/>
        </w:rPr>
        <w:t>По данным опросов риэлторов агентств недвижимости «квартирный ряд т. 2-22-58», «Арбат 2, т.7-97-45»,  квартиры хрущевской планировки на первых и последних ценятся ниже в среднем на 5-10%, чем аналогичные квартиры на средних этажах. Вводим корректировки для аналогов 1, 2 и 3 на уровне 8%. Коэффициенты корректировок равны по 0,92.</w:t>
      </w:r>
    </w:p>
    <w:p w:rsidR="00065BD7" w:rsidRPr="00DF535C" w:rsidRDefault="00E31A77" w:rsidP="00E31A77">
      <w:pPr>
        <w:spacing w:after="0" w:line="240" w:lineRule="auto"/>
        <w:jc w:val="both"/>
        <w:rPr>
          <w:rFonts w:cstheme="minorHAnsi"/>
          <w:sz w:val="20"/>
          <w:szCs w:val="20"/>
        </w:rPr>
      </w:pPr>
      <w:r w:rsidRPr="00DF535C">
        <w:rPr>
          <w:rFonts w:cstheme="minorHAnsi"/>
          <w:b/>
          <w:sz w:val="20"/>
          <w:szCs w:val="20"/>
        </w:rPr>
        <w:t>Корректировка на наличие балкона/лоджии</w:t>
      </w:r>
      <w:r w:rsidR="00C7046A" w:rsidRPr="00DF535C">
        <w:rPr>
          <w:rFonts w:cstheme="minorHAnsi"/>
          <w:b/>
          <w:sz w:val="20"/>
          <w:szCs w:val="20"/>
        </w:rPr>
        <w:t xml:space="preserve"> </w:t>
      </w:r>
      <w:r w:rsidRPr="00DF535C">
        <w:rPr>
          <w:rFonts w:cstheme="minorHAnsi"/>
          <w:sz w:val="20"/>
          <w:szCs w:val="20"/>
        </w:rPr>
        <w:t xml:space="preserve">Наличие балкона/лоджии является дополнительным улучшением и является предпочтительным для квартиры. </w:t>
      </w:r>
      <w:r w:rsidR="000B6261" w:rsidRPr="00DF535C">
        <w:rPr>
          <w:rFonts w:cstheme="minorHAnsi"/>
          <w:sz w:val="20"/>
          <w:szCs w:val="20"/>
        </w:rPr>
        <w:t>По данным опросов риэлторов агентств недвижимости «квартирный ряд т. 2-22-58», «Арбат 2, т.7-97-45», квартиры хрущевской планировки с балконом ценятся в среднем на 5 % выше, чем аналогичные квартиры без балкона. Вводим корректировки для аналогов 1 и 5. Коэффициенты корректировок равны по 0,95.</w:t>
      </w:r>
    </w:p>
    <w:p w:rsidR="00065BD7" w:rsidRPr="00DF535C" w:rsidRDefault="00065BD7" w:rsidP="00E31A77">
      <w:pPr>
        <w:spacing w:after="0" w:line="240" w:lineRule="auto"/>
        <w:jc w:val="both"/>
        <w:rPr>
          <w:rFonts w:cstheme="minorHAnsi"/>
          <w:sz w:val="20"/>
          <w:szCs w:val="20"/>
        </w:rPr>
      </w:pPr>
    </w:p>
    <w:p w:rsidR="00210429" w:rsidRPr="00DF535C" w:rsidRDefault="00E31A77" w:rsidP="00724682">
      <w:pPr>
        <w:spacing w:after="0" w:line="240" w:lineRule="auto"/>
        <w:jc w:val="both"/>
        <w:rPr>
          <w:rFonts w:cstheme="minorHAnsi"/>
          <w:sz w:val="20"/>
          <w:szCs w:val="20"/>
        </w:rPr>
      </w:pPr>
      <w:r w:rsidRPr="00DF535C">
        <w:rPr>
          <w:rFonts w:cstheme="minorHAnsi"/>
          <w:b/>
          <w:sz w:val="20"/>
          <w:szCs w:val="20"/>
        </w:rPr>
        <w:t>Кор</w:t>
      </w:r>
      <w:r w:rsidR="000276B4" w:rsidRPr="00DF535C">
        <w:rPr>
          <w:rFonts w:cstheme="minorHAnsi"/>
          <w:b/>
          <w:sz w:val="20"/>
          <w:szCs w:val="20"/>
        </w:rPr>
        <w:t>ректировка на состояние</w:t>
      </w:r>
      <w:r w:rsidRPr="00DF535C">
        <w:rPr>
          <w:rFonts w:cstheme="minorHAnsi"/>
          <w:b/>
          <w:sz w:val="20"/>
          <w:szCs w:val="20"/>
        </w:rPr>
        <w:t xml:space="preserve">. </w:t>
      </w:r>
      <w:r w:rsidRPr="00DF535C">
        <w:rPr>
          <w:rFonts w:cstheme="minorHAnsi"/>
          <w:sz w:val="20"/>
          <w:szCs w:val="20"/>
        </w:rPr>
        <w:t>Объекты</w:t>
      </w:r>
      <w:r w:rsidR="00724682" w:rsidRPr="00DF535C">
        <w:rPr>
          <w:rFonts w:cstheme="minorHAnsi"/>
          <w:sz w:val="20"/>
          <w:szCs w:val="20"/>
        </w:rPr>
        <w:t xml:space="preserve"> оценки и объекты аналоги имеют хорошее состояние. Корректировки не требуются.</w:t>
      </w:r>
    </w:p>
    <w:p w:rsidR="00210429" w:rsidRPr="00DF535C" w:rsidRDefault="00210429" w:rsidP="00E31A77">
      <w:pPr>
        <w:spacing w:after="0" w:line="240" w:lineRule="auto"/>
        <w:jc w:val="both"/>
        <w:rPr>
          <w:rFonts w:cstheme="minorHAnsi"/>
          <w:sz w:val="20"/>
          <w:szCs w:val="20"/>
        </w:rPr>
      </w:pPr>
    </w:p>
    <w:p w:rsidR="00C32283" w:rsidRPr="00DF535C" w:rsidRDefault="000430B4" w:rsidP="00C32283">
      <w:pPr>
        <w:rPr>
          <w:b/>
          <w:kern w:val="1"/>
          <w:sz w:val="20"/>
          <w:szCs w:val="20"/>
        </w:rPr>
      </w:pPr>
      <w:r w:rsidRPr="00DF535C">
        <w:rPr>
          <w:b/>
          <w:kern w:val="1"/>
          <w:sz w:val="20"/>
          <w:szCs w:val="20"/>
        </w:rPr>
        <w:t>14</w:t>
      </w:r>
      <w:r w:rsidR="00C32283" w:rsidRPr="00DF535C">
        <w:rPr>
          <w:b/>
          <w:kern w:val="1"/>
          <w:sz w:val="20"/>
          <w:szCs w:val="20"/>
        </w:rPr>
        <w:t>.5 Согласование результатов корректировки значений единиц сравнения по выбранным объектам-аналогам.</w:t>
      </w:r>
    </w:p>
    <w:p w:rsidR="00C32283" w:rsidRPr="00DF535C" w:rsidRDefault="00C32283" w:rsidP="00C32283">
      <w:pPr>
        <w:pStyle w:val="a5"/>
        <w:ind w:firstLine="720"/>
        <w:jc w:val="both"/>
        <w:rPr>
          <w:rFonts w:asciiTheme="minorHAnsi" w:hAnsiTheme="minorHAnsi" w:cstheme="minorHAnsi"/>
          <w:bCs/>
        </w:rPr>
      </w:pPr>
      <w:r w:rsidRPr="00DF535C">
        <w:rPr>
          <w:rFonts w:asciiTheme="minorHAnsi" w:hAnsiTheme="minorHAnsi" w:cstheme="minorHAnsi"/>
          <w:bCs/>
        </w:rPr>
        <w:t xml:space="preserve">В связи с тем с тем что существует  небольшой разброс цен на выбранные аналогичные объекты, согласование результатов корректирования значений единиц сравнения по выбранным объектам-аналогам производится путем расчета среднеарифметического значение скорректированных цен аналогов.  </w:t>
      </w:r>
    </w:p>
    <w:p w:rsidR="00C32283" w:rsidRPr="00DF535C" w:rsidRDefault="00C32283" w:rsidP="00C32283">
      <w:pPr>
        <w:pStyle w:val="a5"/>
        <w:jc w:val="both"/>
        <w:rPr>
          <w:rFonts w:asciiTheme="minorHAnsi" w:hAnsiTheme="minorHAnsi" w:cstheme="minorHAnsi"/>
          <w:b/>
        </w:rPr>
      </w:pPr>
      <w:r w:rsidRPr="00DF535C">
        <w:rPr>
          <w:rFonts w:asciiTheme="minorHAnsi" w:hAnsiTheme="minorHAnsi" w:cstheme="minorHAnsi"/>
          <w:color w:val="000000"/>
        </w:rPr>
        <w:t>Рыночная стоимость объекта оценки, рассчитанная методом сравнения продаж с учетом округления составила</w:t>
      </w:r>
      <w:r w:rsidR="008A55DB" w:rsidRPr="00DF535C">
        <w:rPr>
          <w:rFonts w:asciiTheme="minorHAnsi" w:hAnsiTheme="minorHAnsi" w:cstheme="minorHAnsi"/>
          <w:color w:val="000000"/>
        </w:rPr>
        <w:t xml:space="preserve"> </w:t>
      </w:r>
      <w:r w:rsidR="008A55DB" w:rsidRPr="00DF535C">
        <w:rPr>
          <w:rFonts w:ascii="Calibri" w:hAnsi="Calibri" w:cs="Calibri"/>
          <w:b/>
          <w:bCs/>
          <w:color w:val="000000"/>
        </w:rPr>
        <w:t>924 000</w:t>
      </w:r>
      <w:r w:rsidR="000554B3" w:rsidRPr="00DF535C">
        <w:rPr>
          <w:rFonts w:asciiTheme="minorHAnsi" w:hAnsiTheme="minorHAnsi" w:cstheme="minorHAnsi"/>
          <w:b/>
          <w:bCs/>
        </w:rPr>
        <w:t xml:space="preserve"> рублей</w:t>
      </w:r>
      <w:r w:rsidRPr="00DF535C">
        <w:rPr>
          <w:rFonts w:asciiTheme="minorHAnsi" w:hAnsiTheme="minorHAnsi" w:cstheme="minorHAnsi"/>
          <w:b/>
        </w:rPr>
        <w:t>.</w:t>
      </w:r>
    </w:p>
    <w:p w:rsidR="00922A2B" w:rsidRDefault="00922A2B" w:rsidP="00F76EEA">
      <w:pPr>
        <w:pStyle w:val="1"/>
        <w:spacing w:before="0"/>
        <w:jc w:val="center"/>
        <w:rPr>
          <w:rFonts w:ascii="Times New Roman" w:hAnsi="Times New Roman" w:cs="Times New Roman"/>
        </w:rPr>
      </w:pPr>
      <w:bookmarkStart w:id="47" w:name="_Toc251060982"/>
      <w:bookmarkStart w:id="48" w:name="_Toc251068135"/>
    </w:p>
    <w:p w:rsidR="00C32283" w:rsidRPr="00973B5C" w:rsidRDefault="000430B4" w:rsidP="00F76EEA">
      <w:pPr>
        <w:pStyle w:val="1"/>
        <w:spacing w:before="0"/>
        <w:jc w:val="center"/>
        <w:rPr>
          <w:rStyle w:val="13"/>
          <w:rFonts w:ascii="Times New Roman" w:hAnsi="Times New Roman" w:cs="Times New Roman"/>
          <w:b/>
        </w:rPr>
      </w:pPr>
      <w:bookmarkStart w:id="49" w:name="_Toc369816346"/>
      <w:r>
        <w:rPr>
          <w:rFonts w:ascii="Times New Roman" w:hAnsi="Times New Roman" w:cs="Times New Roman"/>
        </w:rPr>
        <w:t>15.</w:t>
      </w:r>
      <w:r w:rsidR="00973B5C" w:rsidRPr="00973B5C">
        <w:rPr>
          <w:rFonts w:ascii="Times New Roman" w:hAnsi="Times New Roman" w:cs="Times New Roman"/>
        </w:rPr>
        <w:t xml:space="preserve"> </w:t>
      </w:r>
      <w:r w:rsidR="00C32283" w:rsidRPr="00973B5C">
        <w:rPr>
          <w:rStyle w:val="13"/>
          <w:rFonts w:ascii="Times New Roman" w:hAnsi="Times New Roman" w:cs="Times New Roman"/>
          <w:b/>
        </w:rPr>
        <w:t>Согласование результатов</w:t>
      </w:r>
      <w:bookmarkEnd w:id="47"/>
      <w:bookmarkEnd w:id="48"/>
      <w:bookmarkEnd w:id="49"/>
    </w:p>
    <w:p w:rsidR="00C32283" w:rsidRPr="00DF535C" w:rsidRDefault="000430B4" w:rsidP="00F76EEA">
      <w:pPr>
        <w:pStyle w:val="9"/>
        <w:spacing w:before="0"/>
        <w:ind w:firstLine="426"/>
        <w:rPr>
          <w:rFonts w:asciiTheme="minorHAnsi" w:hAnsiTheme="minorHAnsi" w:cstheme="minorHAnsi"/>
          <w:b/>
          <w:bCs/>
          <w:i w:val="0"/>
          <w:iCs w:val="0"/>
          <w:color w:val="auto"/>
          <w:kern w:val="1"/>
        </w:rPr>
      </w:pPr>
      <w:bookmarkStart w:id="50" w:name="_Toc221675607"/>
      <w:bookmarkStart w:id="51" w:name="_Toc251060983"/>
      <w:r w:rsidRPr="00DF535C">
        <w:rPr>
          <w:rFonts w:asciiTheme="minorHAnsi" w:hAnsiTheme="minorHAnsi" w:cstheme="minorHAnsi"/>
          <w:b/>
          <w:bCs/>
          <w:i w:val="0"/>
          <w:iCs w:val="0"/>
          <w:color w:val="auto"/>
          <w:kern w:val="1"/>
        </w:rPr>
        <w:t>15</w:t>
      </w:r>
      <w:r w:rsidR="00C32283" w:rsidRPr="00DF535C">
        <w:rPr>
          <w:rFonts w:asciiTheme="minorHAnsi" w:hAnsiTheme="minorHAnsi" w:cstheme="minorHAnsi"/>
          <w:b/>
          <w:bCs/>
          <w:i w:val="0"/>
          <w:iCs w:val="0"/>
          <w:color w:val="auto"/>
          <w:kern w:val="1"/>
        </w:rPr>
        <w:t>.1 Описание процедуры согласования.</w:t>
      </w:r>
      <w:bookmarkEnd w:id="50"/>
      <w:bookmarkEnd w:id="51"/>
    </w:p>
    <w:p w:rsidR="00C32283" w:rsidRPr="00DF535C" w:rsidRDefault="00C32283" w:rsidP="00C32283">
      <w:pPr>
        <w:tabs>
          <w:tab w:val="left" w:pos="-142"/>
        </w:tabs>
        <w:spacing w:after="0"/>
        <w:ind w:firstLine="426"/>
        <w:jc w:val="both"/>
        <w:rPr>
          <w:rFonts w:cstheme="minorHAnsi"/>
          <w:bCs/>
          <w:sz w:val="20"/>
          <w:szCs w:val="20"/>
        </w:rPr>
      </w:pPr>
      <w:r w:rsidRPr="00DF535C">
        <w:rPr>
          <w:rFonts w:cstheme="minorHAnsi"/>
          <w:bCs/>
          <w:sz w:val="20"/>
          <w:szCs w:val="20"/>
        </w:rPr>
        <w:t>В зависимости от конкретной ситуации, результаты каждого из трех подходов могут в большей или меньшей степени отличаться друг от друга. Выбор итоговой величины стоимости зависит от назначения оценки, имеющейся информации и степени её достоверности. Для определения итоговой величины стоимости используется метод средневзвешенного значения, а также субъективное мнение Оценщика.</w:t>
      </w:r>
    </w:p>
    <w:p w:rsidR="00C32283" w:rsidRPr="00DF535C" w:rsidRDefault="00C32283" w:rsidP="00C32283">
      <w:pPr>
        <w:pStyle w:val="9"/>
        <w:keepLines w:val="0"/>
        <w:tabs>
          <w:tab w:val="left" w:pos="0"/>
        </w:tabs>
        <w:spacing w:before="0" w:line="240" w:lineRule="auto"/>
        <w:ind w:firstLine="426"/>
        <w:rPr>
          <w:rFonts w:asciiTheme="minorHAnsi" w:hAnsiTheme="minorHAnsi" w:cstheme="minorHAnsi"/>
          <w:b/>
          <w:bCs/>
          <w:iCs w:val="0"/>
          <w:color w:val="auto"/>
          <w:kern w:val="1"/>
        </w:rPr>
      </w:pPr>
      <w:bookmarkStart w:id="52" w:name="_Toc221675608"/>
      <w:bookmarkStart w:id="53" w:name="_Toc251060984"/>
      <w:r w:rsidRPr="00DF535C">
        <w:rPr>
          <w:rFonts w:asciiTheme="minorHAnsi" w:hAnsiTheme="minorHAnsi" w:cstheme="minorHAnsi"/>
          <w:b/>
          <w:bCs/>
          <w:iCs w:val="0"/>
          <w:color w:val="auto"/>
          <w:kern w:val="1"/>
        </w:rPr>
        <w:t>Обоснование выбора использования весов.</w:t>
      </w:r>
      <w:bookmarkEnd w:id="52"/>
      <w:bookmarkEnd w:id="53"/>
    </w:p>
    <w:p w:rsidR="00C32283" w:rsidRPr="00DF535C" w:rsidRDefault="00C32283" w:rsidP="00C32283">
      <w:pPr>
        <w:tabs>
          <w:tab w:val="left" w:pos="-142"/>
        </w:tabs>
        <w:spacing w:after="0"/>
        <w:ind w:firstLine="426"/>
        <w:jc w:val="both"/>
        <w:rPr>
          <w:rFonts w:cstheme="minorHAnsi"/>
          <w:bCs/>
          <w:sz w:val="20"/>
          <w:szCs w:val="20"/>
        </w:rPr>
      </w:pPr>
      <w:r w:rsidRPr="00DF535C">
        <w:rPr>
          <w:rFonts w:cstheme="minorHAnsi"/>
          <w:bCs/>
          <w:sz w:val="20"/>
          <w:szCs w:val="20"/>
        </w:rPr>
        <w:t>Поскольку в своих расчетах Оценщик исключил два из трех существующих подходов к оценке (затратный и доходный), весовая доля сравнительного подхода принята за единицу.</w:t>
      </w:r>
    </w:p>
    <w:p w:rsidR="00C32283" w:rsidRPr="00DF535C" w:rsidRDefault="00C32283" w:rsidP="00C32283">
      <w:pPr>
        <w:spacing w:after="0"/>
        <w:ind w:firstLine="426"/>
        <w:jc w:val="both"/>
        <w:rPr>
          <w:rFonts w:cstheme="minorHAnsi"/>
          <w:sz w:val="20"/>
          <w:szCs w:val="20"/>
        </w:rPr>
      </w:pPr>
      <w:r w:rsidRPr="00DF535C">
        <w:rPr>
          <w:rFonts w:cstheme="minorHAnsi"/>
          <w:sz w:val="20"/>
          <w:szCs w:val="20"/>
        </w:rPr>
        <w:t xml:space="preserve">Результаты оценки, полученные сравнительным подходом, дают всегда более достоверные цифры, так как он основывается на реальные цены купли-продажи на рынке недвижимости. В нашем случае мы использовали предложения на рынке недвижимости, количество подобранных аналогов по объекту - четыре. Мы считаем, что данный подход, в нашем случае, дает наиболее достоверные и правдоподобные результаты. Более того, наиболее вероятной величиной стоимости недвижимости может быть реальная цена продажи аналогичной недвижимости, зафиксированная рынком. </w:t>
      </w:r>
      <w:r w:rsidRPr="00DF535C">
        <w:rPr>
          <w:rFonts w:cstheme="minorHAnsi"/>
          <w:bCs/>
          <w:sz w:val="20"/>
          <w:szCs w:val="20"/>
        </w:rPr>
        <w:t xml:space="preserve"> </w:t>
      </w:r>
    </w:p>
    <w:p w:rsidR="00C32283" w:rsidRPr="00DF535C" w:rsidRDefault="00C32283" w:rsidP="00C32283">
      <w:pPr>
        <w:spacing w:after="0"/>
        <w:ind w:firstLine="426"/>
        <w:jc w:val="both"/>
        <w:rPr>
          <w:rFonts w:cstheme="minorHAnsi"/>
          <w:bCs/>
          <w:sz w:val="20"/>
          <w:szCs w:val="20"/>
        </w:rPr>
      </w:pPr>
      <w:r w:rsidRPr="00DF535C">
        <w:rPr>
          <w:rFonts w:cstheme="minorHAnsi"/>
          <w:bCs/>
          <w:sz w:val="20"/>
          <w:szCs w:val="20"/>
        </w:rPr>
        <w:t>В результате проведенного анализа и расчетов с использованием существующих методик оценки жилой недвижимости, оценщик определил итоговое значение рыночной стоимости</w:t>
      </w:r>
      <w:r w:rsidR="00DF535C" w:rsidRPr="00DF535C">
        <w:rPr>
          <w:rFonts w:cstheme="minorHAnsi"/>
          <w:sz w:val="20"/>
          <w:szCs w:val="20"/>
        </w:rPr>
        <w:t xml:space="preserve"> одно</w:t>
      </w:r>
      <w:r w:rsidRPr="00DF535C">
        <w:rPr>
          <w:rFonts w:cstheme="minorHAnsi"/>
          <w:sz w:val="20"/>
          <w:szCs w:val="20"/>
        </w:rPr>
        <w:t>комнатной квартиры</w:t>
      </w:r>
      <w:r w:rsidRPr="00DF535C">
        <w:rPr>
          <w:rFonts w:cstheme="minorHAnsi"/>
          <w:iCs/>
          <w:sz w:val="20"/>
          <w:szCs w:val="20"/>
        </w:rPr>
        <w:t>, расположенной по адресу:</w:t>
      </w:r>
      <w:r w:rsidRPr="00DF535C">
        <w:rPr>
          <w:rFonts w:cstheme="minorHAnsi"/>
          <w:sz w:val="20"/>
          <w:szCs w:val="20"/>
        </w:rPr>
        <w:t xml:space="preserve"> Самарская область, городской округ Жигулевск, г Жигулевск, микрорайон В-1, д.3, кв. 22</w:t>
      </w:r>
      <w:r w:rsidRPr="00DF535C">
        <w:rPr>
          <w:rFonts w:cstheme="minorHAnsi"/>
          <w:iCs/>
          <w:sz w:val="20"/>
          <w:szCs w:val="20"/>
        </w:rPr>
        <w:t xml:space="preserve">, </w:t>
      </w:r>
      <w:r w:rsidRPr="00DF535C">
        <w:rPr>
          <w:rFonts w:cstheme="minorHAnsi"/>
          <w:bCs/>
          <w:sz w:val="20"/>
          <w:szCs w:val="20"/>
        </w:rPr>
        <w:t xml:space="preserve">которая на дату оценки после округления составила: </w:t>
      </w:r>
    </w:p>
    <w:p w:rsidR="00973B5C" w:rsidRDefault="00973B5C" w:rsidP="00C32283">
      <w:pPr>
        <w:spacing w:after="0"/>
        <w:ind w:firstLine="426"/>
        <w:jc w:val="center"/>
        <w:rPr>
          <w:b/>
          <w:bCs/>
          <w:sz w:val="24"/>
          <w:szCs w:val="24"/>
        </w:rPr>
      </w:pPr>
    </w:p>
    <w:p w:rsidR="00C32283" w:rsidRDefault="008A55DB" w:rsidP="00F76EEA">
      <w:pPr>
        <w:spacing w:after="0"/>
        <w:ind w:firstLine="426"/>
        <w:jc w:val="center"/>
        <w:rPr>
          <w:b/>
          <w:bCs/>
          <w:sz w:val="24"/>
          <w:szCs w:val="24"/>
        </w:rPr>
      </w:pPr>
      <w:r>
        <w:rPr>
          <w:b/>
          <w:bCs/>
          <w:sz w:val="24"/>
          <w:szCs w:val="24"/>
        </w:rPr>
        <w:t>924 000 (девятьсот двадцать четыре тысячи</w:t>
      </w:r>
      <w:r w:rsidR="00C32283" w:rsidRPr="00C32283">
        <w:rPr>
          <w:b/>
          <w:bCs/>
          <w:sz w:val="24"/>
          <w:szCs w:val="24"/>
        </w:rPr>
        <w:t>) рубл</w:t>
      </w:r>
      <w:r w:rsidR="00F76EEA">
        <w:rPr>
          <w:b/>
          <w:bCs/>
          <w:sz w:val="24"/>
          <w:szCs w:val="24"/>
        </w:rPr>
        <w:t>ей</w:t>
      </w:r>
    </w:p>
    <w:p w:rsidR="008D6853" w:rsidRDefault="008D6853" w:rsidP="00C32283">
      <w:pPr>
        <w:pStyle w:val="1"/>
        <w:spacing w:after="240"/>
        <w:jc w:val="center"/>
        <w:rPr>
          <w:rFonts w:ascii="Times New Roman" w:hAnsi="Times New Roman" w:cs="Times New Roman"/>
        </w:rPr>
      </w:pPr>
      <w:bookmarkStart w:id="54" w:name="_Toc369816347"/>
    </w:p>
    <w:p w:rsidR="00C32283" w:rsidRDefault="000430B4" w:rsidP="00C32283">
      <w:pPr>
        <w:pStyle w:val="1"/>
        <w:spacing w:after="240"/>
        <w:jc w:val="center"/>
        <w:rPr>
          <w:rFonts w:ascii="Times New Roman" w:hAnsi="Times New Roman" w:cs="Times New Roman"/>
        </w:rPr>
      </w:pPr>
      <w:r>
        <w:rPr>
          <w:rFonts w:ascii="Times New Roman" w:hAnsi="Times New Roman" w:cs="Times New Roman"/>
        </w:rPr>
        <w:t>16.</w:t>
      </w:r>
      <w:r w:rsidR="00C32283">
        <w:rPr>
          <w:rFonts w:ascii="Times New Roman" w:hAnsi="Times New Roman" w:cs="Times New Roman"/>
        </w:rPr>
        <w:t xml:space="preserve"> Вывод и заключение</w:t>
      </w:r>
      <w:bookmarkEnd w:id="54"/>
    </w:p>
    <w:p w:rsidR="00C32283" w:rsidRPr="00272F10" w:rsidRDefault="00C32283" w:rsidP="00272F10">
      <w:pPr>
        <w:ind w:firstLine="709"/>
        <w:rPr>
          <w:rFonts w:cstheme="minorHAnsi"/>
        </w:rPr>
      </w:pPr>
      <w:r w:rsidRPr="00272F10">
        <w:rPr>
          <w:rFonts w:cstheme="minorHAnsi"/>
        </w:rPr>
        <w:t xml:space="preserve">На основании имеющейся информации и данных, полученных в результате проведенного анализа, сделано следующее заключение: </w:t>
      </w:r>
    </w:p>
    <w:p w:rsidR="00C32283" w:rsidRPr="00272F10" w:rsidRDefault="00C32283" w:rsidP="00272F10">
      <w:pPr>
        <w:spacing w:after="0"/>
        <w:ind w:firstLine="709"/>
        <w:jc w:val="both"/>
        <w:rPr>
          <w:rFonts w:cstheme="minorHAnsi"/>
        </w:rPr>
      </w:pPr>
      <w:r w:rsidRPr="00272F10">
        <w:rPr>
          <w:rFonts w:cstheme="minorHAnsi"/>
          <w:b/>
        </w:rPr>
        <w:t xml:space="preserve">рыночная стоимость </w:t>
      </w:r>
      <w:r w:rsidRPr="00272F10">
        <w:rPr>
          <w:rFonts w:cstheme="minorHAnsi"/>
        </w:rPr>
        <w:t>оцениваемого объекта</w:t>
      </w:r>
      <w:r w:rsidR="008A55DB" w:rsidRPr="008A55DB">
        <w:rPr>
          <w:szCs w:val="24"/>
        </w:rPr>
        <w:t xml:space="preserve"> </w:t>
      </w:r>
      <w:r w:rsidR="008A55DB" w:rsidRPr="008A55DB">
        <w:rPr>
          <w:sz w:val="24"/>
          <w:szCs w:val="24"/>
        </w:rPr>
        <w:t xml:space="preserve">жилой </w:t>
      </w:r>
      <w:r w:rsidR="008A55DB" w:rsidRPr="008A55DB">
        <w:rPr>
          <w:rFonts w:cstheme="minorHAnsi"/>
          <w:sz w:val="24"/>
          <w:szCs w:val="24"/>
        </w:rPr>
        <w:t>однокомнатной квартиры</w:t>
      </w:r>
      <w:r w:rsidR="008A55DB" w:rsidRPr="008A55DB">
        <w:rPr>
          <w:rFonts w:cstheme="minorHAnsi"/>
          <w:iCs/>
          <w:sz w:val="24"/>
          <w:szCs w:val="24"/>
        </w:rPr>
        <w:t>, расположенной по адресу:</w:t>
      </w:r>
      <w:r w:rsidR="008A55DB" w:rsidRPr="008A55DB">
        <w:rPr>
          <w:rFonts w:cstheme="minorHAnsi"/>
          <w:sz w:val="24"/>
          <w:szCs w:val="24"/>
        </w:rPr>
        <w:t xml:space="preserve"> Самарская область, городской округ Жигулевск, г Жигулевск, микрорайон Г-1, д.</w:t>
      </w:r>
      <w:r w:rsidR="008A55DB">
        <w:rPr>
          <w:rFonts w:cstheme="minorHAnsi"/>
          <w:sz w:val="24"/>
          <w:szCs w:val="24"/>
        </w:rPr>
        <w:t xml:space="preserve"> </w:t>
      </w:r>
      <w:r w:rsidR="008A55DB" w:rsidRPr="008A55DB">
        <w:rPr>
          <w:rFonts w:cstheme="minorHAnsi"/>
          <w:sz w:val="24"/>
          <w:szCs w:val="24"/>
        </w:rPr>
        <w:t>19, кв. 5</w:t>
      </w:r>
      <w:r w:rsidR="008A55DB">
        <w:rPr>
          <w:rFonts w:cstheme="minorHAnsi"/>
          <w:iCs/>
        </w:rPr>
        <w:t>,</w:t>
      </w:r>
      <w:r w:rsidR="00272F10" w:rsidRPr="00272F10">
        <w:rPr>
          <w:rFonts w:cstheme="minorHAnsi"/>
          <w:bCs/>
        </w:rPr>
        <w:t xml:space="preserve"> на дату о</w:t>
      </w:r>
      <w:r w:rsidR="008A55DB">
        <w:rPr>
          <w:rFonts w:cstheme="minorHAnsi"/>
          <w:bCs/>
        </w:rPr>
        <w:t>ценки после округления составляет</w:t>
      </w:r>
      <w:r w:rsidR="00272F10" w:rsidRPr="00272F10">
        <w:rPr>
          <w:rFonts w:cstheme="minorHAnsi"/>
          <w:bCs/>
        </w:rPr>
        <w:t>:</w:t>
      </w:r>
    </w:p>
    <w:p w:rsidR="00C32283" w:rsidRDefault="00C32283" w:rsidP="00C32283">
      <w:pPr>
        <w:spacing w:after="0"/>
        <w:ind w:firstLine="709"/>
        <w:jc w:val="center"/>
        <w:rPr>
          <w:rFonts w:ascii="Times New Roman" w:hAnsi="Times New Roman" w:cs="Times New Roman"/>
          <w:b/>
          <w:sz w:val="32"/>
          <w:szCs w:val="32"/>
        </w:rPr>
      </w:pPr>
    </w:p>
    <w:p w:rsidR="008A55DB" w:rsidRPr="008A55DB" w:rsidRDefault="008A55DB" w:rsidP="008A55DB">
      <w:pPr>
        <w:spacing w:after="0"/>
        <w:ind w:firstLine="426"/>
        <w:jc w:val="center"/>
        <w:rPr>
          <w:b/>
          <w:bCs/>
          <w:sz w:val="32"/>
          <w:szCs w:val="32"/>
        </w:rPr>
      </w:pPr>
      <w:r w:rsidRPr="008A55DB">
        <w:rPr>
          <w:b/>
          <w:bCs/>
          <w:sz w:val="32"/>
          <w:szCs w:val="32"/>
        </w:rPr>
        <w:t>924 000 (девятьсот двадцать четыре тысячи) рублей</w:t>
      </w:r>
    </w:p>
    <w:p w:rsidR="00C32283" w:rsidRPr="006F44E9" w:rsidRDefault="00C32283" w:rsidP="00C32283">
      <w:pPr>
        <w:rPr>
          <w:rFonts w:ascii="Times New Roman" w:hAnsi="Times New Roman" w:cs="Times New Roman"/>
        </w:rPr>
      </w:pPr>
    </w:p>
    <w:p w:rsidR="00C32283" w:rsidRDefault="00C32283" w:rsidP="00C32283">
      <w:pPr>
        <w:spacing w:after="0"/>
        <w:ind w:firstLine="709"/>
        <w:jc w:val="center"/>
        <w:rPr>
          <w:rFonts w:ascii="Times New Roman" w:hAnsi="Times New Roman" w:cs="Times New Roman"/>
          <w:sz w:val="32"/>
          <w:szCs w:val="32"/>
        </w:rPr>
      </w:pPr>
    </w:p>
    <w:p w:rsidR="00C32283" w:rsidRDefault="00C32283" w:rsidP="00C32283">
      <w:pPr>
        <w:spacing w:after="0"/>
        <w:ind w:firstLine="709"/>
        <w:jc w:val="center"/>
        <w:rPr>
          <w:rFonts w:ascii="Times New Roman" w:hAnsi="Times New Roman" w:cs="Times New Roman"/>
          <w:sz w:val="32"/>
          <w:szCs w:val="32"/>
        </w:rPr>
      </w:pPr>
    </w:p>
    <w:p w:rsidR="00C32283" w:rsidRDefault="00C32283" w:rsidP="00C32283">
      <w:pPr>
        <w:spacing w:after="0" w:line="240" w:lineRule="auto"/>
        <w:jc w:val="both"/>
        <w:rPr>
          <w:rFonts w:ascii="Times New Roman" w:hAnsi="Times New Roman" w:cs="Times New Roman"/>
          <w:sz w:val="24"/>
          <w:szCs w:val="24"/>
        </w:rPr>
      </w:pPr>
      <w:r w:rsidRPr="003F09B3">
        <w:rPr>
          <w:rFonts w:ascii="Times New Roman" w:hAnsi="Times New Roman" w:cs="Times New Roman"/>
          <w:sz w:val="24"/>
          <w:szCs w:val="24"/>
        </w:rPr>
        <w:t xml:space="preserve">С уважением, </w:t>
      </w:r>
      <w:r w:rsidRPr="003F09B3">
        <w:rPr>
          <w:rFonts w:ascii="Times New Roman" w:hAnsi="Times New Roman" w:cs="Times New Roman"/>
          <w:sz w:val="24"/>
          <w:szCs w:val="24"/>
        </w:rPr>
        <w:tab/>
      </w:r>
      <w:r w:rsidRPr="003F09B3">
        <w:rPr>
          <w:rFonts w:ascii="Times New Roman" w:hAnsi="Times New Roman" w:cs="Times New Roman"/>
          <w:sz w:val="24"/>
          <w:szCs w:val="24"/>
        </w:rPr>
        <w:tab/>
      </w:r>
      <w:r w:rsidRPr="003F09B3">
        <w:rPr>
          <w:rFonts w:ascii="Times New Roman" w:hAnsi="Times New Roman" w:cs="Times New Roman"/>
          <w:sz w:val="24"/>
          <w:szCs w:val="24"/>
        </w:rPr>
        <w:tab/>
      </w:r>
      <w:r w:rsidRPr="003F09B3">
        <w:rPr>
          <w:rFonts w:ascii="Times New Roman" w:hAnsi="Times New Roman" w:cs="Times New Roman"/>
          <w:sz w:val="24"/>
          <w:szCs w:val="24"/>
        </w:rPr>
        <w:tab/>
      </w:r>
      <w:r w:rsidRPr="003F09B3">
        <w:rPr>
          <w:rFonts w:ascii="Times New Roman" w:hAnsi="Times New Roman" w:cs="Times New Roman"/>
          <w:sz w:val="24"/>
          <w:szCs w:val="24"/>
        </w:rPr>
        <w:tab/>
      </w:r>
      <w:r>
        <w:rPr>
          <w:rFonts w:ascii="Times New Roman" w:hAnsi="Times New Roman" w:cs="Times New Roman"/>
          <w:sz w:val="24"/>
          <w:szCs w:val="24"/>
        </w:rPr>
        <w:tab/>
      </w:r>
      <w:r w:rsidRPr="003F09B3">
        <w:rPr>
          <w:rFonts w:ascii="Times New Roman" w:hAnsi="Times New Roman" w:cs="Times New Roman"/>
          <w:sz w:val="24"/>
          <w:szCs w:val="24"/>
        </w:rPr>
        <w:t>______________</w:t>
      </w:r>
      <w:r w:rsidR="003277AE">
        <w:rPr>
          <w:rFonts w:ascii="Times New Roman" w:hAnsi="Times New Roman" w:cs="Times New Roman"/>
          <w:sz w:val="24"/>
          <w:szCs w:val="24"/>
        </w:rPr>
        <w:t>ХХХХХ</w:t>
      </w:r>
      <w:r w:rsidRPr="003F09B3">
        <w:rPr>
          <w:rFonts w:ascii="Times New Roman" w:hAnsi="Times New Roman" w:cs="Times New Roman"/>
          <w:sz w:val="24"/>
          <w:szCs w:val="24"/>
        </w:rPr>
        <w:t>.</w:t>
      </w:r>
    </w:p>
    <w:p w:rsidR="008D6853" w:rsidRDefault="008D6853" w:rsidP="00C32283">
      <w:pPr>
        <w:spacing w:after="0" w:line="240" w:lineRule="auto"/>
        <w:jc w:val="both"/>
        <w:rPr>
          <w:rFonts w:ascii="Times New Roman" w:hAnsi="Times New Roman" w:cs="Times New Roman"/>
          <w:sz w:val="24"/>
          <w:szCs w:val="24"/>
        </w:rPr>
      </w:pPr>
    </w:p>
    <w:p w:rsidR="008D6853" w:rsidRDefault="008D6853" w:rsidP="00C32283">
      <w:pPr>
        <w:spacing w:after="0" w:line="240" w:lineRule="auto"/>
        <w:jc w:val="both"/>
        <w:rPr>
          <w:rFonts w:ascii="Times New Roman" w:hAnsi="Times New Roman" w:cs="Times New Roman"/>
          <w:sz w:val="24"/>
          <w:szCs w:val="24"/>
        </w:rPr>
      </w:pPr>
    </w:p>
    <w:p w:rsidR="003B0FAB" w:rsidRDefault="003B0FAB" w:rsidP="00802CF8">
      <w:pPr>
        <w:pStyle w:val="1"/>
        <w:jc w:val="center"/>
        <w:rPr>
          <w:rFonts w:ascii="Times New Roman" w:hAnsi="Times New Roman" w:cs="Times New Roman"/>
        </w:rPr>
      </w:pPr>
      <w:bookmarkStart w:id="55" w:name="_Toc369816348"/>
    </w:p>
    <w:p w:rsidR="00802CF8" w:rsidRDefault="000430B4" w:rsidP="00802CF8">
      <w:pPr>
        <w:pStyle w:val="1"/>
        <w:jc w:val="center"/>
        <w:rPr>
          <w:rFonts w:ascii="Times New Roman" w:hAnsi="Times New Roman" w:cs="Times New Roman"/>
        </w:rPr>
      </w:pPr>
      <w:r>
        <w:rPr>
          <w:rFonts w:ascii="Times New Roman" w:hAnsi="Times New Roman" w:cs="Times New Roman"/>
        </w:rPr>
        <w:t>17.</w:t>
      </w:r>
      <w:r w:rsidR="00802CF8" w:rsidRPr="00802CF8">
        <w:rPr>
          <w:rFonts w:ascii="Times New Roman" w:hAnsi="Times New Roman" w:cs="Times New Roman"/>
        </w:rPr>
        <w:t xml:space="preserve"> Литература</w:t>
      </w:r>
      <w:bookmarkEnd w:id="55"/>
    </w:p>
    <w:p w:rsidR="00802CF8" w:rsidRPr="00802CF8" w:rsidRDefault="00802CF8" w:rsidP="00802CF8"/>
    <w:p w:rsidR="00802CF8" w:rsidRPr="003B0FAB" w:rsidRDefault="00802CF8" w:rsidP="000430B4">
      <w:pPr>
        <w:pStyle w:val="a7"/>
        <w:numPr>
          <w:ilvl w:val="3"/>
          <w:numId w:val="12"/>
        </w:numPr>
        <w:tabs>
          <w:tab w:val="clear" w:pos="2880"/>
          <w:tab w:val="left" w:pos="284"/>
        </w:tabs>
        <w:ind w:left="284" w:hanging="284"/>
        <w:jc w:val="both"/>
        <w:rPr>
          <w:rFonts w:cstheme="minorHAnsi"/>
          <w:sz w:val="16"/>
          <w:szCs w:val="16"/>
        </w:rPr>
      </w:pPr>
      <w:r w:rsidRPr="003B0FAB">
        <w:rPr>
          <w:rFonts w:cstheme="minorHAnsi"/>
          <w:sz w:val="16"/>
          <w:szCs w:val="16"/>
        </w:rPr>
        <w:t>Федеральный закон «Об оценочной деятельности в Российской Федерации» от 29 июля 1998 года № 135 – ФЗ (в ред. Федерального закона от 23.07.13 № 249 ФЗ).</w:t>
      </w:r>
    </w:p>
    <w:p w:rsidR="00802CF8" w:rsidRPr="003B0FAB" w:rsidRDefault="00802CF8" w:rsidP="000430B4">
      <w:pPr>
        <w:pStyle w:val="a7"/>
        <w:numPr>
          <w:ilvl w:val="3"/>
          <w:numId w:val="12"/>
        </w:numPr>
        <w:tabs>
          <w:tab w:val="clear" w:pos="2880"/>
          <w:tab w:val="left" w:pos="284"/>
        </w:tabs>
        <w:ind w:left="284" w:hanging="284"/>
        <w:jc w:val="both"/>
        <w:rPr>
          <w:rFonts w:cstheme="minorHAnsi"/>
          <w:sz w:val="16"/>
          <w:szCs w:val="16"/>
        </w:rPr>
      </w:pPr>
      <w:r w:rsidRPr="003B0FAB">
        <w:rPr>
          <w:rFonts w:cstheme="minorHAnsi"/>
          <w:sz w:val="16"/>
          <w:szCs w:val="16"/>
        </w:rPr>
        <w:t>Федеральный стандарт оценки «Общие понятия оценки, подходы и требования к проведению оценки (ФСО №1)». Утвержден приказом Минэкономразвития России от 20 июля 2007г. № 256.</w:t>
      </w:r>
    </w:p>
    <w:p w:rsidR="00802CF8" w:rsidRPr="003B0FAB" w:rsidRDefault="00802CF8" w:rsidP="000430B4">
      <w:pPr>
        <w:pStyle w:val="a7"/>
        <w:numPr>
          <w:ilvl w:val="3"/>
          <w:numId w:val="12"/>
        </w:numPr>
        <w:tabs>
          <w:tab w:val="clear" w:pos="2880"/>
          <w:tab w:val="left" w:pos="284"/>
        </w:tabs>
        <w:ind w:left="284" w:hanging="284"/>
        <w:jc w:val="both"/>
        <w:rPr>
          <w:rFonts w:cstheme="minorHAnsi"/>
          <w:sz w:val="16"/>
          <w:szCs w:val="16"/>
        </w:rPr>
      </w:pPr>
      <w:r w:rsidRPr="003B0FAB">
        <w:rPr>
          <w:rFonts w:cstheme="minorHAnsi"/>
          <w:sz w:val="16"/>
          <w:szCs w:val="16"/>
        </w:rPr>
        <w:t>Федеральный стандарт оценки «Цель оценки и виды стоимости (ФСО №2)». Утвержден приказом Минэкономразвития России от 20 июля 2007г. № 255.</w:t>
      </w:r>
    </w:p>
    <w:p w:rsidR="00802CF8" w:rsidRPr="003B0FAB" w:rsidRDefault="00802CF8" w:rsidP="000430B4">
      <w:pPr>
        <w:pStyle w:val="a7"/>
        <w:numPr>
          <w:ilvl w:val="3"/>
          <w:numId w:val="12"/>
        </w:numPr>
        <w:tabs>
          <w:tab w:val="clear" w:pos="2880"/>
          <w:tab w:val="left" w:pos="284"/>
        </w:tabs>
        <w:ind w:left="284" w:hanging="284"/>
        <w:jc w:val="both"/>
        <w:rPr>
          <w:rFonts w:cstheme="minorHAnsi"/>
          <w:sz w:val="16"/>
          <w:szCs w:val="16"/>
        </w:rPr>
      </w:pPr>
      <w:r w:rsidRPr="003B0FAB">
        <w:rPr>
          <w:rFonts w:cstheme="minorHAnsi"/>
          <w:sz w:val="16"/>
          <w:szCs w:val="16"/>
        </w:rPr>
        <w:t>Федеральный стандарт оценки «Требования к отчету об оценке (ФСО №3)». Утвержден приказом Минэкономразвития России от 20 июля 2007г. № 254.</w:t>
      </w:r>
    </w:p>
    <w:p w:rsidR="00802CF8" w:rsidRPr="003B0FAB" w:rsidRDefault="00802CF8" w:rsidP="000430B4">
      <w:pPr>
        <w:pStyle w:val="a7"/>
        <w:numPr>
          <w:ilvl w:val="3"/>
          <w:numId w:val="12"/>
        </w:numPr>
        <w:tabs>
          <w:tab w:val="clear" w:pos="2880"/>
          <w:tab w:val="left" w:pos="284"/>
        </w:tabs>
        <w:ind w:left="284" w:hanging="284"/>
        <w:jc w:val="both"/>
        <w:rPr>
          <w:rFonts w:cstheme="minorHAnsi"/>
          <w:sz w:val="16"/>
          <w:szCs w:val="16"/>
        </w:rPr>
      </w:pPr>
      <w:r w:rsidRPr="003B0FAB">
        <w:rPr>
          <w:rFonts w:cstheme="minorHAnsi"/>
          <w:sz w:val="16"/>
          <w:szCs w:val="16"/>
        </w:rPr>
        <w:t xml:space="preserve">Свод стандартов оценки Российского общества оценщиков от </w:t>
      </w:r>
      <w:smartTag w:uri="urn:schemas-microsoft-com:office:smarttags" w:element="metricconverter">
        <w:smartTagPr>
          <w:attr w:name="ProductID" w:val="2010 г"/>
        </w:smartTagPr>
        <w:r w:rsidRPr="003B0FAB">
          <w:rPr>
            <w:rFonts w:cstheme="minorHAnsi"/>
            <w:sz w:val="16"/>
            <w:szCs w:val="16"/>
          </w:rPr>
          <w:t>2010 г</w:t>
        </w:r>
      </w:smartTag>
      <w:r w:rsidRPr="003B0FAB">
        <w:rPr>
          <w:rFonts w:cstheme="minorHAnsi"/>
          <w:sz w:val="16"/>
          <w:szCs w:val="16"/>
        </w:rPr>
        <w:t>. (ССО РОО 2010).</w:t>
      </w:r>
    </w:p>
    <w:p w:rsidR="00272F10" w:rsidRPr="003B0FAB" w:rsidRDefault="00272F10" w:rsidP="000430B4">
      <w:pPr>
        <w:pStyle w:val="a7"/>
        <w:numPr>
          <w:ilvl w:val="3"/>
          <w:numId w:val="12"/>
        </w:numPr>
        <w:tabs>
          <w:tab w:val="clear" w:pos="2880"/>
          <w:tab w:val="left" w:pos="284"/>
        </w:tabs>
        <w:ind w:left="284" w:hanging="284"/>
        <w:jc w:val="both"/>
        <w:rPr>
          <w:rFonts w:cstheme="minorHAnsi"/>
          <w:sz w:val="16"/>
          <w:szCs w:val="16"/>
        </w:rPr>
      </w:pPr>
      <w:r w:rsidRPr="003B0FAB">
        <w:rPr>
          <w:rFonts w:cstheme="minorHAnsi"/>
          <w:sz w:val="16"/>
          <w:szCs w:val="16"/>
        </w:rPr>
        <w:t xml:space="preserve">А.Г. Грязнова, М.А. Федотова «Оценка недвижимости», учебное пособие, Москва «Финансы и статистика», </w:t>
      </w:r>
      <w:smartTag w:uri="urn:schemas-microsoft-com:office:smarttags" w:element="metricconverter">
        <w:smartTagPr>
          <w:attr w:name="ProductID" w:val="2005 г"/>
        </w:smartTagPr>
        <w:r w:rsidRPr="003B0FAB">
          <w:rPr>
            <w:rFonts w:cstheme="minorHAnsi"/>
            <w:sz w:val="16"/>
            <w:szCs w:val="16"/>
          </w:rPr>
          <w:t>2005 г</w:t>
        </w:r>
      </w:smartTag>
      <w:r w:rsidRPr="003B0FAB">
        <w:rPr>
          <w:rFonts w:cstheme="minorHAnsi"/>
          <w:sz w:val="16"/>
          <w:szCs w:val="16"/>
        </w:rPr>
        <w:t>.</w:t>
      </w:r>
    </w:p>
    <w:p w:rsidR="00D71093" w:rsidRPr="003B0FAB" w:rsidRDefault="00D71093" w:rsidP="00D71093">
      <w:pPr>
        <w:tabs>
          <w:tab w:val="left" w:pos="284"/>
        </w:tabs>
        <w:rPr>
          <w:rFonts w:ascii="Times New Roman" w:hAnsi="Times New Roman" w:cs="Times New Roman"/>
          <w:sz w:val="16"/>
          <w:szCs w:val="16"/>
        </w:rPr>
      </w:pPr>
    </w:p>
    <w:p w:rsidR="00D71093" w:rsidRPr="003B0FAB" w:rsidRDefault="00D71093" w:rsidP="00D71093">
      <w:pPr>
        <w:tabs>
          <w:tab w:val="left" w:pos="284"/>
        </w:tabs>
        <w:rPr>
          <w:rFonts w:ascii="Times New Roman" w:hAnsi="Times New Roman" w:cs="Times New Roman"/>
          <w:sz w:val="20"/>
          <w:szCs w:val="20"/>
        </w:rPr>
      </w:pPr>
      <w:r w:rsidRPr="003B0FAB">
        <w:rPr>
          <w:rFonts w:ascii="Times New Roman" w:hAnsi="Times New Roman" w:cs="Times New Roman"/>
          <w:sz w:val="20"/>
          <w:szCs w:val="20"/>
        </w:rPr>
        <w:t>Приложения:</w:t>
      </w:r>
    </w:p>
    <w:p w:rsidR="00D71093" w:rsidRPr="003B0FAB" w:rsidRDefault="00D71093" w:rsidP="00D71093">
      <w:pPr>
        <w:tabs>
          <w:tab w:val="left" w:pos="284"/>
        </w:tabs>
        <w:rPr>
          <w:rFonts w:ascii="Times New Roman" w:hAnsi="Times New Roman" w:cs="Times New Roman"/>
          <w:sz w:val="20"/>
          <w:szCs w:val="20"/>
        </w:rPr>
      </w:pPr>
      <w:r w:rsidRPr="003B0FAB">
        <w:rPr>
          <w:rFonts w:ascii="Times New Roman" w:hAnsi="Times New Roman" w:cs="Times New Roman"/>
          <w:sz w:val="20"/>
          <w:szCs w:val="20"/>
        </w:rPr>
        <w:t>Приложение 1 - Копии документов, предоставленных заказчиком для проведения оценки</w:t>
      </w:r>
      <w:r w:rsidR="00347A2F" w:rsidRPr="003B0FAB">
        <w:rPr>
          <w:rFonts w:ascii="Times New Roman" w:hAnsi="Times New Roman" w:cs="Times New Roman"/>
          <w:sz w:val="20"/>
          <w:szCs w:val="20"/>
        </w:rPr>
        <w:t xml:space="preserve"> – </w:t>
      </w:r>
      <w:r w:rsidR="003B0FAB" w:rsidRPr="003B0FAB">
        <w:rPr>
          <w:rFonts w:ascii="Times New Roman" w:hAnsi="Times New Roman" w:cs="Times New Roman"/>
          <w:sz w:val="20"/>
          <w:szCs w:val="20"/>
        </w:rPr>
        <w:t>5</w:t>
      </w:r>
      <w:r w:rsidR="003B0FAB">
        <w:rPr>
          <w:rFonts w:ascii="Times New Roman" w:hAnsi="Times New Roman" w:cs="Times New Roman"/>
          <w:sz w:val="20"/>
          <w:szCs w:val="20"/>
        </w:rPr>
        <w:t xml:space="preserve"> стр.</w:t>
      </w:r>
    </w:p>
    <w:p w:rsidR="003B3650" w:rsidRPr="003B0FAB" w:rsidRDefault="00D71093" w:rsidP="00D71093">
      <w:pPr>
        <w:tabs>
          <w:tab w:val="left" w:pos="284"/>
        </w:tabs>
        <w:rPr>
          <w:rFonts w:ascii="Times New Roman" w:hAnsi="Times New Roman" w:cs="Times New Roman"/>
          <w:sz w:val="20"/>
          <w:szCs w:val="20"/>
        </w:rPr>
      </w:pPr>
      <w:r w:rsidRPr="003B0FAB">
        <w:rPr>
          <w:rFonts w:ascii="Times New Roman" w:hAnsi="Times New Roman" w:cs="Times New Roman"/>
          <w:sz w:val="20"/>
          <w:szCs w:val="20"/>
        </w:rPr>
        <w:t xml:space="preserve">Приложение </w:t>
      </w:r>
      <w:r w:rsidR="000430B4" w:rsidRPr="003B0FAB">
        <w:rPr>
          <w:rFonts w:ascii="Times New Roman" w:hAnsi="Times New Roman" w:cs="Times New Roman"/>
          <w:sz w:val="20"/>
          <w:szCs w:val="20"/>
        </w:rPr>
        <w:t xml:space="preserve">2 </w:t>
      </w:r>
      <w:r w:rsidRPr="003B0FAB">
        <w:rPr>
          <w:rFonts w:ascii="Times New Roman" w:hAnsi="Times New Roman" w:cs="Times New Roman"/>
          <w:sz w:val="20"/>
          <w:szCs w:val="20"/>
        </w:rPr>
        <w:t xml:space="preserve"> </w:t>
      </w:r>
      <w:r w:rsidR="0052789B" w:rsidRPr="003B0FAB">
        <w:rPr>
          <w:rFonts w:ascii="Times New Roman" w:hAnsi="Times New Roman" w:cs="Times New Roman"/>
          <w:sz w:val="20"/>
          <w:szCs w:val="20"/>
        </w:rPr>
        <w:t>–</w:t>
      </w:r>
      <w:r w:rsidRPr="003B0FAB">
        <w:rPr>
          <w:rFonts w:ascii="Times New Roman" w:hAnsi="Times New Roman" w:cs="Times New Roman"/>
          <w:sz w:val="20"/>
          <w:szCs w:val="20"/>
        </w:rPr>
        <w:t xml:space="preserve"> </w:t>
      </w:r>
      <w:r w:rsidR="0052789B" w:rsidRPr="003B0FAB">
        <w:rPr>
          <w:rFonts w:ascii="Times New Roman" w:hAnsi="Times New Roman" w:cs="Times New Roman"/>
          <w:sz w:val="20"/>
          <w:szCs w:val="20"/>
        </w:rPr>
        <w:t>Сведения об оценщик</w:t>
      </w:r>
      <w:r w:rsidR="00C92AB2" w:rsidRPr="003B0FAB">
        <w:rPr>
          <w:rFonts w:ascii="Times New Roman" w:hAnsi="Times New Roman" w:cs="Times New Roman"/>
          <w:sz w:val="20"/>
          <w:szCs w:val="20"/>
        </w:rPr>
        <w:t>е</w:t>
      </w:r>
      <w:r w:rsidR="003B0FAB">
        <w:rPr>
          <w:rFonts w:ascii="Times New Roman" w:hAnsi="Times New Roman" w:cs="Times New Roman"/>
          <w:sz w:val="20"/>
          <w:szCs w:val="20"/>
        </w:rPr>
        <w:t xml:space="preserve"> 1 стр.</w:t>
      </w:r>
    </w:p>
    <w:p w:rsidR="00E46909" w:rsidRPr="00E46909" w:rsidRDefault="003B3650" w:rsidP="00E46909">
      <w:pPr>
        <w:tabs>
          <w:tab w:val="left" w:pos="284"/>
        </w:tabs>
        <w:rPr>
          <w:rFonts w:ascii="Times New Roman" w:hAnsi="Times New Roman" w:cs="Times New Roman"/>
        </w:rPr>
      </w:pPr>
      <w:r>
        <w:rPr>
          <w:rFonts w:ascii="Times New Roman" w:hAnsi="Times New Roman" w:cs="Times New Roman"/>
        </w:rPr>
        <w:t>Копии документов, предоставленных заказчиком для проведения оценки</w:t>
      </w:r>
    </w:p>
    <w:p w:rsidR="00D71093" w:rsidRPr="00B33FDC" w:rsidRDefault="00D71093" w:rsidP="00D71093">
      <w:pPr>
        <w:autoSpaceDE w:val="0"/>
        <w:autoSpaceDN w:val="0"/>
        <w:adjustRightInd w:val="0"/>
        <w:ind w:right="-284"/>
        <w:rPr>
          <w:color w:val="000000"/>
        </w:rPr>
      </w:pPr>
      <w:r w:rsidRPr="00B33FDC">
        <w:t>Копия свидетельства о членстве оценщика в саморегулируемой организации</w:t>
      </w:r>
    </w:p>
    <w:p w:rsidR="00D71093" w:rsidRPr="00B33FDC" w:rsidRDefault="00D71093" w:rsidP="00D71093">
      <w:r w:rsidRPr="00B33FDC">
        <w:t>Копия полиса обязательного страхования ответственности оценщика</w:t>
      </w:r>
    </w:p>
    <w:p w:rsidR="00D71093" w:rsidRPr="00E66AED" w:rsidRDefault="00D71093" w:rsidP="00A11B44">
      <w:pPr>
        <w:spacing w:after="0"/>
        <w:ind w:left="-1134" w:right="-284"/>
        <w:jc w:val="center"/>
        <w:rPr>
          <w:color w:val="000000"/>
        </w:rPr>
      </w:pPr>
    </w:p>
    <w:sectPr w:rsidR="00D71093" w:rsidRPr="00E66AED" w:rsidSect="00511DC1">
      <w:footerReference w:type="default" r:id="rId45"/>
      <w:headerReference w:type="first" r:id="rId46"/>
      <w:type w:val="continuous"/>
      <w:pgSz w:w="11906" w:h="16838"/>
      <w:pgMar w:top="567" w:right="850" w:bottom="851" w:left="1701" w:header="708" w:footer="28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3C50" w:rsidRDefault="00083C50" w:rsidP="004F2332">
      <w:pPr>
        <w:spacing w:after="0" w:line="240" w:lineRule="auto"/>
      </w:pPr>
      <w:r>
        <w:separator/>
      </w:r>
    </w:p>
  </w:endnote>
  <w:endnote w:type="continuationSeparator" w:id="1">
    <w:p w:rsidR="00083C50" w:rsidRDefault="00083C50" w:rsidP="004F23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20000287" w:usb1="00000000" w:usb2="00000000" w:usb3="00000000" w:csb0="0000019F" w:csb1="00000000"/>
  </w:font>
  <w:font w:name="Footlight MT Light">
    <w:altName w:val="Book Antiqua"/>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81456"/>
    </w:sdtPr>
    <w:sdtContent>
      <w:p w:rsidR="00501325" w:rsidRDefault="00726E89">
        <w:pPr>
          <w:pStyle w:val="ae"/>
          <w:jc w:val="right"/>
        </w:pPr>
        <w:fldSimple w:instr=" PAGE   \* MERGEFORMAT ">
          <w:r w:rsidR="00A11B44">
            <w:rPr>
              <w:noProof/>
            </w:rPr>
            <w:t>27</w:t>
          </w:r>
        </w:fldSimple>
      </w:p>
    </w:sdtContent>
  </w:sdt>
  <w:p w:rsidR="00501325" w:rsidRDefault="00501325">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3C50" w:rsidRDefault="00083C50" w:rsidP="004F2332">
      <w:pPr>
        <w:spacing w:after="0" w:line="240" w:lineRule="auto"/>
      </w:pPr>
      <w:r>
        <w:separator/>
      </w:r>
    </w:p>
  </w:footnote>
  <w:footnote w:type="continuationSeparator" w:id="1">
    <w:p w:rsidR="00083C50" w:rsidRDefault="00083C50" w:rsidP="004F2332">
      <w:pPr>
        <w:spacing w:after="0" w:line="240" w:lineRule="auto"/>
      </w:pPr>
      <w:r>
        <w:continuationSeparator/>
      </w:r>
    </w:p>
  </w:footnote>
  <w:footnote w:id="2">
    <w:p w:rsidR="00501325" w:rsidRDefault="00501325" w:rsidP="00CE513E">
      <w:pPr>
        <w:pStyle w:val="a8"/>
      </w:pPr>
      <w:r>
        <w:rPr>
          <w:rStyle w:val="aa"/>
        </w:rPr>
        <w:footnoteRef/>
      </w:r>
      <w:r>
        <w:t xml:space="preserve">  </w:t>
      </w:r>
      <w:r w:rsidRPr="00922A2B">
        <w:rPr>
          <w:sz w:val="18"/>
          <w:szCs w:val="18"/>
        </w:rPr>
        <w:t xml:space="preserve">По информации, предоставленной интернет сайтами </w:t>
      </w:r>
      <w:hyperlink r:id="rId1" w:history="1">
        <w:r w:rsidRPr="00922A2B">
          <w:rPr>
            <w:rStyle w:val="af1"/>
            <w:sz w:val="18"/>
            <w:szCs w:val="18"/>
          </w:rPr>
          <w:t>http://ru.wikipedia.org/wiki/Жигулевск</w:t>
        </w:r>
      </w:hyperlink>
      <w:r w:rsidRPr="00922A2B">
        <w:rPr>
          <w:sz w:val="18"/>
          <w:szCs w:val="18"/>
        </w:rPr>
        <w:t>, http://museum.samgd.ru/mo/zhigulevsk/information</w:t>
      </w:r>
      <w:r>
        <w:t>.</w:t>
      </w:r>
    </w:p>
  </w:footnote>
  <w:footnote w:id="3">
    <w:p w:rsidR="00501325" w:rsidRPr="00922A2B" w:rsidRDefault="00501325" w:rsidP="00CE513E">
      <w:pPr>
        <w:pStyle w:val="a8"/>
        <w:rPr>
          <w:sz w:val="18"/>
          <w:szCs w:val="18"/>
        </w:rPr>
      </w:pPr>
      <w:r w:rsidRPr="004E5F0F">
        <w:rPr>
          <w:rStyle w:val="aa"/>
        </w:rPr>
        <w:footnoteRef/>
      </w:r>
      <w:r w:rsidRPr="004E5F0F">
        <w:t xml:space="preserve">  </w:t>
      </w:r>
      <w:r w:rsidRPr="00922A2B">
        <w:rPr>
          <w:sz w:val="18"/>
          <w:szCs w:val="18"/>
        </w:rPr>
        <w:t>По данным отчета социально-экономического развития г.о. Жигулевск за 2012г.  -  сайт в интернете http://zhigulevsk.org/index/ekonomika_i_finansy1/departament_ekonomiki/otdel_socialnoekonomicheskogo_prognozirovaniya1/rezultaty_i_pokazateli_deyatelnosti3/otchet/</w:t>
      </w:r>
    </w:p>
  </w:footnote>
  <w:footnote w:id="4">
    <w:p w:rsidR="00501325" w:rsidRPr="00AB4EBC" w:rsidRDefault="00501325" w:rsidP="00CE513E">
      <w:pPr>
        <w:pStyle w:val="a8"/>
        <w:rPr>
          <w:sz w:val="18"/>
          <w:szCs w:val="18"/>
        </w:rPr>
      </w:pPr>
      <w:r w:rsidRPr="00AB4EBC">
        <w:rPr>
          <w:rStyle w:val="aa"/>
          <w:sz w:val="18"/>
          <w:szCs w:val="18"/>
        </w:rPr>
        <w:footnoteRef/>
      </w:r>
      <w:r w:rsidRPr="00AB4EBC">
        <w:rPr>
          <w:sz w:val="18"/>
          <w:szCs w:val="18"/>
        </w:rPr>
        <w:t xml:space="preserve"> Информация представлена на сайте http://tlt.ru/articles.php?n=1948624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325" w:rsidRPr="00A518D3" w:rsidRDefault="00501325" w:rsidP="003B3650">
    <w:pPr>
      <w:pStyle w:val="ac"/>
      <w:pBdr>
        <w:bottom w:val="thickThinSmallGap" w:sz="24" w:space="1" w:color="622423" w:themeColor="accent2" w:themeShade="7F"/>
      </w:pBdr>
      <w:jc w:val="center"/>
      <w:rPr>
        <w:rFonts w:ascii="Footlight MT Light" w:eastAsiaTheme="majorEastAsia" w:hAnsi="Footlight MT Light" w:cstheme="majorBidi"/>
        <w:color w:val="404040" w:themeColor="text1" w:themeTint="BF"/>
        <w:sz w:val="50"/>
        <w:szCs w:val="50"/>
      </w:rPr>
    </w:pPr>
    <w:r w:rsidRPr="00A518D3">
      <w:rPr>
        <w:rFonts w:ascii="Footlight MT Light" w:eastAsiaTheme="majorEastAsia" w:hAnsi="Footlight MT Light" w:cstheme="majorBidi"/>
        <w:color w:val="404040" w:themeColor="text1" w:themeTint="BF"/>
        <w:sz w:val="50"/>
        <w:szCs w:val="50"/>
      </w:rPr>
      <w:t>«</w:t>
    </w:r>
    <w:r w:rsidR="003277AE">
      <w:rPr>
        <w:rFonts w:eastAsiaTheme="majorEastAsia" w:cstheme="majorBidi"/>
        <w:color w:val="404040" w:themeColor="text1" w:themeTint="BF"/>
        <w:sz w:val="50"/>
        <w:szCs w:val="50"/>
      </w:rPr>
      <w:t>ХХХХХ</w:t>
    </w:r>
    <w:r w:rsidRPr="00A518D3">
      <w:rPr>
        <w:rFonts w:ascii="Footlight MT Light" w:eastAsiaTheme="majorEastAsia" w:hAnsi="Footlight MT Light" w:cstheme="majorBidi"/>
        <w:color w:val="404040" w:themeColor="text1" w:themeTint="BF"/>
        <w:sz w:val="50"/>
        <w:szCs w:val="50"/>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2921AE6"/>
    <w:lvl w:ilvl="0">
      <w:numFmt w:val="bullet"/>
      <w:lvlText w:val="*"/>
      <w:lvlJc w:val="left"/>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2676821"/>
    <w:multiLevelType w:val="multilevel"/>
    <w:tmpl w:val="1F763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DA285F"/>
    <w:multiLevelType w:val="multilevel"/>
    <w:tmpl w:val="F4B0C1C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064F2D7F"/>
    <w:multiLevelType w:val="hybridMultilevel"/>
    <w:tmpl w:val="57E6A3AC"/>
    <w:lvl w:ilvl="0" w:tplc="81CAB024">
      <w:start w:val="5"/>
      <w:numFmt w:val="bullet"/>
      <w:lvlText w:val=""/>
      <w:lvlJc w:val="left"/>
      <w:pPr>
        <w:tabs>
          <w:tab w:val="num" w:pos="1290"/>
        </w:tabs>
        <w:ind w:left="1290" w:hanging="390"/>
      </w:pPr>
      <w:rPr>
        <w:rFonts w:ascii="Symbol" w:eastAsia="Times New Roman" w:hAnsi="Symbol" w:cs="Times New Roman" w:hint="default"/>
      </w:rPr>
    </w:lvl>
    <w:lvl w:ilvl="1" w:tplc="04190003" w:tentative="1">
      <w:start w:val="1"/>
      <w:numFmt w:val="bullet"/>
      <w:lvlText w:val="o"/>
      <w:lvlJc w:val="left"/>
      <w:pPr>
        <w:tabs>
          <w:tab w:val="num" w:pos="1773"/>
        </w:tabs>
        <w:ind w:left="1773" w:hanging="360"/>
      </w:pPr>
      <w:rPr>
        <w:rFonts w:ascii="Courier New" w:hAnsi="Courier New" w:cs="Courier New" w:hint="default"/>
      </w:rPr>
    </w:lvl>
    <w:lvl w:ilvl="2" w:tplc="04190005" w:tentative="1">
      <w:start w:val="1"/>
      <w:numFmt w:val="bullet"/>
      <w:lvlText w:val=""/>
      <w:lvlJc w:val="left"/>
      <w:pPr>
        <w:tabs>
          <w:tab w:val="num" w:pos="2493"/>
        </w:tabs>
        <w:ind w:left="2493" w:hanging="360"/>
      </w:pPr>
      <w:rPr>
        <w:rFonts w:ascii="Wingdings" w:hAnsi="Wingdings" w:hint="default"/>
      </w:rPr>
    </w:lvl>
    <w:lvl w:ilvl="3" w:tplc="04190001" w:tentative="1">
      <w:start w:val="1"/>
      <w:numFmt w:val="bullet"/>
      <w:lvlText w:val=""/>
      <w:lvlJc w:val="left"/>
      <w:pPr>
        <w:tabs>
          <w:tab w:val="num" w:pos="3213"/>
        </w:tabs>
        <w:ind w:left="3213" w:hanging="360"/>
      </w:pPr>
      <w:rPr>
        <w:rFonts w:ascii="Symbol" w:hAnsi="Symbol" w:hint="default"/>
      </w:rPr>
    </w:lvl>
    <w:lvl w:ilvl="4" w:tplc="04190003" w:tentative="1">
      <w:start w:val="1"/>
      <w:numFmt w:val="bullet"/>
      <w:lvlText w:val="o"/>
      <w:lvlJc w:val="left"/>
      <w:pPr>
        <w:tabs>
          <w:tab w:val="num" w:pos="3933"/>
        </w:tabs>
        <w:ind w:left="3933" w:hanging="360"/>
      </w:pPr>
      <w:rPr>
        <w:rFonts w:ascii="Courier New" w:hAnsi="Courier New" w:cs="Courier New" w:hint="default"/>
      </w:rPr>
    </w:lvl>
    <w:lvl w:ilvl="5" w:tplc="04190005" w:tentative="1">
      <w:start w:val="1"/>
      <w:numFmt w:val="bullet"/>
      <w:lvlText w:val=""/>
      <w:lvlJc w:val="left"/>
      <w:pPr>
        <w:tabs>
          <w:tab w:val="num" w:pos="4653"/>
        </w:tabs>
        <w:ind w:left="4653" w:hanging="360"/>
      </w:pPr>
      <w:rPr>
        <w:rFonts w:ascii="Wingdings" w:hAnsi="Wingdings" w:hint="default"/>
      </w:rPr>
    </w:lvl>
    <w:lvl w:ilvl="6" w:tplc="04190001" w:tentative="1">
      <w:start w:val="1"/>
      <w:numFmt w:val="bullet"/>
      <w:lvlText w:val=""/>
      <w:lvlJc w:val="left"/>
      <w:pPr>
        <w:tabs>
          <w:tab w:val="num" w:pos="5373"/>
        </w:tabs>
        <w:ind w:left="5373" w:hanging="360"/>
      </w:pPr>
      <w:rPr>
        <w:rFonts w:ascii="Symbol" w:hAnsi="Symbol" w:hint="default"/>
      </w:rPr>
    </w:lvl>
    <w:lvl w:ilvl="7" w:tplc="04190003" w:tentative="1">
      <w:start w:val="1"/>
      <w:numFmt w:val="bullet"/>
      <w:lvlText w:val="o"/>
      <w:lvlJc w:val="left"/>
      <w:pPr>
        <w:tabs>
          <w:tab w:val="num" w:pos="6093"/>
        </w:tabs>
        <w:ind w:left="6093" w:hanging="360"/>
      </w:pPr>
      <w:rPr>
        <w:rFonts w:ascii="Courier New" w:hAnsi="Courier New" w:cs="Courier New" w:hint="default"/>
      </w:rPr>
    </w:lvl>
    <w:lvl w:ilvl="8" w:tplc="04190005" w:tentative="1">
      <w:start w:val="1"/>
      <w:numFmt w:val="bullet"/>
      <w:lvlText w:val=""/>
      <w:lvlJc w:val="left"/>
      <w:pPr>
        <w:tabs>
          <w:tab w:val="num" w:pos="6813"/>
        </w:tabs>
        <w:ind w:left="6813" w:hanging="360"/>
      </w:pPr>
      <w:rPr>
        <w:rFonts w:ascii="Wingdings" w:hAnsi="Wingdings" w:hint="default"/>
      </w:rPr>
    </w:lvl>
  </w:abstractNum>
  <w:abstractNum w:abstractNumId="5">
    <w:nsid w:val="0844554F"/>
    <w:multiLevelType w:val="hybridMultilevel"/>
    <w:tmpl w:val="2430ACFC"/>
    <w:lvl w:ilvl="0" w:tplc="B1161814">
      <w:start w:val="1"/>
      <w:numFmt w:val="decimal"/>
      <w:lvlText w:val="%1."/>
      <w:lvlJc w:val="left"/>
      <w:pPr>
        <w:tabs>
          <w:tab w:val="num" w:pos="1070"/>
        </w:tabs>
        <w:ind w:left="1070" w:hanging="360"/>
      </w:pPr>
      <w:rPr>
        <w:b/>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6">
    <w:nsid w:val="0A697CDB"/>
    <w:multiLevelType w:val="hybridMultilevel"/>
    <w:tmpl w:val="55EA5560"/>
    <w:lvl w:ilvl="0" w:tplc="8B7694BA">
      <w:start w:val="1"/>
      <w:numFmt w:val="bullet"/>
      <w:lvlText w:val=""/>
      <w:lvlJc w:val="left"/>
      <w:pPr>
        <w:tabs>
          <w:tab w:val="num" w:pos="1287"/>
        </w:tabs>
        <w:ind w:left="1287"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CC63549"/>
    <w:multiLevelType w:val="hybridMultilevel"/>
    <w:tmpl w:val="3DEABA98"/>
    <w:lvl w:ilvl="0" w:tplc="04190001">
      <w:start w:val="1"/>
      <w:numFmt w:val="bullet"/>
      <w:lvlText w:val=""/>
      <w:lvlJc w:val="left"/>
      <w:pPr>
        <w:tabs>
          <w:tab w:val="num" w:pos="1778"/>
        </w:tabs>
        <w:ind w:left="1778" w:hanging="360"/>
      </w:pPr>
      <w:rPr>
        <w:rFonts w:ascii="Symbol" w:hAnsi="Symbol" w:hint="default"/>
      </w:rPr>
    </w:lvl>
    <w:lvl w:ilvl="1" w:tplc="04190003" w:tentative="1">
      <w:start w:val="1"/>
      <w:numFmt w:val="bullet"/>
      <w:lvlText w:val="o"/>
      <w:lvlJc w:val="left"/>
      <w:pPr>
        <w:tabs>
          <w:tab w:val="num" w:pos="2498"/>
        </w:tabs>
        <w:ind w:left="2498" w:hanging="360"/>
      </w:pPr>
      <w:rPr>
        <w:rFonts w:ascii="Courier New" w:hAnsi="Courier New" w:cs="Courier New" w:hint="default"/>
      </w:rPr>
    </w:lvl>
    <w:lvl w:ilvl="2" w:tplc="04190005" w:tentative="1">
      <w:start w:val="1"/>
      <w:numFmt w:val="bullet"/>
      <w:lvlText w:val=""/>
      <w:lvlJc w:val="left"/>
      <w:pPr>
        <w:tabs>
          <w:tab w:val="num" w:pos="3218"/>
        </w:tabs>
        <w:ind w:left="3218" w:hanging="360"/>
      </w:pPr>
      <w:rPr>
        <w:rFonts w:ascii="Wingdings" w:hAnsi="Wingdings" w:hint="default"/>
      </w:rPr>
    </w:lvl>
    <w:lvl w:ilvl="3" w:tplc="04190001" w:tentative="1">
      <w:start w:val="1"/>
      <w:numFmt w:val="bullet"/>
      <w:lvlText w:val=""/>
      <w:lvlJc w:val="left"/>
      <w:pPr>
        <w:tabs>
          <w:tab w:val="num" w:pos="3938"/>
        </w:tabs>
        <w:ind w:left="3938" w:hanging="360"/>
      </w:pPr>
      <w:rPr>
        <w:rFonts w:ascii="Symbol" w:hAnsi="Symbol" w:hint="default"/>
      </w:rPr>
    </w:lvl>
    <w:lvl w:ilvl="4" w:tplc="04190003" w:tentative="1">
      <w:start w:val="1"/>
      <w:numFmt w:val="bullet"/>
      <w:lvlText w:val="o"/>
      <w:lvlJc w:val="left"/>
      <w:pPr>
        <w:tabs>
          <w:tab w:val="num" w:pos="4658"/>
        </w:tabs>
        <w:ind w:left="4658" w:hanging="360"/>
      </w:pPr>
      <w:rPr>
        <w:rFonts w:ascii="Courier New" w:hAnsi="Courier New" w:cs="Courier New" w:hint="default"/>
      </w:rPr>
    </w:lvl>
    <w:lvl w:ilvl="5" w:tplc="04190005" w:tentative="1">
      <w:start w:val="1"/>
      <w:numFmt w:val="bullet"/>
      <w:lvlText w:val=""/>
      <w:lvlJc w:val="left"/>
      <w:pPr>
        <w:tabs>
          <w:tab w:val="num" w:pos="5378"/>
        </w:tabs>
        <w:ind w:left="5378" w:hanging="360"/>
      </w:pPr>
      <w:rPr>
        <w:rFonts w:ascii="Wingdings" w:hAnsi="Wingdings" w:hint="default"/>
      </w:rPr>
    </w:lvl>
    <w:lvl w:ilvl="6" w:tplc="04190001" w:tentative="1">
      <w:start w:val="1"/>
      <w:numFmt w:val="bullet"/>
      <w:lvlText w:val=""/>
      <w:lvlJc w:val="left"/>
      <w:pPr>
        <w:tabs>
          <w:tab w:val="num" w:pos="6098"/>
        </w:tabs>
        <w:ind w:left="6098" w:hanging="360"/>
      </w:pPr>
      <w:rPr>
        <w:rFonts w:ascii="Symbol" w:hAnsi="Symbol" w:hint="default"/>
      </w:rPr>
    </w:lvl>
    <w:lvl w:ilvl="7" w:tplc="04190003" w:tentative="1">
      <w:start w:val="1"/>
      <w:numFmt w:val="bullet"/>
      <w:lvlText w:val="o"/>
      <w:lvlJc w:val="left"/>
      <w:pPr>
        <w:tabs>
          <w:tab w:val="num" w:pos="6818"/>
        </w:tabs>
        <w:ind w:left="6818" w:hanging="360"/>
      </w:pPr>
      <w:rPr>
        <w:rFonts w:ascii="Courier New" w:hAnsi="Courier New" w:cs="Courier New" w:hint="default"/>
      </w:rPr>
    </w:lvl>
    <w:lvl w:ilvl="8" w:tplc="04190005" w:tentative="1">
      <w:start w:val="1"/>
      <w:numFmt w:val="bullet"/>
      <w:lvlText w:val=""/>
      <w:lvlJc w:val="left"/>
      <w:pPr>
        <w:tabs>
          <w:tab w:val="num" w:pos="7538"/>
        </w:tabs>
        <w:ind w:left="7538" w:hanging="360"/>
      </w:pPr>
      <w:rPr>
        <w:rFonts w:ascii="Wingdings" w:hAnsi="Wingdings" w:hint="default"/>
      </w:rPr>
    </w:lvl>
  </w:abstractNum>
  <w:abstractNum w:abstractNumId="8">
    <w:nsid w:val="0CE84664"/>
    <w:multiLevelType w:val="singleLevel"/>
    <w:tmpl w:val="711CCCEC"/>
    <w:lvl w:ilvl="0">
      <w:start w:val="1"/>
      <w:numFmt w:val="decimal"/>
      <w:lvlText w:val="%1."/>
      <w:lvlJc w:val="left"/>
      <w:pPr>
        <w:tabs>
          <w:tab w:val="num" w:pos="1080"/>
        </w:tabs>
        <w:ind w:left="1080" w:hanging="360"/>
      </w:pPr>
      <w:rPr>
        <w:rFonts w:hint="default"/>
      </w:rPr>
    </w:lvl>
  </w:abstractNum>
  <w:abstractNum w:abstractNumId="9">
    <w:nsid w:val="0D047B9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128A719A"/>
    <w:multiLevelType w:val="hybridMultilevel"/>
    <w:tmpl w:val="223008A0"/>
    <w:lvl w:ilvl="0" w:tplc="0419000F">
      <w:start w:val="1"/>
      <w:numFmt w:val="decimal"/>
      <w:lvlText w:val="%1."/>
      <w:lvlJc w:val="left"/>
      <w:pPr>
        <w:tabs>
          <w:tab w:val="num" w:pos="360"/>
        </w:tabs>
        <w:ind w:left="360" w:hanging="360"/>
      </w:pPr>
      <w:rPr>
        <w:rFonts w:hint="default"/>
      </w:rPr>
    </w:lvl>
    <w:lvl w:ilvl="1" w:tplc="20607072">
      <w:start w:val="17"/>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15B44C17"/>
    <w:multiLevelType w:val="hybridMultilevel"/>
    <w:tmpl w:val="A412E35C"/>
    <w:lvl w:ilvl="0" w:tplc="B106B7CA">
      <w:start w:val="2"/>
      <w:numFmt w:val="decimal"/>
      <w:lvlText w:val="10.%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7FF348E"/>
    <w:multiLevelType w:val="singleLevel"/>
    <w:tmpl w:val="4DE0E4D6"/>
    <w:lvl w:ilvl="0">
      <w:start w:val="1"/>
      <w:numFmt w:val="bullet"/>
      <w:lvlText w:val=""/>
      <w:lvlJc w:val="left"/>
      <w:pPr>
        <w:tabs>
          <w:tab w:val="num" w:pos="540"/>
        </w:tabs>
        <w:ind w:left="540" w:hanging="360"/>
      </w:pPr>
      <w:rPr>
        <w:rFonts w:ascii="Symbol" w:hAnsi="Symbol" w:hint="default"/>
      </w:rPr>
    </w:lvl>
  </w:abstractNum>
  <w:abstractNum w:abstractNumId="13">
    <w:nsid w:val="19DC3F3D"/>
    <w:multiLevelType w:val="multilevel"/>
    <w:tmpl w:val="13F01B3E"/>
    <w:lvl w:ilvl="0">
      <w:start w:val="10"/>
      <w:numFmt w:val="decimal"/>
      <w:lvlText w:val="%1"/>
      <w:lvlJc w:val="left"/>
      <w:pPr>
        <w:ind w:left="420" w:hanging="420"/>
      </w:pPr>
      <w:rPr>
        <w:rFonts w:hint="default"/>
      </w:rPr>
    </w:lvl>
    <w:lvl w:ilvl="1">
      <w:start w:val="7"/>
      <w:numFmt w:val="decimal"/>
      <w:lvlText w:val="%1.%2"/>
      <w:lvlJc w:val="left"/>
      <w:pPr>
        <w:ind w:left="840" w:hanging="420"/>
      </w:pPr>
      <w:rPr>
        <w:rFonts w:asciiTheme="minorHAnsi" w:hAnsiTheme="minorHAnsi" w:cstheme="minorHAnsi" w:hint="default"/>
        <w:sz w:val="20"/>
        <w:szCs w:val="20"/>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nsid w:val="1BF84243"/>
    <w:multiLevelType w:val="singleLevel"/>
    <w:tmpl w:val="9A4A7C78"/>
    <w:lvl w:ilvl="0">
      <w:start w:val="1"/>
      <w:numFmt w:val="bullet"/>
      <w:pStyle w:val="2"/>
      <w:lvlText w:val="–"/>
      <w:lvlJc w:val="left"/>
      <w:pPr>
        <w:tabs>
          <w:tab w:val="num" w:pos="360"/>
        </w:tabs>
        <w:ind w:left="360" w:hanging="360"/>
      </w:pPr>
      <w:rPr>
        <w:rFonts w:ascii="Arial" w:hAnsi="Arial" w:hint="default"/>
      </w:rPr>
    </w:lvl>
  </w:abstractNum>
  <w:abstractNum w:abstractNumId="15">
    <w:nsid w:val="1DCA0D13"/>
    <w:multiLevelType w:val="multilevel"/>
    <w:tmpl w:val="E6FAA65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207973C9"/>
    <w:multiLevelType w:val="hybridMultilevel"/>
    <w:tmpl w:val="31B2F82E"/>
    <w:lvl w:ilvl="0" w:tplc="98FC65D0">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627BA8"/>
    <w:multiLevelType w:val="multilevel"/>
    <w:tmpl w:val="84A41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39135D"/>
    <w:multiLevelType w:val="multilevel"/>
    <w:tmpl w:val="8138D6B6"/>
    <w:lvl w:ilvl="0">
      <w:start w:val="11"/>
      <w:numFmt w:val="decimal"/>
      <w:lvlText w:val="%1"/>
      <w:lvlJc w:val="left"/>
      <w:pPr>
        <w:ind w:left="375" w:hanging="375"/>
      </w:pPr>
      <w:rPr>
        <w:rFonts w:hint="default"/>
      </w:rPr>
    </w:lvl>
    <w:lvl w:ilvl="1">
      <w:start w:val="5"/>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13C1667"/>
    <w:multiLevelType w:val="multilevel"/>
    <w:tmpl w:val="4D64678E"/>
    <w:lvl w:ilvl="0">
      <w:start w:val="1"/>
      <w:numFmt w:val="decimal"/>
      <w:lvlText w:val="1.%1"/>
      <w:lvlJc w:val="left"/>
      <w:pPr>
        <w:tabs>
          <w:tab w:val="num" w:pos="360"/>
        </w:tabs>
        <w:ind w:left="360" w:hanging="360"/>
      </w:pPr>
      <w:rPr>
        <w:rFonts w:hint="default"/>
      </w:rPr>
    </w:lvl>
    <w:lvl w:ilvl="1">
      <w:start w:val="1"/>
      <w:numFmt w:val="decimal"/>
      <w:lvlText w:val="10.%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36C55ADF"/>
    <w:multiLevelType w:val="hybridMultilevel"/>
    <w:tmpl w:val="D7383F1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nsid w:val="373810C1"/>
    <w:multiLevelType w:val="hybridMultilevel"/>
    <w:tmpl w:val="FF0E6AFC"/>
    <w:lvl w:ilvl="0" w:tplc="FA484874">
      <w:start w:val="1"/>
      <w:numFmt w:val="bullet"/>
      <w:lvlText w:val=""/>
      <w:lvlJc w:val="left"/>
      <w:pPr>
        <w:tabs>
          <w:tab w:val="num" w:pos="720"/>
        </w:tabs>
        <w:ind w:left="720" w:hanging="266"/>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E3A778A"/>
    <w:multiLevelType w:val="hybridMultilevel"/>
    <w:tmpl w:val="2430ACFC"/>
    <w:lvl w:ilvl="0" w:tplc="B1161814">
      <w:start w:val="1"/>
      <w:numFmt w:val="decimal"/>
      <w:lvlText w:val="%1."/>
      <w:lvlJc w:val="left"/>
      <w:pPr>
        <w:tabs>
          <w:tab w:val="num" w:pos="360"/>
        </w:tabs>
        <w:ind w:left="360" w:hanging="360"/>
      </w:pPr>
      <w:rPr>
        <w:b/>
      </w:rPr>
    </w:lvl>
    <w:lvl w:ilvl="1" w:tplc="04190019" w:tentative="1">
      <w:start w:val="1"/>
      <w:numFmt w:val="lowerLetter"/>
      <w:lvlText w:val="%2."/>
      <w:lvlJc w:val="left"/>
      <w:pPr>
        <w:tabs>
          <w:tab w:val="num" w:pos="796"/>
        </w:tabs>
        <w:ind w:left="796" w:hanging="360"/>
      </w:pPr>
    </w:lvl>
    <w:lvl w:ilvl="2" w:tplc="0419001B" w:tentative="1">
      <w:start w:val="1"/>
      <w:numFmt w:val="lowerRoman"/>
      <w:lvlText w:val="%3."/>
      <w:lvlJc w:val="right"/>
      <w:pPr>
        <w:tabs>
          <w:tab w:val="num" w:pos="1516"/>
        </w:tabs>
        <w:ind w:left="1516" w:hanging="180"/>
      </w:pPr>
    </w:lvl>
    <w:lvl w:ilvl="3" w:tplc="0419000F" w:tentative="1">
      <w:start w:val="1"/>
      <w:numFmt w:val="decimal"/>
      <w:lvlText w:val="%4."/>
      <w:lvlJc w:val="left"/>
      <w:pPr>
        <w:tabs>
          <w:tab w:val="num" w:pos="2236"/>
        </w:tabs>
        <w:ind w:left="2236" w:hanging="360"/>
      </w:pPr>
    </w:lvl>
    <w:lvl w:ilvl="4" w:tplc="04190019" w:tentative="1">
      <w:start w:val="1"/>
      <w:numFmt w:val="lowerLetter"/>
      <w:lvlText w:val="%5."/>
      <w:lvlJc w:val="left"/>
      <w:pPr>
        <w:tabs>
          <w:tab w:val="num" w:pos="2956"/>
        </w:tabs>
        <w:ind w:left="2956" w:hanging="360"/>
      </w:pPr>
    </w:lvl>
    <w:lvl w:ilvl="5" w:tplc="0419001B" w:tentative="1">
      <w:start w:val="1"/>
      <w:numFmt w:val="lowerRoman"/>
      <w:lvlText w:val="%6."/>
      <w:lvlJc w:val="right"/>
      <w:pPr>
        <w:tabs>
          <w:tab w:val="num" w:pos="3676"/>
        </w:tabs>
        <w:ind w:left="3676" w:hanging="180"/>
      </w:pPr>
    </w:lvl>
    <w:lvl w:ilvl="6" w:tplc="0419000F" w:tentative="1">
      <w:start w:val="1"/>
      <w:numFmt w:val="decimal"/>
      <w:lvlText w:val="%7."/>
      <w:lvlJc w:val="left"/>
      <w:pPr>
        <w:tabs>
          <w:tab w:val="num" w:pos="4396"/>
        </w:tabs>
        <w:ind w:left="4396" w:hanging="360"/>
      </w:pPr>
    </w:lvl>
    <w:lvl w:ilvl="7" w:tplc="04190019" w:tentative="1">
      <w:start w:val="1"/>
      <w:numFmt w:val="lowerLetter"/>
      <w:lvlText w:val="%8."/>
      <w:lvlJc w:val="left"/>
      <w:pPr>
        <w:tabs>
          <w:tab w:val="num" w:pos="5116"/>
        </w:tabs>
        <w:ind w:left="5116" w:hanging="360"/>
      </w:pPr>
    </w:lvl>
    <w:lvl w:ilvl="8" w:tplc="0419001B" w:tentative="1">
      <w:start w:val="1"/>
      <w:numFmt w:val="lowerRoman"/>
      <w:lvlText w:val="%9."/>
      <w:lvlJc w:val="right"/>
      <w:pPr>
        <w:tabs>
          <w:tab w:val="num" w:pos="5836"/>
        </w:tabs>
        <w:ind w:left="5836" w:hanging="180"/>
      </w:pPr>
    </w:lvl>
  </w:abstractNum>
  <w:abstractNum w:abstractNumId="23">
    <w:nsid w:val="41D709CD"/>
    <w:multiLevelType w:val="hybridMultilevel"/>
    <w:tmpl w:val="71E836E8"/>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24">
    <w:nsid w:val="43317E1D"/>
    <w:multiLevelType w:val="hybridMultilevel"/>
    <w:tmpl w:val="C64612F6"/>
    <w:lvl w:ilvl="0" w:tplc="36722BE2">
      <w:start w:val="1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6F73237"/>
    <w:multiLevelType w:val="multilevel"/>
    <w:tmpl w:val="DC623E92"/>
    <w:lvl w:ilvl="0">
      <w:start w:val="4"/>
      <w:numFmt w:val="bullet"/>
      <w:lvlText w:val="-"/>
      <w:lvlJc w:val="left"/>
      <w:pPr>
        <w:tabs>
          <w:tab w:val="num" w:pos="988"/>
        </w:tabs>
        <w:ind w:left="988" w:hanging="645"/>
      </w:pPr>
      <w:rPr>
        <w:rFonts w:ascii="Times New Roman" w:eastAsia="Times New Roman" w:hAnsi="Times New Roman" w:cs="Times New Roman" w:hint="default"/>
      </w:rPr>
    </w:lvl>
    <w:lvl w:ilvl="1">
      <w:start w:val="8"/>
      <w:numFmt w:val="decimal"/>
      <w:lvlText w:val="%2."/>
      <w:lvlJc w:val="left"/>
      <w:pPr>
        <w:tabs>
          <w:tab w:val="num" w:pos="1423"/>
        </w:tabs>
        <w:ind w:left="1423" w:hanging="360"/>
      </w:pPr>
      <w:rPr>
        <w:rFonts w:hint="default"/>
      </w:rPr>
    </w:lvl>
    <w:lvl w:ilvl="2" w:tentative="1">
      <w:start w:val="1"/>
      <w:numFmt w:val="bullet"/>
      <w:lvlText w:val=""/>
      <w:lvlJc w:val="left"/>
      <w:pPr>
        <w:tabs>
          <w:tab w:val="num" w:pos="2143"/>
        </w:tabs>
        <w:ind w:left="2143" w:hanging="360"/>
      </w:pPr>
      <w:rPr>
        <w:rFonts w:ascii="Wingdings" w:hAnsi="Wingdings" w:hint="default"/>
      </w:rPr>
    </w:lvl>
    <w:lvl w:ilvl="3" w:tentative="1">
      <w:start w:val="1"/>
      <w:numFmt w:val="bullet"/>
      <w:lvlText w:val=""/>
      <w:lvlJc w:val="left"/>
      <w:pPr>
        <w:tabs>
          <w:tab w:val="num" w:pos="2863"/>
        </w:tabs>
        <w:ind w:left="2863" w:hanging="360"/>
      </w:pPr>
      <w:rPr>
        <w:rFonts w:ascii="Symbol" w:hAnsi="Symbol" w:hint="default"/>
      </w:rPr>
    </w:lvl>
    <w:lvl w:ilvl="4" w:tentative="1">
      <w:start w:val="1"/>
      <w:numFmt w:val="bullet"/>
      <w:lvlText w:val="o"/>
      <w:lvlJc w:val="left"/>
      <w:pPr>
        <w:tabs>
          <w:tab w:val="num" w:pos="3583"/>
        </w:tabs>
        <w:ind w:left="3583" w:hanging="360"/>
      </w:pPr>
      <w:rPr>
        <w:rFonts w:ascii="Courier New" w:hAnsi="Courier New" w:hint="default"/>
      </w:rPr>
    </w:lvl>
    <w:lvl w:ilvl="5" w:tentative="1">
      <w:start w:val="1"/>
      <w:numFmt w:val="bullet"/>
      <w:lvlText w:val=""/>
      <w:lvlJc w:val="left"/>
      <w:pPr>
        <w:tabs>
          <w:tab w:val="num" w:pos="4303"/>
        </w:tabs>
        <w:ind w:left="4303" w:hanging="360"/>
      </w:pPr>
      <w:rPr>
        <w:rFonts w:ascii="Wingdings" w:hAnsi="Wingdings" w:hint="default"/>
      </w:rPr>
    </w:lvl>
    <w:lvl w:ilvl="6" w:tentative="1">
      <w:start w:val="1"/>
      <w:numFmt w:val="bullet"/>
      <w:lvlText w:val=""/>
      <w:lvlJc w:val="left"/>
      <w:pPr>
        <w:tabs>
          <w:tab w:val="num" w:pos="5023"/>
        </w:tabs>
        <w:ind w:left="5023" w:hanging="360"/>
      </w:pPr>
      <w:rPr>
        <w:rFonts w:ascii="Symbol" w:hAnsi="Symbol" w:hint="default"/>
      </w:rPr>
    </w:lvl>
    <w:lvl w:ilvl="7" w:tentative="1">
      <w:start w:val="1"/>
      <w:numFmt w:val="bullet"/>
      <w:lvlText w:val="o"/>
      <w:lvlJc w:val="left"/>
      <w:pPr>
        <w:tabs>
          <w:tab w:val="num" w:pos="5743"/>
        </w:tabs>
        <w:ind w:left="5743" w:hanging="360"/>
      </w:pPr>
      <w:rPr>
        <w:rFonts w:ascii="Courier New" w:hAnsi="Courier New" w:hint="default"/>
      </w:rPr>
    </w:lvl>
    <w:lvl w:ilvl="8" w:tentative="1">
      <w:start w:val="1"/>
      <w:numFmt w:val="bullet"/>
      <w:lvlText w:val=""/>
      <w:lvlJc w:val="left"/>
      <w:pPr>
        <w:tabs>
          <w:tab w:val="num" w:pos="6463"/>
        </w:tabs>
        <w:ind w:left="6463" w:hanging="360"/>
      </w:pPr>
      <w:rPr>
        <w:rFonts w:ascii="Wingdings" w:hAnsi="Wingdings" w:hint="default"/>
      </w:rPr>
    </w:lvl>
  </w:abstractNum>
  <w:abstractNum w:abstractNumId="26">
    <w:nsid w:val="48DD0A0F"/>
    <w:multiLevelType w:val="multilevel"/>
    <w:tmpl w:val="E63295DC"/>
    <w:lvl w:ilvl="0">
      <w:start w:val="10"/>
      <w:numFmt w:val="decimal"/>
      <w:lvlText w:val="%1"/>
      <w:lvlJc w:val="left"/>
      <w:pPr>
        <w:ind w:left="420" w:hanging="420"/>
      </w:pPr>
      <w:rPr>
        <w:rFonts w:ascii="Times New Roman" w:eastAsiaTheme="minorHAnsi" w:hAnsi="Times New Roman" w:cs="Times New Roman" w:hint="default"/>
        <w:i w:val="0"/>
        <w:color w:val="auto"/>
        <w:sz w:val="22"/>
      </w:rPr>
    </w:lvl>
    <w:lvl w:ilvl="1">
      <w:start w:val="3"/>
      <w:numFmt w:val="decimal"/>
      <w:lvlText w:val="%1.%2"/>
      <w:lvlJc w:val="left"/>
      <w:pPr>
        <w:ind w:left="420" w:hanging="420"/>
      </w:pPr>
      <w:rPr>
        <w:rFonts w:asciiTheme="minorHAnsi" w:eastAsiaTheme="minorHAnsi" w:hAnsiTheme="minorHAnsi" w:cstheme="minorHAnsi" w:hint="default"/>
        <w:b/>
        <w:i w:val="0"/>
        <w:color w:val="auto"/>
        <w:sz w:val="20"/>
        <w:szCs w:val="20"/>
      </w:rPr>
    </w:lvl>
    <w:lvl w:ilvl="2">
      <w:start w:val="1"/>
      <w:numFmt w:val="decimal"/>
      <w:lvlText w:val="%1.%2.%3"/>
      <w:lvlJc w:val="left"/>
      <w:pPr>
        <w:ind w:left="720" w:hanging="720"/>
      </w:pPr>
      <w:rPr>
        <w:rFonts w:ascii="Times New Roman" w:eastAsiaTheme="minorHAnsi" w:hAnsi="Times New Roman" w:cs="Times New Roman" w:hint="default"/>
        <w:i w:val="0"/>
        <w:color w:val="auto"/>
        <w:sz w:val="22"/>
      </w:rPr>
    </w:lvl>
    <w:lvl w:ilvl="3">
      <w:start w:val="1"/>
      <w:numFmt w:val="decimal"/>
      <w:lvlText w:val="%1.%2.%3.%4"/>
      <w:lvlJc w:val="left"/>
      <w:pPr>
        <w:ind w:left="1080" w:hanging="1080"/>
      </w:pPr>
      <w:rPr>
        <w:rFonts w:ascii="Times New Roman" w:eastAsiaTheme="minorHAnsi" w:hAnsi="Times New Roman" w:cs="Times New Roman" w:hint="default"/>
        <w:i w:val="0"/>
        <w:color w:val="auto"/>
        <w:sz w:val="22"/>
      </w:rPr>
    </w:lvl>
    <w:lvl w:ilvl="4">
      <w:start w:val="1"/>
      <w:numFmt w:val="decimal"/>
      <w:lvlText w:val="%1.%2.%3.%4.%5"/>
      <w:lvlJc w:val="left"/>
      <w:pPr>
        <w:ind w:left="1080" w:hanging="1080"/>
      </w:pPr>
      <w:rPr>
        <w:rFonts w:ascii="Times New Roman" w:eastAsiaTheme="minorHAnsi" w:hAnsi="Times New Roman" w:cs="Times New Roman" w:hint="default"/>
        <w:i w:val="0"/>
        <w:color w:val="auto"/>
        <w:sz w:val="22"/>
      </w:rPr>
    </w:lvl>
    <w:lvl w:ilvl="5">
      <w:start w:val="1"/>
      <w:numFmt w:val="decimal"/>
      <w:lvlText w:val="%1.%2.%3.%4.%5.%6"/>
      <w:lvlJc w:val="left"/>
      <w:pPr>
        <w:ind w:left="1440" w:hanging="1440"/>
      </w:pPr>
      <w:rPr>
        <w:rFonts w:ascii="Times New Roman" w:eastAsiaTheme="minorHAnsi" w:hAnsi="Times New Roman" w:cs="Times New Roman" w:hint="default"/>
        <w:i w:val="0"/>
        <w:color w:val="auto"/>
        <w:sz w:val="22"/>
      </w:rPr>
    </w:lvl>
    <w:lvl w:ilvl="6">
      <w:start w:val="1"/>
      <w:numFmt w:val="decimal"/>
      <w:lvlText w:val="%1.%2.%3.%4.%5.%6.%7"/>
      <w:lvlJc w:val="left"/>
      <w:pPr>
        <w:ind w:left="1440" w:hanging="1440"/>
      </w:pPr>
      <w:rPr>
        <w:rFonts w:ascii="Times New Roman" w:eastAsiaTheme="minorHAnsi" w:hAnsi="Times New Roman" w:cs="Times New Roman" w:hint="default"/>
        <w:i w:val="0"/>
        <w:color w:val="auto"/>
        <w:sz w:val="22"/>
      </w:rPr>
    </w:lvl>
    <w:lvl w:ilvl="7">
      <w:start w:val="1"/>
      <w:numFmt w:val="decimal"/>
      <w:lvlText w:val="%1.%2.%3.%4.%5.%6.%7.%8"/>
      <w:lvlJc w:val="left"/>
      <w:pPr>
        <w:ind w:left="1800" w:hanging="1800"/>
      </w:pPr>
      <w:rPr>
        <w:rFonts w:ascii="Times New Roman" w:eastAsiaTheme="minorHAnsi" w:hAnsi="Times New Roman" w:cs="Times New Roman" w:hint="default"/>
        <w:i w:val="0"/>
        <w:color w:val="auto"/>
        <w:sz w:val="22"/>
      </w:rPr>
    </w:lvl>
    <w:lvl w:ilvl="8">
      <w:start w:val="1"/>
      <w:numFmt w:val="decimal"/>
      <w:lvlText w:val="%1.%2.%3.%4.%5.%6.%7.%8.%9"/>
      <w:lvlJc w:val="left"/>
      <w:pPr>
        <w:ind w:left="1800" w:hanging="1800"/>
      </w:pPr>
      <w:rPr>
        <w:rFonts w:ascii="Times New Roman" w:eastAsiaTheme="minorHAnsi" w:hAnsi="Times New Roman" w:cs="Times New Roman" w:hint="default"/>
        <w:i w:val="0"/>
        <w:color w:val="auto"/>
        <w:sz w:val="22"/>
      </w:rPr>
    </w:lvl>
  </w:abstractNum>
  <w:abstractNum w:abstractNumId="27">
    <w:nsid w:val="4A491E50"/>
    <w:multiLevelType w:val="multilevel"/>
    <w:tmpl w:val="27BC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AA25BD"/>
    <w:multiLevelType w:val="hybridMultilevel"/>
    <w:tmpl w:val="25162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AD1042F"/>
    <w:multiLevelType w:val="singleLevel"/>
    <w:tmpl w:val="0419000F"/>
    <w:lvl w:ilvl="0">
      <w:start w:val="1"/>
      <w:numFmt w:val="decimal"/>
      <w:lvlText w:val="%1."/>
      <w:lvlJc w:val="left"/>
      <w:pPr>
        <w:tabs>
          <w:tab w:val="num" w:pos="1070"/>
        </w:tabs>
        <w:ind w:left="1070" w:hanging="360"/>
      </w:pPr>
    </w:lvl>
  </w:abstractNum>
  <w:abstractNum w:abstractNumId="30">
    <w:nsid w:val="618D224C"/>
    <w:multiLevelType w:val="hybridMultilevel"/>
    <w:tmpl w:val="2B780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D15C1A"/>
    <w:multiLevelType w:val="hybridMultilevel"/>
    <w:tmpl w:val="779075F6"/>
    <w:lvl w:ilvl="0" w:tplc="E09693EC">
      <w:start w:val="1"/>
      <w:numFmt w:val="decimal"/>
      <w:lvlText w:val="%1."/>
      <w:lvlJc w:val="left"/>
      <w:pPr>
        <w:tabs>
          <w:tab w:val="num" w:pos="720"/>
        </w:tabs>
        <w:ind w:left="720" w:hanging="360"/>
      </w:pPr>
      <w:rPr>
        <w:rFonts w:hint="default"/>
      </w:rPr>
    </w:lvl>
    <w:lvl w:ilvl="1" w:tplc="67185C14">
      <w:numFmt w:val="none"/>
      <w:lvlText w:val=""/>
      <w:lvlJc w:val="left"/>
      <w:pPr>
        <w:tabs>
          <w:tab w:val="num" w:pos="360"/>
        </w:tabs>
      </w:pPr>
    </w:lvl>
    <w:lvl w:ilvl="2" w:tplc="C5CE26B8">
      <w:numFmt w:val="none"/>
      <w:lvlText w:val=""/>
      <w:lvlJc w:val="left"/>
      <w:pPr>
        <w:tabs>
          <w:tab w:val="num" w:pos="360"/>
        </w:tabs>
      </w:pPr>
    </w:lvl>
    <w:lvl w:ilvl="3" w:tplc="A4445198">
      <w:numFmt w:val="none"/>
      <w:lvlText w:val=""/>
      <w:lvlJc w:val="left"/>
      <w:pPr>
        <w:tabs>
          <w:tab w:val="num" w:pos="360"/>
        </w:tabs>
      </w:pPr>
    </w:lvl>
    <w:lvl w:ilvl="4" w:tplc="BDD07FDA">
      <w:numFmt w:val="none"/>
      <w:lvlText w:val=""/>
      <w:lvlJc w:val="left"/>
      <w:pPr>
        <w:tabs>
          <w:tab w:val="num" w:pos="360"/>
        </w:tabs>
      </w:pPr>
    </w:lvl>
    <w:lvl w:ilvl="5" w:tplc="65503A84">
      <w:numFmt w:val="none"/>
      <w:lvlText w:val=""/>
      <w:lvlJc w:val="left"/>
      <w:pPr>
        <w:tabs>
          <w:tab w:val="num" w:pos="360"/>
        </w:tabs>
      </w:pPr>
    </w:lvl>
    <w:lvl w:ilvl="6" w:tplc="5D921EE2">
      <w:numFmt w:val="none"/>
      <w:lvlText w:val=""/>
      <w:lvlJc w:val="left"/>
      <w:pPr>
        <w:tabs>
          <w:tab w:val="num" w:pos="360"/>
        </w:tabs>
      </w:pPr>
    </w:lvl>
    <w:lvl w:ilvl="7" w:tplc="170A405A">
      <w:numFmt w:val="none"/>
      <w:lvlText w:val=""/>
      <w:lvlJc w:val="left"/>
      <w:pPr>
        <w:tabs>
          <w:tab w:val="num" w:pos="360"/>
        </w:tabs>
      </w:pPr>
    </w:lvl>
    <w:lvl w:ilvl="8" w:tplc="4A7A8C74">
      <w:numFmt w:val="none"/>
      <w:lvlText w:val=""/>
      <w:lvlJc w:val="left"/>
      <w:pPr>
        <w:tabs>
          <w:tab w:val="num" w:pos="360"/>
        </w:tabs>
      </w:pPr>
    </w:lvl>
  </w:abstractNum>
  <w:abstractNum w:abstractNumId="32">
    <w:nsid w:val="63806100"/>
    <w:multiLevelType w:val="hybridMultilevel"/>
    <w:tmpl w:val="A99413DA"/>
    <w:lvl w:ilvl="0" w:tplc="04190001">
      <w:start w:val="1"/>
      <w:numFmt w:val="bullet"/>
      <w:lvlText w:val=""/>
      <w:lvlJc w:val="left"/>
      <w:pPr>
        <w:tabs>
          <w:tab w:val="num" w:pos="1259"/>
        </w:tabs>
        <w:ind w:left="125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3">
    <w:nsid w:val="63FB564D"/>
    <w:multiLevelType w:val="multilevel"/>
    <w:tmpl w:val="FD1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8221AC7"/>
    <w:multiLevelType w:val="multilevel"/>
    <w:tmpl w:val="901C153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rPr>
        <w:rFonts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7A55519F"/>
    <w:multiLevelType w:val="multilevel"/>
    <w:tmpl w:val="FC36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FE969EA"/>
    <w:multiLevelType w:val="multilevel"/>
    <w:tmpl w:val="F65E3A12"/>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0"/>
  </w:num>
  <w:num w:numId="3">
    <w:abstractNumId w:val="9"/>
  </w:num>
  <w:num w:numId="4">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5">
    <w:abstractNumId w:val="12"/>
  </w:num>
  <w:num w:numId="6">
    <w:abstractNumId w:val="23"/>
  </w:num>
  <w:num w:numId="7">
    <w:abstractNumId w:val="28"/>
  </w:num>
  <w:num w:numId="8">
    <w:abstractNumId w:val="14"/>
  </w:num>
  <w:num w:numId="9">
    <w:abstractNumId w:val="6"/>
  </w:num>
  <w:num w:numId="10">
    <w:abstractNumId w:val="21"/>
  </w:num>
  <w:num w:numId="11">
    <w:abstractNumId w:val="3"/>
  </w:num>
  <w:num w:numId="12">
    <w:abstractNumId w:val="34"/>
  </w:num>
  <w:num w:numId="13">
    <w:abstractNumId w:val="25"/>
  </w:num>
  <w:num w:numId="14">
    <w:abstractNumId w:val="32"/>
  </w:num>
  <w:num w:numId="15">
    <w:abstractNumId w:val="7"/>
  </w:num>
  <w:num w:numId="16">
    <w:abstractNumId w:val="15"/>
  </w:num>
  <w:num w:numId="17">
    <w:abstractNumId w:val="20"/>
  </w:num>
  <w:num w:numId="18">
    <w:abstractNumId w:val="10"/>
  </w:num>
  <w:num w:numId="19">
    <w:abstractNumId w:val="19"/>
  </w:num>
  <w:num w:numId="20">
    <w:abstractNumId w:val="11"/>
  </w:num>
  <w:num w:numId="21">
    <w:abstractNumId w:val="26"/>
  </w:num>
  <w:num w:numId="22">
    <w:abstractNumId w:val="36"/>
  </w:num>
  <w:num w:numId="23">
    <w:abstractNumId w:val="13"/>
  </w:num>
  <w:num w:numId="24">
    <w:abstractNumId w:val="1"/>
  </w:num>
  <w:num w:numId="25">
    <w:abstractNumId w:val="16"/>
  </w:num>
  <w:num w:numId="26">
    <w:abstractNumId w:val="8"/>
  </w:num>
  <w:num w:numId="27">
    <w:abstractNumId w:val="33"/>
  </w:num>
  <w:num w:numId="28">
    <w:abstractNumId w:val="27"/>
  </w:num>
  <w:num w:numId="29">
    <w:abstractNumId w:val="17"/>
  </w:num>
  <w:num w:numId="30">
    <w:abstractNumId w:val="35"/>
  </w:num>
  <w:num w:numId="31">
    <w:abstractNumId w:val="2"/>
  </w:num>
  <w:num w:numId="32">
    <w:abstractNumId w:val="29"/>
  </w:num>
  <w:num w:numId="33">
    <w:abstractNumId w:val="5"/>
  </w:num>
  <w:num w:numId="34">
    <w:abstractNumId w:val="22"/>
  </w:num>
  <w:num w:numId="35">
    <w:abstractNumId w:val="31"/>
  </w:num>
  <w:num w:numId="36">
    <w:abstractNumId w:val="18"/>
  </w:num>
  <w:num w:numId="37">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71682"/>
  </w:hdrShapeDefaults>
  <w:footnotePr>
    <w:footnote w:id="0"/>
    <w:footnote w:id="1"/>
  </w:footnotePr>
  <w:endnotePr>
    <w:endnote w:id="0"/>
    <w:endnote w:id="1"/>
  </w:endnotePr>
  <w:compat/>
  <w:rsids>
    <w:rsidRoot w:val="00213F2F"/>
    <w:rsid w:val="00006EF4"/>
    <w:rsid w:val="000276B4"/>
    <w:rsid w:val="000303B1"/>
    <w:rsid w:val="00032891"/>
    <w:rsid w:val="000430B4"/>
    <w:rsid w:val="000430E9"/>
    <w:rsid w:val="000534F5"/>
    <w:rsid w:val="000554B3"/>
    <w:rsid w:val="00065BD7"/>
    <w:rsid w:val="000753BB"/>
    <w:rsid w:val="00083C50"/>
    <w:rsid w:val="00084FC2"/>
    <w:rsid w:val="0008792B"/>
    <w:rsid w:val="000909FD"/>
    <w:rsid w:val="00097178"/>
    <w:rsid w:val="000B6261"/>
    <w:rsid w:val="000D18AB"/>
    <w:rsid w:val="000D7FAE"/>
    <w:rsid w:val="000E3D29"/>
    <w:rsid w:val="0010287D"/>
    <w:rsid w:val="001071B1"/>
    <w:rsid w:val="0011409C"/>
    <w:rsid w:val="00117B98"/>
    <w:rsid w:val="00117D73"/>
    <w:rsid w:val="00123B4A"/>
    <w:rsid w:val="00124329"/>
    <w:rsid w:val="00146D23"/>
    <w:rsid w:val="00157EF9"/>
    <w:rsid w:val="0016503F"/>
    <w:rsid w:val="001913CA"/>
    <w:rsid w:val="001A532D"/>
    <w:rsid w:val="001B12F5"/>
    <w:rsid w:val="001B79B7"/>
    <w:rsid w:val="001C61DF"/>
    <w:rsid w:val="001D76B7"/>
    <w:rsid w:val="001E6685"/>
    <w:rsid w:val="0020134B"/>
    <w:rsid w:val="002039EF"/>
    <w:rsid w:val="00210429"/>
    <w:rsid w:val="00213BE8"/>
    <w:rsid w:val="00213F2F"/>
    <w:rsid w:val="002221AF"/>
    <w:rsid w:val="00223F4C"/>
    <w:rsid w:val="0022578A"/>
    <w:rsid w:val="0023395A"/>
    <w:rsid w:val="00242BC4"/>
    <w:rsid w:val="00267C82"/>
    <w:rsid w:val="00272F10"/>
    <w:rsid w:val="00292E9A"/>
    <w:rsid w:val="002A3502"/>
    <w:rsid w:val="002A3C61"/>
    <w:rsid w:val="002A4E10"/>
    <w:rsid w:val="002A6921"/>
    <w:rsid w:val="002B7730"/>
    <w:rsid w:val="002D4E79"/>
    <w:rsid w:val="002E39B4"/>
    <w:rsid w:val="00322C6D"/>
    <w:rsid w:val="003277AE"/>
    <w:rsid w:val="00333D39"/>
    <w:rsid w:val="003445CC"/>
    <w:rsid w:val="00347A2F"/>
    <w:rsid w:val="00347EF1"/>
    <w:rsid w:val="0035348E"/>
    <w:rsid w:val="00357630"/>
    <w:rsid w:val="00360057"/>
    <w:rsid w:val="00380F3A"/>
    <w:rsid w:val="00383BBE"/>
    <w:rsid w:val="00391E9B"/>
    <w:rsid w:val="003B0FAB"/>
    <w:rsid w:val="003B3650"/>
    <w:rsid w:val="003B61EC"/>
    <w:rsid w:val="003C2B22"/>
    <w:rsid w:val="003C5197"/>
    <w:rsid w:val="003D04D8"/>
    <w:rsid w:val="003D097A"/>
    <w:rsid w:val="003D6AE0"/>
    <w:rsid w:val="003E2A24"/>
    <w:rsid w:val="003F09B3"/>
    <w:rsid w:val="003F738A"/>
    <w:rsid w:val="0040344E"/>
    <w:rsid w:val="00417566"/>
    <w:rsid w:val="00427E0B"/>
    <w:rsid w:val="00432B1B"/>
    <w:rsid w:val="00433760"/>
    <w:rsid w:val="004442A0"/>
    <w:rsid w:val="00446AD9"/>
    <w:rsid w:val="00456512"/>
    <w:rsid w:val="004607C3"/>
    <w:rsid w:val="004738F0"/>
    <w:rsid w:val="00484D14"/>
    <w:rsid w:val="004867B7"/>
    <w:rsid w:val="004930A5"/>
    <w:rsid w:val="004B014A"/>
    <w:rsid w:val="004B14B1"/>
    <w:rsid w:val="004C0598"/>
    <w:rsid w:val="004E1C29"/>
    <w:rsid w:val="004E60CC"/>
    <w:rsid w:val="004F2332"/>
    <w:rsid w:val="00501325"/>
    <w:rsid w:val="00511DC1"/>
    <w:rsid w:val="00514846"/>
    <w:rsid w:val="00525827"/>
    <w:rsid w:val="0052789B"/>
    <w:rsid w:val="00562BF7"/>
    <w:rsid w:val="0057008B"/>
    <w:rsid w:val="005B1C7F"/>
    <w:rsid w:val="005B467A"/>
    <w:rsid w:val="005E0E00"/>
    <w:rsid w:val="005E1EE9"/>
    <w:rsid w:val="005E5EA0"/>
    <w:rsid w:val="00604EAF"/>
    <w:rsid w:val="00621C8E"/>
    <w:rsid w:val="00634E07"/>
    <w:rsid w:val="006435B4"/>
    <w:rsid w:val="00646A13"/>
    <w:rsid w:val="00664224"/>
    <w:rsid w:val="00670466"/>
    <w:rsid w:val="00671B02"/>
    <w:rsid w:val="00672A46"/>
    <w:rsid w:val="00676329"/>
    <w:rsid w:val="006930F6"/>
    <w:rsid w:val="006A3D2B"/>
    <w:rsid w:val="006B4C6F"/>
    <w:rsid w:val="006C556B"/>
    <w:rsid w:val="006D5061"/>
    <w:rsid w:val="006D5A5E"/>
    <w:rsid w:val="006D5D7F"/>
    <w:rsid w:val="006D63C8"/>
    <w:rsid w:val="006F27E6"/>
    <w:rsid w:val="006F2DAF"/>
    <w:rsid w:val="006F44E9"/>
    <w:rsid w:val="006F5ED6"/>
    <w:rsid w:val="00703F3E"/>
    <w:rsid w:val="0070467A"/>
    <w:rsid w:val="00724682"/>
    <w:rsid w:val="00725942"/>
    <w:rsid w:val="00726E89"/>
    <w:rsid w:val="00727296"/>
    <w:rsid w:val="00727344"/>
    <w:rsid w:val="00727CD2"/>
    <w:rsid w:val="0074548F"/>
    <w:rsid w:val="00755724"/>
    <w:rsid w:val="00755AC2"/>
    <w:rsid w:val="007623C9"/>
    <w:rsid w:val="00765346"/>
    <w:rsid w:val="0078726C"/>
    <w:rsid w:val="007A5022"/>
    <w:rsid w:val="007B4E01"/>
    <w:rsid w:val="007C2F4D"/>
    <w:rsid w:val="007C6008"/>
    <w:rsid w:val="007D5B1D"/>
    <w:rsid w:val="007E1663"/>
    <w:rsid w:val="007E23DF"/>
    <w:rsid w:val="007E3FAC"/>
    <w:rsid w:val="0080061B"/>
    <w:rsid w:val="00802CF8"/>
    <w:rsid w:val="00805F67"/>
    <w:rsid w:val="008068F7"/>
    <w:rsid w:val="00842322"/>
    <w:rsid w:val="00842F3B"/>
    <w:rsid w:val="00843485"/>
    <w:rsid w:val="0085044F"/>
    <w:rsid w:val="00850B7E"/>
    <w:rsid w:val="00871971"/>
    <w:rsid w:val="008732DD"/>
    <w:rsid w:val="0087500A"/>
    <w:rsid w:val="008974F9"/>
    <w:rsid w:val="008A55DB"/>
    <w:rsid w:val="008B2D26"/>
    <w:rsid w:val="008C7509"/>
    <w:rsid w:val="008D5256"/>
    <w:rsid w:val="008D6853"/>
    <w:rsid w:val="008E34E0"/>
    <w:rsid w:val="008F294E"/>
    <w:rsid w:val="00900B9C"/>
    <w:rsid w:val="00901025"/>
    <w:rsid w:val="00902366"/>
    <w:rsid w:val="00902ABB"/>
    <w:rsid w:val="00912A46"/>
    <w:rsid w:val="00913B21"/>
    <w:rsid w:val="00922A2B"/>
    <w:rsid w:val="00930C0E"/>
    <w:rsid w:val="009314F4"/>
    <w:rsid w:val="00957E37"/>
    <w:rsid w:val="00962841"/>
    <w:rsid w:val="00971172"/>
    <w:rsid w:val="00973B5C"/>
    <w:rsid w:val="00986609"/>
    <w:rsid w:val="00997079"/>
    <w:rsid w:val="009F144B"/>
    <w:rsid w:val="00A05F97"/>
    <w:rsid w:val="00A11B44"/>
    <w:rsid w:val="00A4619E"/>
    <w:rsid w:val="00A50221"/>
    <w:rsid w:val="00A51BBB"/>
    <w:rsid w:val="00A62BF9"/>
    <w:rsid w:val="00A661E7"/>
    <w:rsid w:val="00A8703A"/>
    <w:rsid w:val="00AA05A8"/>
    <w:rsid w:val="00AA0E6F"/>
    <w:rsid w:val="00AA2F4D"/>
    <w:rsid w:val="00AA3C28"/>
    <w:rsid w:val="00AB0EF0"/>
    <w:rsid w:val="00AB4EBC"/>
    <w:rsid w:val="00AD6708"/>
    <w:rsid w:val="00AD7433"/>
    <w:rsid w:val="00AE2B34"/>
    <w:rsid w:val="00AE3F0F"/>
    <w:rsid w:val="00AF58F5"/>
    <w:rsid w:val="00AF748D"/>
    <w:rsid w:val="00B04D5E"/>
    <w:rsid w:val="00B229D0"/>
    <w:rsid w:val="00B241C4"/>
    <w:rsid w:val="00B25314"/>
    <w:rsid w:val="00B511B1"/>
    <w:rsid w:val="00B56EBE"/>
    <w:rsid w:val="00B57900"/>
    <w:rsid w:val="00B63ADA"/>
    <w:rsid w:val="00B80D23"/>
    <w:rsid w:val="00BE58E2"/>
    <w:rsid w:val="00BE5F37"/>
    <w:rsid w:val="00BF1B27"/>
    <w:rsid w:val="00BF28A4"/>
    <w:rsid w:val="00C05BE3"/>
    <w:rsid w:val="00C32283"/>
    <w:rsid w:val="00C404B7"/>
    <w:rsid w:val="00C478E4"/>
    <w:rsid w:val="00C7046A"/>
    <w:rsid w:val="00C77511"/>
    <w:rsid w:val="00C92AB2"/>
    <w:rsid w:val="00C96C09"/>
    <w:rsid w:val="00CA4151"/>
    <w:rsid w:val="00CB01D3"/>
    <w:rsid w:val="00CB3885"/>
    <w:rsid w:val="00CE00D1"/>
    <w:rsid w:val="00CE070E"/>
    <w:rsid w:val="00CE513E"/>
    <w:rsid w:val="00CF43FA"/>
    <w:rsid w:val="00D1210D"/>
    <w:rsid w:val="00D1598D"/>
    <w:rsid w:val="00D21C66"/>
    <w:rsid w:val="00D245C7"/>
    <w:rsid w:val="00D33938"/>
    <w:rsid w:val="00D3568D"/>
    <w:rsid w:val="00D367CC"/>
    <w:rsid w:val="00D37026"/>
    <w:rsid w:val="00D43F7C"/>
    <w:rsid w:val="00D539CB"/>
    <w:rsid w:val="00D54E42"/>
    <w:rsid w:val="00D61004"/>
    <w:rsid w:val="00D62E49"/>
    <w:rsid w:val="00D71093"/>
    <w:rsid w:val="00DB31B5"/>
    <w:rsid w:val="00DB3C50"/>
    <w:rsid w:val="00DC1669"/>
    <w:rsid w:val="00DD2B97"/>
    <w:rsid w:val="00DD4715"/>
    <w:rsid w:val="00DD7E2F"/>
    <w:rsid w:val="00DF535C"/>
    <w:rsid w:val="00E16805"/>
    <w:rsid w:val="00E31A77"/>
    <w:rsid w:val="00E350D4"/>
    <w:rsid w:val="00E40099"/>
    <w:rsid w:val="00E43333"/>
    <w:rsid w:val="00E46909"/>
    <w:rsid w:val="00E52C88"/>
    <w:rsid w:val="00E66FC0"/>
    <w:rsid w:val="00E76ED1"/>
    <w:rsid w:val="00E85B62"/>
    <w:rsid w:val="00E94F57"/>
    <w:rsid w:val="00EA23D6"/>
    <w:rsid w:val="00EB4228"/>
    <w:rsid w:val="00EB44F6"/>
    <w:rsid w:val="00EB68B7"/>
    <w:rsid w:val="00ED0D88"/>
    <w:rsid w:val="00EE2959"/>
    <w:rsid w:val="00EE3DCE"/>
    <w:rsid w:val="00EE55CF"/>
    <w:rsid w:val="00EF7AB4"/>
    <w:rsid w:val="00F06577"/>
    <w:rsid w:val="00F06F03"/>
    <w:rsid w:val="00F11699"/>
    <w:rsid w:val="00F1666F"/>
    <w:rsid w:val="00F2762A"/>
    <w:rsid w:val="00F3301A"/>
    <w:rsid w:val="00F35222"/>
    <w:rsid w:val="00F41E38"/>
    <w:rsid w:val="00F47EA5"/>
    <w:rsid w:val="00F76EEA"/>
    <w:rsid w:val="00F81675"/>
    <w:rsid w:val="00F93DD7"/>
    <w:rsid w:val="00FB7AAA"/>
    <w:rsid w:val="00FC3AA6"/>
    <w:rsid w:val="00FE199F"/>
    <w:rsid w:val="00FE4FD3"/>
    <w:rsid w:val="00FE75D2"/>
    <w:rsid w:val="00FF5A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68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3B1"/>
    <w:rPr>
      <w:rFonts w:asciiTheme="minorHAnsi" w:hAnsiTheme="minorHAnsi"/>
      <w:sz w:val="22"/>
    </w:rPr>
  </w:style>
  <w:style w:type="paragraph" w:styleId="1">
    <w:name w:val="heading 1"/>
    <w:basedOn w:val="a"/>
    <w:next w:val="a"/>
    <w:link w:val="10"/>
    <w:uiPriority w:val="9"/>
    <w:qFormat/>
    <w:rsid w:val="000909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iPriority w:val="9"/>
    <w:unhideWhenUsed/>
    <w:qFormat/>
    <w:rsid w:val="002A692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27296"/>
    <w:pPr>
      <w:keepNext/>
      <w:keepLines/>
      <w:spacing w:before="200" w:after="0"/>
      <w:outlineLvl w:val="2"/>
    </w:pPr>
    <w:rPr>
      <w:rFonts w:asciiTheme="majorHAnsi" w:eastAsiaTheme="majorEastAsia" w:hAnsiTheme="majorHAnsi" w:cstheme="majorBidi"/>
      <w:b/>
      <w:bCs/>
      <w:color w:val="4F81BD" w:themeColor="accent1"/>
    </w:rPr>
  </w:style>
  <w:style w:type="paragraph" w:styleId="9">
    <w:name w:val="heading 9"/>
    <w:basedOn w:val="a"/>
    <w:next w:val="a"/>
    <w:link w:val="90"/>
    <w:uiPriority w:val="9"/>
    <w:semiHidden/>
    <w:unhideWhenUsed/>
    <w:qFormat/>
    <w:rsid w:val="00E350D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Подпись1"/>
    <w:basedOn w:val="a"/>
    <w:rsid w:val="00725942"/>
    <w:pPr>
      <w:tabs>
        <w:tab w:val="left" w:pos="1110"/>
        <w:tab w:val="left" w:pos="5145"/>
      </w:tabs>
      <w:spacing w:after="0" w:line="240" w:lineRule="auto"/>
      <w:ind w:firstLine="567"/>
    </w:pPr>
    <w:rPr>
      <w:rFonts w:ascii="Times New Roman" w:eastAsia="Times New Roman" w:hAnsi="Times New Roman" w:cs="Times New Roman"/>
      <w:color w:val="000000"/>
      <w:sz w:val="24"/>
      <w:szCs w:val="20"/>
      <w:lang w:eastAsia="ru-RU"/>
    </w:rPr>
  </w:style>
  <w:style w:type="character" w:customStyle="1" w:styleId="10">
    <w:name w:val="Заголовок 1 Знак"/>
    <w:basedOn w:val="a0"/>
    <w:link w:val="1"/>
    <w:uiPriority w:val="9"/>
    <w:rsid w:val="000909FD"/>
    <w:rPr>
      <w:rFonts w:asciiTheme="majorHAnsi" w:eastAsiaTheme="majorEastAsia" w:hAnsiTheme="majorHAnsi" w:cstheme="majorBidi"/>
      <w:b/>
      <w:bCs/>
      <w:color w:val="365F91" w:themeColor="accent1" w:themeShade="BF"/>
      <w:sz w:val="28"/>
      <w:szCs w:val="28"/>
    </w:rPr>
  </w:style>
  <w:style w:type="table" w:styleId="a3">
    <w:name w:val="Table Grid"/>
    <w:basedOn w:val="a1"/>
    <w:uiPriority w:val="59"/>
    <w:rsid w:val="000909FD"/>
    <w:pPr>
      <w:spacing w:after="0" w:line="240" w:lineRule="auto"/>
    </w:pPr>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4">
    <w:name w:val="Основной"/>
    <w:basedOn w:val="a"/>
    <w:rsid w:val="004F2332"/>
    <w:pPr>
      <w:spacing w:after="60" w:line="240" w:lineRule="auto"/>
      <w:ind w:firstLine="709"/>
      <w:jc w:val="both"/>
    </w:pPr>
    <w:rPr>
      <w:rFonts w:ascii="Arial" w:eastAsia="Times New Roman" w:hAnsi="Arial" w:cs="Times New Roman"/>
      <w:szCs w:val="24"/>
      <w:lang w:eastAsia="ru-RU"/>
    </w:rPr>
  </w:style>
  <w:style w:type="paragraph" w:styleId="a5">
    <w:name w:val="Body Text"/>
    <w:basedOn w:val="a"/>
    <w:link w:val="a6"/>
    <w:rsid w:val="004F2332"/>
    <w:pPr>
      <w:spacing w:after="120" w:line="240" w:lineRule="auto"/>
    </w:pPr>
    <w:rPr>
      <w:rFonts w:ascii="Times New Roman" w:eastAsia="Times New Roman" w:hAnsi="Times New Roman" w:cs="Times New Roman"/>
      <w:sz w:val="20"/>
      <w:szCs w:val="20"/>
      <w:lang w:eastAsia="ru-RU"/>
    </w:rPr>
  </w:style>
  <w:style w:type="character" w:customStyle="1" w:styleId="a6">
    <w:name w:val="Основной текст Знак"/>
    <w:basedOn w:val="a0"/>
    <w:link w:val="a5"/>
    <w:rsid w:val="004F2332"/>
    <w:rPr>
      <w:rFonts w:eastAsia="Times New Roman" w:cs="Times New Roman"/>
      <w:sz w:val="20"/>
      <w:szCs w:val="20"/>
      <w:lang w:eastAsia="ru-RU"/>
    </w:rPr>
  </w:style>
  <w:style w:type="paragraph" w:styleId="a7">
    <w:name w:val="List Paragraph"/>
    <w:basedOn w:val="a"/>
    <w:uiPriority w:val="34"/>
    <w:qFormat/>
    <w:rsid w:val="00CB3885"/>
    <w:pPr>
      <w:ind w:left="720"/>
      <w:contextualSpacing/>
    </w:pPr>
  </w:style>
  <w:style w:type="character" w:customStyle="1" w:styleId="21">
    <w:name w:val="Заголовок 2 Знак"/>
    <w:basedOn w:val="a0"/>
    <w:link w:val="20"/>
    <w:uiPriority w:val="9"/>
    <w:rsid w:val="002A6921"/>
    <w:rPr>
      <w:rFonts w:asciiTheme="majorHAnsi" w:eastAsiaTheme="majorEastAsia" w:hAnsiTheme="majorHAnsi" w:cstheme="majorBidi"/>
      <w:b/>
      <w:bCs/>
      <w:color w:val="4F81BD" w:themeColor="accent1"/>
      <w:sz w:val="26"/>
      <w:szCs w:val="26"/>
    </w:rPr>
  </w:style>
  <w:style w:type="paragraph" w:styleId="a8">
    <w:name w:val="footnote text"/>
    <w:basedOn w:val="a"/>
    <w:link w:val="a9"/>
    <w:uiPriority w:val="99"/>
    <w:semiHidden/>
    <w:rsid w:val="002A6921"/>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uiPriority w:val="99"/>
    <w:semiHidden/>
    <w:rsid w:val="002A6921"/>
    <w:rPr>
      <w:rFonts w:eastAsia="Times New Roman" w:cs="Times New Roman"/>
      <w:sz w:val="20"/>
      <w:szCs w:val="20"/>
      <w:lang w:eastAsia="ru-RU"/>
    </w:rPr>
  </w:style>
  <w:style w:type="character" w:styleId="aa">
    <w:name w:val="footnote reference"/>
    <w:basedOn w:val="a0"/>
    <w:uiPriority w:val="99"/>
    <w:semiHidden/>
    <w:rsid w:val="002A6921"/>
    <w:rPr>
      <w:vertAlign w:val="superscript"/>
    </w:rPr>
  </w:style>
  <w:style w:type="paragraph" w:customStyle="1" w:styleId="ab">
    <w:name w:val="Правый текст"/>
    <w:basedOn w:val="a"/>
    <w:rsid w:val="002A6921"/>
    <w:pPr>
      <w:spacing w:after="240" w:line="240" w:lineRule="auto"/>
      <w:ind w:left="1814"/>
      <w:jc w:val="both"/>
    </w:pPr>
    <w:rPr>
      <w:rFonts w:ascii="Times New Roman" w:eastAsia="Times New Roman" w:hAnsi="Times New Roman" w:cs="Times New Roman"/>
      <w:snapToGrid w:val="0"/>
      <w:color w:val="000000"/>
      <w:kern w:val="18"/>
      <w:szCs w:val="20"/>
      <w:lang w:eastAsia="ru-RU"/>
    </w:rPr>
  </w:style>
  <w:style w:type="paragraph" w:styleId="ac">
    <w:name w:val="header"/>
    <w:basedOn w:val="a"/>
    <w:link w:val="ad"/>
    <w:uiPriority w:val="99"/>
    <w:unhideWhenUsed/>
    <w:rsid w:val="00AE2B3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E2B34"/>
    <w:rPr>
      <w:rFonts w:asciiTheme="minorHAnsi" w:hAnsiTheme="minorHAnsi"/>
      <w:sz w:val="22"/>
    </w:rPr>
  </w:style>
  <w:style w:type="paragraph" w:styleId="ae">
    <w:name w:val="footer"/>
    <w:basedOn w:val="a"/>
    <w:link w:val="af"/>
    <w:uiPriority w:val="99"/>
    <w:unhideWhenUsed/>
    <w:rsid w:val="00AE2B3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E2B34"/>
    <w:rPr>
      <w:rFonts w:asciiTheme="minorHAnsi" w:hAnsiTheme="minorHAnsi"/>
      <w:sz w:val="22"/>
    </w:rPr>
  </w:style>
  <w:style w:type="character" w:customStyle="1" w:styleId="30">
    <w:name w:val="Заголовок 3 Знак"/>
    <w:basedOn w:val="a0"/>
    <w:link w:val="3"/>
    <w:uiPriority w:val="9"/>
    <w:rsid w:val="00727296"/>
    <w:rPr>
      <w:rFonts w:asciiTheme="majorHAnsi" w:eastAsiaTheme="majorEastAsia" w:hAnsiTheme="majorHAnsi" w:cstheme="majorBidi"/>
      <w:b/>
      <w:bCs/>
      <w:color w:val="4F81BD" w:themeColor="accent1"/>
      <w:sz w:val="22"/>
    </w:rPr>
  </w:style>
  <w:style w:type="paragraph" w:customStyle="1" w:styleId="210">
    <w:name w:val="Основной текст с отступом 21"/>
    <w:basedOn w:val="a"/>
    <w:rsid w:val="00727296"/>
    <w:pPr>
      <w:suppressAutoHyphens/>
      <w:spacing w:after="0" w:line="240" w:lineRule="auto"/>
      <w:ind w:firstLine="720"/>
      <w:jc w:val="both"/>
    </w:pPr>
    <w:rPr>
      <w:rFonts w:ascii="Times New Roman" w:eastAsia="Times New Roman" w:hAnsi="Times New Roman" w:cs="Times New Roman"/>
      <w:sz w:val="20"/>
      <w:szCs w:val="20"/>
      <w:lang w:eastAsia="ar-SA"/>
    </w:rPr>
  </w:style>
  <w:style w:type="paragraph" w:styleId="2">
    <w:name w:val="List 2"/>
    <w:basedOn w:val="a"/>
    <w:semiHidden/>
    <w:rsid w:val="00F1666F"/>
    <w:pPr>
      <w:numPr>
        <w:numId w:val="8"/>
      </w:numPr>
      <w:spacing w:after="120" w:line="240" w:lineRule="auto"/>
      <w:ind w:left="357" w:hanging="357"/>
      <w:jc w:val="both"/>
    </w:pPr>
    <w:rPr>
      <w:rFonts w:ascii="Arial" w:eastAsia="Times New Roman" w:hAnsi="Arial" w:cs="Times New Roman"/>
      <w:szCs w:val="20"/>
      <w:lang w:eastAsia="ru-RU"/>
    </w:rPr>
  </w:style>
  <w:style w:type="paragraph" w:styleId="af0">
    <w:name w:val="Normal (Web)"/>
    <w:basedOn w:val="a"/>
    <w:uiPriority w:val="99"/>
    <w:unhideWhenUsed/>
    <w:rsid w:val="00634E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34E07"/>
  </w:style>
  <w:style w:type="character" w:styleId="af1">
    <w:name w:val="Hyperlink"/>
    <w:basedOn w:val="a0"/>
    <w:uiPriority w:val="99"/>
    <w:unhideWhenUsed/>
    <w:rsid w:val="00634E07"/>
    <w:rPr>
      <w:color w:val="0000FF"/>
      <w:u w:val="single"/>
    </w:rPr>
  </w:style>
  <w:style w:type="paragraph" w:styleId="af2">
    <w:name w:val="Body Text Indent"/>
    <w:basedOn w:val="a"/>
    <w:link w:val="af3"/>
    <w:uiPriority w:val="99"/>
    <w:semiHidden/>
    <w:unhideWhenUsed/>
    <w:rsid w:val="00B511B1"/>
    <w:pPr>
      <w:spacing w:after="120"/>
      <w:ind w:left="283"/>
    </w:pPr>
  </w:style>
  <w:style w:type="character" w:customStyle="1" w:styleId="af3">
    <w:name w:val="Основной текст с отступом Знак"/>
    <w:basedOn w:val="a0"/>
    <w:link w:val="af2"/>
    <w:uiPriority w:val="99"/>
    <w:semiHidden/>
    <w:rsid w:val="00B511B1"/>
    <w:rPr>
      <w:rFonts w:asciiTheme="minorHAnsi" w:hAnsiTheme="minorHAnsi"/>
      <w:sz w:val="22"/>
    </w:rPr>
  </w:style>
  <w:style w:type="paragraph" w:styleId="af4">
    <w:name w:val="Subtitle"/>
    <w:basedOn w:val="a"/>
    <w:next w:val="a"/>
    <w:link w:val="af5"/>
    <w:uiPriority w:val="11"/>
    <w:qFormat/>
    <w:rsid w:val="00E1680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5">
    <w:name w:val="Подзаголовок Знак"/>
    <w:basedOn w:val="a0"/>
    <w:link w:val="af4"/>
    <w:uiPriority w:val="11"/>
    <w:rsid w:val="00E16805"/>
    <w:rPr>
      <w:rFonts w:asciiTheme="majorHAnsi" w:eastAsiaTheme="majorEastAsia" w:hAnsiTheme="majorHAnsi" w:cstheme="majorBidi"/>
      <w:i/>
      <w:iCs/>
      <w:color w:val="4F81BD" w:themeColor="accent1"/>
      <w:spacing w:val="15"/>
      <w:szCs w:val="24"/>
    </w:rPr>
  </w:style>
  <w:style w:type="paragraph" w:styleId="af6">
    <w:name w:val="Balloon Text"/>
    <w:basedOn w:val="a"/>
    <w:link w:val="af7"/>
    <w:uiPriority w:val="99"/>
    <w:semiHidden/>
    <w:unhideWhenUsed/>
    <w:rsid w:val="00E43333"/>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E43333"/>
    <w:rPr>
      <w:rFonts w:ascii="Tahoma" w:hAnsi="Tahoma" w:cs="Tahoma"/>
      <w:sz w:val="16"/>
      <w:szCs w:val="16"/>
    </w:rPr>
  </w:style>
  <w:style w:type="paragraph" w:customStyle="1" w:styleId="ConsNormal">
    <w:name w:val="ConsNormal"/>
    <w:rsid w:val="00322C6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Cell">
    <w:name w:val="ConsCell"/>
    <w:rsid w:val="00322C6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nformat">
    <w:name w:val="ConsNonformat"/>
    <w:rsid w:val="00322C6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Стиль"/>
    <w:rsid w:val="00FE199F"/>
    <w:pPr>
      <w:spacing w:after="0" w:line="240" w:lineRule="auto"/>
    </w:pPr>
    <w:rPr>
      <w:rFonts w:eastAsia="Times New Roman" w:cs="Times New Roman"/>
      <w:sz w:val="20"/>
      <w:szCs w:val="20"/>
      <w:lang w:eastAsia="ru-RU"/>
    </w:rPr>
  </w:style>
  <w:style w:type="paragraph" w:styleId="af9">
    <w:name w:val="TOC Heading"/>
    <w:basedOn w:val="1"/>
    <w:next w:val="a"/>
    <w:uiPriority w:val="39"/>
    <w:semiHidden/>
    <w:unhideWhenUsed/>
    <w:qFormat/>
    <w:rsid w:val="00727344"/>
    <w:pPr>
      <w:outlineLvl w:val="9"/>
    </w:pPr>
  </w:style>
  <w:style w:type="paragraph" w:styleId="12">
    <w:name w:val="toc 1"/>
    <w:basedOn w:val="a"/>
    <w:next w:val="a"/>
    <w:autoRedefine/>
    <w:uiPriority w:val="39"/>
    <w:unhideWhenUsed/>
    <w:rsid w:val="00727344"/>
    <w:pPr>
      <w:spacing w:after="100"/>
    </w:pPr>
  </w:style>
  <w:style w:type="paragraph" w:styleId="31">
    <w:name w:val="toc 3"/>
    <w:basedOn w:val="a"/>
    <w:next w:val="a"/>
    <w:autoRedefine/>
    <w:uiPriority w:val="39"/>
    <w:unhideWhenUsed/>
    <w:rsid w:val="00727344"/>
    <w:pPr>
      <w:spacing w:after="100"/>
      <w:ind w:left="440"/>
    </w:pPr>
  </w:style>
  <w:style w:type="character" w:styleId="afa">
    <w:name w:val="Strong"/>
    <w:basedOn w:val="a0"/>
    <w:uiPriority w:val="22"/>
    <w:qFormat/>
    <w:rsid w:val="00B57900"/>
    <w:rPr>
      <w:b/>
      <w:bCs/>
    </w:rPr>
  </w:style>
  <w:style w:type="paragraph" w:customStyle="1" w:styleId="Default">
    <w:name w:val="Default"/>
    <w:rsid w:val="00B57900"/>
    <w:pPr>
      <w:autoSpaceDE w:val="0"/>
      <w:autoSpaceDN w:val="0"/>
      <w:adjustRightInd w:val="0"/>
      <w:spacing w:after="0" w:line="240" w:lineRule="auto"/>
    </w:pPr>
    <w:rPr>
      <w:rFonts w:cs="Times New Roman"/>
      <w:color w:val="000000"/>
      <w:szCs w:val="24"/>
    </w:rPr>
  </w:style>
  <w:style w:type="paragraph" w:customStyle="1" w:styleId="consplusnormal">
    <w:name w:val="consplusnormal"/>
    <w:basedOn w:val="a"/>
    <w:rsid w:val="00CE51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b">
    <w:name w:val="Содержимое таблицы"/>
    <w:basedOn w:val="a"/>
    <w:rsid w:val="00CE513E"/>
    <w:pPr>
      <w:widowControl w:val="0"/>
      <w:suppressLineNumbers/>
      <w:spacing w:after="0" w:line="240" w:lineRule="auto"/>
      <w:jc w:val="both"/>
    </w:pPr>
    <w:rPr>
      <w:rFonts w:ascii="Tahoma" w:eastAsia="Times New Roman" w:hAnsi="Tahoma" w:cs="Times New Roman"/>
      <w:lang w:eastAsia="ar-SA"/>
    </w:rPr>
  </w:style>
  <w:style w:type="character" w:customStyle="1" w:styleId="afc">
    <w:name w:val="Знак Знак"/>
    <w:basedOn w:val="a0"/>
    <w:rsid w:val="00913B21"/>
    <w:rPr>
      <w:b/>
      <w:sz w:val="28"/>
      <w:lang w:val="ru-RU" w:eastAsia="ru-RU" w:bidi="ar-SA"/>
    </w:rPr>
  </w:style>
  <w:style w:type="paragraph" w:styleId="22">
    <w:name w:val="Body Text 2"/>
    <w:basedOn w:val="a"/>
    <w:link w:val="23"/>
    <w:uiPriority w:val="99"/>
    <w:unhideWhenUsed/>
    <w:rsid w:val="00A50221"/>
    <w:pPr>
      <w:spacing w:after="120" w:line="480" w:lineRule="auto"/>
    </w:pPr>
  </w:style>
  <w:style w:type="character" w:customStyle="1" w:styleId="23">
    <w:name w:val="Основной текст 2 Знак"/>
    <w:basedOn w:val="a0"/>
    <w:link w:val="22"/>
    <w:uiPriority w:val="99"/>
    <w:rsid w:val="00A50221"/>
    <w:rPr>
      <w:rFonts w:asciiTheme="minorHAnsi" w:hAnsiTheme="minorHAnsi"/>
      <w:sz w:val="22"/>
    </w:rPr>
  </w:style>
  <w:style w:type="paragraph" w:styleId="24">
    <w:name w:val="toc 2"/>
    <w:basedOn w:val="a"/>
    <w:next w:val="a"/>
    <w:autoRedefine/>
    <w:uiPriority w:val="39"/>
    <w:semiHidden/>
    <w:unhideWhenUsed/>
    <w:rsid w:val="00A50221"/>
    <w:pPr>
      <w:spacing w:after="100"/>
      <w:ind w:left="220"/>
    </w:pPr>
  </w:style>
  <w:style w:type="paragraph" w:customStyle="1" w:styleId="afd">
    <w:name w:val="Обычный по центру"/>
    <w:basedOn w:val="a"/>
    <w:rsid w:val="00A50221"/>
    <w:pPr>
      <w:tabs>
        <w:tab w:val="left" w:pos="0"/>
      </w:tabs>
      <w:spacing w:after="0" w:line="360" w:lineRule="auto"/>
      <w:jc w:val="center"/>
    </w:pPr>
    <w:rPr>
      <w:rFonts w:ascii="Times New Roman" w:eastAsia="Times New Roman" w:hAnsi="Times New Roman" w:cs="Times New Roman"/>
      <w:sz w:val="24"/>
      <w:szCs w:val="20"/>
      <w:lang w:eastAsia="ru-RU"/>
    </w:rPr>
  </w:style>
  <w:style w:type="paragraph" w:customStyle="1" w:styleId="bodytext2">
    <w:name w:val="bodytext2"/>
    <w:basedOn w:val="a"/>
    <w:rsid w:val="00A50221"/>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5">
    <w:name w:val="заголовок 2"/>
    <w:basedOn w:val="a"/>
    <w:next w:val="a"/>
    <w:rsid w:val="0022578A"/>
    <w:pPr>
      <w:keepNext/>
      <w:spacing w:after="0" w:line="240" w:lineRule="auto"/>
      <w:jc w:val="center"/>
    </w:pPr>
    <w:rPr>
      <w:rFonts w:ascii="Times New Roman" w:eastAsia="Times New Roman" w:hAnsi="Times New Roman" w:cs="Times New Roman"/>
      <w:sz w:val="28"/>
      <w:szCs w:val="20"/>
      <w:lang w:eastAsia="ru-RU"/>
    </w:rPr>
  </w:style>
  <w:style w:type="character" w:customStyle="1" w:styleId="90">
    <w:name w:val="Заголовок 9 Знак"/>
    <w:basedOn w:val="a0"/>
    <w:link w:val="9"/>
    <w:uiPriority w:val="9"/>
    <w:semiHidden/>
    <w:rsid w:val="00E350D4"/>
    <w:rPr>
      <w:rFonts w:asciiTheme="majorHAnsi" w:eastAsiaTheme="majorEastAsia" w:hAnsiTheme="majorHAnsi" w:cstheme="majorBidi"/>
      <w:i/>
      <w:iCs/>
      <w:color w:val="404040" w:themeColor="text1" w:themeTint="BF"/>
      <w:sz w:val="20"/>
      <w:szCs w:val="20"/>
    </w:rPr>
  </w:style>
  <w:style w:type="character" w:customStyle="1" w:styleId="rur">
    <w:name w:val="rur"/>
    <w:basedOn w:val="a0"/>
    <w:rsid w:val="00E76ED1"/>
  </w:style>
  <w:style w:type="character" w:customStyle="1" w:styleId="pseudolink">
    <w:name w:val="pseudolink"/>
    <w:basedOn w:val="a0"/>
    <w:rsid w:val="00E76ED1"/>
  </w:style>
  <w:style w:type="paragraph" w:styleId="32">
    <w:name w:val="Body Text 3"/>
    <w:basedOn w:val="a"/>
    <w:link w:val="33"/>
    <w:uiPriority w:val="99"/>
    <w:semiHidden/>
    <w:unhideWhenUsed/>
    <w:rsid w:val="00C32283"/>
    <w:pPr>
      <w:spacing w:after="120"/>
    </w:pPr>
    <w:rPr>
      <w:sz w:val="16"/>
      <w:szCs w:val="16"/>
    </w:rPr>
  </w:style>
  <w:style w:type="character" w:customStyle="1" w:styleId="33">
    <w:name w:val="Основной текст 3 Знак"/>
    <w:basedOn w:val="a0"/>
    <w:link w:val="32"/>
    <w:uiPriority w:val="99"/>
    <w:semiHidden/>
    <w:rsid w:val="00C32283"/>
    <w:rPr>
      <w:rFonts w:asciiTheme="minorHAnsi" w:hAnsiTheme="minorHAnsi"/>
      <w:sz w:val="16"/>
      <w:szCs w:val="16"/>
    </w:rPr>
  </w:style>
  <w:style w:type="character" w:customStyle="1" w:styleId="13">
    <w:name w:val="Знак Знак1"/>
    <w:basedOn w:val="a0"/>
    <w:rsid w:val="00C32283"/>
    <w:rPr>
      <w:b/>
      <w:sz w:val="28"/>
      <w:lang w:val="ru-RU" w:eastAsia="ru-RU" w:bidi="ar-SA"/>
    </w:rPr>
  </w:style>
  <w:style w:type="paragraph" w:customStyle="1" w:styleId="17">
    <w:name w:val="Знак1 Знак Знак Знак7"/>
    <w:basedOn w:val="a"/>
    <w:rsid w:val="00084FC2"/>
    <w:pPr>
      <w:tabs>
        <w:tab w:val="num" w:pos="720"/>
      </w:tabs>
      <w:spacing w:after="160" w:line="240" w:lineRule="exact"/>
      <w:ind w:left="720" w:hanging="720"/>
      <w:jc w:val="both"/>
    </w:pPr>
    <w:rPr>
      <w:rFonts w:ascii="Verdana" w:eastAsia="Times New Roman" w:hAnsi="Verdana" w:cs="Verdana"/>
      <w:sz w:val="20"/>
      <w:szCs w:val="20"/>
      <w:lang w:val="en-US"/>
    </w:rPr>
  </w:style>
</w:styles>
</file>

<file path=word/webSettings.xml><?xml version="1.0" encoding="utf-8"?>
<w:webSettings xmlns:r="http://schemas.openxmlformats.org/officeDocument/2006/relationships" xmlns:w="http://schemas.openxmlformats.org/wordprocessingml/2006/main">
  <w:divs>
    <w:div w:id="46875677">
      <w:bodyDiv w:val="1"/>
      <w:marLeft w:val="0"/>
      <w:marRight w:val="0"/>
      <w:marTop w:val="0"/>
      <w:marBottom w:val="0"/>
      <w:divBdr>
        <w:top w:val="none" w:sz="0" w:space="0" w:color="auto"/>
        <w:left w:val="none" w:sz="0" w:space="0" w:color="auto"/>
        <w:bottom w:val="none" w:sz="0" w:space="0" w:color="auto"/>
        <w:right w:val="none" w:sz="0" w:space="0" w:color="auto"/>
      </w:divBdr>
    </w:div>
    <w:div w:id="173155095">
      <w:bodyDiv w:val="1"/>
      <w:marLeft w:val="0"/>
      <w:marRight w:val="0"/>
      <w:marTop w:val="0"/>
      <w:marBottom w:val="0"/>
      <w:divBdr>
        <w:top w:val="none" w:sz="0" w:space="0" w:color="auto"/>
        <w:left w:val="none" w:sz="0" w:space="0" w:color="auto"/>
        <w:bottom w:val="none" w:sz="0" w:space="0" w:color="auto"/>
        <w:right w:val="none" w:sz="0" w:space="0" w:color="auto"/>
      </w:divBdr>
    </w:div>
    <w:div w:id="191455480">
      <w:bodyDiv w:val="1"/>
      <w:marLeft w:val="0"/>
      <w:marRight w:val="0"/>
      <w:marTop w:val="0"/>
      <w:marBottom w:val="0"/>
      <w:divBdr>
        <w:top w:val="none" w:sz="0" w:space="0" w:color="auto"/>
        <w:left w:val="none" w:sz="0" w:space="0" w:color="auto"/>
        <w:bottom w:val="none" w:sz="0" w:space="0" w:color="auto"/>
        <w:right w:val="none" w:sz="0" w:space="0" w:color="auto"/>
      </w:divBdr>
    </w:div>
    <w:div w:id="244650096">
      <w:bodyDiv w:val="1"/>
      <w:marLeft w:val="0"/>
      <w:marRight w:val="0"/>
      <w:marTop w:val="0"/>
      <w:marBottom w:val="0"/>
      <w:divBdr>
        <w:top w:val="none" w:sz="0" w:space="0" w:color="auto"/>
        <w:left w:val="none" w:sz="0" w:space="0" w:color="auto"/>
        <w:bottom w:val="none" w:sz="0" w:space="0" w:color="auto"/>
        <w:right w:val="none" w:sz="0" w:space="0" w:color="auto"/>
      </w:divBdr>
    </w:div>
    <w:div w:id="247354240">
      <w:bodyDiv w:val="1"/>
      <w:marLeft w:val="0"/>
      <w:marRight w:val="0"/>
      <w:marTop w:val="0"/>
      <w:marBottom w:val="0"/>
      <w:divBdr>
        <w:top w:val="none" w:sz="0" w:space="0" w:color="auto"/>
        <w:left w:val="none" w:sz="0" w:space="0" w:color="auto"/>
        <w:bottom w:val="none" w:sz="0" w:space="0" w:color="auto"/>
        <w:right w:val="none" w:sz="0" w:space="0" w:color="auto"/>
      </w:divBdr>
    </w:div>
    <w:div w:id="368073323">
      <w:bodyDiv w:val="1"/>
      <w:marLeft w:val="0"/>
      <w:marRight w:val="0"/>
      <w:marTop w:val="0"/>
      <w:marBottom w:val="0"/>
      <w:divBdr>
        <w:top w:val="none" w:sz="0" w:space="0" w:color="auto"/>
        <w:left w:val="none" w:sz="0" w:space="0" w:color="auto"/>
        <w:bottom w:val="none" w:sz="0" w:space="0" w:color="auto"/>
        <w:right w:val="none" w:sz="0" w:space="0" w:color="auto"/>
      </w:divBdr>
    </w:div>
    <w:div w:id="403572394">
      <w:bodyDiv w:val="1"/>
      <w:marLeft w:val="0"/>
      <w:marRight w:val="0"/>
      <w:marTop w:val="0"/>
      <w:marBottom w:val="0"/>
      <w:divBdr>
        <w:top w:val="none" w:sz="0" w:space="0" w:color="auto"/>
        <w:left w:val="none" w:sz="0" w:space="0" w:color="auto"/>
        <w:bottom w:val="none" w:sz="0" w:space="0" w:color="auto"/>
        <w:right w:val="none" w:sz="0" w:space="0" w:color="auto"/>
      </w:divBdr>
    </w:div>
    <w:div w:id="489174629">
      <w:bodyDiv w:val="1"/>
      <w:marLeft w:val="0"/>
      <w:marRight w:val="0"/>
      <w:marTop w:val="0"/>
      <w:marBottom w:val="0"/>
      <w:divBdr>
        <w:top w:val="none" w:sz="0" w:space="0" w:color="auto"/>
        <w:left w:val="none" w:sz="0" w:space="0" w:color="auto"/>
        <w:bottom w:val="none" w:sz="0" w:space="0" w:color="auto"/>
        <w:right w:val="none" w:sz="0" w:space="0" w:color="auto"/>
      </w:divBdr>
    </w:div>
    <w:div w:id="652487971">
      <w:bodyDiv w:val="1"/>
      <w:marLeft w:val="0"/>
      <w:marRight w:val="0"/>
      <w:marTop w:val="0"/>
      <w:marBottom w:val="0"/>
      <w:divBdr>
        <w:top w:val="none" w:sz="0" w:space="0" w:color="auto"/>
        <w:left w:val="none" w:sz="0" w:space="0" w:color="auto"/>
        <w:bottom w:val="none" w:sz="0" w:space="0" w:color="auto"/>
        <w:right w:val="none" w:sz="0" w:space="0" w:color="auto"/>
      </w:divBdr>
    </w:div>
    <w:div w:id="737479003">
      <w:bodyDiv w:val="1"/>
      <w:marLeft w:val="0"/>
      <w:marRight w:val="0"/>
      <w:marTop w:val="0"/>
      <w:marBottom w:val="0"/>
      <w:divBdr>
        <w:top w:val="none" w:sz="0" w:space="0" w:color="auto"/>
        <w:left w:val="none" w:sz="0" w:space="0" w:color="auto"/>
        <w:bottom w:val="none" w:sz="0" w:space="0" w:color="auto"/>
        <w:right w:val="none" w:sz="0" w:space="0" w:color="auto"/>
      </w:divBdr>
    </w:div>
    <w:div w:id="857474745">
      <w:bodyDiv w:val="1"/>
      <w:marLeft w:val="0"/>
      <w:marRight w:val="0"/>
      <w:marTop w:val="0"/>
      <w:marBottom w:val="0"/>
      <w:divBdr>
        <w:top w:val="none" w:sz="0" w:space="0" w:color="auto"/>
        <w:left w:val="none" w:sz="0" w:space="0" w:color="auto"/>
        <w:bottom w:val="none" w:sz="0" w:space="0" w:color="auto"/>
        <w:right w:val="none" w:sz="0" w:space="0" w:color="auto"/>
      </w:divBdr>
    </w:div>
    <w:div w:id="937057264">
      <w:bodyDiv w:val="1"/>
      <w:marLeft w:val="0"/>
      <w:marRight w:val="0"/>
      <w:marTop w:val="0"/>
      <w:marBottom w:val="0"/>
      <w:divBdr>
        <w:top w:val="none" w:sz="0" w:space="0" w:color="auto"/>
        <w:left w:val="none" w:sz="0" w:space="0" w:color="auto"/>
        <w:bottom w:val="none" w:sz="0" w:space="0" w:color="auto"/>
        <w:right w:val="none" w:sz="0" w:space="0" w:color="auto"/>
      </w:divBdr>
    </w:div>
    <w:div w:id="951328167">
      <w:bodyDiv w:val="1"/>
      <w:marLeft w:val="0"/>
      <w:marRight w:val="0"/>
      <w:marTop w:val="0"/>
      <w:marBottom w:val="0"/>
      <w:divBdr>
        <w:top w:val="none" w:sz="0" w:space="0" w:color="auto"/>
        <w:left w:val="none" w:sz="0" w:space="0" w:color="auto"/>
        <w:bottom w:val="none" w:sz="0" w:space="0" w:color="auto"/>
        <w:right w:val="none" w:sz="0" w:space="0" w:color="auto"/>
      </w:divBdr>
    </w:div>
    <w:div w:id="1037970284">
      <w:bodyDiv w:val="1"/>
      <w:marLeft w:val="0"/>
      <w:marRight w:val="0"/>
      <w:marTop w:val="0"/>
      <w:marBottom w:val="0"/>
      <w:divBdr>
        <w:top w:val="none" w:sz="0" w:space="0" w:color="auto"/>
        <w:left w:val="none" w:sz="0" w:space="0" w:color="auto"/>
        <w:bottom w:val="none" w:sz="0" w:space="0" w:color="auto"/>
        <w:right w:val="none" w:sz="0" w:space="0" w:color="auto"/>
      </w:divBdr>
    </w:div>
    <w:div w:id="1121454323">
      <w:bodyDiv w:val="1"/>
      <w:marLeft w:val="0"/>
      <w:marRight w:val="0"/>
      <w:marTop w:val="0"/>
      <w:marBottom w:val="0"/>
      <w:divBdr>
        <w:top w:val="none" w:sz="0" w:space="0" w:color="auto"/>
        <w:left w:val="none" w:sz="0" w:space="0" w:color="auto"/>
        <w:bottom w:val="none" w:sz="0" w:space="0" w:color="auto"/>
        <w:right w:val="none" w:sz="0" w:space="0" w:color="auto"/>
      </w:divBdr>
    </w:div>
    <w:div w:id="1230143441">
      <w:bodyDiv w:val="1"/>
      <w:marLeft w:val="0"/>
      <w:marRight w:val="0"/>
      <w:marTop w:val="0"/>
      <w:marBottom w:val="0"/>
      <w:divBdr>
        <w:top w:val="none" w:sz="0" w:space="0" w:color="auto"/>
        <w:left w:val="none" w:sz="0" w:space="0" w:color="auto"/>
        <w:bottom w:val="none" w:sz="0" w:space="0" w:color="auto"/>
        <w:right w:val="none" w:sz="0" w:space="0" w:color="auto"/>
      </w:divBdr>
    </w:div>
    <w:div w:id="1280603282">
      <w:bodyDiv w:val="1"/>
      <w:marLeft w:val="0"/>
      <w:marRight w:val="0"/>
      <w:marTop w:val="0"/>
      <w:marBottom w:val="0"/>
      <w:divBdr>
        <w:top w:val="none" w:sz="0" w:space="0" w:color="auto"/>
        <w:left w:val="none" w:sz="0" w:space="0" w:color="auto"/>
        <w:bottom w:val="none" w:sz="0" w:space="0" w:color="auto"/>
        <w:right w:val="none" w:sz="0" w:space="0" w:color="auto"/>
      </w:divBdr>
    </w:div>
    <w:div w:id="1301692767">
      <w:bodyDiv w:val="1"/>
      <w:marLeft w:val="0"/>
      <w:marRight w:val="0"/>
      <w:marTop w:val="0"/>
      <w:marBottom w:val="0"/>
      <w:divBdr>
        <w:top w:val="none" w:sz="0" w:space="0" w:color="auto"/>
        <w:left w:val="none" w:sz="0" w:space="0" w:color="auto"/>
        <w:bottom w:val="none" w:sz="0" w:space="0" w:color="auto"/>
        <w:right w:val="none" w:sz="0" w:space="0" w:color="auto"/>
      </w:divBdr>
    </w:div>
    <w:div w:id="1394545262">
      <w:bodyDiv w:val="1"/>
      <w:marLeft w:val="0"/>
      <w:marRight w:val="0"/>
      <w:marTop w:val="0"/>
      <w:marBottom w:val="0"/>
      <w:divBdr>
        <w:top w:val="none" w:sz="0" w:space="0" w:color="auto"/>
        <w:left w:val="none" w:sz="0" w:space="0" w:color="auto"/>
        <w:bottom w:val="none" w:sz="0" w:space="0" w:color="auto"/>
        <w:right w:val="none" w:sz="0" w:space="0" w:color="auto"/>
      </w:divBdr>
    </w:div>
    <w:div w:id="1515605315">
      <w:bodyDiv w:val="1"/>
      <w:marLeft w:val="0"/>
      <w:marRight w:val="0"/>
      <w:marTop w:val="0"/>
      <w:marBottom w:val="0"/>
      <w:divBdr>
        <w:top w:val="none" w:sz="0" w:space="0" w:color="auto"/>
        <w:left w:val="none" w:sz="0" w:space="0" w:color="auto"/>
        <w:bottom w:val="none" w:sz="0" w:space="0" w:color="auto"/>
        <w:right w:val="none" w:sz="0" w:space="0" w:color="auto"/>
      </w:divBdr>
    </w:div>
    <w:div w:id="1654943014">
      <w:bodyDiv w:val="1"/>
      <w:marLeft w:val="0"/>
      <w:marRight w:val="0"/>
      <w:marTop w:val="0"/>
      <w:marBottom w:val="0"/>
      <w:divBdr>
        <w:top w:val="none" w:sz="0" w:space="0" w:color="auto"/>
        <w:left w:val="none" w:sz="0" w:space="0" w:color="auto"/>
        <w:bottom w:val="none" w:sz="0" w:space="0" w:color="auto"/>
        <w:right w:val="none" w:sz="0" w:space="0" w:color="auto"/>
      </w:divBdr>
    </w:div>
    <w:div w:id="1667126009">
      <w:bodyDiv w:val="1"/>
      <w:marLeft w:val="0"/>
      <w:marRight w:val="0"/>
      <w:marTop w:val="0"/>
      <w:marBottom w:val="0"/>
      <w:divBdr>
        <w:top w:val="none" w:sz="0" w:space="0" w:color="auto"/>
        <w:left w:val="none" w:sz="0" w:space="0" w:color="auto"/>
        <w:bottom w:val="none" w:sz="0" w:space="0" w:color="auto"/>
        <w:right w:val="none" w:sz="0" w:space="0" w:color="auto"/>
      </w:divBdr>
    </w:div>
    <w:div w:id="1747529789">
      <w:bodyDiv w:val="1"/>
      <w:marLeft w:val="0"/>
      <w:marRight w:val="0"/>
      <w:marTop w:val="0"/>
      <w:marBottom w:val="0"/>
      <w:divBdr>
        <w:top w:val="none" w:sz="0" w:space="0" w:color="auto"/>
        <w:left w:val="none" w:sz="0" w:space="0" w:color="auto"/>
        <w:bottom w:val="none" w:sz="0" w:space="0" w:color="auto"/>
        <w:right w:val="none" w:sz="0" w:space="0" w:color="auto"/>
      </w:divBdr>
    </w:div>
    <w:div w:id="1960181785">
      <w:bodyDiv w:val="1"/>
      <w:marLeft w:val="0"/>
      <w:marRight w:val="0"/>
      <w:marTop w:val="0"/>
      <w:marBottom w:val="0"/>
      <w:divBdr>
        <w:top w:val="none" w:sz="0" w:space="0" w:color="auto"/>
        <w:left w:val="none" w:sz="0" w:space="0" w:color="auto"/>
        <w:bottom w:val="none" w:sz="0" w:space="0" w:color="auto"/>
        <w:right w:val="none" w:sz="0" w:space="0" w:color="auto"/>
      </w:divBdr>
    </w:div>
    <w:div w:id="199833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1046;&#1080;&#1075;&#1091;&#1083;&#1077;&#1074;&#1089;&#1082;" TargetMode="External"/><Relationship Id="rId13" Type="http://schemas.openxmlformats.org/officeDocument/2006/relationships/hyperlink" Target="http://ru.wikipedia.org/wiki/%D0%A1%D0%B0%D0%BC%D0%B0%D1%80%D1%81%D0%BA%D0%BE-%D0%A2%D0%BE%D0%BB%D1%8C%D1%8F%D1%82%D1%82%D0%B8%D0%BD%D1%81%D0%BA%D0%B0%D1%8F_%D0%B0%D0%B3%D0%BB%D0%BE%D0%BC%D0%B5%D1%80%D0%B0%D1%86%D0%B8%D1%8F" TargetMode="External"/><Relationship Id="rId18" Type="http://schemas.openxmlformats.org/officeDocument/2006/relationships/hyperlink" Target="http://ru.wikipedia.org/wiki/%D0%9C%D0%BE%D1%81%D0%BA%D0%B2%D0%B0" TargetMode="External"/><Relationship Id="rId26" Type="http://schemas.openxmlformats.org/officeDocument/2006/relationships/hyperlink" Target="http://ru.wikipedia.org/wiki/%D0%91%D0%B0%D1%85%D0%B8%D0%BB%D0%BE%D0%B2%D0%B0_%D0%9F%D0%BE%D0%BB%D1%8F%D0%BD%D0%B0" TargetMode="External"/><Relationship Id="rId39"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ru.wikipedia.org/wiki/%D0%9C%D0%BE%D1%81%D0%BA%D0%B2%D0%B0" TargetMode="External"/><Relationship Id="rId34" Type="http://schemas.openxmlformats.org/officeDocument/2006/relationships/image" Target="media/image1.png"/><Relationship Id="rId42" Type="http://schemas.openxmlformats.org/officeDocument/2006/relationships/image" Target="media/image4.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ru.wikipedia.org/wiki/%D0%96%D0%B8%D0%B3%D1%83%D0%BB%D0%B8_(%D0%B2%D0%BE%D0%B7%D0%B2%D1%8B%D1%88%D0%B5%D0%BD%D0%BD%D0%BE%D1%81%D1%82%D1%8C)" TargetMode="External"/><Relationship Id="rId17" Type="http://schemas.openxmlformats.org/officeDocument/2006/relationships/hyperlink" Target="http://ru.wikipedia.org/wiki/%D0%A1%D0%B0%D0%BC%D0%B0%D1%80%D0%B0" TargetMode="External"/><Relationship Id="rId25" Type="http://schemas.openxmlformats.org/officeDocument/2006/relationships/hyperlink" Target="http://ru.wikipedia.org/wiki/2006_%D0%B3%D0%BE%D0%B4" TargetMode="External"/><Relationship Id="rId33" Type="http://schemas.openxmlformats.org/officeDocument/2006/relationships/hyperlink" Target="http://ru.wikipedia.org/wiki/%D0%AF%D0%B1%D0%BB%D0%BE%D0%BD%D0%B5%D0%B2%D1%8B%D0%B9_%D0%9E%D0%B2%D1%80%D0%B0%D0%B3" TargetMode="External"/><Relationship Id="rId38" Type="http://schemas.openxmlformats.org/officeDocument/2006/relationships/hyperlink" Target="http://realty.dmir.ru/smr/prices/ceny-na-kvartiry-v-zhigulevske"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ru.wikipedia.org/wiki/%D0%A7%D0%B5%D0%BB%D1%8F%D0%B1%D0%B8%D0%BD%D1%81%D0%BA" TargetMode="External"/><Relationship Id="rId20" Type="http://schemas.openxmlformats.org/officeDocument/2006/relationships/hyperlink" Target="http://ru.wikipedia.org/wiki/%D0%A1%D1%8B%D0%B7%D1%80%D0%B0%D0%BD%D1%8C" TargetMode="External"/><Relationship Id="rId29" Type="http://schemas.openxmlformats.org/officeDocument/2006/relationships/hyperlink" Target="http://ru.wikipedia.org/wiki/%D0%A8%D0%B8%D1%80%D1%8F%D0%B5%D0%B2%D0%BE_(%D0%A1%D0%B0%D0%BC%D0%B0%D1%80%D1%81%D0%BA%D0%B0%D1%8F_%D0%BE%D0%B1%D0%BB%D0%B0%D1%81%D1%82%D1%8C)" TargetMode="External"/><Relationship Id="rId4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u.wikipedia.org/wiki/%D0%A1%D0%B0%D0%BC%D0%B0%D1%80%D1%81%D0%BA%D0%B0%D1%8F_%D0%9B%D1%83%D0%BA%D0%B0_(%D0%BD%D0%B0%D1%86%D0%B8%D0%BE%D0%BD%D0%B0%D0%BB%D1%8C%D0%BD%D1%8B%D0%B9_%D0%BF%D0%B0%D1%80%D0%BA)" TargetMode="External"/><Relationship Id="rId24" Type="http://schemas.openxmlformats.org/officeDocument/2006/relationships/hyperlink" Target="http://ru.wikipedia.org/wiki/%D0%92%D1%81%D0%B5%D0%BC%D0%B8%D1%80%D0%BD%D0%BE%D0%B5_%D0%BA%D0%BE%D0%BE%D1%80%D0%B4%D0%B8%D0%BD%D0%B8%D1%80%D0%BE%D0%B2%D0%B0%D0%BD%D0%BD%D0%BE%D0%B5_%D0%B2%D1%80%D0%B5%D0%BC%D1%8F" TargetMode="External"/><Relationship Id="rId32" Type="http://schemas.openxmlformats.org/officeDocument/2006/relationships/hyperlink" Target="http://ru.wikipedia.org/wiki/1957_%D0%B3%D0%BE%D0%B4" TargetMode="External"/><Relationship Id="rId37" Type="http://schemas.openxmlformats.org/officeDocument/2006/relationships/hyperlink" Target="http://realty.dmir.ru/smr/prices/ceny-na-kvartiry-v-zhigulevske" TargetMode="External"/><Relationship Id="rId40" Type="http://schemas.openxmlformats.org/officeDocument/2006/relationships/hyperlink" Target="http://www.volga-info.ru"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ru.wikipedia.org/wiki/%D0%9C%D0%BE%D1%81%D0%BA%D0%B2%D0%B0" TargetMode="External"/><Relationship Id="rId23" Type="http://schemas.openxmlformats.org/officeDocument/2006/relationships/hyperlink" Target="http://ru.wikipedia.org/wiki/%D0%9C%D0%BE%D1%81%D0%BA%D0%BE%D0%B2%D1%81%D0%BA%D0%BE%D0%B5_%D0%B2%D1%80%D0%B5%D0%BC%D1%8F" TargetMode="External"/><Relationship Id="rId28" Type="http://schemas.openxmlformats.org/officeDocument/2006/relationships/hyperlink" Target="http://ru.wikipedia.org/wiki/%D0%91%D0%BE%D0%B3%D0%B0%D1%82%D1%8B%D1%80%D1%8C_(%D0%A1%D0%B0%D0%BC%D0%B0%D1%80%D1%81%D0%BA%D0%B0%D1%8F_%D0%BE%D0%B1%D0%BB%D0%B0%D1%81%D1%82%D1%8C)" TargetMode="External"/><Relationship Id="rId36" Type="http://schemas.openxmlformats.org/officeDocument/2006/relationships/hyperlink" Target="http://realty.dmir.ru/smr/prices/ceny-na-kvartiry-v-zhigulevske" TargetMode="External"/><Relationship Id="rId10" Type="http://schemas.openxmlformats.org/officeDocument/2006/relationships/hyperlink" Target="http://ru.wikipedia.org/wiki/%D0%92%D0%BE%D0%BB%D0%B3%D0%B0_(%D1%80%D0%B5%D0%BA%D0%B0)" TargetMode="External"/><Relationship Id="rId19" Type="http://schemas.openxmlformats.org/officeDocument/2006/relationships/hyperlink" Target="http://ru.wikipedia.org/wiki/%D0%A2%D0%BE%D0%BB%D1%8C%D1%8F%D1%82%D1%82%D0%B8" TargetMode="External"/><Relationship Id="rId31" Type="http://schemas.openxmlformats.org/officeDocument/2006/relationships/hyperlink" Target="http://ru.wikipedia.org/wiki/%D0%96%D0%B8%D0%B3%D1%83%D0%BB%D1%91%D0%B2%D1%81%D0%BA%D0%B0%D1%8F_%D0%93%D0%AD%D0%A1" TargetMode="External"/><Relationship Id="rId44"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realty.dmir.ru/smr/prices/ceny-na-kvartiry-v-zhigulevske" TargetMode="External"/><Relationship Id="rId14" Type="http://schemas.openxmlformats.org/officeDocument/2006/relationships/hyperlink" Target="http://ru.wikipedia.org/wiki/%D0%A4%D0%B5%D0%B4%D0%B5%D1%80%D0%B0%D0%BB%D1%8C%D0%BD%D0%B0%D1%8F_%D1%82%D1%80%D0%B0%D1%81%D1%81%D0%B0" TargetMode="External"/><Relationship Id="rId22" Type="http://schemas.openxmlformats.org/officeDocument/2006/relationships/hyperlink" Target="http://ru.wikipedia.org/wiki/%D0%A7%D0%B0%D1%81%D0%BE%D0%B2%D0%BE%D0%B9_%D0%BF%D0%BE%D1%8F%D1%81" TargetMode="External"/><Relationship Id="rId27" Type="http://schemas.openxmlformats.org/officeDocument/2006/relationships/hyperlink" Target="http://ru.wikipedia.org/wiki/%D0%97%D0%BE%D0%BB%D1%8C%D0%BD%D0%BE%D0%B5" TargetMode="External"/><Relationship Id="rId30" Type="http://schemas.openxmlformats.org/officeDocument/2006/relationships/hyperlink" Target="http://ru.wikipedia.org/wiki/%D0%AF%D0%B1%D0%BB%D0%BE%D0%BD%D0%B5%D0%B2%D1%8B%D0%B9_%D0%9E%D0%B2%D1%80%D0%B0%D0%B3" TargetMode="External"/><Relationship Id="rId35" Type="http://schemas.openxmlformats.org/officeDocument/2006/relationships/hyperlink" Target="http://www.volga-info.ru/)" TargetMode="External"/><Relationship Id="rId43" Type="http://schemas.openxmlformats.org/officeDocument/2006/relationships/hyperlink" Target="http://www.volga-info.ru/%20togliatti/search/kvartiryi/" TargetMode="External"/><Relationship Id="rId48"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ru.wikipedia.org/wiki/&#1046;&#1080;&#1075;&#1091;&#1083;&#1077;&#1074;&#1089;&#10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41364-A41F-4561-ABD2-C7222D16F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28</Pages>
  <Words>14091</Words>
  <Characters>80319</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«ЖИГУЛИ-КОНСАЛТ»</vt:lpstr>
    </vt:vector>
  </TitlesOfParts>
  <Company/>
  <LinksUpToDate>false</LinksUpToDate>
  <CharactersWithSpaces>94222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«ЖИГУЛИ-КОНСАЛТ»</dc:title>
  <dc:creator>User</dc:creator>
  <cp:lastModifiedBy>Наталья</cp:lastModifiedBy>
  <cp:revision>32</cp:revision>
  <cp:lastPrinted>2013-10-18T08:22:00Z</cp:lastPrinted>
  <dcterms:created xsi:type="dcterms:W3CDTF">2013-10-10T16:50:00Z</dcterms:created>
  <dcterms:modified xsi:type="dcterms:W3CDTF">2013-11-08T07:22:00Z</dcterms:modified>
</cp:coreProperties>
</file>