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43AB0" w:rsidRPr="0065524D" w:rsidRDefault="006209B0" w:rsidP="00990BB8">
      <w:pPr>
        <w:rPr>
          <w:sz w:val="24"/>
          <w:szCs w:val="24"/>
        </w:rPr>
      </w:pPr>
      <w:r>
        <w:rPr>
          <w:sz w:val="24"/>
          <w:szCs w:val="24"/>
        </w:rPr>
        <w:t xml:space="preserve">  </w:t>
      </w:r>
    </w:p>
    <w:p w:rsidR="00A71329" w:rsidRPr="00A71329" w:rsidRDefault="00A71329" w:rsidP="00A71329">
      <w:pPr>
        <w:spacing w:before="100" w:after="100"/>
        <w:jc w:val="right"/>
        <w:rPr>
          <w:bCs/>
          <w:color w:val="000000"/>
          <w:sz w:val="24"/>
          <w:szCs w:val="24"/>
        </w:rPr>
      </w:pPr>
      <w:r w:rsidRPr="00A71329">
        <w:rPr>
          <w:bCs/>
          <w:color w:val="000000"/>
          <w:sz w:val="24"/>
          <w:szCs w:val="24"/>
        </w:rPr>
        <w:t>.</w:t>
      </w:r>
    </w:p>
    <w:p w:rsidR="00B43AB0" w:rsidRPr="00C93CA9" w:rsidRDefault="00B43AB0" w:rsidP="00554406">
      <w:pPr>
        <w:jc w:val="center"/>
        <w:rPr>
          <w:sz w:val="24"/>
          <w:szCs w:val="24"/>
        </w:rPr>
      </w:pPr>
    </w:p>
    <w:p w:rsidR="009F3792" w:rsidRPr="00C93CA9" w:rsidRDefault="009F3792" w:rsidP="00554406">
      <w:pPr>
        <w:jc w:val="center"/>
        <w:rPr>
          <w:sz w:val="24"/>
          <w:szCs w:val="24"/>
        </w:rPr>
      </w:pPr>
    </w:p>
    <w:p w:rsidR="009F3792" w:rsidRPr="00C93CA9" w:rsidRDefault="009F3792" w:rsidP="00554406">
      <w:pPr>
        <w:jc w:val="center"/>
        <w:rPr>
          <w:sz w:val="24"/>
          <w:szCs w:val="24"/>
        </w:rPr>
      </w:pPr>
    </w:p>
    <w:p w:rsidR="009F3792" w:rsidRPr="00C93CA9" w:rsidRDefault="009F3792" w:rsidP="00554406">
      <w:pPr>
        <w:jc w:val="center"/>
        <w:rPr>
          <w:sz w:val="24"/>
          <w:szCs w:val="24"/>
        </w:rPr>
      </w:pPr>
    </w:p>
    <w:p w:rsidR="009F3792" w:rsidRPr="00C93CA9" w:rsidRDefault="009F3792" w:rsidP="00554406">
      <w:pPr>
        <w:jc w:val="center"/>
        <w:rPr>
          <w:sz w:val="24"/>
          <w:szCs w:val="24"/>
        </w:rPr>
      </w:pPr>
    </w:p>
    <w:p w:rsidR="00B43AB0" w:rsidRPr="0065524D" w:rsidRDefault="00B43AB0" w:rsidP="00554406">
      <w:pPr>
        <w:jc w:val="center"/>
        <w:rPr>
          <w:sz w:val="24"/>
          <w:szCs w:val="24"/>
        </w:rPr>
      </w:pPr>
    </w:p>
    <w:p w:rsidR="00B43AB0" w:rsidRPr="0065524D" w:rsidRDefault="00B43AB0" w:rsidP="00554406">
      <w:pPr>
        <w:jc w:val="center"/>
        <w:rPr>
          <w:sz w:val="24"/>
          <w:szCs w:val="24"/>
        </w:rPr>
      </w:pPr>
    </w:p>
    <w:p w:rsidR="00B43AB0" w:rsidRPr="0065524D" w:rsidRDefault="00B43AB0" w:rsidP="00554406">
      <w:pPr>
        <w:jc w:val="center"/>
        <w:rPr>
          <w:sz w:val="24"/>
          <w:szCs w:val="24"/>
        </w:rPr>
      </w:pPr>
    </w:p>
    <w:p w:rsidR="00B43AB0" w:rsidRPr="0065524D" w:rsidRDefault="00B43AB0" w:rsidP="00554406">
      <w:pPr>
        <w:jc w:val="center"/>
        <w:rPr>
          <w:sz w:val="24"/>
          <w:szCs w:val="24"/>
        </w:rPr>
      </w:pPr>
    </w:p>
    <w:p w:rsidR="00B43AB0" w:rsidRPr="0065524D" w:rsidRDefault="00B43AB0" w:rsidP="00554406">
      <w:pPr>
        <w:jc w:val="center"/>
        <w:rPr>
          <w:sz w:val="24"/>
          <w:szCs w:val="24"/>
        </w:rPr>
      </w:pPr>
    </w:p>
    <w:p w:rsidR="00B43AB0" w:rsidRPr="00BB2E7F" w:rsidRDefault="00B43AB0" w:rsidP="00554406">
      <w:pPr>
        <w:jc w:val="center"/>
        <w:rPr>
          <w:b/>
          <w:bCs/>
          <w:sz w:val="28"/>
          <w:szCs w:val="28"/>
        </w:rPr>
      </w:pPr>
      <w:r w:rsidRPr="0065524D">
        <w:rPr>
          <w:b/>
          <w:bCs/>
          <w:sz w:val="28"/>
          <w:szCs w:val="28"/>
        </w:rPr>
        <w:t>ОТЧЕТ</w:t>
      </w:r>
      <w:r>
        <w:rPr>
          <w:b/>
          <w:bCs/>
          <w:sz w:val="28"/>
          <w:szCs w:val="28"/>
        </w:rPr>
        <w:t xml:space="preserve"> </w:t>
      </w:r>
      <w:r w:rsidRPr="0065524D">
        <w:rPr>
          <w:b/>
          <w:bCs/>
          <w:sz w:val="28"/>
          <w:szCs w:val="28"/>
        </w:rPr>
        <w:t>№</w:t>
      </w:r>
      <w:r w:rsidR="00322C16">
        <w:rPr>
          <w:b/>
          <w:bCs/>
          <w:sz w:val="28"/>
          <w:szCs w:val="28"/>
        </w:rPr>
        <w:t xml:space="preserve"> </w:t>
      </w:r>
      <w:r w:rsidR="00DA25BB">
        <w:rPr>
          <w:b/>
          <w:bCs/>
          <w:sz w:val="28"/>
          <w:szCs w:val="28"/>
        </w:rPr>
        <w:t>АФ-102-483/0213</w:t>
      </w:r>
    </w:p>
    <w:p w:rsidR="00B43AB0" w:rsidRPr="000B68F4" w:rsidRDefault="001A4F1E" w:rsidP="00946932">
      <w:pPr>
        <w:spacing w:before="240" w:line="360" w:lineRule="auto"/>
        <w:jc w:val="center"/>
        <w:rPr>
          <w:sz w:val="28"/>
          <w:szCs w:val="28"/>
        </w:rPr>
      </w:pPr>
      <w:r w:rsidRPr="001A4F1E">
        <w:rPr>
          <w:sz w:val="28"/>
          <w:szCs w:val="28"/>
        </w:rPr>
        <w:t>об оценке рыночной стоимости права требования на возмещение убытков, возникшее в результате повреждения автомобиля</w:t>
      </w:r>
      <w:bookmarkStart w:id="0" w:name="титул"/>
      <w:bookmarkStart w:id="1" w:name="объект_оценки"/>
      <w:r w:rsidR="009021A8">
        <w:rPr>
          <w:sz w:val="28"/>
          <w:szCs w:val="28"/>
        </w:rPr>
        <w:t xml:space="preserve"> </w:t>
      </w:r>
      <w:bookmarkEnd w:id="0"/>
      <w:bookmarkEnd w:id="1"/>
      <w:proofErr w:type="spellStart"/>
      <w:r w:rsidR="00DA25BB">
        <w:rPr>
          <w:sz w:val="28"/>
          <w:szCs w:val="28"/>
        </w:rPr>
        <w:t>Nissan</w:t>
      </w:r>
      <w:proofErr w:type="spellEnd"/>
      <w:r w:rsidR="00DA25BB">
        <w:rPr>
          <w:sz w:val="28"/>
          <w:szCs w:val="28"/>
        </w:rPr>
        <w:t xml:space="preserve"> </w:t>
      </w:r>
      <w:proofErr w:type="spellStart"/>
      <w:r w:rsidR="00DA25BB">
        <w:rPr>
          <w:sz w:val="28"/>
          <w:szCs w:val="28"/>
        </w:rPr>
        <w:t>Teana</w:t>
      </w:r>
      <w:proofErr w:type="spellEnd"/>
      <w:r w:rsidR="00DA25BB">
        <w:rPr>
          <w:sz w:val="28"/>
          <w:szCs w:val="28"/>
        </w:rPr>
        <w:t xml:space="preserve"> 2008 года выпуска, регистрационный знак B477OC199</w:t>
      </w:r>
      <w:r w:rsidR="00C93CA9" w:rsidRPr="00C93CA9">
        <w:rPr>
          <w:sz w:val="28"/>
          <w:szCs w:val="28"/>
        </w:rPr>
        <w:t>.</w:t>
      </w:r>
    </w:p>
    <w:p w:rsidR="00B43AB0" w:rsidRPr="0065524D" w:rsidRDefault="00B43AB0" w:rsidP="00554406">
      <w:pPr>
        <w:jc w:val="center"/>
        <w:rPr>
          <w:sz w:val="24"/>
          <w:szCs w:val="24"/>
        </w:rPr>
      </w:pPr>
    </w:p>
    <w:p w:rsidR="00B43AB0" w:rsidRPr="0065524D" w:rsidRDefault="00B43AB0" w:rsidP="00554406">
      <w:pPr>
        <w:jc w:val="center"/>
        <w:rPr>
          <w:sz w:val="24"/>
          <w:szCs w:val="24"/>
        </w:rPr>
      </w:pPr>
    </w:p>
    <w:p w:rsidR="00B43AB0" w:rsidRPr="0065524D" w:rsidRDefault="00B43AB0" w:rsidP="00554406">
      <w:pPr>
        <w:jc w:val="center"/>
        <w:rPr>
          <w:sz w:val="24"/>
          <w:szCs w:val="24"/>
        </w:rPr>
      </w:pPr>
    </w:p>
    <w:p w:rsidR="00B43AB0" w:rsidRPr="00A35A8B" w:rsidRDefault="00B43AB0" w:rsidP="00A35A8B">
      <w:pPr>
        <w:spacing w:before="240"/>
        <w:rPr>
          <w:b/>
          <w:bCs/>
          <w:sz w:val="24"/>
          <w:szCs w:val="24"/>
        </w:rPr>
      </w:pPr>
    </w:p>
    <w:p w:rsidR="0071438A" w:rsidRPr="00DA25BB" w:rsidRDefault="00B43AB0" w:rsidP="00A35A8B">
      <w:pPr>
        <w:spacing w:before="240"/>
        <w:rPr>
          <w:b/>
          <w:bCs/>
          <w:sz w:val="24"/>
          <w:szCs w:val="24"/>
        </w:rPr>
      </w:pPr>
      <w:r w:rsidRPr="00D76973">
        <w:rPr>
          <w:b/>
          <w:bCs/>
          <w:sz w:val="24"/>
          <w:szCs w:val="24"/>
        </w:rPr>
        <w:t>Заказчик:</w:t>
      </w:r>
      <w:r w:rsidR="00E81AD4" w:rsidRPr="00D76973">
        <w:rPr>
          <w:b/>
          <w:bCs/>
          <w:sz w:val="24"/>
          <w:szCs w:val="24"/>
        </w:rPr>
        <w:t xml:space="preserve"> </w:t>
      </w:r>
      <w:proofErr w:type="spellStart"/>
      <w:r w:rsidR="00DA25BB">
        <w:rPr>
          <w:bCs/>
          <w:sz w:val="24"/>
          <w:szCs w:val="24"/>
        </w:rPr>
        <w:t>Коссов</w:t>
      </w:r>
      <w:proofErr w:type="spellEnd"/>
      <w:r w:rsidR="00DA25BB">
        <w:rPr>
          <w:bCs/>
          <w:sz w:val="24"/>
          <w:szCs w:val="24"/>
        </w:rPr>
        <w:t xml:space="preserve"> Андрей Дмитриевич</w:t>
      </w:r>
    </w:p>
    <w:p w:rsidR="00B43AB0" w:rsidRPr="00A35A8B" w:rsidRDefault="00B43AB0" w:rsidP="00A35A8B">
      <w:pPr>
        <w:spacing w:before="240"/>
        <w:rPr>
          <w:b/>
          <w:bCs/>
          <w:sz w:val="24"/>
          <w:szCs w:val="24"/>
        </w:rPr>
      </w:pPr>
      <w:r w:rsidRPr="00D76973">
        <w:rPr>
          <w:b/>
          <w:bCs/>
          <w:sz w:val="24"/>
          <w:szCs w:val="24"/>
        </w:rPr>
        <w:t>Исполнитель:</w:t>
      </w:r>
      <w:r w:rsidRPr="00A35A8B">
        <w:rPr>
          <w:b/>
          <w:bCs/>
          <w:sz w:val="24"/>
          <w:szCs w:val="24"/>
        </w:rPr>
        <w:t xml:space="preserve"> </w:t>
      </w:r>
      <w:r w:rsidRPr="00A35A8B">
        <w:rPr>
          <w:bCs/>
          <w:sz w:val="24"/>
          <w:szCs w:val="24"/>
        </w:rPr>
        <w:t>ООО «</w:t>
      </w:r>
      <w:r w:rsidR="00BB2E7F" w:rsidRPr="00A35A8B">
        <w:rPr>
          <w:bCs/>
          <w:sz w:val="24"/>
          <w:szCs w:val="24"/>
        </w:rPr>
        <w:t>Атлант Оценка</w:t>
      </w:r>
      <w:r w:rsidRPr="00A35A8B">
        <w:rPr>
          <w:bCs/>
          <w:sz w:val="24"/>
          <w:szCs w:val="24"/>
        </w:rPr>
        <w:t>»</w:t>
      </w:r>
    </w:p>
    <w:p w:rsidR="00B43AB0" w:rsidRPr="00D76973" w:rsidRDefault="00B43AB0" w:rsidP="00A35A8B">
      <w:pPr>
        <w:spacing w:before="240"/>
        <w:rPr>
          <w:b/>
          <w:bCs/>
          <w:sz w:val="24"/>
          <w:szCs w:val="24"/>
        </w:rPr>
      </w:pPr>
      <w:r w:rsidRPr="00DD0222">
        <w:rPr>
          <w:b/>
          <w:bCs/>
          <w:sz w:val="24"/>
          <w:szCs w:val="24"/>
        </w:rPr>
        <w:t xml:space="preserve">Основания: </w:t>
      </w:r>
      <w:r w:rsidR="00D011AD" w:rsidRPr="00A35A8B">
        <w:rPr>
          <w:bCs/>
          <w:sz w:val="24"/>
          <w:szCs w:val="24"/>
        </w:rPr>
        <w:t xml:space="preserve">Договор </w:t>
      </w:r>
      <w:r w:rsidR="00DA25BB">
        <w:rPr>
          <w:bCs/>
          <w:sz w:val="24"/>
          <w:szCs w:val="24"/>
        </w:rPr>
        <w:t>АФ-102-483/0213</w:t>
      </w:r>
      <w:r w:rsidR="00D011AD" w:rsidRPr="00A35A8B">
        <w:rPr>
          <w:b/>
          <w:bCs/>
          <w:sz w:val="24"/>
          <w:szCs w:val="24"/>
        </w:rPr>
        <w:t xml:space="preserve"> </w:t>
      </w:r>
    </w:p>
    <w:p w:rsidR="00B43AB0" w:rsidRPr="00D76973" w:rsidRDefault="00B43AB0" w:rsidP="00554406">
      <w:pPr>
        <w:spacing w:before="240"/>
        <w:rPr>
          <w:sz w:val="24"/>
          <w:szCs w:val="24"/>
        </w:rPr>
      </w:pPr>
      <w:r w:rsidRPr="00D76973">
        <w:rPr>
          <w:b/>
          <w:bCs/>
          <w:sz w:val="24"/>
          <w:szCs w:val="24"/>
        </w:rPr>
        <w:t>Дата оценки:</w:t>
      </w:r>
      <w:r w:rsidRPr="00D76973">
        <w:rPr>
          <w:sz w:val="24"/>
          <w:szCs w:val="24"/>
        </w:rPr>
        <w:t xml:space="preserve"> </w:t>
      </w:r>
      <w:r w:rsidR="009021A8" w:rsidRPr="00D76973">
        <w:rPr>
          <w:sz w:val="24"/>
          <w:szCs w:val="24"/>
        </w:rPr>
        <w:t xml:space="preserve"> </w:t>
      </w:r>
      <w:bookmarkStart w:id="2" w:name="дата_оценки"/>
      <w:r w:rsidR="00DA25BB">
        <w:rPr>
          <w:sz w:val="24"/>
          <w:szCs w:val="24"/>
        </w:rPr>
        <w:t>04.0</w:t>
      </w:r>
      <w:r w:rsidR="00F52C12">
        <w:rPr>
          <w:sz w:val="24"/>
          <w:szCs w:val="24"/>
        </w:rPr>
        <w:t>2</w:t>
      </w:r>
      <w:bookmarkStart w:id="3" w:name="_GoBack"/>
      <w:bookmarkEnd w:id="3"/>
      <w:r w:rsidR="00DA25BB">
        <w:rPr>
          <w:sz w:val="24"/>
          <w:szCs w:val="24"/>
        </w:rPr>
        <w:t>.2013</w:t>
      </w:r>
      <w:r w:rsidR="001B6356">
        <w:rPr>
          <w:sz w:val="24"/>
          <w:szCs w:val="24"/>
        </w:rPr>
        <w:t xml:space="preserve"> </w:t>
      </w:r>
      <w:bookmarkEnd w:id="2"/>
      <w:r w:rsidR="001B6356">
        <w:rPr>
          <w:sz w:val="24"/>
          <w:szCs w:val="24"/>
        </w:rPr>
        <w:t>года</w:t>
      </w:r>
    </w:p>
    <w:p w:rsidR="00B43AB0" w:rsidRPr="0065524D" w:rsidRDefault="00B43AB0" w:rsidP="00554406">
      <w:pPr>
        <w:rPr>
          <w:sz w:val="24"/>
          <w:szCs w:val="24"/>
        </w:rPr>
      </w:pPr>
    </w:p>
    <w:p w:rsidR="00B43AB0" w:rsidRPr="0065524D" w:rsidRDefault="00B43AB0" w:rsidP="00554406">
      <w:pPr>
        <w:jc w:val="center"/>
        <w:rPr>
          <w:sz w:val="24"/>
          <w:szCs w:val="24"/>
        </w:rPr>
      </w:pPr>
    </w:p>
    <w:p w:rsidR="00B43AB0" w:rsidRPr="0065524D" w:rsidRDefault="00B43AB0" w:rsidP="00554406">
      <w:pPr>
        <w:jc w:val="center"/>
        <w:rPr>
          <w:sz w:val="24"/>
          <w:szCs w:val="24"/>
        </w:rPr>
      </w:pPr>
    </w:p>
    <w:p w:rsidR="00813D87" w:rsidRPr="008A26B9" w:rsidRDefault="00813D87" w:rsidP="00554406">
      <w:pPr>
        <w:jc w:val="center"/>
        <w:rPr>
          <w:b/>
          <w:sz w:val="24"/>
          <w:szCs w:val="24"/>
        </w:rPr>
      </w:pPr>
    </w:p>
    <w:p w:rsidR="00813D87" w:rsidRPr="004E461A" w:rsidRDefault="00813D87" w:rsidP="00554406">
      <w:pPr>
        <w:jc w:val="center"/>
        <w:rPr>
          <w:sz w:val="24"/>
          <w:szCs w:val="24"/>
        </w:rPr>
      </w:pPr>
    </w:p>
    <w:p w:rsidR="009F3792" w:rsidRPr="004E461A" w:rsidRDefault="009F3792" w:rsidP="00554406">
      <w:pPr>
        <w:jc w:val="center"/>
        <w:rPr>
          <w:sz w:val="24"/>
          <w:szCs w:val="24"/>
        </w:rPr>
      </w:pPr>
    </w:p>
    <w:p w:rsidR="009F3792" w:rsidRPr="004E461A" w:rsidRDefault="009F3792" w:rsidP="00554406">
      <w:pPr>
        <w:jc w:val="center"/>
        <w:rPr>
          <w:sz w:val="24"/>
          <w:szCs w:val="24"/>
        </w:rPr>
      </w:pPr>
    </w:p>
    <w:p w:rsidR="009F3792" w:rsidRPr="004E461A" w:rsidRDefault="009F3792" w:rsidP="00554406">
      <w:pPr>
        <w:jc w:val="center"/>
        <w:rPr>
          <w:sz w:val="24"/>
          <w:szCs w:val="24"/>
        </w:rPr>
      </w:pPr>
    </w:p>
    <w:p w:rsidR="009F3792" w:rsidRPr="004E461A" w:rsidRDefault="009F3792" w:rsidP="00554406">
      <w:pPr>
        <w:jc w:val="center"/>
        <w:rPr>
          <w:sz w:val="24"/>
          <w:szCs w:val="24"/>
        </w:rPr>
      </w:pPr>
    </w:p>
    <w:p w:rsidR="00813D87" w:rsidRDefault="00813D87" w:rsidP="00554406">
      <w:pPr>
        <w:jc w:val="center"/>
        <w:rPr>
          <w:sz w:val="24"/>
          <w:szCs w:val="24"/>
        </w:rPr>
      </w:pPr>
    </w:p>
    <w:p w:rsidR="00813D87" w:rsidRDefault="00813D87" w:rsidP="00554406">
      <w:pPr>
        <w:jc w:val="center"/>
        <w:rPr>
          <w:sz w:val="24"/>
          <w:szCs w:val="24"/>
        </w:rPr>
      </w:pPr>
    </w:p>
    <w:p w:rsidR="00B43AB0" w:rsidRPr="009F3792" w:rsidRDefault="00B43AB0" w:rsidP="00554406">
      <w:pPr>
        <w:jc w:val="center"/>
        <w:rPr>
          <w:b/>
          <w:sz w:val="24"/>
          <w:szCs w:val="24"/>
        </w:rPr>
        <w:sectPr w:rsidR="00B43AB0" w:rsidRPr="009F3792" w:rsidSect="00B73E3B">
          <w:headerReference w:type="default" r:id="rId9"/>
          <w:footerReference w:type="default" r:id="rId10"/>
          <w:headerReference w:type="first" r:id="rId11"/>
          <w:footerReference w:type="first" r:id="rId12"/>
          <w:pgSz w:w="11906" w:h="16838" w:code="9"/>
          <w:pgMar w:top="1134" w:right="851" w:bottom="1134" w:left="1418" w:header="720" w:footer="198" w:gutter="0"/>
          <w:pgNumType w:fmt="numberInDash"/>
          <w:cols w:space="708"/>
          <w:titlePg/>
          <w:docGrid w:linePitch="360"/>
        </w:sectPr>
      </w:pPr>
      <w:r w:rsidRPr="009F3792">
        <w:rPr>
          <w:b/>
          <w:sz w:val="24"/>
          <w:szCs w:val="24"/>
        </w:rPr>
        <w:t>МОСКВА 201</w:t>
      </w:r>
      <w:r w:rsidR="00DA25BB">
        <w:rPr>
          <w:b/>
          <w:sz w:val="24"/>
          <w:szCs w:val="24"/>
        </w:rPr>
        <w:t>3</w:t>
      </w:r>
    </w:p>
    <w:p w:rsidR="00A35A8B" w:rsidRPr="004E461A" w:rsidRDefault="00A35A8B" w:rsidP="00AE0615">
      <w:pPr>
        <w:spacing w:before="60" w:after="60"/>
        <w:jc w:val="center"/>
        <w:rPr>
          <w:rStyle w:val="121Tahoma100"/>
          <w:rFonts w:ascii="Times New Roman" w:hAnsi="Times New Roman" w:cs="Times New Roman"/>
          <w:color w:val="auto"/>
          <w:sz w:val="28"/>
          <w:szCs w:val="28"/>
        </w:rPr>
      </w:pPr>
    </w:p>
    <w:p w:rsidR="00B43AB0" w:rsidRPr="00A35A8B" w:rsidRDefault="00B43AB0" w:rsidP="00AE0615">
      <w:pPr>
        <w:spacing w:before="60" w:after="60"/>
        <w:jc w:val="center"/>
        <w:rPr>
          <w:rStyle w:val="121Tahoma100"/>
          <w:rFonts w:ascii="Times New Roman" w:hAnsi="Times New Roman" w:cs="Times New Roman"/>
          <w:color w:val="auto"/>
          <w:sz w:val="28"/>
          <w:szCs w:val="28"/>
        </w:rPr>
      </w:pPr>
      <w:r w:rsidRPr="00A35A8B">
        <w:rPr>
          <w:rStyle w:val="121Tahoma100"/>
          <w:rFonts w:ascii="Times New Roman" w:hAnsi="Times New Roman" w:cs="Times New Roman"/>
          <w:color w:val="auto"/>
          <w:sz w:val="28"/>
          <w:szCs w:val="28"/>
        </w:rPr>
        <w:t>СОДЕРЖАНИЕ</w:t>
      </w:r>
    </w:p>
    <w:p w:rsidR="007045F3" w:rsidRPr="00342768" w:rsidRDefault="007045F3" w:rsidP="00AE0615">
      <w:pPr>
        <w:spacing w:before="60" w:after="60"/>
        <w:jc w:val="center"/>
        <w:rPr>
          <w:rStyle w:val="121Tahoma100"/>
          <w:rFonts w:ascii="Times New Roman" w:hAnsi="Times New Roman" w:cs="Times New Roman"/>
          <w:color w:val="auto"/>
        </w:rPr>
      </w:pPr>
    </w:p>
    <w:p w:rsidR="00586930" w:rsidRPr="001D3ED1" w:rsidRDefault="00B43AB0">
      <w:pPr>
        <w:pStyle w:val="15"/>
        <w:rPr>
          <w:b w:val="0"/>
          <w:bCs w:val="0"/>
          <w:kern w:val="0"/>
          <w:sz w:val="22"/>
          <w:szCs w:val="22"/>
          <w:lang w:val="ru-RU" w:eastAsia="ru-RU"/>
        </w:rPr>
      </w:pPr>
      <w:r w:rsidRPr="001D3ED1">
        <w:rPr>
          <w:b w:val="0"/>
        </w:rPr>
        <w:fldChar w:fldCharType="begin"/>
      </w:r>
      <w:r w:rsidRPr="001D3ED1">
        <w:rPr>
          <w:b w:val="0"/>
        </w:rPr>
        <w:instrText xml:space="preserve"> TOC \o "1-3" \h \z \u </w:instrText>
      </w:r>
      <w:r w:rsidRPr="001D3ED1">
        <w:rPr>
          <w:b w:val="0"/>
        </w:rPr>
        <w:fldChar w:fldCharType="separate"/>
      </w:r>
      <w:hyperlink w:anchor="_Toc345581272" w:history="1">
        <w:r w:rsidR="00586930" w:rsidRPr="001D3ED1">
          <w:rPr>
            <w:rStyle w:val="affb"/>
            <w:rFonts w:ascii="Times New Roman" w:hAnsi="Times New Roman" w:cs="Times New Roman"/>
            <w:b/>
            <w:bCs/>
            <w:caps/>
          </w:rPr>
          <w:t>ГЛАВА 1. Основные факты и выводы</w:t>
        </w:r>
        <w:r w:rsidR="00586930" w:rsidRPr="001D3ED1">
          <w:rPr>
            <w:webHidden/>
          </w:rPr>
          <w:tab/>
        </w:r>
        <w:r w:rsidR="00586930" w:rsidRPr="001D3ED1">
          <w:rPr>
            <w:webHidden/>
          </w:rPr>
          <w:fldChar w:fldCharType="begin"/>
        </w:r>
        <w:r w:rsidR="00586930" w:rsidRPr="001D3ED1">
          <w:rPr>
            <w:webHidden/>
          </w:rPr>
          <w:instrText xml:space="preserve"> PAGEREF _Toc345581272 \h </w:instrText>
        </w:r>
        <w:r w:rsidR="00586930" w:rsidRPr="001D3ED1">
          <w:rPr>
            <w:webHidden/>
          </w:rPr>
        </w:r>
        <w:r w:rsidR="00586930" w:rsidRPr="001D3ED1">
          <w:rPr>
            <w:webHidden/>
          </w:rPr>
          <w:fldChar w:fldCharType="separate"/>
        </w:r>
        <w:r w:rsidR="00F52C12">
          <w:rPr>
            <w:webHidden/>
          </w:rPr>
          <w:t>4</w:t>
        </w:r>
        <w:r w:rsidR="00586930" w:rsidRPr="001D3ED1">
          <w:rPr>
            <w:webHidden/>
          </w:rPr>
          <w:fldChar w:fldCharType="end"/>
        </w:r>
      </w:hyperlink>
    </w:p>
    <w:p w:rsidR="00586930" w:rsidRPr="001D3ED1" w:rsidRDefault="00F52C12">
      <w:pPr>
        <w:pStyle w:val="15"/>
        <w:rPr>
          <w:b w:val="0"/>
          <w:bCs w:val="0"/>
          <w:kern w:val="0"/>
          <w:sz w:val="22"/>
          <w:szCs w:val="22"/>
          <w:lang w:val="ru-RU" w:eastAsia="ru-RU"/>
        </w:rPr>
      </w:pPr>
      <w:hyperlink w:anchor="_Toc345581273" w:history="1">
        <w:r w:rsidR="00586930" w:rsidRPr="001D3ED1">
          <w:rPr>
            <w:rStyle w:val="affb"/>
            <w:rFonts w:ascii="Times New Roman" w:hAnsi="Times New Roman" w:cs="Times New Roman"/>
            <w:b/>
            <w:bCs/>
            <w:caps/>
          </w:rPr>
          <w:t>ГЛАВА 2. задание на оценку</w:t>
        </w:r>
        <w:r w:rsidR="00586930" w:rsidRPr="001D3ED1">
          <w:rPr>
            <w:webHidden/>
          </w:rPr>
          <w:tab/>
        </w:r>
        <w:r w:rsidR="00586930" w:rsidRPr="001D3ED1">
          <w:rPr>
            <w:webHidden/>
          </w:rPr>
          <w:fldChar w:fldCharType="begin"/>
        </w:r>
        <w:r w:rsidR="00586930" w:rsidRPr="001D3ED1">
          <w:rPr>
            <w:webHidden/>
          </w:rPr>
          <w:instrText xml:space="preserve"> PAGEREF _Toc345581273 \h </w:instrText>
        </w:r>
        <w:r w:rsidR="00586930" w:rsidRPr="001D3ED1">
          <w:rPr>
            <w:webHidden/>
          </w:rPr>
        </w:r>
        <w:r w:rsidR="00586930" w:rsidRPr="001D3ED1">
          <w:rPr>
            <w:webHidden/>
          </w:rPr>
          <w:fldChar w:fldCharType="separate"/>
        </w:r>
        <w:r>
          <w:rPr>
            <w:webHidden/>
          </w:rPr>
          <w:t>5</w:t>
        </w:r>
        <w:r w:rsidR="00586930" w:rsidRPr="001D3ED1">
          <w:rPr>
            <w:webHidden/>
          </w:rPr>
          <w:fldChar w:fldCharType="end"/>
        </w:r>
      </w:hyperlink>
    </w:p>
    <w:p w:rsidR="00586930" w:rsidRPr="001D3ED1" w:rsidRDefault="00F52C12">
      <w:pPr>
        <w:pStyle w:val="28"/>
        <w:rPr>
          <w:rFonts w:ascii="Times New Roman" w:hAnsi="Times New Roman" w:cs="Times New Roman"/>
          <w:b w:val="0"/>
          <w:bCs w:val="0"/>
          <w:kern w:val="0"/>
          <w:sz w:val="22"/>
          <w:szCs w:val="22"/>
          <w:lang w:val="ru-RU" w:eastAsia="ru-RU"/>
        </w:rPr>
      </w:pPr>
      <w:hyperlink w:anchor="_Toc345581274" w:history="1">
        <w:r w:rsidR="00586930" w:rsidRPr="001D3ED1">
          <w:rPr>
            <w:rStyle w:val="affb"/>
            <w:rFonts w:ascii="Times New Roman" w:hAnsi="Times New Roman" w:cs="Times New Roman"/>
            <w:b/>
            <w:bCs/>
          </w:rPr>
          <w:t>2.1. Основание для проведения оценки</w:t>
        </w:r>
        <w:r w:rsidR="00586930" w:rsidRPr="001D3ED1">
          <w:rPr>
            <w:rFonts w:ascii="Times New Roman" w:hAnsi="Times New Roman" w:cs="Times New Roman"/>
            <w:webHidden/>
          </w:rPr>
          <w:tab/>
        </w:r>
        <w:r w:rsidR="00586930" w:rsidRPr="001D3ED1">
          <w:rPr>
            <w:rFonts w:ascii="Times New Roman" w:hAnsi="Times New Roman" w:cs="Times New Roman"/>
            <w:webHidden/>
          </w:rPr>
          <w:fldChar w:fldCharType="begin"/>
        </w:r>
        <w:r w:rsidR="00586930" w:rsidRPr="001D3ED1">
          <w:rPr>
            <w:rFonts w:ascii="Times New Roman" w:hAnsi="Times New Roman" w:cs="Times New Roman"/>
            <w:webHidden/>
          </w:rPr>
          <w:instrText xml:space="preserve"> PAGEREF _Toc345581274 \h </w:instrText>
        </w:r>
        <w:r w:rsidR="00586930" w:rsidRPr="001D3ED1">
          <w:rPr>
            <w:rFonts w:ascii="Times New Roman" w:hAnsi="Times New Roman" w:cs="Times New Roman"/>
            <w:webHidden/>
          </w:rPr>
        </w:r>
        <w:r w:rsidR="00586930" w:rsidRPr="001D3ED1">
          <w:rPr>
            <w:rFonts w:ascii="Times New Roman" w:hAnsi="Times New Roman" w:cs="Times New Roman"/>
            <w:webHidden/>
          </w:rPr>
          <w:fldChar w:fldCharType="separate"/>
        </w:r>
        <w:r>
          <w:rPr>
            <w:rFonts w:ascii="Times New Roman" w:hAnsi="Times New Roman" w:cs="Times New Roman"/>
            <w:webHidden/>
          </w:rPr>
          <w:t>5</w:t>
        </w:r>
        <w:r w:rsidR="00586930" w:rsidRPr="001D3ED1">
          <w:rPr>
            <w:rFonts w:ascii="Times New Roman" w:hAnsi="Times New Roman" w:cs="Times New Roman"/>
            <w:webHidden/>
          </w:rPr>
          <w:fldChar w:fldCharType="end"/>
        </w:r>
      </w:hyperlink>
    </w:p>
    <w:p w:rsidR="00586930" w:rsidRPr="001D3ED1" w:rsidRDefault="00F52C12">
      <w:pPr>
        <w:pStyle w:val="28"/>
        <w:rPr>
          <w:rFonts w:ascii="Times New Roman" w:hAnsi="Times New Roman" w:cs="Times New Roman"/>
          <w:b w:val="0"/>
          <w:bCs w:val="0"/>
          <w:kern w:val="0"/>
          <w:sz w:val="22"/>
          <w:szCs w:val="22"/>
          <w:lang w:val="ru-RU" w:eastAsia="ru-RU"/>
        </w:rPr>
      </w:pPr>
      <w:hyperlink w:anchor="_Toc345581275" w:history="1">
        <w:r w:rsidR="00586930" w:rsidRPr="001D3ED1">
          <w:rPr>
            <w:rStyle w:val="affb"/>
            <w:rFonts w:ascii="Times New Roman" w:hAnsi="Times New Roman" w:cs="Times New Roman"/>
            <w:b/>
            <w:bCs/>
          </w:rPr>
          <w:t>2.2. Задание на оценку</w:t>
        </w:r>
        <w:r w:rsidR="00586930" w:rsidRPr="001D3ED1">
          <w:rPr>
            <w:rFonts w:ascii="Times New Roman" w:hAnsi="Times New Roman" w:cs="Times New Roman"/>
            <w:webHidden/>
          </w:rPr>
          <w:tab/>
        </w:r>
        <w:r w:rsidR="00586930" w:rsidRPr="001D3ED1">
          <w:rPr>
            <w:rFonts w:ascii="Times New Roman" w:hAnsi="Times New Roman" w:cs="Times New Roman"/>
            <w:webHidden/>
          </w:rPr>
          <w:fldChar w:fldCharType="begin"/>
        </w:r>
        <w:r w:rsidR="00586930" w:rsidRPr="001D3ED1">
          <w:rPr>
            <w:rFonts w:ascii="Times New Roman" w:hAnsi="Times New Roman" w:cs="Times New Roman"/>
            <w:webHidden/>
          </w:rPr>
          <w:instrText xml:space="preserve"> PAGEREF _Toc345581275 \h </w:instrText>
        </w:r>
        <w:r w:rsidR="00586930" w:rsidRPr="001D3ED1">
          <w:rPr>
            <w:rFonts w:ascii="Times New Roman" w:hAnsi="Times New Roman" w:cs="Times New Roman"/>
            <w:webHidden/>
          </w:rPr>
        </w:r>
        <w:r w:rsidR="00586930" w:rsidRPr="001D3ED1">
          <w:rPr>
            <w:rFonts w:ascii="Times New Roman" w:hAnsi="Times New Roman" w:cs="Times New Roman"/>
            <w:webHidden/>
          </w:rPr>
          <w:fldChar w:fldCharType="separate"/>
        </w:r>
        <w:r>
          <w:rPr>
            <w:rFonts w:ascii="Times New Roman" w:hAnsi="Times New Roman" w:cs="Times New Roman"/>
            <w:webHidden/>
          </w:rPr>
          <w:t>5</w:t>
        </w:r>
        <w:r w:rsidR="00586930" w:rsidRPr="001D3ED1">
          <w:rPr>
            <w:rFonts w:ascii="Times New Roman" w:hAnsi="Times New Roman" w:cs="Times New Roman"/>
            <w:webHidden/>
          </w:rPr>
          <w:fldChar w:fldCharType="end"/>
        </w:r>
      </w:hyperlink>
    </w:p>
    <w:p w:rsidR="00586930" w:rsidRPr="001D3ED1" w:rsidRDefault="00F52C12">
      <w:pPr>
        <w:pStyle w:val="15"/>
        <w:rPr>
          <w:b w:val="0"/>
          <w:bCs w:val="0"/>
          <w:kern w:val="0"/>
          <w:sz w:val="22"/>
          <w:szCs w:val="22"/>
          <w:lang w:val="ru-RU" w:eastAsia="ru-RU"/>
        </w:rPr>
      </w:pPr>
      <w:hyperlink w:anchor="_Toc345581276" w:history="1">
        <w:r w:rsidR="00586930" w:rsidRPr="001D3ED1">
          <w:rPr>
            <w:rStyle w:val="affb"/>
            <w:rFonts w:ascii="Times New Roman" w:hAnsi="Times New Roman" w:cs="Times New Roman"/>
            <w:b/>
            <w:bCs/>
            <w:caps/>
          </w:rPr>
          <w:t>ГЛАВА 3. сведения о заказчике оценки и об оценщике</w:t>
        </w:r>
        <w:r w:rsidR="00586930" w:rsidRPr="001D3ED1">
          <w:rPr>
            <w:webHidden/>
          </w:rPr>
          <w:tab/>
        </w:r>
        <w:r w:rsidR="00586930" w:rsidRPr="001D3ED1">
          <w:rPr>
            <w:webHidden/>
          </w:rPr>
          <w:fldChar w:fldCharType="begin"/>
        </w:r>
        <w:r w:rsidR="00586930" w:rsidRPr="001D3ED1">
          <w:rPr>
            <w:webHidden/>
          </w:rPr>
          <w:instrText xml:space="preserve"> PAGEREF _Toc345581276 \h </w:instrText>
        </w:r>
        <w:r w:rsidR="00586930" w:rsidRPr="001D3ED1">
          <w:rPr>
            <w:webHidden/>
          </w:rPr>
        </w:r>
        <w:r w:rsidR="00586930" w:rsidRPr="001D3ED1">
          <w:rPr>
            <w:webHidden/>
          </w:rPr>
          <w:fldChar w:fldCharType="separate"/>
        </w:r>
        <w:r>
          <w:rPr>
            <w:webHidden/>
          </w:rPr>
          <w:t>6</w:t>
        </w:r>
        <w:r w:rsidR="00586930" w:rsidRPr="001D3ED1">
          <w:rPr>
            <w:webHidden/>
          </w:rPr>
          <w:fldChar w:fldCharType="end"/>
        </w:r>
      </w:hyperlink>
    </w:p>
    <w:p w:rsidR="00586930" w:rsidRPr="001D3ED1" w:rsidRDefault="00F52C12">
      <w:pPr>
        <w:pStyle w:val="28"/>
        <w:rPr>
          <w:rFonts w:ascii="Times New Roman" w:hAnsi="Times New Roman" w:cs="Times New Roman"/>
          <w:b w:val="0"/>
          <w:bCs w:val="0"/>
          <w:kern w:val="0"/>
          <w:sz w:val="22"/>
          <w:szCs w:val="22"/>
          <w:lang w:val="ru-RU" w:eastAsia="ru-RU"/>
        </w:rPr>
      </w:pPr>
      <w:hyperlink w:anchor="_Toc345581277" w:history="1">
        <w:r w:rsidR="00586930" w:rsidRPr="001D3ED1">
          <w:rPr>
            <w:rStyle w:val="affb"/>
            <w:rFonts w:ascii="Times New Roman" w:hAnsi="Times New Roman" w:cs="Times New Roman"/>
            <w:b/>
            <w:bCs/>
          </w:rPr>
          <w:t>3.1. Сведения о Заказчике</w:t>
        </w:r>
        <w:r w:rsidR="00586930" w:rsidRPr="001D3ED1">
          <w:rPr>
            <w:rFonts w:ascii="Times New Roman" w:hAnsi="Times New Roman" w:cs="Times New Roman"/>
            <w:webHidden/>
          </w:rPr>
          <w:tab/>
        </w:r>
        <w:r w:rsidR="00586930" w:rsidRPr="001D3ED1">
          <w:rPr>
            <w:rFonts w:ascii="Times New Roman" w:hAnsi="Times New Roman" w:cs="Times New Roman"/>
            <w:webHidden/>
          </w:rPr>
          <w:fldChar w:fldCharType="begin"/>
        </w:r>
        <w:r w:rsidR="00586930" w:rsidRPr="001D3ED1">
          <w:rPr>
            <w:rFonts w:ascii="Times New Roman" w:hAnsi="Times New Roman" w:cs="Times New Roman"/>
            <w:webHidden/>
          </w:rPr>
          <w:instrText xml:space="preserve"> PAGEREF _Toc345581277 \h </w:instrText>
        </w:r>
        <w:r w:rsidR="00586930" w:rsidRPr="001D3ED1">
          <w:rPr>
            <w:rFonts w:ascii="Times New Roman" w:hAnsi="Times New Roman" w:cs="Times New Roman"/>
            <w:webHidden/>
          </w:rPr>
        </w:r>
        <w:r w:rsidR="00586930" w:rsidRPr="001D3ED1">
          <w:rPr>
            <w:rFonts w:ascii="Times New Roman" w:hAnsi="Times New Roman" w:cs="Times New Roman"/>
            <w:webHidden/>
          </w:rPr>
          <w:fldChar w:fldCharType="separate"/>
        </w:r>
        <w:r>
          <w:rPr>
            <w:rFonts w:ascii="Times New Roman" w:hAnsi="Times New Roman" w:cs="Times New Roman"/>
            <w:webHidden/>
          </w:rPr>
          <w:t>6</w:t>
        </w:r>
        <w:r w:rsidR="00586930" w:rsidRPr="001D3ED1">
          <w:rPr>
            <w:rFonts w:ascii="Times New Roman" w:hAnsi="Times New Roman" w:cs="Times New Roman"/>
            <w:webHidden/>
          </w:rPr>
          <w:fldChar w:fldCharType="end"/>
        </w:r>
      </w:hyperlink>
    </w:p>
    <w:p w:rsidR="00586930" w:rsidRPr="001D3ED1" w:rsidRDefault="00F52C12">
      <w:pPr>
        <w:pStyle w:val="28"/>
        <w:rPr>
          <w:rFonts w:ascii="Times New Roman" w:hAnsi="Times New Roman" w:cs="Times New Roman"/>
          <w:b w:val="0"/>
          <w:bCs w:val="0"/>
          <w:kern w:val="0"/>
          <w:sz w:val="22"/>
          <w:szCs w:val="22"/>
          <w:lang w:val="ru-RU" w:eastAsia="ru-RU"/>
        </w:rPr>
      </w:pPr>
      <w:hyperlink w:anchor="_Toc345581278" w:history="1">
        <w:r w:rsidR="00586930" w:rsidRPr="001D3ED1">
          <w:rPr>
            <w:rStyle w:val="affb"/>
            <w:rFonts w:ascii="Times New Roman" w:hAnsi="Times New Roman" w:cs="Times New Roman"/>
            <w:b/>
            <w:bCs/>
          </w:rPr>
          <w:t>3.2. Сведения об Оценщике</w:t>
        </w:r>
        <w:r w:rsidR="00586930" w:rsidRPr="001D3ED1">
          <w:rPr>
            <w:rFonts w:ascii="Times New Roman" w:hAnsi="Times New Roman" w:cs="Times New Roman"/>
            <w:webHidden/>
          </w:rPr>
          <w:tab/>
        </w:r>
        <w:r w:rsidR="00586930" w:rsidRPr="001D3ED1">
          <w:rPr>
            <w:rFonts w:ascii="Times New Roman" w:hAnsi="Times New Roman" w:cs="Times New Roman"/>
            <w:webHidden/>
          </w:rPr>
          <w:fldChar w:fldCharType="begin"/>
        </w:r>
        <w:r w:rsidR="00586930" w:rsidRPr="001D3ED1">
          <w:rPr>
            <w:rFonts w:ascii="Times New Roman" w:hAnsi="Times New Roman" w:cs="Times New Roman"/>
            <w:webHidden/>
          </w:rPr>
          <w:instrText xml:space="preserve"> PAGEREF _Toc345581278 \h </w:instrText>
        </w:r>
        <w:r w:rsidR="00586930" w:rsidRPr="001D3ED1">
          <w:rPr>
            <w:rFonts w:ascii="Times New Roman" w:hAnsi="Times New Roman" w:cs="Times New Roman"/>
            <w:webHidden/>
          </w:rPr>
        </w:r>
        <w:r w:rsidR="00586930" w:rsidRPr="001D3ED1">
          <w:rPr>
            <w:rFonts w:ascii="Times New Roman" w:hAnsi="Times New Roman" w:cs="Times New Roman"/>
            <w:webHidden/>
          </w:rPr>
          <w:fldChar w:fldCharType="separate"/>
        </w:r>
        <w:r>
          <w:rPr>
            <w:rFonts w:ascii="Times New Roman" w:hAnsi="Times New Roman" w:cs="Times New Roman"/>
            <w:webHidden/>
          </w:rPr>
          <w:t>6</w:t>
        </w:r>
        <w:r w:rsidR="00586930" w:rsidRPr="001D3ED1">
          <w:rPr>
            <w:rFonts w:ascii="Times New Roman" w:hAnsi="Times New Roman" w:cs="Times New Roman"/>
            <w:webHidden/>
          </w:rPr>
          <w:fldChar w:fldCharType="end"/>
        </w:r>
      </w:hyperlink>
    </w:p>
    <w:p w:rsidR="00586930" w:rsidRPr="001D3ED1" w:rsidRDefault="00F52C12">
      <w:pPr>
        <w:pStyle w:val="15"/>
        <w:rPr>
          <w:b w:val="0"/>
          <w:bCs w:val="0"/>
          <w:kern w:val="0"/>
          <w:sz w:val="22"/>
          <w:szCs w:val="22"/>
          <w:lang w:val="ru-RU" w:eastAsia="ru-RU"/>
        </w:rPr>
      </w:pPr>
      <w:hyperlink w:anchor="_Toc345581279" w:history="1">
        <w:r w:rsidR="00586930" w:rsidRPr="001D3ED1">
          <w:rPr>
            <w:rStyle w:val="affb"/>
            <w:rFonts w:ascii="Times New Roman" w:hAnsi="Times New Roman" w:cs="Times New Roman"/>
            <w:b/>
            <w:bCs/>
            <w:caps/>
          </w:rPr>
          <w:t>ГЛАВА 4. допущения и ограничительные условия, использованные оценщиком при проведении оценки</w:t>
        </w:r>
        <w:r w:rsidR="00586930" w:rsidRPr="001D3ED1">
          <w:rPr>
            <w:webHidden/>
          </w:rPr>
          <w:tab/>
        </w:r>
        <w:r w:rsidR="00586930" w:rsidRPr="001D3ED1">
          <w:rPr>
            <w:webHidden/>
          </w:rPr>
          <w:fldChar w:fldCharType="begin"/>
        </w:r>
        <w:r w:rsidR="00586930" w:rsidRPr="001D3ED1">
          <w:rPr>
            <w:webHidden/>
          </w:rPr>
          <w:instrText xml:space="preserve"> PAGEREF _Toc345581279 \h </w:instrText>
        </w:r>
        <w:r w:rsidR="00586930" w:rsidRPr="001D3ED1">
          <w:rPr>
            <w:webHidden/>
          </w:rPr>
        </w:r>
        <w:r w:rsidR="00586930" w:rsidRPr="001D3ED1">
          <w:rPr>
            <w:webHidden/>
          </w:rPr>
          <w:fldChar w:fldCharType="separate"/>
        </w:r>
        <w:r>
          <w:rPr>
            <w:webHidden/>
          </w:rPr>
          <w:t>7</w:t>
        </w:r>
        <w:r w:rsidR="00586930" w:rsidRPr="001D3ED1">
          <w:rPr>
            <w:webHidden/>
          </w:rPr>
          <w:fldChar w:fldCharType="end"/>
        </w:r>
      </w:hyperlink>
    </w:p>
    <w:p w:rsidR="00586930" w:rsidRPr="001D3ED1" w:rsidRDefault="00F52C12">
      <w:pPr>
        <w:pStyle w:val="15"/>
        <w:rPr>
          <w:b w:val="0"/>
          <w:bCs w:val="0"/>
          <w:kern w:val="0"/>
          <w:sz w:val="22"/>
          <w:szCs w:val="22"/>
          <w:lang w:val="ru-RU" w:eastAsia="ru-RU"/>
        </w:rPr>
      </w:pPr>
      <w:hyperlink w:anchor="_Toc345581280" w:history="1">
        <w:r w:rsidR="00586930" w:rsidRPr="001D3ED1">
          <w:rPr>
            <w:rStyle w:val="affb"/>
            <w:rFonts w:ascii="Times New Roman" w:hAnsi="Times New Roman" w:cs="Times New Roman"/>
            <w:b/>
            <w:bCs/>
            <w:caps/>
          </w:rPr>
          <w:t>ГЛАВА 5. применяемые стандарты оценочной деятельности</w:t>
        </w:r>
        <w:r w:rsidR="00586930" w:rsidRPr="001D3ED1">
          <w:rPr>
            <w:webHidden/>
          </w:rPr>
          <w:tab/>
        </w:r>
        <w:r w:rsidR="00586930" w:rsidRPr="001D3ED1">
          <w:rPr>
            <w:webHidden/>
          </w:rPr>
          <w:fldChar w:fldCharType="begin"/>
        </w:r>
        <w:r w:rsidR="00586930" w:rsidRPr="001D3ED1">
          <w:rPr>
            <w:webHidden/>
          </w:rPr>
          <w:instrText xml:space="preserve"> PAGEREF _Toc345581280 \h </w:instrText>
        </w:r>
        <w:r w:rsidR="00586930" w:rsidRPr="001D3ED1">
          <w:rPr>
            <w:webHidden/>
          </w:rPr>
        </w:r>
        <w:r w:rsidR="00586930" w:rsidRPr="001D3ED1">
          <w:rPr>
            <w:webHidden/>
          </w:rPr>
          <w:fldChar w:fldCharType="separate"/>
        </w:r>
        <w:r>
          <w:rPr>
            <w:webHidden/>
          </w:rPr>
          <w:t>8</w:t>
        </w:r>
        <w:r w:rsidR="00586930" w:rsidRPr="001D3ED1">
          <w:rPr>
            <w:webHidden/>
          </w:rPr>
          <w:fldChar w:fldCharType="end"/>
        </w:r>
      </w:hyperlink>
    </w:p>
    <w:p w:rsidR="00586930" w:rsidRPr="001D3ED1" w:rsidRDefault="00F52C12">
      <w:pPr>
        <w:pStyle w:val="28"/>
        <w:rPr>
          <w:rFonts w:ascii="Times New Roman" w:hAnsi="Times New Roman" w:cs="Times New Roman"/>
          <w:b w:val="0"/>
          <w:bCs w:val="0"/>
          <w:kern w:val="0"/>
          <w:sz w:val="22"/>
          <w:szCs w:val="22"/>
          <w:lang w:val="ru-RU" w:eastAsia="ru-RU"/>
        </w:rPr>
      </w:pPr>
      <w:hyperlink w:anchor="_Toc345581281" w:history="1">
        <w:r w:rsidR="00586930" w:rsidRPr="001D3ED1">
          <w:rPr>
            <w:rStyle w:val="affb"/>
            <w:rFonts w:ascii="Times New Roman" w:hAnsi="Times New Roman" w:cs="Times New Roman"/>
            <w:b/>
            <w:bCs/>
          </w:rPr>
          <w:t>5.1. Федеральные стандарты оценки</w:t>
        </w:r>
        <w:r w:rsidR="00586930" w:rsidRPr="001D3ED1">
          <w:rPr>
            <w:rFonts w:ascii="Times New Roman" w:hAnsi="Times New Roman" w:cs="Times New Roman"/>
            <w:webHidden/>
          </w:rPr>
          <w:tab/>
        </w:r>
        <w:r w:rsidR="00586930" w:rsidRPr="001D3ED1">
          <w:rPr>
            <w:rFonts w:ascii="Times New Roman" w:hAnsi="Times New Roman" w:cs="Times New Roman"/>
            <w:webHidden/>
          </w:rPr>
          <w:fldChar w:fldCharType="begin"/>
        </w:r>
        <w:r w:rsidR="00586930" w:rsidRPr="001D3ED1">
          <w:rPr>
            <w:rFonts w:ascii="Times New Roman" w:hAnsi="Times New Roman" w:cs="Times New Roman"/>
            <w:webHidden/>
          </w:rPr>
          <w:instrText xml:space="preserve"> PAGEREF _Toc345581281 \h </w:instrText>
        </w:r>
        <w:r w:rsidR="00586930" w:rsidRPr="001D3ED1">
          <w:rPr>
            <w:rFonts w:ascii="Times New Roman" w:hAnsi="Times New Roman" w:cs="Times New Roman"/>
            <w:webHidden/>
          </w:rPr>
        </w:r>
        <w:r w:rsidR="00586930" w:rsidRPr="001D3ED1">
          <w:rPr>
            <w:rFonts w:ascii="Times New Roman" w:hAnsi="Times New Roman" w:cs="Times New Roman"/>
            <w:webHidden/>
          </w:rPr>
          <w:fldChar w:fldCharType="separate"/>
        </w:r>
        <w:r>
          <w:rPr>
            <w:rFonts w:ascii="Times New Roman" w:hAnsi="Times New Roman" w:cs="Times New Roman"/>
            <w:webHidden/>
          </w:rPr>
          <w:t>8</w:t>
        </w:r>
        <w:r w:rsidR="00586930" w:rsidRPr="001D3ED1">
          <w:rPr>
            <w:rFonts w:ascii="Times New Roman" w:hAnsi="Times New Roman" w:cs="Times New Roman"/>
            <w:webHidden/>
          </w:rPr>
          <w:fldChar w:fldCharType="end"/>
        </w:r>
      </w:hyperlink>
    </w:p>
    <w:p w:rsidR="00586930" w:rsidRPr="001D3ED1" w:rsidRDefault="00F52C12">
      <w:pPr>
        <w:pStyle w:val="28"/>
        <w:rPr>
          <w:rFonts w:ascii="Times New Roman" w:hAnsi="Times New Roman" w:cs="Times New Roman"/>
          <w:b w:val="0"/>
          <w:bCs w:val="0"/>
          <w:kern w:val="0"/>
          <w:sz w:val="22"/>
          <w:szCs w:val="22"/>
          <w:lang w:val="ru-RU" w:eastAsia="ru-RU"/>
        </w:rPr>
      </w:pPr>
      <w:hyperlink w:anchor="_Toc345581282" w:history="1">
        <w:r w:rsidR="00586930" w:rsidRPr="001D3ED1">
          <w:rPr>
            <w:rStyle w:val="affb"/>
            <w:rFonts w:ascii="Times New Roman" w:hAnsi="Times New Roman" w:cs="Times New Roman"/>
            <w:b/>
            <w:bCs/>
          </w:rPr>
          <w:t>5.2. Стандарты и правила оценочной деятельности СРО</w:t>
        </w:r>
        <w:r w:rsidR="00586930" w:rsidRPr="001D3ED1">
          <w:rPr>
            <w:rFonts w:ascii="Times New Roman" w:hAnsi="Times New Roman" w:cs="Times New Roman"/>
            <w:webHidden/>
          </w:rPr>
          <w:tab/>
        </w:r>
        <w:r w:rsidR="00586930" w:rsidRPr="001D3ED1">
          <w:rPr>
            <w:rFonts w:ascii="Times New Roman" w:hAnsi="Times New Roman" w:cs="Times New Roman"/>
            <w:webHidden/>
          </w:rPr>
          <w:fldChar w:fldCharType="begin"/>
        </w:r>
        <w:r w:rsidR="00586930" w:rsidRPr="001D3ED1">
          <w:rPr>
            <w:rFonts w:ascii="Times New Roman" w:hAnsi="Times New Roman" w:cs="Times New Roman"/>
            <w:webHidden/>
          </w:rPr>
          <w:instrText xml:space="preserve"> PAGEREF _Toc345581282 \h </w:instrText>
        </w:r>
        <w:r w:rsidR="00586930" w:rsidRPr="001D3ED1">
          <w:rPr>
            <w:rFonts w:ascii="Times New Roman" w:hAnsi="Times New Roman" w:cs="Times New Roman"/>
            <w:webHidden/>
          </w:rPr>
        </w:r>
        <w:r w:rsidR="00586930" w:rsidRPr="001D3ED1">
          <w:rPr>
            <w:rFonts w:ascii="Times New Roman" w:hAnsi="Times New Roman" w:cs="Times New Roman"/>
            <w:webHidden/>
          </w:rPr>
          <w:fldChar w:fldCharType="separate"/>
        </w:r>
        <w:r>
          <w:rPr>
            <w:rFonts w:ascii="Times New Roman" w:hAnsi="Times New Roman" w:cs="Times New Roman"/>
            <w:webHidden/>
          </w:rPr>
          <w:t>8</w:t>
        </w:r>
        <w:r w:rsidR="00586930" w:rsidRPr="001D3ED1">
          <w:rPr>
            <w:rFonts w:ascii="Times New Roman" w:hAnsi="Times New Roman" w:cs="Times New Roman"/>
            <w:webHidden/>
          </w:rPr>
          <w:fldChar w:fldCharType="end"/>
        </w:r>
      </w:hyperlink>
    </w:p>
    <w:p w:rsidR="00586930" w:rsidRPr="001D3ED1" w:rsidRDefault="00F52C12">
      <w:pPr>
        <w:pStyle w:val="15"/>
        <w:rPr>
          <w:b w:val="0"/>
          <w:bCs w:val="0"/>
          <w:kern w:val="0"/>
          <w:sz w:val="22"/>
          <w:szCs w:val="22"/>
          <w:lang w:val="ru-RU" w:eastAsia="ru-RU"/>
        </w:rPr>
      </w:pPr>
      <w:hyperlink w:anchor="_Toc345581283" w:history="1">
        <w:r w:rsidR="00586930" w:rsidRPr="001D3ED1">
          <w:rPr>
            <w:rStyle w:val="affb"/>
            <w:rFonts w:ascii="Times New Roman" w:hAnsi="Times New Roman" w:cs="Times New Roman"/>
            <w:b/>
            <w:bCs/>
            <w:caps/>
          </w:rPr>
          <w:t>ГЛАВА 6. описание объекта оценки</w:t>
        </w:r>
        <w:r w:rsidR="00586930" w:rsidRPr="001D3ED1">
          <w:rPr>
            <w:webHidden/>
          </w:rPr>
          <w:tab/>
        </w:r>
        <w:r w:rsidR="00586930" w:rsidRPr="001D3ED1">
          <w:rPr>
            <w:webHidden/>
          </w:rPr>
          <w:fldChar w:fldCharType="begin"/>
        </w:r>
        <w:r w:rsidR="00586930" w:rsidRPr="001D3ED1">
          <w:rPr>
            <w:webHidden/>
          </w:rPr>
          <w:instrText xml:space="preserve"> PAGEREF _Toc345581283 \h </w:instrText>
        </w:r>
        <w:r w:rsidR="00586930" w:rsidRPr="001D3ED1">
          <w:rPr>
            <w:webHidden/>
          </w:rPr>
        </w:r>
        <w:r w:rsidR="00586930" w:rsidRPr="001D3ED1">
          <w:rPr>
            <w:webHidden/>
          </w:rPr>
          <w:fldChar w:fldCharType="separate"/>
        </w:r>
        <w:r>
          <w:rPr>
            <w:webHidden/>
          </w:rPr>
          <w:t>9</w:t>
        </w:r>
        <w:r w:rsidR="00586930" w:rsidRPr="001D3ED1">
          <w:rPr>
            <w:webHidden/>
          </w:rPr>
          <w:fldChar w:fldCharType="end"/>
        </w:r>
      </w:hyperlink>
    </w:p>
    <w:p w:rsidR="00586930" w:rsidRPr="001D3ED1" w:rsidRDefault="00F52C12">
      <w:pPr>
        <w:pStyle w:val="28"/>
        <w:rPr>
          <w:rFonts w:ascii="Times New Roman" w:hAnsi="Times New Roman" w:cs="Times New Roman"/>
          <w:b w:val="0"/>
          <w:bCs w:val="0"/>
          <w:kern w:val="0"/>
          <w:sz w:val="22"/>
          <w:szCs w:val="22"/>
          <w:lang w:val="ru-RU" w:eastAsia="ru-RU"/>
        </w:rPr>
      </w:pPr>
      <w:hyperlink w:anchor="_Toc345581284" w:history="1">
        <w:r w:rsidR="00586930" w:rsidRPr="001D3ED1">
          <w:rPr>
            <w:rStyle w:val="affb"/>
            <w:rFonts w:ascii="Times New Roman" w:hAnsi="Times New Roman" w:cs="Times New Roman"/>
            <w:b/>
            <w:bCs/>
          </w:rPr>
          <w:t>6.1. Количественные и качественные характеристики объектов оценки</w:t>
        </w:r>
        <w:r w:rsidR="00586930" w:rsidRPr="001D3ED1">
          <w:rPr>
            <w:rFonts w:ascii="Times New Roman" w:hAnsi="Times New Roman" w:cs="Times New Roman"/>
            <w:webHidden/>
          </w:rPr>
          <w:tab/>
        </w:r>
        <w:r w:rsidR="00586930" w:rsidRPr="001D3ED1">
          <w:rPr>
            <w:rFonts w:ascii="Times New Roman" w:hAnsi="Times New Roman" w:cs="Times New Roman"/>
            <w:webHidden/>
          </w:rPr>
          <w:fldChar w:fldCharType="begin"/>
        </w:r>
        <w:r w:rsidR="00586930" w:rsidRPr="001D3ED1">
          <w:rPr>
            <w:rFonts w:ascii="Times New Roman" w:hAnsi="Times New Roman" w:cs="Times New Roman"/>
            <w:webHidden/>
          </w:rPr>
          <w:instrText xml:space="preserve"> PAGEREF _Toc345581284 \h </w:instrText>
        </w:r>
        <w:r w:rsidR="00586930" w:rsidRPr="001D3ED1">
          <w:rPr>
            <w:rFonts w:ascii="Times New Roman" w:hAnsi="Times New Roman" w:cs="Times New Roman"/>
            <w:webHidden/>
          </w:rPr>
        </w:r>
        <w:r w:rsidR="00586930" w:rsidRPr="001D3ED1">
          <w:rPr>
            <w:rFonts w:ascii="Times New Roman" w:hAnsi="Times New Roman" w:cs="Times New Roman"/>
            <w:webHidden/>
          </w:rPr>
          <w:fldChar w:fldCharType="separate"/>
        </w:r>
        <w:r>
          <w:rPr>
            <w:rFonts w:ascii="Times New Roman" w:hAnsi="Times New Roman" w:cs="Times New Roman"/>
            <w:webHidden/>
          </w:rPr>
          <w:t>9</w:t>
        </w:r>
        <w:r w:rsidR="00586930" w:rsidRPr="001D3ED1">
          <w:rPr>
            <w:rFonts w:ascii="Times New Roman" w:hAnsi="Times New Roman" w:cs="Times New Roman"/>
            <w:webHidden/>
          </w:rPr>
          <w:fldChar w:fldCharType="end"/>
        </w:r>
      </w:hyperlink>
    </w:p>
    <w:p w:rsidR="00586930" w:rsidRPr="001D3ED1" w:rsidRDefault="00F52C12">
      <w:pPr>
        <w:pStyle w:val="28"/>
        <w:rPr>
          <w:rFonts w:ascii="Times New Roman" w:hAnsi="Times New Roman" w:cs="Times New Roman"/>
          <w:b w:val="0"/>
          <w:bCs w:val="0"/>
          <w:kern w:val="0"/>
          <w:sz w:val="22"/>
          <w:szCs w:val="22"/>
          <w:lang w:val="ru-RU" w:eastAsia="ru-RU"/>
        </w:rPr>
      </w:pPr>
      <w:hyperlink w:anchor="_Toc345581285" w:history="1">
        <w:r w:rsidR="00586930" w:rsidRPr="001D3ED1">
          <w:rPr>
            <w:rStyle w:val="affb"/>
            <w:rFonts w:ascii="Times New Roman" w:hAnsi="Times New Roman" w:cs="Times New Roman"/>
          </w:rPr>
          <w:t>6.2. Имущественные права на объект оценки и обременения</w:t>
        </w:r>
        <w:r w:rsidR="00586930" w:rsidRPr="001D3ED1">
          <w:rPr>
            <w:rFonts w:ascii="Times New Roman" w:hAnsi="Times New Roman" w:cs="Times New Roman"/>
            <w:webHidden/>
          </w:rPr>
          <w:tab/>
        </w:r>
        <w:r w:rsidR="00586930" w:rsidRPr="001D3ED1">
          <w:rPr>
            <w:rFonts w:ascii="Times New Roman" w:hAnsi="Times New Roman" w:cs="Times New Roman"/>
            <w:webHidden/>
          </w:rPr>
          <w:fldChar w:fldCharType="begin"/>
        </w:r>
        <w:r w:rsidR="00586930" w:rsidRPr="001D3ED1">
          <w:rPr>
            <w:rFonts w:ascii="Times New Roman" w:hAnsi="Times New Roman" w:cs="Times New Roman"/>
            <w:webHidden/>
          </w:rPr>
          <w:instrText xml:space="preserve"> PAGEREF _Toc345581285 \h </w:instrText>
        </w:r>
        <w:r w:rsidR="00586930" w:rsidRPr="001D3ED1">
          <w:rPr>
            <w:rFonts w:ascii="Times New Roman" w:hAnsi="Times New Roman" w:cs="Times New Roman"/>
            <w:webHidden/>
          </w:rPr>
        </w:r>
        <w:r w:rsidR="00586930" w:rsidRPr="001D3ED1">
          <w:rPr>
            <w:rFonts w:ascii="Times New Roman" w:hAnsi="Times New Roman" w:cs="Times New Roman"/>
            <w:webHidden/>
          </w:rPr>
          <w:fldChar w:fldCharType="separate"/>
        </w:r>
        <w:r>
          <w:rPr>
            <w:rFonts w:ascii="Times New Roman" w:hAnsi="Times New Roman" w:cs="Times New Roman"/>
            <w:webHidden/>
          </w:rPr>
          <w:t>9</w:t>
        </w:r>
        <w:r w:rsidR="00586930" w:rsidRPr="001D3ED1">
          <w:rPr>
            <w:rFonts w:ascii="Times New Roman" w:hAnsi="Times New Roman" w:cs="Times New Roman"/>
            <w:webHidden/>
          </w:rPr>
          <w:fldChar w:fldCharType="end"/>
        </w:r>
      </w:hyperlink>
    </w:p>
    <w:p w:rsidR="00586930" w:rsidRPr="001D3ED1" w:rsidRDefault="00F52C12">
      <w:pPr>
        <w:pStyle w:val="28"/>
        <w:rPr>
          <w:rFonts w:ascii="Times New Roman" w:hAnsi="Times New Roman" w:cs="Times New Roman"/>
          <w:b w:val="0"/>
          <w:bCs w:val="0"/>
          <w:kern w:val="0"/>
          <w:sz w:val="22"/>
          <w:szCs w:val="22"/>
          <w:lang w:val="ru-RU" w:eastAsia="ru-RU"/>
        </w:rPr>
      </w:pPr>
      <w:hyperlink w:anchor="_Toc345581286" w:history="1">
        <w:r w:rsidR="00586930" w:rsidRPr="001D3ED1">
          <w:rPr>
            <w:rStyle w:val="affb"/>
            <w:rFonts w:ascii="Times New Roman" w:hAnsi="Times New Roman" w:cs="Times New Roman"/>
            <w:b/>
            <w:bCs/>
          </w:rPr>
          <w:t>6.3. Другие факторы и характеристики объекта оценки, существенно влияющие на его стоимость</w:t>
        </w:r>
        <w:r w:rsidR="00586930" w:rsidRPr="001D3ED1">
          <w:rPr>
            <w:rFonts w:ascii="Times New Roman" w:hAnsi="Times New Roman" w:cs="Times New Roman"/>
            <w:webHidden/>
          </w:rPr>
          <w:tab/>
        </w:r>
        <w:r w:rsidR="00586930" w:rsidRPr="001D3ED1">
          <w:rPr>
            <w:rFonts w:ascii="Times New Roman" w:hAnsi="Times New Roman" w:cs="Times New Roman"/>
            <w:webHidden/>
          </w:rPr>
          <w:fldChar w:fldCharType="begin"/>
        </w:r>
        <w:r w:rsidR="00586930" w:rsidRPr="001D3ED1">
          <w:rPr>
            <w:rFonts w:ascii="Times New Roman" w:hAnsi="Times New Roman" w:cs="Times New Roman"/>
            <w:webHidden/>
          </w:rPr>
          <w:instrText xml:space="preserve"> PAGEREF _Toc345581286 \h </w:instrText>
        </w:r>
        <w:r w:rsidR="00586930" w:rsidRPr="001D3ED1">
          <w:rPr>
            <w:rFonts w:ascii="Times New Roman" w:hAnsi="Times New Roman" w:cs="Times New Roman"/>
            <w:webHidden/>
          </w:rPr>
        </w:r>
        <w:r w:rsidR="00586930" w:rsidRPr="001D3ED1">
          <w:rPr>
            <w:rFonts w:ascii="Times New Roman" w:hAnsi="Times New Roman" w:cs="Times New Roman"/>
            <w:webHidden/>
          </w:rPr>
          <w:fldChar w:fldCharType="separate"/>
        </w:r>
        <w:r>
          <w:rPr>
            <w:rFonts w:ascii="Times New Roman" w:hAnsi="Times New Roman" w:cs="Times New Roman"/>
            <w:webHidden/>
          </w:rPr>
          <w:t>10</w:t>
        </w:r>
        <w:r w:rsidR="00586930" w:rsidRPr="001D3ED1">
          <w:rPr>
            <w:rFonts w:ascii="Times New Roman" w:hAnsi="Times New Roman" w:cs="Times New Roman"/>
            <w:webHidden/>
          </w:rPr>
          <w:fldChar w:fldCharType="end"/>
        </w:r>
      </w:hyperlink>
    </w:p>
    <w:p w:rsidR="00586930" w:rsidRPr="001D3ED1" w:rsidRDefault="00F52C12">
      <w:pPr>
        <w:pStyle w:val="28"/>
        <w:rPr>
          <w:rFonts w:ascii="Times New Roman" w:hAnsi="Times New Roman" w:cs="Times New Roman"/>
          <w:b w:val="0"/>
          <w:bCs w:val="0"/>
          <w:kern w:val="0"/>
          <w:sz w:val="22"/>
          <w:szCs w:val="22"/>
          <w:lang w:val="ru-RU" w:eastAsia="ru-RU"/>
        </w:rPr>
      </w:pPr>
      <w:hyperlink w:anchor="_Toc345581287" w:history="1">
        <w:r w:rsidR="00586930" w:rsidRPr="001D3ED1">
          <w:rPr>
            <w:rStyle w:val="affb"/>
            <w:rFonts w:ascii="Times New Roman" w:hAnsi="Times New Roman" w:cs="Times New Roman"/>
            <w:b/>
            <w:bCs/>
          </w:rPr>
          <w:t>6.4. Документы, устанавливающие количественные и качественные характеристики объекта оценки</w:t>
        </w:r>
        <w:r w:rsidR="00586930" w:rsidRPr="001D3ED1">
          <w:rPr>
            <w:rFonts w:ascii="Times New Roman" w:hAnsi="Times New Roman" w:cs="Times New Roman"/>
            <w:webHidden/>
          </w:rPr>
          <w:tab/>
        </w:r>
        <w:r w:rsidR="00586930" w:rsidRPr="001D3ED1">
          <w:rPr>
            <w:rFonts w:ascii="Times New Roman" w:hAnsi="Times New Roman" w:cs="Times New Roman"/>
            <w:webHidden/>
          </w:rPr>
          <w:fldChar w:fldCharType="begin"/>
        </w:r>
        <w:r w:rsidR="00586930" w:rsidRPr="001D3ED1">
          <w:rPr>
            <w:rFonts w:ascii="Times New Roman" w:hAnsi="Times New Roman" w:cs="Times New Roman"/>
            <w:webHidden/>
          </w:rPr>
          <w:instrText xml:space="preserve"> PAGEREF _Toc345581287 \h </w:instrText>
        </w:r>
        <w:r w:rsidR="00586930" w:rsidRPr="001D3ED1">
          <w:rPr>
            <w:rFonts w:ascii="Times New Roman" w:hAnsi="Times New Roman" w:cs="Times New Roman"/>
            <w:webHidden/>
          </w:rPr>
        </w:r>
        <w:r w:rsidR="00586930" w:rsidRPr="001D3ED1">
          <w:rPr>
            <w:rFonts w:ascii="Times New Roman" w:hAnsi="Times New Roman" w:cs="Times New Roman"/>
            <w:webHidden/>
          </w:rPr>
          <w:fldChar w:fldCharType="separate"/>
        </w:r>
        <w:r>
          <w:rPr>
            <w:rFonts w:ascii="Times New Roman" w:hAnsi="Times New Roman" w:cs="Times New Roman"/>
            <w:webHidden/>
          </w:rPr>
          <w:t>10</w:t>
        </w:r>
        <w:r w:rsidR="00586930" w:rsidRPr="001D3ED1">
          <w:rPr>
            <w:rFonts w:ascii="Times New Roman" w:hAnsi="Times New Roman" w:cs="Times New Roman"/>
            <w:webHidden/>
          </w:rPr>
          <w:fldChar w:fldCharType="end"/>
        </w:r>
      </w:hyperlink>
    </w:p>
    <w:p w:rsidR="00586930" w:rsidRPr="001D3ED1" w:rsidRDefault="00F52C12">
      <w:pPr>
        <w:pStyle w:val="15"/>
        <w:rPr>
          <w:b w:val="0"/>
          <w:bCs w:val="0"/>
          <w:kern w:val="0"/>
          <w:sz w:val="22"/>
          <w:szCs w:val="22"/>
          <w:lang w:val="ru-RU" w:eastAsia="ru-RU"/>
        </w:rPr>
      </w:pPr>
      <w:hyperlink w:anchor="_Toc345581288" w:history="1">
        <w:r w:rsidR="00586930" w:rsidRPr="001D3ED1">
          <w:rPr>
            <w:rStyle w:val="affb"/>
            <w:rFonts w:ascii="Times New Roman" w:hAnsi="Times New Roman" w:cs="Times New Roman"/>
            <w:b/>
            <w:bCs/>
          </w:rPr>
          <w:t>ГЛАВА 7. АНАЛИЗ РЫНКА  АВТОЗАПЧАСТЕЙ</w:t>
        </w:r>
        <w:r w:rsidR="00586930" w:rsidRPr="001D3ED1">
          <w:rPr>
            <w:webHidden/>
          </w:rPr>
          <w:tab/>
        </w:r>
        <w:r w:rsidR="00586930" w:rsidRPr="001D3ED1">
          <w:rPr>
            <w:webHidden/>
          </w:rPr>
          <w:fldChar w:fldCharType="begin"/>
        </w:r>
        <w:r w:rsidR="00586930" w:rsidRPr="001D3ED1">
          <w:rPr>
            <w:webHidden/>
          </w:rPr>
          <w:instrText xml:space="preserve"> PAGEREF _Toc345581288 \h </w:instrText>
        </w:r>
        <w:r w:rsidR="00586930" w:rsidRPr="001D3ED1">
          <w:rPr>
            <w:webHidden/>
          </w:rPr>
        </w:r>
        <w:r w:rsidR="00586930" w:rsidRPr="001D3ED1">
          <w:rPr>
            <w:webHidden/>
          </w:rPr>
          <w:fldChar w:fldCharType="separate"/>
        </w:r>
        <w:r>
          <w:rPr>
            <w:webHidden/>
          </w:rPr>
          <w:t>11</w:t>
        </w:r>
        <w:r w:rsidR="00586930" w:rsidRPr="001D3ED1">
          <w:rPr>
            <w:webHidden/>
          </w:rPr>
          <w:fldChar w:fldCharType="end"/>
        </w:r>
      </w:hyperlink>
    </w:p>
    <w:p w:rsidR="00586930" w:rsidRPr="001D3ED1" w:rsidRDefault="00F52C12">
      <w:pPr>
        <w:pStyle w:val="15"/>
        <w:rPr>
          <w:b w:val="0"/>
          <w:bCs w:val="0"/>
          <w:kern w:val="0"/>
          <w:sz w:val="22"/>
          <w:szCs w:val="22"/>
          <w:lang w:val="ru-RU" w:eastAsia="ru-RU"/>
        </w:rPr>
      </w:pPr>
      <w:hyperlink w:anchor="_Toc345581289" w:history="1">
        <w:r w:rsidR="00586930" w:rsidRPr="001D3ED1">
          <w:rPr>
            <w:rStyle w:val="affb"/>
            <w:rFonts w:ascii="Times New Roman" w:hAnsi="Times New Roman" w:cs="Times New Roman"/>
            <w:b/>
          </w:rPr>
          <w:t>ГЛАВА 8. МЕТДОЛОГИЯ РАБОТ ПО ОЦЕНКЕ</w:t>
        </w:r>
        <w:r w:rsidR="00586930" w:rsidRPr="001D3ED1">
          <w:rPr>
            <w:webHidden/>
          </w:rPr>
          <w:tab/>
        </w:r>
        <w:r w:rsidR="00586930" w:rsidRPr="001D3ED1">
          <w:rPr>
            <w:webHidden/>
          </w:rPr>
          <w:fldChar w:fldCharType="begin"/>
        </w:r>
        <w:r w:rsidR="00586930" w:rsidRPr="001D3ED1">
          <w:rPr>
            <w:webHidden/>
          </w:rPr>
          <w:instrText xml:space="preserve"> PAGEREF _Toc345581289 \h </w:instrText>
        </w:r>
        <w:r w:rsidR="00586930" w:rsidRPr="001D3ED1">
          <w:rPr>
            <w:webHidden/>
          </w:rPr>
        </w:r>
        <w:r w:rsidR="00586930" w:rsidRPr="001D3ED1">
          <w:rPr>
            <w:webHidden/>
          </w:rPr>
          <w:fldChar w:fldCharType="separate"/>
        </w:r>
        <w:r>
          <w:rPr>
            <w:webHidden/>
          </w:rPr>
          <w:t>17</w:t>
        </w:r>
        <w:r w:rsidR="00586930" w:rsidRPr="001D3ED1">
          <w:rPr>
            <w:webHidden/>
          </w:rPr>
          <w:fldChar w:fldCharType="end"/>
        </w:r>
      </w:hyperlink>
    </w:p>
    <w:p w:rsidR="00586930" w:rsidRPr="001D3ED1" w:rsidRDefault="00F52C12">
      <w:pPr>
        <w:pStyle w:val="15"/>
        <w:rPr>
          <w:b w:val="0"/>
          <w:bCs w:val="0"/>
          <w:kern w:val="0"/>
          <w:sz w:val="22"/>
          <w:szCs w:val="22"/>
          <w:lang w:val="ru-RU" w:eastAsia="ru-RU"/>
        </w:rPr>
      </w:pPr>
      <w:hyperlink w:anchor="_Toc345581290" w:history="1">
        <w:r w:rsidR="00586930" w:rsidRPr="001D3ED1">
          <w:rPr>
            <w:rStyle w:val="affb"/>
            <w:rFonts w:ascii="Times New Roman" w:hAnsi="Times New Roman" w:cs="Times New Roman"/>
            <w:b/>
          </w:rPr>
          <w:t>8.1. Определение понятия рыночной стоимости</w:t>
        </w:r>
        <w:r w:rsidR="00586930" w:rsidRPr="001D3ED1">
          <w:rPr>
            <w:webHidden/>
          </w:rPr>
          <w:tab/>
        </w:r>
        <w:r w:rsidR="00586930" w:rsidRPr="001D3ED1">
          <w:rPr>
            <w:webHidden/>
          </w:rPr>
          <w:fldChar w:fldCharType="begin"/>
        </w:r>
        <w:r w:rsidR="00586930" w:rsidRPr="001D3ED1">
          <w:rPr>
            <w:webHidden/>
          </w:rPr>
          <w:instrText xml:space="preserve"> PAGEREF _Toc345581290 \h </w:instrText>
        </w:r>
        <w:r w:rsidR="00586930" w:rsidRPr="001D3ED1">
          <w:rPr>
            <w:webHidden/>
          </w:rPr>
        </w:r>
        <w:r w:rsidR="00586930" w:rsidRPr="001D3ED1">
          <w:rPr>
            <w:webHidden/>
          </w:rPr>
          <w:fldChar w:fldCharType="separate"/>
        </w:r>
        <w:r>
          <w:rPr>
            <w:webHidden/>
          </w:rPr>
          <w:t>17</w:t>
        </w:r>
        <w:r w:rsidR="00586930" w:rsidRPr="001D3ED1">
          <w:rPr>
            <w:webHidden/>
          </w:rPr>
          <w:fldChar w:fldCharType="end"/>
        </w:r>
      </w:hyperlink>
    </w:p>
    <w:p w:rsidR="00586930" w:rsidRPr="001D3ED1" w:rsidRDefault="00F52C12">
      <w:pPr>
        <w:pStyle w:val="28"/>
        <w:rPr>
          <w:rFonts w:ascii="Times New Roman" w:hAnsi="Times New Roman" w:cs="Times New Roman"/>
          <w:b w:val="0"/>
          <w:bCs w:val="0"/>
          <w:kern w:val="0"/>
          <w:sz w:val="22"/>
          <w:szCs w:val="22"/>
          <w:lang w:val="ru-RU" w:eastAsia="ru-RU"/>
        </w:rPr>
      </w:pPr>
      <w:hyperlink w:anchor="_Toc345581291" w:history="1">
        <w:r w:rsidR="00586930" w:rsidRPr="001D3ED1">
          <w:rPr>
            <w:rStyle w:val="affb"/>
            <w:rFonts w:ascii="Times New Roman" w:hAnsi="Times New Roman" w:cs="Times New Roman"/>
            <w:b/>
            <w:bCs/>
          </w:rPr>
          <w:t>8.2. Общие понятия оценки</w:t>
        </w:r>
        <w:r w:rsidR="00586930" w:rsidRPr="001D3ED1">
          <w:rPr>
            <w:rFonts w:ascii="Times New Roman" w:hAnsi="Times New Roman" w:cs="Times New Roman"/>
            <w:webHidden/>
          </w:rPr>
          <w:tab/>
        </w:r>
        <w:r w:rsidR="00586930" w:rsidRPr="001D3ED1">
          <w:rPr>
            <w:rFonts w:ascii="Times New Roman" w:hAnsi="Times New Roman" w:cs="Times New Roman"/>
            <w:webHidden/>
          </w:rPr>
          <w:fldChar w:fldCharType="begin"/>
        </w:r>
        <w:r w:rsidR="00586930" w:rsidRPr="001D3ED1">
          <w:rPr>
            <w:rFonts w:ascii="Times New Roman" w:hAnsi="Times New Roman" w:cs="Times New Roman"/>
            <w:webHidden/>
          </w:rPr>
          <w:instrText xml:space="preserve"> PAGEREF _Toc345581291 \h </w:instrText>
        </w:r>
        <w:r w:rsidR="00586930" w:rsidRPr="001D3ED1">
          <w:rPr>
            <w:rFonts w:ascii="Times New Roman" w:hAnsi="Times New Roman" w:cs="Times New Roman"/>
            <w:webHidden/>
          </w:rPr>
        </w:r>
        <w:r w:rsidR="00586930" w:rsidRPr="001D3ED1">
          <w:rPr>
            <w:rFonts w:ascii="Times New Roman" w:hAnsi="Times New Roman" w:cs="Times New Roman"/>
            <w:webHidden/>
          </w:rPr>
          <w:fldChar w:fldCharType="separate"/>
        </w:r>
        <w:r>
          <w:rPr>
            <w:rFonts w:ascii="Times New Roman" w:hAnsi="Times New Roman" w:cs="Times New Roman"/>
            <w:webHidden/>
          </w:rPr>
          <w:t>17</w:t>
        </w:r>
        <w:r w:rsidR="00586930" w:rsidRPr="001D3ED1">
          <w:rPr>
            <w:rFonts w:ascii="Times New Roman" w:hAnsi="Times New Roman" w:cs="Times New Roman"/>
            <w:webHidden/>
          </w:rPr>
          <w:fldChar w:fldCharType="end"/>
        </w:r>
      </w:hyperlink>
    </w:p>
    <w:p w:rsidR="00586930" w:rsidRPr="001D3ED1" w:rsidRDefault="00F52C12">
      <w:pPr>
        <w:pStyle w:val="28"/>
        <w:rPr>
          <w:rFonts w:ascii="Times New Roman" w:hAnsi="Times New Roman" w:cs="Times New Roman"/>
          <w:b w:val="0"/>
          <w:bCs w:val="0"/>
          <w:kern w:val="0"/>
          <w:sz w:val="22"/>
          <w:szCs w:val="22"/>
          <w:lang w:val="ru-RU" w:eastAsia="ru-RU"/>
        </w:rPr>
      </w:pPr>
      <w:hyperlink w:anchor="_Toc345581292" w:history="1">
        <w:r w:rsidR="00586930" w:rsidRPr="001D3ED1">
          <w:rPr>
            <w:rStyle w:val="affb"/>
            <w:rFonts w:ascii="Times New Roman" w:hAnsi="Times New Roman" w:cs="Times New Roman"/>
            <w:b/>
            <w:bCs/>
          </w:rPr>
          <w:t>8.3. Этапы процесса оценки</w:t>
        </w:r>
        <w:r w:rsidR="00586930" w:rsidRPr="001D3ED1">
          <w:rPr>
            <w:rFonts w:ascii="Times New Roman" w:hAnsi="Times New Roman" w:cs="Times New Roman"/>
            <w:webHidden/>
          </w:rPr>
          <w:tab/>
        </w:r>
        <w:r w:rsidR="00586930" w:rsidRPr="001D3ED1">
          <w:rPr>
            <w:rFonts w:ascii="Times New Roman" w:hAnsi="Times New Roman" w:cs="Times New Roman"/>
            <w:webHidden/>
          </w:rPr>
          <w:fldChar w:fldCharType="begin"/>
        </w:r>
        <w:r w:rsidR="00586930" w:rsidRPr="001D3ED1">
          <w:rPr>
            <w:rFonts w:ascii="Times New Roman" w:hAnsi="Times New Roman" w:cs="Times New Roman"/>
            <w:webHidden/>
          </w:rPr>
          <w:instrText xml:space="preserve"> PAGEREF _Toc345581292 \h </w:instrText>
        </w:r>
        <w:r w:rsidR="00586930" w:rsidRPr="001D3ED1">
          <w:rPr>
            <w:rFonts w:ascii="Times New Roman" w:hAnsi="Times New Roman" w:cs="Times New Roman"/>
            <w:webHidden/>
          </w:rPr>
        </w:r>
        <w:r w:rsidR="00586930" w:rsidRPr="001D3ED1">
          <w:rPr>
            <w:rFonts w:ascii="Times New Roman" w:hAnsi="Times New Roman" w:cs="Times New Roman"/>
            <w:webHidden/>
          </w:rPr>
          <w:fldChar w:fldCharType="separate"/>
        </w:r>
        <w:r>
          <w:rPr>
            <w:rFonts w:ascii="Times New Roman" w:hAnsi="Times New Roman" w:cs="Times New Roman"/>
            <w:webHidden/>
          </w:rPr>
          <w:t>18</w:t>
        </w:r>
        <w:r w:rsidR="00586930" w:rsidRPr="001D3ED1">
          <w:rPr>
            <w:rFonts w:ascii="Times New Roman" w:hAnsi="Times New Roman" w:cs="Times New Roman"/>
            <w:webHidden/>
          </w:rPr>
          <w:fldChar w:fldCharType="end"/>
        </w:r>
      </w:hyperlink>
    </w:p>
    <w:p w:rsidR="00586930" w:rsidRPr="001D3ED1" w:rsidRDefault="00F52C12">
      <w:pPr>
        <w:pStyle w:val="28"/>
        <w:rPr>
          <w:rFonts w:ascii="Times New Roman" w:hAnsi="Times New Roman" w:cs="Times New Roman"/>
          <w:b w:val="0"/>
          <w:bCs w:val="0"/>
          <w:kern w:val="0"/>
          <w:sz w:val="22"/>
          <w:szCs w:val="22"/>
          <w:lang w:val="ru-RU" w:eastAsia="ru-RU"/>
        </w:rPr>
      </w:pPr>
      <w:hyperlink w:anchor="_Toc345581293" w:history="1">
        <w:r w:rsidR="00586930" w:rsidRPr="001D3ED1">
          <w:rPr>
            <w:rStyle w:val="affb"/>
            <w:rFonts w:ascii="Times New Roman" w:hAnsi="Times New Roman" w:cs="Times New Roman"/>
            <w:b/>
            <w:bCs/>
          </w:rPr>
          <w:t>8.4. Анализ наилучшего и наиболее эффективного использования объекта оценки</w:t>
        </w:r>
        <w:r w:rsidR="00586930" w:rsidRPr="001D3ED1">
          <w:rPr>
            <w:rFonts w:ascii="Times New Roman" w:hAnsi="Times New Roman" w:cs="Times New Roman"/>
            <w:webHidden/>
          </w:rPr>
          <w:tab/>
        </w:r>
        <w:r w:rsidR="00586930" w:rsidRPr="001D3ED1">
          <w:rPr>
            <w:rFonts w:ascii="Times New Roman" w:hAnsi="Times New Roman" w:cs="Times New Roman"/>
            <w:webHidden/>
          </w:rPr>
          <w:fldChar w:fldCharType="begin"/>
        </w:r>
        <w:r w:rsidR="00586930" w:rsidRPr="001D3ED1">
          <w:rPr>
            <w:rFonts w:ascii="Times New Roman" w:hAnsi="Times New Roman" w:cs="Times New Roman"/>
            <w:webHidden/>
          </w:rPr>
          <w:instrText xml:space="preserve"> PAGEREF _Toc345581293 \h </w:instrText>
        </w:r>
        <w:r w:rsidR="00586930" w:rsidRPr="001D3ED1">
          <w:rPr>
            <w:rFonts w:ascii="Times New Roman" w:hAnsi="Times New Roman" w:cs="Times New Roman"/>
            <w:webHidden/>
          </w:rPr>
        </w:r>
        <w:r w:rsidR="00586930" w:rsidRPr="001D3ED1">
          <w:rPr>
            <w:rFonts w:ascii="Times New Roman" w:hAnsi="Times New Roman" w:cs="Times New Roman"/>
            <w:webHidden/>
          </w:rPr>
          <w:fldChar w:fldCharType="separate"/>
        </w:r>
        <w:r>
          <w:rPr>
            <w:rFonts w:ascii="Times New Roman" w:hAnsi="Times New Roman" w:cs="Times New Roman"/>
            <w:webHidden/>
          </w:rPr>
          <w:t>18</w:t>
        </w:r>
        <w:r w:rsidR="00586930" w:rsidRPr="001D3ED1">
          <w:rPr>
            <w:rFonts w:ascii="Times New Roman" w:hAnsi="Times New Roman" w:cs="Times New Roman"/>
            <w:webHidden/>
          </w:rPr>
          <w:fldChar w:fldCharType="end"/>
        </w:r>
      </w:hyperlink>
    </w:p>
    <w:p w:rsidR="00586930" w:rsidRPr="001D3ED1" w:rsidRDefault="00F52C12">
      <w:pPr>
        <w:pStyle w:val="28"/>
        <w:rPr>
          <w:rFonts w:ascii="Times New Roman" w:hAnsi="Times New Roman" w:cs="Times New Roman"/>
          <w:b w:val="0"/>
          <w:bCs w:val="0"/>
          <w:kern w:val="0"/>
          <w:sz w:val="22"/>
          <w:szCs w:val="22"/>
          <w:lang w:val="ru-RU" w:eastAsia="ru-RU"/>
        </w:rPr>
      </w:pPr>
      <w:hyperlink w:anchor="_Toc345581294" w:history="1">
        <w:r w:rsidR="00586930" w:rsidRPr="001D3ED1">
          <w:rPr>
            <w:rStyle w:val="affb"/>
            <w:rFonts w:ascii="Times New Roman" w:hAnsi="Times New Roman" w:cs="Times New Roman"/>
            <w:b/>
            <w:bCs/>
          </w:rPr>
          <w:t>8.5. Анализ применимости подходов</w:t>
        </w:r>
        <w:r w:rsidR="00586930" w:rsidRPr="001D3ED1">
          <w:rPr>
            <w:rFonts w:ascii="Times New Roman" w:hAnsi="Times New Roman" w:cs="Times New Roman"/>
            <w:webHidden/>
          </w:rPr>
          <w:tab/>
        </w:r>
        <w:r w:rsidR="00586930" w:rsidRPr="001D3ED1">
          <w:rPr>
            <w:rFonts w:ascii="Times New Roman" w:hAnsi="Times New Roman" w:cs="Times New Roman"/>
            <w:webHidden/>
          </w:rPr>
          <w:fldChar w:fldCharType="begin"/>
        </w:r>
        <w:r w:rsidR="00586930" w:rsidRPr="001D3ED1">
          <w:rPr>
            <w:rFonts w:ascii="Times New Roman" w:hAnsi="Times New Roman" w:cs="Times New Roman"/>
            <w:webHidden/>
          </w:rPr>
          <w:instrText xml:space="preserve"> PAGEREF _Toc345581294 \h </w:instrText>
        </w:r>
        <w:r w:rsidR="00586930" w:rsidRPr="001D3ED1">
          <w:rPr>
            <w:rFonts w:ascii="Times New Roman" w:hAnsi="Times New Roman" w:cs="Times New Roman"/>
            <w:webHidden/>
          </w:rPr>
        </w:r>
        <w:r w:rsidR="00586930" w:rsidRPr="001D3ED1">
          <w:rPr>
            <w:rFonts w:ascii="Times New Roman" w:hAnsi="Times New Roman" w:cs="Times New Roman"/>
            <w:webHidden/>
          </w:rPr>
          <w:fldChar w:fldCharType="separate"/>
        </w:r>
        <w:r>
          <w:rPr>
            <w:rFonts w:ascii="Times New Roman" w:hAnsi="Times New Roman" w:cs="Times New Roman"/>
            <w:webHidden/>
          </w:rPr>
          <w:t>19</w:t>
        </w:r>
        <w:r w:rsidR="00586930" w:rsidRPr="001D3ED1">
          <w:rPr>
            <w:rFonts w:ascii="Times New Roman" w:hAnsi="Times New Roman" w:cs="Times New Roman"/>
            <w:webHidden/>
          </w:rPr>
          <w:fldChar w:fldCharType="end"/>
        </w:r>
      </w:hyperlink>
    </w:p>
    <w:p w:rsidR="00586930" w:rsidRPr="001D3ED1" w:rsidRDefault="00F52C12">
      <w:pPr>
        <w:pStyle w:val="15"/>
        <w:rPr>
          <w:b w:val="0"/>
          <w:bCs w:val="0"/>
          <w:kern w:val="0"/>
          <w:sz w:val="22"/>
          <w:szCs w:val="22"/>
          <w:lang w:val="ru-RU" w:eastAsia="ru-RU"/>
        </w:rPr>
      </w:pPr>
      <w:hyperlink w:anchor="_Toc345581295" w:history="1">
        <w:r w:rsidR="00586930" w:rsidRPr="001D3ED1">
          <w:rPr>
            <w:rStyle w:val="affb"/>
            <w:rFonts w:ascii="Times New Roman" w:hAnsi="Times New Roman" w:cs="Times New Roman"/>
            <w:b/>
          </w:rPr>
          <w:t>ГЛАВА 9. ЗАТРАТНЫЙ ПОДХОД.</w:t>
        </w:r>
        <w:r w:rsidR="00586930" w:rsidRPr="001D3ED1">
          <w:rPr>
            <w:webHidden/>
          </w:rPr>
          <w:tab/>
        </w:r>
        <w:r w:rsidR="00586930" w:rsidRPr="001D3ED1">
          <w:rPr>
            <w:webHidden/>
          </w:rPr>
          <w:fldChar w:fldCharType="begin"/>
        </w:r>
        <w:r w:rsidR="00586930" w:rsidRPr="001D3ED1">
          <w:rPr>
            <w:webHidden/>
          </w:rPr>
          <w:instrText xml:space="preserve"> PAGEREF _Toc345581295 \h </w:instrText>
        </w:r>
        <w:r w:rsidR="00586930" w:rsidRPr="001D3ED1">
          <w:rPr>
            <w:webHidden/>
          </w:rPr>
        </w:r>
        <w:r w:rsidR="00586930" w:rsidRPr="001D3ED1">
          <w:rPr>
            <w:webHidden/>
          </w:rPr>
          <w:fldChar w:fldCharType="separate"/>
        </w:r>
        <w:r>
          <w:rPr>
            <w:webHidden/>
          </w:rPr>
          <w:t>22</w:t>
        </w:r>
        <w:r w:rsidR="00586930" w:rsidRPr="001D3ED1">
          <w:rPr>
            <w:webHidden/>
          </w:rPr>
          <w:fldChar w:fldCharType="end"/>
        </w:r>
      </w:hyperlink>
    </w:p>
    <w:p w:rsidR="00586930" w:rsidRPr="001D3ED1" w:rsidRDefault="00F52C12">
      <w:pPr>
        <w:pStyle w:val="28"/>
        <w:rPr>
          <w:rFonts w:ascii="Times New Roman" w:hAnsi="Times New Roman" w:cs="Times New Roman"/>
          <w:b w:val="0"/>
          <w:bCs w:val="0"/>
          <w:kern w:val="0"/>
          <w:sz w:val="22"/>
          <w:szCs w:val="22"/>
          <w:lang w:val="ru-RU" w:eastAsia="ru-RU"/>
        </w:rPr>
      </w:pPr>
      <w:hyperlink w:anchor="_Toc345581296" w:history="1">
        <w:r w:rsidR="00586930" w:rsidRPr="001D3ED1">
          <w:rPr>
            <w:rStyle w:val="affb"/>
            <w:rFonts w:ascii="Times New Roman" w:hAnsi="Times New Roman" w:cs="Times New Roman"/>
            <w:b/>
            <w:bCs/>
          </w:rPr>
          <w:t>9.1. Методология оценки</w:t>
        </w:r>
        <w:r w:rsidR="00586930" w:rsidRPr="001D3ED1">
          <w:rPr>
            <w:rFonts w:ascii="Times New Roman" w:hAnsi="Times New Roman" w:cs="Times New Roman"/>
            <w:webHidden/>
          </w:rPr>
          <w:tab/>
        </w:r>
        <w:r w:rsidR="00586930" w:rsidRPr="001D3ED1">
          <w:rPr>
            <w:rFonts w:ascii="Times New Roman" w:hAnsi="Times New Roman" w:cs="Times New Roman"/>
            <w:webHidden/>
          </w:rPr>
          <w:fldChar w:fldCharType="begin"/>
        </w:r>
        <w:r w:rsidR="00586930" w:rsidRPr="001D3ED1">
          <w:rPr>
            <w:rFonts w:ascii="Times New Roman" w:hAnsi="Times New Roman" w:cs="Times New Roman"/>
            <w:webHidden/>
          </w:rPr>
          <w:instrText xml:space="preserve"> PAGEREF _Toc345581296 \h </w:instrText>
        </w:r>
        <w:r w:rsidR="00586930" w:rsidRPr="001D3ED1">
          <w:rPr>
            <w:rFonts w:ascii="Times New Roman" w:hAnsi="Times New Roman" w:cs="Times New Roman"/>
            <w:webHidden/>
          </w:rPr>
        </w:r>
        <w:r w:rsidR="00586930" w:rsidRPr="001D3ED1">
          <w:rPr>
            <w:rFonts w:ascii="Times New Roman" w:hAnsi="Times New Roman" w:cs="Times New Roman"/>
            <w:webHidden/>
          </w:rPr>
          <w:fldChar w:fldCharType="separate"/>
        </w:r>
        <w:r>
          <w:rPr>
            <w:rFonts w:ascii="Times New Roman" w:hAnsi="Times New Roman" w:cs="Times New Roman"/>
            <w:webHidden/>
          </w:rPr>
          <w:t>22</w:t>
        </w:r>
        <w:r w:rsidR="00586930" w:rsidRPr="001D3ED1">
          <w:rPr>
            <w:rFonts w:ascii="Times New Roman" w:hAnsi="Times New Roman" w:cs="Times New Roman"/>
            <w:webHidden/>
          </w:rPr>
          <w:fldChar w:fldCharType="end"/>
        </w:r>
      </w:hyperlink>
    </w:p>
    <w:p w:rsidR="00586930" w:rsidRPr="001D3ED1" w:rsidRDefault="00F52C12">
      <w:pPr>
        <w:pStyle w:val="28"/>
        <w:rPr>
          <w:rFonts w:ascii="Times New Roman" w:hAnsi="Times New Roman" w:cs="Times New Roman"/>
          <w:b w:val="0"/>
          <w:bCs w:val="0"/>
          <w:kern w:val="0"/>
          <w:sz w:val="22"/>
          <w:szCs w:val="22"/>
          <w:lang w:val="ru-RU" w:eastAsia="ru-RU"/>
        </w:rPr>
      </w:pPr>
      <w:hyperlink w:anchor="_Toc345581297" w:history="1">
        <w:r w:rsidR="00586930" w:rsidRPr="001D3ED1">
          <w:rPr>
            <w:rStyle w:val="affb"/>
            <w:rFonts w:ascii="Times New Roman" w:hAnsi="Times New Roman" w:cs="Times New Roman"/>
            <w:b/>
            <w:bCs/>
          </w:rPr>
          <w:t>9.2. Определение накопленного износа</w:t>
        </w:r>
        <w:r w:rsidR="00586930" w:rsidRPr="001D3ED1">
          <w:rPr>
            <w:rFonts w:ascii="Times New Roman" w:hAnsi="Times New Roman" w:cs="Times New Roman"/>
            <w:webHidden/>
          </w:rPr>
          <w:tab/>
        </w:r>
        <w:r w:rsidR="00586930" w:rsidRPr="001D3ED1">
          <w:rPr>
            <w:rFonts w:ascii="Times New Roman" w:hAnsi="Times New Roman" w:cs="Times New Roman"/>
            <w:webHidden/>
          </w:rPr>
          <w:fldChar w:fldCharType="begin"/>
        </w:r>
        <w:r w:rsidR="00586930" w:rsidRPr="001D3ED1">
          <w:rPr>
            <w:rFonts w:ascii="Times New Roman" w:hAnsi="Times New Roman" w:cs="Times New Roman"/>
            <w:webHidden/>
          </w:rPr>
          <w:instrText xml:space="preserve"> PAGEREF _Toc345581297 \h </w:instrText>
        </w:r>
        <w:r w:rsidR="00586930" w:rsidRPr="001D3ED1">
          <w:rPr>
            <w:rFonts w:ascii="Times New Roman" w:hAnsi="Times New Roman" w:cs="Times New Roman"/>
            <w:webHidden/>
          </w:rPr>
        </w:r>
        <w:r w:rsidR="00586930" w:rsidRPr="001D3ED1">
          <w:rPr>
            <w:rFonts w:ascii="Times New Roman" w:hAnsi="Times New Roman" w:cs="Times New Roman"/>
            <w:webHidden/>
          </w:rPr>
          <w:fldChar w:fldCharType="separate"/>
        </w:r>
        <w:r>
          <w:rPr>
            <w:rFonts w:ascii="Times New Roman" w:hAnsi="Times New Roman" w:cs="Times New Roman"/>
            <w:webHidden/>
          </w:rPr>
          <w:t>23</w:t>
        </w:r>
        <w:r w:rsidR="00586930" w:rsidRPr="001D3ED1">
          <w:rPr>
            <w:rFonts w:ascii="Times New Roman" w:hAnsi="Times New Roman" w:cs="Times New Roman"/>
            <w:webHidden/>
          </w:rPr>
          <w:fldChar w:fldCharType="end"/>
        </w:r>
      </w:hyperlink>
    </w:p>
    <w:p w:rsidR="00586930" w:rsidRPr="001D3ED1" w:rsidRDefault="00F52C12">
      <w:pPr>
        <w:pStyle w:val="28"/>
        <w:rPr>
          <w:rFonts w:ascii="Times New Roman" w:hAnsi="Times New Roman" w:cs="Times New Roman"/>
          <w:b w:val="0"/>
          <w:bCs w:val="0"/>
          <w:kern w:val="0"/>
          <w:sz w:val="22"/>
          <w:szCs w:val="22"/>
          <w:lang w:val="ru-RU" w:eastAsia="ru-RU"/>
        </w:rPr>
      </w:pPr>
      <w:hyperlink w:anchor="_Toc345581298" w:history="1">
        <w:r w:rsidR="00586930" w:rsidRPr="001D3ED1">
          <w:rPr>
            <w:rStyle w:val="affb"/>
            <w:rFonts w:ascii="Times New Roman" w:hAnsi="Times New Roman" w:cs="Times New Roman"/>
            <w:b/>
            <w:bCs/>
          </w:rPr>
          <w:t>9.3. Физический износ</w:t>
        </w:r>
        <w:r w:rsidR="00586930" w:rsidRPr="001D3ED1">
          <w:rPr>
            <w:rFonts w:ascii="Times New Roman" w:hAnsi="Times New Roman" w:cs="Times New Roman"/>
            <w:webHidden/>
          </w:rPr>
          <w:tab/>
        </w:r>
        <w:r w:rsidR="00586930" w:rsidRPr="001D3ED1">
          <w:rPr>
            <w:rFonts w:ascii="Times New Roman" w:hAnsi="Times New Roman" w:cs="Times New Roman"/>
            <w:webHidden/>
          </w:rPr>
          <w:fldChar w:fldCharType="begin"/>
        </w:r>
        <w:r w:rsidR="00586930" w:rsidRPr="001D3ED1">
          <w:rPr>
            <w:rFonts w:ascii="Times New Roman" w:hAnsi="Times New Roman" w:cs="Times New Roman"/>
            <w:webHidden/>
          </w:rPr>
          <w:instrText xml:space="preserve"> PAGEREF _Toc345581298 \h </w:instrText>
        </w:r>
        <w:r w:rsidR="00586930" w:rsidRPr="001D3ED1">
          <w:rPr>
            <w:rFonts w:ascii="Times New Roman" w:hAnsi="Times New Roman" w:cs="Times New Roman"/>
            <w:webHidden/>
          </w:rPr>
        </w:r>
        <w:r w:rsidR="00586930" w:rsidRPr="001D3ED1">
          <w:rPr>
            <w:rFonts w:ascii="Times New Roman" w:hAnsi="Times New Roman" w:cs="Times New Roman"/>
            <w:webHidden/>
          </w:rPr>
          <w:fldChar w:fldCharType="separate"/>
        </w:r>
        <w:r>
          <w:rPr>
            <w:rFonts w:ascii="Times New Roman" w:hAnsi="Times New Roman" w:cs="Times New Roman"/>
            <w:webHidden/>
          </w:rPr>
          <w:t>24</w:t>
        </w:r>
        <w:r w:rsidR="00586930" w:rsidRPr="001D3ED1">
          <w:rPr>
            <w:rFonts w:ascii="Times New Roman" w:hAnsi="Times New Roman" w:cs="Times New Roman"/>
            <w:webHidden/>
          </w:rPr>
          <w:fldChar w:fldCharType="end"/>
        </w:r>
      </w:hyperlink>
    </w:p>
    <w:p w:rsidR="00586930" w:rsidRPr="001D3ED1" w:rsidRDefault="00F52C12">
      <w:pPr>
        <w:pStyle w:val="28"/>
        <w:rPr>
          <w:rFonts w:ascii="Times New Roman" w:hAnsi="Times New Roman" w:cs="Times New Roman"/>
          <w:b w:val="0"/>
          <w:bCs w:val="0"/>
          <w:kern w:val="0"/>
          <w:sz w:val="22"/>
          <w:szCs w:val="22"/>
          <w:lang w:val="ru-RU" w:eastAsia="ru-RU"/>
        </w:rPr>
      </w:pPr>
      <w:hyperlink w:anchor="_Toc345581299" w:history="1">
        <w:r w:rsidR="00586930" w:rsidRPr="001D3ED1">
          <w:rPr>
            <w:rStyle w:val="affb"/>
            <w:rFonts w:ascii="Times New Roman" w:hAnsi="Times New Roman" w:cs="Times New Roman"/>
            <w:b/>
            <w:bCs/>
          </w:rPr>
          <w:t>9.4. Функциональный износ</w:t>
        </w:r>
        <w:r w:rsidR="00586930" w:rsidRPr="001D3ED1">
          <w:rPr>
            <w:rFonts w:ascii="Times New Roman" w:hAnsi="Times New Roman" w:cs="Times New Roman"/>
            <w:webHidden/>
          </w:rPr>
          <w:tab/>
        </w:r>
        <w:r w:rsidR="00586930" w:rsidRPr="001D3ED1">
          <w:rPr>
            <w:rFonts w:ascii="Times New Roman" w:hAnsi="Times New Roman" w:cs="Times New Roman"/>
            <w:webHidden/>
          </w:rPr>
          <w:fldChar w:fldCharType="begin"/>
        </w:r>
        <w:r w:rsidR="00586930" w:rsidRPr="001D3ED1">
          <w:rPr>
            <w:rFonts w:ascii="Times New Roman" w:hAnsi="Times New Roman" w:cs="Times New Roman"/>
            <w:webHidden/>
          </w:rPr>
          <w:instrText xml:space="preserve"> PAGEREF _Toc345581299 \h </w:instrText>
        </w:r>
        <w:r w:rsidR="00586930" w:rsidRPr="001D3ED1">
          <w:rPr>
            <w:rFonts w:ascii="Times New Roman" w:hAnsi="Times New Roman" w:cs="Times New Roman"/>
            <w:webHidden/>
          </w:rPr>
        </w:r>
        <w:r w:rsidR="00586930" w:rsidRPr="001D3ED1">
          <w:rPr>
            <w:rFonts w:ascii="Times New Roman" w:hAnsi="Times New Roman" w:cs="Times New Roman"/>
            <w:webHidden/>
          </w:rPr>
          <w:fldChar w:fldCharType="separate"/>
        </w:r>
        <w:r>
          <w:rPr>
            <w:rFonts w:ascii="Times New Roman" w:hAnsi="Times New Roman" w:cs="Times New Roman"/>
            <w:webHidden/>
          </w:rPr>
          <w:t>27</w:t>
        </w:r>
        <w:r w:rsidR="00586930" w:rsidRPr="001D3ED1">
          <w:rPr>
            <w:rFonts w:ascii="Times New Roman" w:hAnsi="Times New Roman" w:cs="Times New Roman"/>
            <w:webHidden/>
          </w:rPr>
          <w:fldChar w:fldCharType="end"/>
        </w:r>
      </w:hyperlink>
    </w:p>
    <w:p w:rsidR="00586930" w:rsidRPr="001D3ED1" w:rsidRDefault="00F52C12">
      <w:pPr>
        <w:pStyle w:val="28"/>
        <w:rPr>
          <w:rFonts w:ascii="Times New Roman" w:hAnsi="Times New Roman" w:cs="Times New Roman"/>
          <w:b w:val="0"/>
          <w:bCs w:val="0"/>
          <w:kern w:val="0"/>
          <w:sz w:val="22"/>
          <w:szCs w:val="22"/>
          <w:lang w:val="ru-RU" w:eastAsia="ru-RU"/>
        </w:rPr>
      </w:pPr>
      <w:hyperlink w:anchor="_Toc345581300" w:history="1">
        <w:r w:rsidR="00586930" w:rsidRPr="001D3ED1">
          <w:rPr>
            <w:rStyle w:val="affb"/>
            <w:rFonts w:ascii="Times New Roman" w:hAnsi="Times New Roman" w:cs="Times New Roman"/>
            <w:b/>
            <w:bCs/>
          </w:rPr>
          <w:t>9.5. Внешний (экономический) износ</w:t>
        </w:r>
        <w:r w:rsidR="00586930" w:rsidRPr="001D3ED1">
          <w:rPr>
            <w:rFonts w:ascii="Times New Roman" w:hAnsi="Times New Roman" w:cs="Times New Roman"/>
            <w:webHidden/>
          </w:rPr>
          <w:tab/>
        </w:r>
        <w:r w:rsidR="00586930" w:rsidRPr="001D3ED1">
          <w:rPr>
            <w:rFonts w:ascii="Times New Roman" w:hAnsi="Times New Roman" w:cs="Times New Roman"/>
            <w:webHidden/>
          </w:rPr>
          <w:fldChar w:fldCharType="begin"/>
        </w:r>
        <w:r w:rsidR="00586930" w:rsidRPr="001D3ED1">
          <w:rPr>
            <w:rFonts w:ascii="Times New Roman" w:hAnsi="Times New Roman" w:cs="Times New Roman"/>
            <w:webHidden/>
          </w:rPr>
          <w:instrText xml:space="preserve"> PAGEREF _Toc345581300 \h </w:instrText>
        </w:r>
        <w:r w:rsidR="00586930" w:rsidRPr="001D3ED1">
          <w:rPr>
            <w:rFonts w:ascii="Times New Roman" w:hAnsi="Times New Roman" w:cs="Times New Roman"/>
            <w:webHidden/>
          </w:rPr>
        </w:r>
        <w:r w:rsidR="00586930" w:rsidRPr="001D3ED1">
          <w:rPr>
            <w:rFonts w:ascii="Times New Roman" w:hAnsi="Times New Roman" w:cs="Times New Roman"/>
            <w:webHidden/>
          </w:rPr>
          <w:fldChar w:fldCharType="separate"/>
        </w:r>
        <w:r>
          <w:rPr>
            <w:rFonts w:ascii="Times New Roman" w:hAnsi="Times New Roman" w:cs="Times New Roman"/>
            <w:webHidden/>
          </w:rPr>
          <w:t>27</w:t>
        </w:r>
        <w:r w:rsidR="00586930" w:rsidRPr="001D3ED1">
          <w:rPr>
            <w:rFonts w:ascii="Times New Roman" w:hAnsi="Times New Roman" w:cs="Times New Roman"/>
            <w:webHidden/>
          </w:rPr>
          <w:fldChar w:fldCharType="end"/>
        </w:r>
      </w:hyperlink>
    </w:p>
    <w:p w:rsidR="00586930" w:rsidRPr="001D3ED1" w:rsidRDefault="00F52C12">
      <w:pPr>
        <w:pStyle w:val="28"/>
        <w:rPr>
          <w:rFonts w:ascii="Times New Roman" w:hAnsi="Times New Roman" w:cs="Times New Roman"/>
          <w:b w:val="0"/>
          <w:bCs w:val="0"/>
          <w:kern w:val="0"/>
          <w:sz w:val="22"/>
          <w:szCs w:val="22"/>
          <w:lang w:val="ru-RU" w:eastAsia="ru-RU"/>
        </w:rPr>
      </w:pPr>
      <w:hyperlink w:anchor="_Toc345581301" w:history="1">
        <w:r w:rsidR="00586930" w:rsidRPr="001D3ED1">
          <w:rPr>
            <w:rStyle w:val="affb"/>
            <w:rFonts w:ascii="Times New Roman" w:hAnsi="Times New Roman" w:cs="Times New Roman"/>
            <w:b/>
            <w:bCs/>
          </w:rPr>
          <w:t>9.6.Определение восстановительной стоимости.</w:t>
        </w:r>
        <w:r w:rsidR="00586930" w:rsidRPr="001D3ED1">
          <w:rPr>
            <w:rFonts w:ascii="Times New Roman" w:hAnsi="Times New Roman" w:cs="Times New Roman"/>
            <w:webHidden/>
          </w:rPr>
          <w:tab/>
        </w:r>
        <w:r w:rsidR="00586930" w:rsidRPr="001D3ED1">
          <w:rPr>
            <w:rFonts w:ascii="Times New Roman" w:hAnsi="Times New Roman" w:cs="Times New Roman"/>
            <w:webHidden/>
          </w:rPr>
          <w:fldChar w:fldCharType="begin"/>
        </w:r>
        <w:r w:rsidR="00586930" w:rsidRPr="001D3ED1">
          <w:rPr>
            <w:rFonts w:ascii="Times New Roman" w:hAnsi="Times New Roman" w:cs="Times New Roman"/>
            <w:webHidden/>
          </w:rPr>
          <w:instrText xml:space="preserve"> PAGEREF _Toc345581301 \h </w:instrText>
        </w:r>
        <w:r w:rsidR="00586930" w:rsidRPr="001D3ED1">
          <w:rPr>
            <w:rFonts w:ascii="Times New Roman" w:hAnsi="Times New Roman" w:cs="Times New Roman"/>
            <w:webHidden/>
          </w:rPr>
        </w:r>
        <w:r w:rsidR="00586930" w:rsidRPr="001D3ED1">
          <w:rPr>
            <w:rFonts w:ascii="Times New Roman" w:hAnsi="Times New Roman" w:cs="Times New Roman"/>
            <w:webHidden/>
          </w:rPr>
          <w:fldChar w:fldCharType="separate"/>
        </w:r>
        <w:r>
          <w:rPr>
            <w:rFonts w:ascii="Times New Roman" w:hAnsi="Times New Roman" w:cs="Times New Roman"/>
            <w:webHidden/>
          </w:rPr>
          <w:t>28</w:t>
        </w:r>
        <w:r w:rsidR="00586930" w:rsidRPr="001D3ED1">
          <w:rPr>
            <w:rFonts w:ascii="Times New Roman" w:hAnsi="Times New Roman" w:cs="Times New Roman"/>
            <w:webHidden/>
          </w:rPr>
          <w:fldChar w:fldCharType="end"/>
        </w:r>
      </w:hyperlink>
    </w:p>
    <w:p w:rsidR="00586930" w:rsidRPr="001D3ED1" w:rsidRDefault="00F52C12">
      <w:pPr>
        <w:pStyle w:val="15"/>
        <w:rPr>
          <w:b w:val="0"/>
          <w:bCs w:val="0"/>
          <w:kern w:val="0"/>
          <w:sz w:val="22"/>
          <w:szCs w:val="22"/>
          <w:lang w:val="ru-RU" w:eastAsia="ru-RU"/>
        </w:rPr>
      </w:pPr>
      <w:hyperlink w:anchor="_Toc345581302" w:history="1">
        <w:r w:rsidR="00586930" w:rsidRPr="001D3ED1">
          <w:rPr>
            <w:rStyle w:val="affb"/>
            <w:rFonts w:ascii="Times New Roman" w:hAnsi="Times New Roman" w:cs="Times New Roman"/>
            <w:b/>
            <w:bCs/>
          </w:rPr>
          <w:t>ГЛАВА 10. РАСЧЕТ РЫНОЧНОЙ СТОИМОСТИ ЗАТРАТ НАВОССТАНОВЛЕНИЕ (РЕМОНТ) АВТОТРАНСПОРТНОГО СРЕДСТВА</w:t>
        </w:r>
        <w:r w:rsidR="00586930" w:rsidRPr="001D3ED1">
          <w:rPr>
            <w:webHidden/>
          </w:rPr>
          <w:tab/>
        </w:r>
        <w:r w:rsidR="00586930" w:rsidRPr="001D3ED1">
          <w:rPr>
            <w:webHidden/>
          </w:rPr>
          <w:fldChar w:fldCharType="begin"/>
        </w:r>
        <w:r w:rsidR="00586930" w:rsidRPr="001D3ED1">
          <w:rPr>
            <w:webHidden/>
          </w:rPr>
          <w:instrText xml:space="preserve"> PAGEREF _Toc345581302 \h </w:instrText>
        </w:r>
        <w:r w:rsidR="00586930" w:rsidRPr="001D3ED1">
          <w:rPr>
            <w:webHidden/>
          </w:rPr>
        </w:r>
        <w:r w:rsidR="00586930" w:rsidRPr="001D3ED1">
          <w:rPr>
            <w:webHidden/>
          </w:rPr>
          <w:fldChar w:fldCharType="separate"/>
        </w:r>
        <w:r>
          <w:rPr>
            <w:webHidden/>
          </w:rPr>
          <w:t>29</w:t>
        </w:r>
        <w:r w:rsidR="00586930" w:rsidRPr="001D3ED1">
          <w:rPr>
            <w:webHidden/>
          </w:rPr>
          <w:fldChar w:fldCharType="end"/>
        </w:r>
      </w:hyperlink>
    </w:p>
    <w:p w:rsidR="00586930" w:rsidRPr="001D3ED1" w:rsidRDefault="00F52C12">
      <w:pPr>
        <w:pStyle w:val="28"/>
        <w:rPr>
          <w:rFonts w:ascii="Times New Roman" w:hAnsi="Times New Roman" w:cs="Times New Roman"/>
          <w:b w:val="0"/>
          <w:bCs w:val="0"/>
          <w:kern w:val="0"/>
          <w:sz w:val="22"/>
          <w:szCs w:val="22"/>
          <w:lang w:val="ru-RU" w:eastAsia="ru-RU"/>
        </w:rPr>
      </w:pPr>
      <w:hyperlink w:anchor="_Toc345581303" w:history="1">
        <w:r w:rsidR="00586930" w:rsidRPr="001D3ED1">
          <w:rPr>
            <w:rStyle w:val="affb"/>
            <w:rFonts w:ascii="Times New Roman" w:hAnsi="Times New Roman" w:cs="Times New Roman"/>
            <w:b/>
            <w:bCs/>
          </w:rPr>
          <w:t>10.1. Основные понятия.</w:t>
        </w:r>
        <w:r w:rsidR="00586930" w:rsidRPr="001D3ED1">
          <w:rPr>
            <w:rFonts w:ascii="Times New Roman" w:hAnsi="Times New Roman" w:cs="Times New Roman"/>
            <w:webHidden/>
          </w:rPr>
          <w:tab/>
        </w:r>
        <w:r w:rsidR="00586930" w:rsidRPr="001D3ED1">
          <w:rPr>
            <w:rFonts w:ascii="Times New Roman" w:hAnsi="Times New Roman" w:cs="Times New Roman"/>
            <w:webHidden/>
          </w:rPr>
          <w:fldChar w:fldCharType="begin"/>
        </w:r>
        <w:r w:rsidR="00586930" w:rsidRPr="001D3ED1">
          <w:rPr>
            <w:rFonts w:ascii="Times New Roman" w:hAnsi="Times New Roman" w:cs="Times New Roman"/>
            <w:webHidden/>
          </w:rPr>
          <w:instrText xml:space="preserve"> PAGEREF _Toc345581303 \h </w:instrText>
        </w:r>
        <w:r w:rsidR="00586930" w:rsidRPr="001D3ED1">
          <w:rPr>
            <w:rFonts w:ascii="Times New Roman" w:hAnsi="Times New Roman" w:cs="Times New Roman"/>
            <w:webHidden/>
          </w:rPr>
        </w:r>
        <w:r w:rsidR="00586930" w:rsidRPr="001D3ED1">
          <w:rPr>
            <w:rFonts w:ascii="Times New Roman" w:hAnsi="Times New Roman" w:cs="Times New Roman"/>
            <w:webHidden/>
          </w:rPr>
          <w:fldChar w:fldCharType="separate"/>
        </w:r>
        <w:r>
          <w:rPr>
            <w:rFonts w:ascii="Times New Roman" w:hAnsi="Times New Roman" w:cs="Times New Roman"/>
            <w:webHidden/>
          </w:rPr>
          <w:t>29</w:t>
        </w:r>
        <w:r w:rsidR="00586930" w:rsidRPr="001D3ED1">
          <w:rPr>
            <w:rFonts w:ascii="Times New Roman" w:hAnsi="Times New Roman" w:cs="Times New Roman"/>
            <w:webHidden/>
          </w:rPr>
          <w:fldChar w:fldCharType="end"/>
        </w:r>
      </w:hyperlink>
    </w:p>
    <w:p w:rsidR="00586930" w:rsidRPr="001D3ED1" w:rsidRDefault="00F52C12">
      <w:pPr>
        <w:pStyle w:val="28"/>
        <w:rPr>
          <w:rFonts w:ascii="Times New Roman" w:hAnsi="Times New Roman" w:cs="Times New Roman"/>
          <w:b w:val="0"/>
          <w:bCs w:val="0"/>
          <w:kern w:val="0"/>
          <w:sz w:val="22"/>
          <w:szCs w:val="22"/>
          <w:lang w:val="ru-RU" w:eastAsia="ru-RU"/>
        </w:rPr>
      </w:pPr>
      <w:hyperlink w:anchor="_Toc345581304" w:history="1">
        <w:r w:rsidR="00586930" w:rsidRPr="001D3ED1">
          <w:rPr>
            <w:rStyle w:val="affb"/>
            <w:rFonts w:ascii="Times New Roman" w:hAnsi="Times New Roman" w:cs="Times New Roman"/>
            <w:b/>
            <w:bCs/>
          </w:rPr>
          <w:t>10.2. Определение стоимости затратным подходом.</w:t>
        </w:r>
        <w:r w:rsidR="00586930" w:rsidRPr="001D3ED1">
          <w:rPr>
            <w:rFonts w:ascii="Times New Roman" w:hAnsi="Times New Roman" w:cs="Times New Roman"/>
            <w:webHidden/>
          </w:rPr>
          <w:tab/>
        </w:r>
        <w:r w:rsidR="00586930" w:rsidRPr="001D3ED1">
          <w:rPr>
            <w:rFonts w:ascii="Times New Roman" w:hAnsi="Times New Roman" w:cs="Times New Roman"/>
            <w:webHidden/>
          </w:rPr>
          <w:fldChar w:fldCharType="begin"/>
        </w:r>
        <w:r w:rsidR="00586930" w:rsidRPr="001D3ED1">
          <w:rPr>
            <w:rFonts w:ascii="Times New Roman" w:hAnsi="Times New Roman" w:cs="Times New Roman"/>
            <w:webHidden/>
          </w:rPr>
          <w:instrText xml:space="preserve"> PAGEREF _Toc345581304 \h </w:instrText>
        </w:r>
        <w:r w:rsidR="00586930" w:rsidRPr="001D3ED1">
          <w:rPr>
            <w:rFonts w:ascii="Times New Roman" w:hAnsi="Times New Roman" w:cs="Times New Roman"/>
            <w:webHidden/>
          </w:rPr>
        </w:r>
        <w:r w:rsidR="00586930" w:rsidRPr="001D3ED1">
          <w:rPr>
            <w:rFonts w:ascii="Times New Roman" w:hAnsi="Times New Roman" w:cs="Times New Roman"/>
            <w:webHidden/>
          </w:rPr>
          <w:fldChar w:fldCharType="separate"/>
        </w:r>
        <w:r>
          <w:rPr>
            <w:rFonts w:ascii="Times New Roman" w:hAnsi="Times New Roman" w:cs="Times New Roman"/>
            <w:webHidden/>
          </w:rPr>
          <w:t>30</w:t>
        </w:r>
        <w:r w:rsidR="00586930" w:rsidRPr="001D3ED1">
          <w:rPr>
            <w:rFonts w:ascii="Times New Roman" w:hAnsi="Times New Roman" w:cs="Times New Roman"/>
            <w:webHidden/>
          </w:rPr>
          <w:fldChar w:fldCharType="end"/>
        </w:r>
      </w:hyperlink>
    </w:p>
    <w:p w:rsidR="00586930" w:rsidRPr="001D3ED1" w:rsidRDefault="00F52C12">
      <w:pPr>
        <w:pStyle w:val="15"/>
        <w:rPr>
          <w:b w:val="0"/>
          <w:bCs w:val="0"/>
          <w:kern w:val="0"/>
          <w:sz w:val="22"/>
          <w:szCs w:val="22"/>
          <w:lang w:val="ru-RU" w:eastAsia="ru-RU"/>
        </w:rPr>
      </w:pPr>
      <w:hyperlink w:anchor="_Toc345581305" w:history="1">
        <w:r w:rsidR="00586930" w:rsidRPr="001D3ED1">
          <w:rPr>
            <w:rStyle w:val="affb"/>
            <w:rFonts w:ascii="Times New Roman" w:hAnsi="Times New Roman" w:cs="Times New Roman"/>
            <w:b/>
            <w:bCs/>
            <w:caps/>
            <w:spacing w:val="-6"/>
          </w:rPr>
          <w:t>ГЛАВА 11. итоговое заключение</w:t>
        </w:r>
        <w:r w:rsidR="00586930" w:rsidRPr="001D3ED1">
          <w:rPr>
            <w:webHidden/>
          </w:rPr>
          <w:tab/>
        </w:r>
        <w:r w:rsidR="00586930" w:rsidRPr="001D3ED1">
          <w:rPr>
            <w:webHidden/>
          </w:rPr>
          <w:fldChar w:fldCharType="begin"/>
        </w:r>
        <w:r w:rsidR="00586930" w:rsidRPr="001D3ED1">
          <w:rPr>
            <w:webHidden/>
          </w:rPr>
          <w:instrText xml:space="preserve"> PAGEREF _Toc345581305 \h </w:instrText>
        </w:r>
        <w:r w:rsidR="00586930" w:rsidRPr="001D3ED1">
          <w:rPr>
            <w:webHidden/>
          </w:rPr>
        </w:r>
        <w:r w:rsidR="00586930" w:rsidRPr="001D3ED1">
          <w:rPr>
            <w:webHidden/>
          </w:rPr>
          <w:fldChar w:fldCharType="separate"/>
        </w:r>
        <w:r>
          <w:rPr>
            <w:webHidden/>
          </w:rPr>
          <w:t>34</w:t>
        </w:r>
        <w:r w:rsidR="00586930" w:rsidRPr="001D3ED1">
          <w:rPr>
            <w:webHidden/>
          </w:rPr>
          <w:fldChar w:fldCharType="end"/>
        </w:r>
      </w:hyperlink>
    </w:p>
    <w:p w:rsidR="00586930" w:rsidRPr="001D3ED1" w:rsidRDefault="00F52C12">
      <w:pPr>
        <w:pStyle w:val="15"/>
        <w:rPr>
          <w:b w:val="0"/>
          <w:bCs w:val="0"/>
          <w:kern w:val="0"/>
          <w:sz w:val="22"/>
          <w:szCs w:val="22"/>
          <w:lang w:val="ru-RU" w:eastAsia="ru-RU"/>
        </w:rPr>
      </w:pPr>
      <w:hyperlink w:anchor="_Toc345581306" w:history="1">
        <w:r w:rsidR="00586930" w:rsidRPr="001D3ED1">
          <w:rPr>
            <w:rStyle w:val="affb"/>
            <w:rFonts w:ascii="Times New Roman" w:hAnsi="Times New Roman" w:cs="Times New Roman"/>
            <w:b/>
            <w:bCs/>
            <w:caps/>
          </w:rPr>
          <w:t>ГЛАВА 12. Список использованной литературы</w:t>
        </w:r>
        <w:r w:rsidR="00586930" w:rsidRPr="001D3ED1">
          <w:rPr>
            <w:webHidden/>
          </w:rPr>
          <w:tab/>
        </w:r>
        <w:r w:rsidR="00586930" w:rsidRPr="001D3ED1">
          <w:rPr>
            <w:webHidden/>
          </w:rPr>
          <w:fldChar w:fldCharType="begin"/>
        </w:r>
        <w:r w:rsidR="00586930" w:rsidRPr="001D3ED1">
          <w:rPr>
            <w:webHidden/>
          </w:rPr>
          <w:instrText xml:space="preserve"> PAGEREF _Toc345581306 \h </w:instrText>
        </w:r>
        <w:r w:rsidR="00586930" w:rsidRPr="001D3ED1">
          <w:rPr>
            <w:webHidden/>
          </w:rPr>
        </w:r>
        <w:r w:rsidR="00586930" w:rsidRPr="001D3ED1">
          <w:rPr>
            <w:webHidden/>
          </w:rPr>
          <w:fldChar w:fldCharType="separate"/>
        </w:r>
        <w:r>
          <w:rPr>
            <w:webHidden/>
          </w:rPr>
          <w:t>35</w:t>
        </w:r>
        <w:r w:rsidR="00586930" w:rsidRPr="001D3ED1">
          <w:rPr>
            <w:webHidden/>
          </w:rPr>
          <w:fldChar w:fldCharType="end"/>
        </w:r>
      </w:hyperlink>
    </w:p>
    <w:p w:rsidR="00586930" w:rsidRPr="001D3ED1" w:rsidRDefault="00F52C12">
      <w:pPr>
        <w:pStyle w:val="15"/>
        <w:rPr>
          <w:b w:val="0"/>
          <w:bCs w:val="0"/>
          <w:kern w:val="0"/>
          <w:sz w:val="22"/>
          <w:szCs w:val="22"/>
          <w:lang w:val="ru-RU" w:eastAsia="ru-RU"/>
        </w:rPr>
      </w:pPr>
      <w:hyperlink w:anchor="_Toc345581307" w:history="1">
        <w:r w:rsidR="00586930" w:rsidRPr="001D3ED1">
          <w:rPr>
            <w:rStyle w:val="affb"/>
            <w:rFonts w:ascii="Times New Roman" w:hAnsi="Times New Roman" w:cs="Times New Roman"/>
            <w:b/>
            <w:bCs/>
          </w:rPr>
          <w:t>ГЛАВА 13.</w:t>
        </w:r>
        <w:r w:rsidR="00586930" w:rsidRPr="001D3ED1">
          <w:rPr>
            <w:rStyle w:val="affb"/>
            <w:rFonts w:ascii="Times New Roman" w:hAnsi="Times New Roman" w:cs="Times New Roman"/>
            <w:bCs/>
            <w:caps/>
          </w:rPr>
          <w:t xml:space="preserve"> </w:t>
        </w:r>
        <w:r w:rsidR="00586930" w:rsidRPr="001D3ED1">
          <w:rPr>
            <w:rStyle w:val="affb"/>
            <w:rFonts w:ascii="Times New Roman" w:hAnsi="Times New Roman" w:cs="Times New Roman"/>
            <w:b/>
            <w:bCs/>
          </w:rPr>
          <w:t>ПРИЛОЖЕНИЯ</w:t>
        </w:r>
        <w:r w:rsidR="00586930" w:rsidRPr="001D3ED1">
          <w:rPr>
            <w:webHidden/>
          </w:rPr>
          <w:tab/>
        </w:r>
        <w:r w:rsidR="00586930" w:rsidRPr="001D3ED1">
          <w:rPr>
            <w:webHidden/>
          </w:rPr>
          <w:fldChar w:fldCharType="begin"/>
        </w:r>
        <w:r w:rsidR="00586930" w:rsidRPr="001D3ED1">
          <w:rPr>
            <w:webHidden/>
          </w:rPr>
          <w:instrText xml:space="preserve"> PAGEREF _Toc345581307 \h </w:instrText>
        </w:r>
        <w:r w:rsidR="00586930" w:rsidRPr="001D3ED1">
          <w:rPr>
            <w:webHidden/>
          </w:rPr>
        </w:r>
        <w:r w:rsidR="00586930" w:rsidRPr="001D3ED1">
          <w:rPr>
            <w:webHidden/>
          </w:rPr>
          <w:fldChar w:fldCharType="separate"/>
        </w:r>
        <w:r>
          <w:rPr>
            <w:webHidden/>
          </w:rPr>
          <w:t>36</w:t>
        </w:r>
        <w:r w:rsidR="00586930" w:rsidRPr="001D3ED1">
          <w:rPr>
            <w:webHidden/>
          </w:rPr>
          <w:fldChar w:fldCharType="end"/>
        </w:r>
      </w:hyperlink>
    </w:p>
    <w:p w:rsidR="00B43AB0" w:rsidRPr="001D3ED1" w:rsidRDefault="00B43AB0" w:rsidP="00C779B3">
      <w:pPr>
        <w:tabs>
          <w:tab w:val="right" w:leader="dot" w:pos="9600"/>
        </w:tabs>
        <w:spacing w:before="60" w:after="60"/>
        <w:outlineLvl w:val="0"/>
        <w:rPr>
          <w:rStyle w:val="121Tahoma10"/>
          <w:rFonts w:ascii="Times New Roman" w:hAnsi="Times New Roman" w:cs="Times New Roman"/>
          <w:bCs/>
          <w:color w:val="auto"/>
        </w:rPr>
      </w:pPr>
      <w:r w:rsidRPr="001D3ED1">
        <w:fldChar w:fldCharType="end"/>
      </w:r>
      <w:bookmarkStart w:id="4" w:name="_Toc454584946"/>
      <w:bookmarkStart w:id="5" w:name="_Toc458185360"/>
      <w:bookmarkStart w:id="6" w:name="_Toc459440329"/>
    </w:p>
    <w:p w:rsidR="00B43AB0" w:rsidRPr="004A1C3B" w:rsidRDefault="00B43AB0" w:rsidP="00310330">
      <w:pPr>
        <w:pStyle w:val="Tahoma125"/>
        <w:pageBreakBefore/>
        <w:tabs>
          <w:tab w:val="right" w:leader="dot" w:pos="9214"/>
        </w:tabs>
        <w:ind w:firstLine="0"/>
        <w:outlineLvl w:val="0"/>
        <w:rPr>
          <w:rStyle w:val="Tahoma"/>
          <w:rFonts w:ascii="Times New Roman" w:hAnsi="Times New Roman" w:cs="Times New Roman"/>
          <w:b w:val="0"/>
          <w:color w:val="auto"/>
          <w:sz w:val="22"/>
          <w:szCs w:val="22"/>
        </w:rPr>
        <w:sectPr w:rsidR="00B43AB0" w:rsidRPr="004A1C3B" w:rsidSect="00B73E3B">
          <w:headerReference w:type="first" r:id="rId13"/>
          <w:footerReference w:type="first" r:id="rId14"/>
          <w:pgSz w:w="11906" w:h="16838" w:code="9"/>
          <w:pgMar w:top="1134" w:right="851" w:bottom="1134" w:left="1418" w:header="720" w:footer="198" w:gutter="0"/>
          <w:cols w:space="708"/>
          <w:titlePg/>
          <w:docGrid w:linePitch="360"/>
        </w:sectPr>
      </w:pPr>
      <w:bookmarkStart w:id="7" w:name="_Toc260727387"/>
      <w:bookmarkStart w:id="8" w:name="_Toc189637860"/>
      <w:bookmarkStart w:id="9" w:name="_Toc190233466"/>
      <w:bookmarkStart w:id="10" w:name="_Toc192300576"/>
      <w:bookmarkStart w:id="11" w:name="_Toc198720430"/>
    </w:p>
    <w:p w:rsidR="00EE7624" w:rsidRPr="004E461A" w:rsidRDefault="00EE7624" w:rsidP="00EE7624">
      <w:pPr>
        <w:pStyle w:val="23"/>
        <w:spacing w:line="240" w:lineRule="exact"/>
        <w:ind w:right="-1"/>
        <w:jc w:val="center"/>
        <w:rPr>
          <w:b/>
          <w:sz w:val="28"/>
          <w:szCs w:val="28"/>
          <w:lang w:val="ru-RU"/>
        </w:rPr>
      </w:pPr>
      <w:bookmarkStart w:id="12" w:name="_Toc189637858"/>
      <w:bookmarkStart w:id="13" w:name="_Toc190233464"/>
      <w:bookmarkStart w:id="14" w:name="_Toc192300574"/>
      <w:bookmarkStart w:id="15" w:name="_Toc198720428"/>
      <w:bookmarkStart w:id="16" w:name="_Toc277596922"/>
      <w:bookmarkStart w:id="17" w:name="_Toc189637861"/>
      <w:bookmarkStart w:id="18" w:name="_Toc190233467"/>
      <w:bookmarkStart w:id="19" w:name="_Toc192300577"/>
      <w:bookmarkStart w:id="20" w:name="_Toc198720431"/>
      <w:bookmarkEnd w:id="7"/>
      <w:bookmarkEnd w:id="8"/>
      <w:bookmarkEnd w:id="9"/>
      <w:bookmarkEnd w:id="10"/>
      <w:bookmarkEnd w:id="11"/>
      <w:r w:rsidRPr="00634624">
        <w:rPr>
          <w:b/>
          <w:sz w:val="28"/>
          <w:szCs w:val="28"/>
        </w:rPr>
        <w:lastRenderedPageBreak/>
        <w:t>ЗАКЛЮЧЕНИЕ ОБ ОЦЕНКЕ</w:t>
      </w:r>
      <w:r>
        <w:rPr>
          <w:b/>
          <w:sz w:val="28"/>
          <w:szCs w:val="28"/>
        </w:rPr>
        <w:t xml:space="preserve"> </w:t>
      </w:r>
      <w:r w:rsidRPr="00CB2A45">
        <w:rPr>
          <w:b/>
          <w:sz w:val="28"/>
          <w:szCs w:val="28"/>
        </w:rPr>
        <w:t>РЫНОЧНОЙ СТОИМОСТИ</w:t>
      </w:r>
    </w:p>
    <w:p w:rsidR="00EE7624" w:rsidRPr="004E461A" w:rsidRDefault="00EE7624" w:rsidP="00EE7624">
      <w:pPr>
        <w:pStyle w:val="23"/>
        <w:spacing w:line="240" w:lineRule="exact"/>
        <w:ind w:right="-1"/>
        <w:jc w:val="center"/>
        <w:rPr>
          <w:b/>
          <w:sz w:val="28"/>
          <w:szCs w:val="28"/>
          <w:lang w:val="ru-RU"/>
        </w:rPr>
      </w:pPr>
    </w:p>
    <w:p w:rsidR="00B43AB0" w:rsidRPr="000B68F4" w:rsidRDefault="00B43AB0" w:rsidP="00EB7F9A">
      <w:pPr>
        <w:spacing w:after="120"/>
        <w:ind w:firstLine="709"/>
        <w:jc w:val="both"/>
        <w:rPr>
          <w:rStyle w:val="12pt"/>
        </w:rPr>
      </w:pPr>
      <w:r w:rsidRPr="00525638">
        <w:rPr>
          <w:rStyle w:val="12pt"/>
        </w:rPr>
        <w:t xml:space="preserve">В соответствии с </w:t>
      </w:r>
      <w:r w:rsidR="0044306C">
        <w:rPr>
          <w:rStyle w:val="12pt"/>
        </w:rPr>
        <w:t xml:space="preserve">Договором </w:t>
      </w:r>
      <w:r w:rsidR="00DA25BB">
        <w:rPr>
          <w:rStyle w:val="12pt"/>
        </w:rPr>
        <w:t>АФ-102-483/0213</w:t>
      </w:r>
      <w:r w:rsidR="001C3DE5" w:rsidRPr="001C3DE5">
        <w:rPr>
          <w:rStyle w:val="12pt"/>
        </w:rPr>
        <w:t xml:space="preserve">  </w:t>
      </w:r>
      <w:r w:rsidR="00A5102D">
        <w:rPr>
          <w:rStyle w:val="12pt"/>
        </w:rPr>
        <w:t xml:space="preserve">от </w:t>
      </w:r>
      <w:r w:rsidR="00F52C12">
        <w:rPr>
          <w:sz w:val="24"/>
          <w:szCs w:val="24"/>
        </w:rPr>
        <w:t>04.02.2013</w:t>
      </w:r>
      <w:r w:rsidR="00D76973">
        <w:rPr>
          <w:spacing w:val="-4"/>
          <w:sz w:val="24"/>
          <w:szCs w:val="24"/>
        </w:rPr>
        <w:t xml:space="preserve">, </w:t>
      </w:r>
      <w:r w:rsidR="00D76973" w:rsidRPr="00E002B5">
        <w:rPr>
          <w:rStyle w:val="12pt"/>
        </w:rPr>
        <w:t xml:space="preserve">заключённым между </w:t>
      </w:r>
      <w:r w:rsidR="00EE7624">
        <w:rPr>
          <w:rStyle w:val="12pt"/>
        </w:rPr>
        <w:t>Вам</w:t>
      </w:r>
      <w:proofErr w:type="gramStart"/>
      <w:r w:rsidR="00EE7624">
        <w:rPr>
          <w:rStyle w:val="12pt"/>
        </w:rPr>
        <w:t xml:space="preserve">и и </w:t>
      </w:r>
      <w:r w:rsidR="00D76973" w:rsidRPr="00E002B5">
        <w:rPr>
          <w:rStyle w:val="12pt"/>
        </w:rPr>
        <w:t>ООО</w:t>
      </w:r>
      <w:proofErr w:type="gramEnd"/>
      <w:r w:rsidR="00D76973" w:rsidRPr="00E002B5">
        <w:rPr>
          <w:rStyle w:val="12pt"/>
        </w:rPr>
        <w:t xml:space="preserve"> «Атлант Оценка» </w:t>
      </w:r>
      <w:r w:rsidRPr="00F304B7">
        <w:rPr>
          <w:rStyle w:val="12pt"/>
        </w:rPr>
        <w:t xml:space="preserve">произведена оценка </w:t>
      </w:r>
      <w:r w:rsidR="0009720F" w:rsidRPr="0009720F">
        <w:rPr>
          <w:sz w:val="24"/>
          <w:szCs w:val="24"/>
        </w:rPr>
        <w:t>рыночн</w:t>
      </w:r>
      <w:r w:rsidR="0009720F">
        <w:rPr>
          <w:sz w:val="24"/>
          <w:szCs w:val="24"/>
        </w:rPr>
        <w:t>ой</w:t>
      </w:r>
      <w:r w:rsidR="0009720F" w:rsidRPr="0009720F">
        <w:rPr>
          <w:sz w:val="24"/>
          <w:szCs w:val="24"/>
        </w:rPr>
        <w:t xml:space="preserve"> стоимост</w:t>
      </w:r>
      <w:r w:rsidR="0009720F">
        <w:rPr>
          <w:sz w:val="24"/>
          <w:szCs w:val="24"/>
        </w:rPr>
        <w:t>и</w:t>
      </w:r>
      <w:r w:rsidR="0009720F" w:rsidRPr="0009720F">
        <w:rPr>
          <w:sz w:val="24"/>
          <w:szCs w:val="24"/>
        </w:rPr>
        <w:t xml:space="preserve"> права требования на возмещение убытков</w:t>
      </w:r>
      <w:r w:rsidR="0009720F" w:rsidRPr="0009720F">
        <w:rPr>
          <w:sz w:val="24"/>
          <w:szCs w:val="24"/>
          <w:lang w:val="x-none"/>
        </w:rPr>
        <w:t xml:space="preserve"> по автомашине</w:t>
      </w:r>
      <w:r w:rsidR="0009720F" w:rsidRPr="0009720F">
        <w:rPr>
          <w:sz w:val="24"/>
          <w:szCs w:val="24"/>
        </w:rPr>
        <w:t xml:space="preserve"> </w:t>
      </w:r>
      <w:r w:rsidR="000B68F4">
        <w:rPr>
          <w:sz w:val="24"/>
          <w:szCs w:val="24"/>
        </w:rPr>
        <w:t xml:space="preserve"> </w:t>
      </w:r>
      <w:r w:rsidR="00DA25BB">
        <w:rPr>
          <w:sz w:val="24"/>
          <w:szCs w:val="24"/>
          <w:lang w:val="en-US"/>
        </w:rPr>
        <w:t>Nissan</w:t>
      </w:r>
      <w:r w:rsidR="00DA25BB" w:rsidRPr="00DA25BB">
        <w:rPr>
          <w:sz w:val="24"/>
          <w:szCs w:val="24"/>
        </w:rPr>
        <w:t xml:space="preserve"> </w:t>
      </w:r>
      <w:proofErr w:type="spellStart"/>
      <w:r w:rsidR="00DA25BB">
        <w:rPr>
          <w:sz w:val="24"/>
          <w:szCs w:val="24"/>
          <w:lang w:val="en-US"/>
        </w:rPr>
        <w:t>Teana</w:t>
      </w:r>
      <w:proofErr w:type="spellEnd"/>
      <w:r w:rsidR="00DA25BB" w:rsidRPr="00DA25BB">
        <w:rPr>
          <w:sz w:val="24"/>
          <w:szCs w:val="24"/>
        </w:rPr>
        <w:t xml:space="preserve"> 2008 года выпуска, регистрационный знак </w:t>
      </w:r>
      <w:r w:rsidR="00DA25BB">
        <w:rPr>
          <w:sz w:val="24"/>
          <w:szCs w:val="24"/>
          <w:lang w:val="en-US"/>
        </w:rPr>
        <w:t>B</w:t>
      </w:r>
      <w:r w:rsidR="00DA25BB" w:rsidRPr="00DA25BB">
        <w:rPr>
          <w:sz w:val="24"/>
          <w:szCs w:val="24"/>
        </w:rPr>
        <w:t>477</w:t>
      </w:r>
      <w:r w:rsidR="00DA25BB">
        <w:rPr>
          <w:sz w:val="24"/>
          <w:szCs w:val="24"/>
          <w:lang w:val="en-US"/>
        </w:rPr>
        <w:t>OC</w:t>
      </w:r>
      <w:r w:rsidR="00DA25BB" w:rsidRPr="00DA25BB">
        <w:rPr>
          <w:sz w:val="24"/>
          <w:szCs w:val="24"/>
        </w:rPr>
        <w:t>199</w:t>
      </w:r>
      <w:r w:rsidR="000B68F4">
        <w:rPr>
          <w:sz w:val="24"/>
          <w:szCs w:val="24"/>
        </w:rPr>
        <w:t>.</w:t>
      </w:r>
    </w:p>
    <w:p w:rsidR="00B43AB0" w:rsidRDefault="00B43AB0" w:rsidP="00225D9B">
      <w:pPr>
        <w:spacing w:before="120" w:after="60"/>
        <w:ind w:firstLine="709"/>
        <w:jc w:val="both"/>
        <w:rPr>
          <w:sz w:val="24"/>
          <w:szCs w:val="24"/>
        </w:rPr>
      </w:pPr>
      <w:r w:rsidRPr="00D8196E">
        <w:rPr>
          <w:rStyle w:val="12pt"/>
        </w:rPr>
        <w:tab/>
      </w:r>
      <w:r w:rsidRPr="00D8196E">
        <w:rPr>
          <w:rStyle w:val="12pt"/>
        </w:rPr>
        <w:tab/>
      </w:r>
      <w:r w:rsidRPr="00B924B4">
        <w:rPr>
          <w:sz w:val="24"/>
          <w:szCs w:val="24"/>
        </w:rPr>
        <w:t xml:space="preserve">Настоящая оценка была проведена в соответствии с требованиями Федерального Закона №135-ФЗ от 29.07.1998 г. «Об оценочной деятельности в Российской Федерации», Федеральными стандартами оценки, обязательными к применению: </w:t>
      </w:r>
      <w:proofErr w:type="gramStart"/>
      <w:r w:rsidRPr="00B924B4">
        <w:rPr>
          <w:sz w:val="24"/>
          <w:szCs w:val="24"/>
        </w:rPr>
        <w:t>ФСО №1 «Общие понятия оценки, подходы к оценке и требования к проведению оценки», утвержденного Приказом МЭРТ РФ от 20.07. 2007 г. №256, ФСО №2 «Цель оценки и виды стоимости» утвержденного Приказом МЭРТ РФ от 20.07.2007 г. №255, ФСО №3 «Требования к отчету об оценке», утвержденного Приказом МЭРТ РФ от 20.07.2007 г. №254.</w:t>
      </w:r>
      <w:proofErr w:type="gramEnd"/>
    </w:p>
    <w:p w:rsidR="00225D9B" w:rsidRPr="00D408A8" w:rsidRDefault="009426AD" w:rsidP="00225D9B">
      <w:pPr>
        <w:pStyle w:val="af2"/>
        <w:tabs>
          <w:tab w:val="right" w:pos="9354"/>
        </w:tabs>
        <w:spacing w:after="0"/>
        <w:ind w:left="0" w:firstLine="700"/>
        <w:jc w:val="both"/>
        <w:rPr>
          <w:lang w:val="ru-RU"/>
        </w:rPr>
      </w:pPr>
      <w:r w:rsidRPr="005C7B58">
        <w:t>В результате проведенных исследований и произведенных расчетов, оцен</w:t>
      </w:r>
      <w:r>
        <w:t>щик приш</w:t>
      </w:r>
      <w:r w:rsidRPr="0009720F">
        <w:t>ел</w:t>
      </w:r>
      <w:r>
        <w:t xml:space="preserve"> к сл</w:t>
      </w:r>
      <w:r w:rsidRPr="005759B2">
        <w:t>едующему выводу</w:t>
      </w:r>
      <w:r w:rsidRPr="0009720F">
        <w:t xml:space="preserve">: </w:t>
      </w:r>
      <w:r w:rsidR="0009720F" w:rsidRPr="0009720F">
        <w:t xml:space="preserve">рыночная стоимость права требования на возмещение убытков </w:t>
      </w:r>
      <w:r w:rsidR="004E461A" w:rsidRPr="005E61A7">
        <w:rPr>
          <w:u w:val="single"/>
          <w:lang w:val="en-US"/>
        </w:rPr>
        <w:t>c</w:t>
      </w:r>
      <w:r w:rsidR="004E461A" w:rsidRPr="005E61A7">
        <w:rPr>
          <w:u w:val="single"/>
          <w:lang w:val="ru-RU"/>
        </w:rPr>
        <w:t xml:space="preserve"> учетом износа</w:t>
      </w:r>
      <w:r w:rsidRPr="0009720F">
        <w:t xml:space="preserve"> </w:t>
      </w:r>
      <w:r>
        <w:rPr>
          <w:kern w:val="1"/>
          <w:lang w:val="ru-RU" w:eastAsia="ru-RU"/>
        </w:rPr>
        <w:t>составляет:</w:t>
      </w:r>
      <w:r w:rsidR="00225D9B" w:rsidRPr="00225D9B">
        <w:t xml:space="preserve"> </w:t>
      </w:r>
    </w:p>
    <w:p w:rsidR="00D408A8" w:rsidRPr="00D408A8" w:rsidRDefault="00D408A8" w:rsidP="00225D9B">
      <w:pPr>
        <w:pStyle w:val="af2"/>
        <w:tabs>
          <w:tab w:val="right" w:pos="9354"/>
        </w:tabs>
        <w:spacing w:after="0"/>
        <w:ind w:left="0" w:firstLine="700"/>
        <w:jc w:val="both"/>
        <w:rPr>
          <w:b/>
          <w:kern w:val="1"/>
          <w:lang w:val="ru-RU"/>
        </w:rPr>
      </w:pPr>
    </w:p>
    <w:p w:rsidR="00E62E56" w:rsidRPr="00BD62D6" w:rsidRDefault="00E62E56" w:rsidP="00E62E56">
      <w:pPr>
        <w:jc w:val="center"/>
        <w:rPr>
          <w:b/>
          <w:sz w:val="28"/>
          <w:szCs w:val="28"/>
        </w:rPr>
      </w:pPr>
      <w:r w:rsidRPr="00DA25BB">
        <w:rPr>
          <w:b/>
          <w:sz w:val="28"/>
          <w:szCs w:val="28"/>
        </w:rPr>
        <w:t>61 378</w:t>
      </w:r>
      <w:r w:rsidRPr="00BD62D6">
        <w:rPr>
          <w:b/>
          <w:sz w:val="28"/>
          <w:szCs w:val="28"/>
        </w:rPr>
        <w:t xml:space="preserve"> (</w:t>
      </w:r>
      <w:r>
        <w:rPr>
          <w:b/>
          <w:sz w:val="28"/>
          <w:szCs w:val="28"/>
        </w:rPr>
        <w:t>Шестьдесят одна</w:t>
      </w:r>
      <w:r w:rsidRPr="00BD62D6">
        <w:rPr>
          <w:b/>
          <w:sz w:val="28"/>
          <w:szCs w:val="28"/>
        </w:rPr>
        <w:t xml:space="preserve"> тысяч</w:t>
      </w:r>
      <w:r>
        <w:rPr>
          <w:b/>
          <w:sz w:val="28"/>
          <w:szCs w:val="28"/>
        </w:rPr>
        <w:t>а</w:t>
      </w:r>
      <w:r w:rsidRPr="00BD62D6">
        <w:rPr>
          <w:b/>
          <w:sz w:val="28"/>
          <w:szCs w:val="28"/>
        </w:rPr>
        <w:t xml:space="preserve"> </w:t>
      </w:r>
      <w:r>
        <w:rPr>
          <w:b/>
          <w:sz w:val="28"/>
          <w:szCs w:val="28"/>
        </w:rPr>
        <w:t>триста семьдесят восемь</w:t>
      </w:r>
      <w:r w:rsidRPr="00BD62D6">
        <w:rPr>
          <w:b/>
          <w:sz w:val="28"/>
          <w:szCs w:val="28"/>
        </w:rPr>
        <w:t>) рублей.</w:t>
      </w:r>
    </w:p>
    <w:p w:rsidR="000A680C" w:rsidRPr="004E461A" w:rsidRDefault="000A680C" w:rsidP="00EE7624">
      <w:pPr>
        <w:jc w:val="center"/>
        <w:rPr>
          <w:b/>
          <w:sz w:val="24"/>
          <w:szCs w:val="24"/>
        </w:rPr>
      </w:pPr>
    </w:p>
    <w:p w:rsidR="00B43AB0" w:rsidRPr="00B838E3" w:rsidRDefault="00B43AB0" w:rsidP="00225D9B">
      <w:pPr>
        <w:pStyle w:val="af2"/>
        <w:tabs>
          <w:tab w:val="right" w:pos="9354"/>
        </w:tabs>
        <w:spacing w:after="0"/>
        <w:ind w:left="0" w:firstLine="700"/>
        <w:jc w:val="both"/>
      </w:pPr>
      <w:r w:rsidRPr="00B838E3">
        <w:t>Выводы, содержащиеся в отчете об оценке, основаны на расчетах, заключениях и иной информации, полученной в результате исследования рынка, на нашем опыте и профе</w:t>
      </w:r>
      <w:r w:rsidR="00342768">
        <w:t>с</w:t>
      </w:r>
      <w:r w:rsidRPr="00B838E3">
        <w:t>сиональных знаниях. Полная характеристика объект</w:t>
      </w:r>
      <w:r>
        <w:t xml:space="preserve">а </w:t>
      </w:r>
      <w:r w:rsidRPr="00B838E3">
        <w:t xml:space="preserve">оценки, а также все основные предположения, </w:t>
      </w:r>
      <w:r>
        <w:t xml:space="preserve">описание методики </w:t>
      </w:r>
      <w:r w:rsidRPr="00B838E3">
        <w:t>расчет</w:t>
      </w:r>
      <w:r>
        <w:t xml:space="preserve">а, </w:t>
      </w:r>
      <w:r w:rsidRPr="00B838E3">
        <w:t>выводы</w:t>
      </w:r>
      <w:r>
        <w:t xml:space="preserve"> и </w:t>
      </w:r>
      <w:r w:rsidRPr="00B838E3">
        <w:t xml:space="preserve">источники информации приведены в </w:t>
      </w:r>
      <w:r>
        <w:t xml:space="preserve">соответствующих разделах </w:t>
      </w:r>
      <w:r w:rsidRPr="00B838E3">
        <w:t>отчет</w:t>
      </w:r>
      <w:r>
        <w:t xml:space="preserve">а </w:t>
      </w:r>
      <w:r w:rsidRPr="00B838E3">
        <w:t>об оценке.</w:t>
      </w:r>
    </w:p>
    <w:p w:rsidR="00B43AB0" w:rsidRDefault="00B43AB0" w:rsidP="00B838E3">
      <w:pPr>
        <w:pStyle w:val="a8"/>
        <w:spacing w:line="240" w:lineRule="auto"/>
        <w:ind w:firstLine="709"/>
      </w:pPr>
      <w:r w:rsidRPr="00B838E3">
        <w:t>Отдельные части отчета об оценке не могут трактоваться раздельно, а только в связи с полным текстом отчета об оценке, с учетом всех содержащихся там допущений и ограничений.</w:t>
      </w:r>
    </w:p>
    <w:p w:rsidR="009426AD" w:rsidRDefault="009426AD" w:rsidP="00B838E3">
      <w:pPr>
        <w:pStyle w:val="a8"/>
        <w:spacing w:line="240" w:lineRule="auto"/>
        <w:ind w:firstLine="709"/>
      </w:pPr>
    </w:p>
    <w:p w:rsidR="00225D9B" w:rsidRDefault="00225D9B" w:rsidP="00B838E3">
      <w:pPr>
        <w:pStyle w:val="a8"/>
        <w:spacing w:line="240" w:lineRule="auto"/>
        <w:ind w:firstLine="709"/>
      </w:pPr>
    </w:p>
    <w:p w:rsidR="00225D9B" w:rsidRPr="00D408A8" w:rsidRDefault="00225D9B" w:rsidP="00B838E3">
      <w:pPr>
        <w:pStyle w:val="a8"/>
        <w:spacing w:line="240" w:lineRule="auto"/>
        <w:ind w:firstLine="709"/>
      </w:pPr>
    </w:p>
    <w:p w:rsidR="00D408A8" w:rsidRPr="00D408A8" w:rsidRDefault="00D408A8" w:rsidP="00B838E3">
      <w:pPr>
        <w:pStyle w:val="a8"/>
        <w:spacing w:line="240" w:lineRule="auto"/>
        <w:ind w:firstLine="709"/>
      </w:pPr>
    </w:p>
    <w:p w:rsidR="00D408A8" w:rsidRPr="00D408A8" w:rsidRDefault="00D408A8" w:rsidP="00B838E3">
      <w:pPr>
        <w:pStyle w:val="a8"/>
        <w:spacing w:line="240" w:lineRule="auto"/>
        <w:ind w:firstLine="709"/>
      </w:pPr>
    </w:p>
    <w:p w:rsidR="00D408A8" w:rsidRPr="00D408A8" w:rsidRDefault="00D408A8" w:rsidP="00B838E3">
      <w:pPr>
        <w:pStyle w:val="a8"/>
        <w:spacing w:line="240" w:lineRule="auto"/>
        <w:ind w:firstLine="709"/>
      </w:pPr>
    </w:p>
    <w:p w:rsidR="00B43AB0" w:rsidRDefault="00B43AB0" w:rsidP="00B838E3">
      <w:pPr>
        <w:pStyle w:val="af2"/>
        <w:tabs>
          <w:tab w:val="right" w:pos="9354"/>
        </w:tabs>
        <w:spacing w:after="0"/>
        <w:ind w:left="0"/>
      </w:pPr>
    </w:p>
    <w:tbl>
      <w:tblPr>
        <w:tblW w:w="9700" w:type="dxa"/>
        <w:tblLook w:val="00A0" w:firstRow="1" w:lastRow="0" w:firstColumn="1" w:lastColumn="0" w:noHBand="0" w:noVBand="0"/>
      </w:tblPr>
      <w:tblGrid>
        <w:gridCol w:w="4926"/>
        <w:gridCol w:w="4774"/>
      </w:tblGrid>
      <w:tr w:rsidR="00B43AB0">
        <w:tc>
          <w:tcPr>
            <w:tcW w:w="4926" w:type="dxa"/>
            <w:vAlign w:val="center"/>
          </w:tcPr>
          <w:p w:rsidR="00B43AB0" w:rsidRPr="0076119A" w:rsidRDefault="00B43AB0" w:rsidP="00527A12">
            <w:pPr>
              <w:pStyle w:val="af2"/>
              <w:tabs>
                <w:tab w:val="right" w:pos="9354"/>
              </w:tabs>
              <w:spacing w:after="0"/>
              <w:ind w:left="-57" w:right="-57"/>
              <w:rPr>
                <w:lang w:val="ru-RU" w:eastAsia="ru-RU"/>
              </w:rPr>
            </w:pPr>
            <w:r w:rsidRPr="0076119A">
              <w:rPr>
                <w:lang w:val="ru-RU" w:eastAsia="ru-RU"/>
              </w:rPr>
              <w:t xml:space="preserve">Генеральный директор </w:t>
            </w:r>
          </w:p>
          <w:p w:rsidR="00B43AB0" w:rsidRPr="0076119A" w:rsidRDefault="00B43AB0" w:rsidP="00BB2E7F">
            <w:pPr>
              <w:pStyle w:val="af2"/>
              <w:tabs>
                <w:tab w:val="right" w:pos="9354"/>
              </w:tabs>
              <w:spacing w:after="0"/>
              <w:ind w:left="-57" w:right="-57"/>
              <w:rPr>
                <w:lang w:val="ru-RU" w:eastAsia="ru-RU"/>
              </w:rPr>
            </w:pPr>
            <w:r w:rsidRPr="0076119A">
              <w:rPr>
                <w:lang w:val="ru-RU" w:eastAsia="ru-RU"/>
              </w:rPr>
              <w:t>ООО «</w:t>
            </w:r>
            <w:r w:rsidR="00BB2E7F" w:rsidRPr="0076119A">
              <w:rPr>
                <w:lang w:val="ru-RU" w:eastAsia="ru-RU"/>
              </w:rPr>
              <w:t>Атлант Оценка</w:t>
            </w:r>
            <w:r w:rsidRPr="0076119A">
              <w:rPr>
                <w:lang w:val="ru-RU" w:eastAsia="ru-RU"/>
              </w:rPr>
              <w:t>»</w:t>
            </w:r>
          </w:p>
        </w:tc>
        <w:tc>
          <w:tcPr>
            <w:tcW w:w="4774" w:type="dxa"/>
            <w:vAlign w:val="bottom"/>
          </w:tcPr>
          <w:p w:rsidR="00B43AB0" w:rsidRPr="0076119A" w:rsidRDefault="00B43AB0" w:rsidP="00527A12">
            <w:pPr>
              <w:pStyle w:val="af2"/>
              <w:tabs>
                <w:tab w:val="right" w:pos="9354"/>
              </w:tabs>
              <w:spacing w:after="0"/>
              <w:ind w:left="-57" w:right="-57"/>
              <w:jc w:val="right"/>
              <w:rPr>
                <w:lang w:val="ru-RU" w:eastAsia="ru-RU"/>
              </w:rPr>
            </w:pPr>
            <w:r w:rsidRPr="0076119A">
              <w:rPr>
                <w:lang w:val="ru-RU" w:eastAsia="ru-RU"/>
              </w:rPr>
              <w:t>______________________/Д.К. Степанов/</w:t>
            </w:r>
          </w:p>
        </w:tc>
      </w:tr>
    </w:tbl>
    <w:p w:rsidR="00B43AB0" w:rsidRDefault="00B43AB0" w:rsidP="00B838E3">
      <w:pPr>
        <w:pStyle w:val="af2"/>
        <w:spacing w:after="0"/>
        <w:ind w:left="0"/>
        <w:rPr>
          <w:lang w:val="ru-RU"/>
        </w:rPr>
      </w:pPr>
      <w:r w:rsidRPr="008343E0">
        <w:t xml:space="preserve">                                                                               </w:t>
      </w:r>
    </w:p>
    <w:p w:rsidR="00225D9B" w:rsidRDefault="00225D9B" w:rsidP="00B838E3">
      <w:pPr>
        <w:pStyle w:val="af2"/>
        <w:spacing w:after="0"/>
        <w:ind w:left="0"/>
        <w:rPr>
          <w:lang w:val="en-US"/>
        </w:rPr>
      </w:pPr>
    </w:p>
    <w:p w:rsidR="00D408A8" w:rsidRDefault="00D408A8" w:rsidP="00B838E3">
      <w:pPr>
        <w:pStyle w:val="af2"/>
        <w:spacing w:after="0"/>
        <w:ind w:left="0"/>
        <w:rPr>
          <w:lang w:val="en-US"/>
        </w:rPr>
      </w:pPr>
    </w:p>
    <w:p w:rsidR="00D408A8" w:rsidRDefault="00D408A8" w:rsidP="00B838E3">
      <w:pPr>
        <w:pStyle w:val="af2"/>
        <w:spacing w:after="0"/>
        <w:ind w:left="0"/>
        <w:rPr>
          <w:lang w:val="en-US"/>
        </w:rPr>
      </w:pPr>
    </w:p>
    <w:p w:rsidR="00D408A8" w:rsidRDefault="00D408A8" w:rsidP="00B838E3">
      <w:pPr>
        <w:pStyle w:val="af2"/>
        <w:spacing w:after="0"/>
        <w:ind w:left="0"/>
        <w:rPr>
          <w:lang w:val="en-US"/>
        </w:rPr>
      </w:pPr>
    </w:p>
    <w:p w:rsidR="00D408A8" w:rsidRDefault="00D408A8" w:rsidP="00B838E3">
      <w:pPr>
        <w:pStyle w:val="af2"/>
        <w:spacing w:after="0"/>
        <w:ind w:left="0"/>
        <w:rPr>
          <w:lang w:val="en-US"/>
        </w:rPr>
      </w:pPr>
    </w:p>
    <w:p w:rsidR="00D408A8" w:rsidRDefault="00D408A8" w:rsidP="00B838E3">
      <w:pPr>
        <w:pStyle w:val="af2"/>
        <w:spacing w:after="0"/>
        <w:ind w:left="0"/>
        <w:rPr>
          <w:lang w:val="en-US"/>
        </w:rPr>
      </w:pPr>
    </w:p>
    <w:p w:rsidR="00D408A8" w:rsidRDefault="00D408A8" w:rsidP="00B838E3">
      <w:pPr>
        <w:pStyle w:val="af2"/>
        <w:spacing w:after="0"/>
        <w:ind w:left="0"/>
        <w:rPr>
          <w:lang w:val="ru-RU"/>
        </w:rPr>
      </w:pPr>
    </w:p>
    <w:p w:rsidR="00F66372" w:rsidRDefault="00F66372" w:rsidP="00B838E3">
      <w:pPr>
        <w:pStyle w:val="af2"/>
        <w:spacing w:after="0"/>
        <w:ind w:left="0"/>
        <w:rPr>
          <w:lang w:val="ru-RU"/>
        </w:rPr>
      </w:pPr>
    </w:p>
    <w:p w:rsidR="00F66372" w:rsidRDefault="00F66372" w:rsidP="00B838E3">
      <w:pPr>
        <w:pStyle w:val="af2"/>
        <w:spacing w:after="0"/>
        <w:ind w:left="0"/>
        <w:rPr>
          <w:lang w:val="en-US"/>
        </w:rPr>
      </w:pPr>
    </w:p>
    <w:p w:rsidR="00DA25BB" w:rsidRPr="00DA25BB" w:rsidRDefault="00DA25BB" w:rsidP="00B838E3">
      <w:pPr>
        <w:pStyle w:val="af2"/>
        <w:spacing w:after="0"/>
        <w:ind w:left="0"/>
        <w:rPr>
          <w:lang w:val="en-US"/>
        </w:rPr>
      </w:pPr>
    </w:p>
    <w:p w:rsidR="00225D9B" w:rsidRPr="00D408A8" w:rsidRDefault="00225D9B" w:rsidP="00B838E3">
      <w:pPr>
        <w:pStyle w:val="af2"/>
        <w:spacing w:after="0"/>
        <w:ind w:left="0"/>
        <w:rPr>
          <w:lang w:val="en-US"/>
        </w:rPr>
      </w:pPr>
    </w:p>
    <w:p w:rsidR="00E73A8E" w:rsidRDefault="00E73A8E" w:rsidP="00655CF8">
      <w:pPr>
        <w:spacing w:before="240" w:after="240"/>
        <w:ind w:left="709"/>
        <w:outlineLvl w:val="0"/>
        <w:rPr>
          <w:rStyle w:val="Tahoma"/>
          <w:rFonts w:ascii="Times New Roman" w:hAnsi="Times New Roman" w:cs="Times New Roman"/>
          <w:caps/>
          <w:sz w:val="24"/>
          <w:szCs w:val="24"/>
        </w:rPr>
      </w:pPr>
    </w:p>
    <w:p w:rsidR="00B43AB0" w:rsidRPr="001A002C" w:rsidRDefault="00B43AB0" w:rsidP="00655CF8">
      <w:pPr>
        <w:spacing w:before="240" w:after="240"/>
        <w:ind w:left="709"/>
        <w:outlineLvl w:val="0"/>
        <w:rPr>
          <w:rStyle w:val="Tahoma"/>
          <w:rFonts w:ascii="Times New Roman" w:hAnsi="Times New Roman" w:cs="Times New Roman"/>
          <w:caps/>
          <w:sz w:val="24"/>
          <w:szCs w:val="24"/>
        </w:rPr>
      </w:pPr>
      <w:bookmarkStart w:id="21" w:name="_Toc345581272"/>
      <w:r w:rsidRPr="001A002C">
        <w:rPr>
          <w:rStyle w:val="Tahoma"/>
          <w:rFonts w:ascii="Times New Roman" w:hAnsi="Times New Roman" w:cs="Times New Roman"/>
          <w:caps/>
          <w:sz w:val="24"/>
          <w:szCs w:val="24"/>
        </w:rPr>
        <w:lastRenderedPageBreak/>
        <w:t xml:space="preserve">ГЛАВА 1. </w:t>
      </w:r>
      <w:bookmarkEnd w:id="12"/>
      <w:bookmarkEnd w:id="13"/>
      <w:bookmarkEnd w:id="14"/>
      <w:bookmarkEnd w:id="15"/>
      <w:bookmarkEnd w:id="16"/>
      <w:r w:rsidRPr="001A002C">
        <w:rPr>
          <w:rStyle w:val="Tahoma"/>
          <w:rFonts w:ascii="Times New Roman" w:hAnsi="Times New Roman" w:cs="Times New Roman"/>
          <w:caps/>
          <w:sz w:val="24"/>
          <w:szCs w:val="24"/>
        </w:rPr>
        <w:t>Основные факты и выводы</w:t>
      </w:r>
      <w:bookmarkEnd w:id="21"/>
      <w:r w:rsidRPr="001A002C">
        <w:rPr>
          <w:rStyle w:val="Tahoma"/>
          <w:rFonts w:ascii="Times New Roman" w:hAnsi="Times New Roman" w:cs="Times New Roman"/>
          <w:caps/>
          <w:sz w:val="24"/>
          <w:szCs w:val="24"/>
        </w:rPr>
        <w:t xml:space="preserve"> </w:t>
      </w:r>
    </w:p>
    <w:p w:rsidR="0009720F" w:rsidRPr="00D408A8" w:rsidRDefault="0064043C" w:rsidP="0009720F">
      <w:pPr>
        <w:pStyle w:val="af2"/>
        <w:tabs>
          <w:tab w:val="right" w:pos="9354"/>
        </w:tabs>
        <w:spacing w:after="0"/>
        <w:ind w:left="0" w:firstLine="700"/>
        <w:jc w:val="both"/>
        <w:rPr>
          <w:lang w:val="ru-RU"/>
        </w:rPr>
      </w:pPr>
      <w:r w:rsidRPr="00BF3B46">
        <w:rPr>
          <w:kern w:val="1"/>
        </w:rPr>
        <w:t xml:space="preserve">Полученные в ходе проведения оценки результаты, позволяют сделать вывод о том, что </w:t>
      </w:r>
      <w:r w:rsidR="0009720F" w:rsidRPr="0009720F">
        <w:t>рыночная стоимость права требования на возмещение убытков по автомашине</w:t>
      </w:r>
      <w:r w:rsidR="00E1325D" w:rsidRPr="00E1325D">
        <w:rPr>
          <w:lang w:val="ru-RU"/>
        </w:rPr>
        <w:t xml:space="preserve"> </w:t>
      </w:r>
      <w:r w:rsidR="00DA25BB">
        <w:rPr>
          <w:lang w:val="en-US"/>
        </w:rPr>
        <w:t>Nissan</w:t>
      </w:r>
      <w:r w:rsidR="00DA25BB" w:rsidRPr="00DA25BB">
        <w:rPr>
          <w:lang w:val="ru-RU"/>
        </w:rPr>
        <w:t xml:space="preserve"> </w:t>
      </w:r>
      <w:proofErr w:type="spellStart"/>
      <w:r w:rsidR="00DA25BB">
        <w:rPr>
          <w:lang w:val="en-US"/>
        </w:rPr>
        <w:t>Teana</w:t>
      </w:r>
      <w:proofErr w:type="spellEnd"/>
      <w:r w:rsidR="00DA25BB" w:rsidRPr="00DA25BB">
        <w:rPr>
          <w:lang w:val="ru-RU"/>
        </w:rPr>
        <w:t xml:space="preserve"> 2008 года выпуска, регистрационный знак </w:t>
      </w:r>
      <w:r w:rsidR="00DA25BB">
        <w:rPr>
          <w:lang w:val="en-US"/>
        </w:rPr>
        <w:t>B</w:t>
      </w:r>
      <w:r w:rsidR="00DA25BB" w:rsidRPr="00DA25BB">
        <w:rPr>
          <w:lang w:val="ru-RU"/>
        </w:rPr>
        <w:t>477</w:t>
      </w:r>
      <w:r w:rsidR="00DA25BB">
        <w:rPr>
          <w:lang w:val="en-US"/>
        </w:rPr>
        <w:t>OC</w:t>
      </w:r>
      <w:r w:rsidR="00DA25BB" w:rsidRPr="00DA25BB">
        <w:rPr>
          <w:lang w:val="ru-RU"/>
        </w:rPr>
        <w:t>199</w:t>
      </w:r>
      <w:r w:rsidR="0009720F" w:rsidRPr="0009720F">
        <w:t xml:space="preserve"> </w:t>
      </w:r>
      <w:r w:rsidR="00634784" w:rsidRPr="00634784">
        <w:t>с учетом</w:t>
      </w:r>
      <w:r w:rsidR="000606ED">
        <w:rPr>
          <w:lang w:val="ru-RU"/>
        </w:rPr>
        <w:t xml:space="preserve"> </w:t>
      </w:r>
      <w:r w:rsidR="00634784" w:rsidRPr="00634784">
        <w:t xml:space="preserve"> износа</w:t>
      </w:r>
      <w:r w:rsidR="00BD62D6">
        <w:rPr>
          <w:lang w:val="ru-RU"/>
        </w:rPr>
        <w:t xml:space="preserve"> </w:t>
      </w:r>
      <w:r w:rsidR="0009720F">
        <w:rPr>
          <w:kern w:val="1"/>
          <w:lang w:val="ru-RU" w:eastAsia="ru-RU"/>
        </w:rPr>
        <w:t>составляет:</w:t>
      </w:r>
      <w:r w:rsidR="0009720F" w:rsidRPr="00225D9B">
        <w:t xml:space="preserve"> </w:t>
      </w:r>
    </w:p>
    <w:p w:rsidR="0064043C" w:rsidRPr="0071438A" w:rsidRDefault="0064043C" w:rsidP="009C3503">
      <w:pPr>
        <w:spacing w:before="60" w:after="120"/>
        <w:ind w:firstLine="709"/>
        <w:jc w:val="both"/>
        <w:rPr>
          <w:kern w:val="1"/>
          <w:sz w:val="24"/>
          <w:szCs w:val="24"/>
        </w:rPr>
      </w:pPr>
    </w:p>
    <w:p w:rsidR="00B12463" w:rsidRPr="00BD62D6" w:rsidRDefault="00DA25BB" w:rsidP="00BD62D6">
      <w:pPr>
        <w:jc w:val="center"/>
        <w:rPr>
          <w:b/>
          <w:sz w:val="28"/>
          <w:szCs w:val="28"/>
        </w:rPr>
      </w:pPr>
      <w:r w:rsidRPr="00DA25BB">
        <w:rPr>
          <w:b/>
          <w:sz w:val="28"/>
          <w:szCs w:val="28"/>
        </w:rPr>
        <w:t>61 378</w:t>
      </w:r>
      <w:r w:rsidR="00C93CA9" w:rsidRPr="00BD62D6">
        <w:rPr>
          <w:b/>
          <w:sz w:val="28"/>
          <w:szCs w:val="28"/>
        </w:rPr>
        <w:t xml:space="preserve"> (</w:t>
      </w:r>
      <w:r>
        <w:rPr>
          <w:b/>
          <w:sz w:val="28"/>
          <w:szCs w:val="28"/>
        </w:rPr>
        <w:t>Шестьдесят одна</w:t>
      </w:r>
      <w:r w:rsidR="00C93CA9" w:rsidRPr="00BD62D6">
        <w:rPr>
          <w:b/>
          <w:sz w:val="28"/>
          <w:szCs w:val="28"/>
        </w:rPr>
        <w:t xml:space="preserve"> тысяч</w:t>
      </w:r>
      <w:r>
        <w:rPr>
          <w:b/>
          <w:sz w:val="28"/>
          <w:szCs w:val="28"/>
        </w:rPr>
        <w:t>а</w:t>
      </w:r>
      <w:r w:rsidR="00C93CA9" w:rsidRPr="00BD62D6">
        <w:rPr>
          <w:b/>
          <w:sz w:val="28"/>
          <w:szCs w:val="28"/>
        </w:rPr>
        <w:t xml:space="preserve"> </w:t>
      </w:r>
      <w:r>
        <w:rPr>
          <w:b/>
          <w:sz w:val="28"/>
          <w:szCs w:val="28"/>
        </w:rPr>
        <w:t>триста семьдесят восемь</w:t>
      </w:r>
      <w:r w:rsidR="00C93CA9" w:rsidRPr="00BD62D6">
        <w:rPr>
          <w:b/>
          <w:sz w:val="28"/>
          <w:szCs w:val="28"/>
        </w:rPr>
        <w:t>) рублей.</w:t>
      </w:r>
    </w:p>
    <w:p w:rsidR="00B43AB0" w:rsidRDefault="00B43AB0">
      <w:pPr>
        <w:spacing w:before="120" w:after="120"/>
        <w:ind w:firstLine="709"/>
        <w:jc w:val="both"/>
        <w:outlineLvl w:val="1"/>
        <w:rPr>
          <w:b/>
          <w:bCs/>
          <w:sz w:val="24"/>
          <w:szCs w:val="24"/>
        </w:rPr>
      </w:pPr>
      <w:bookmarkStart w:id="22" w:name="_Toc214416214"/>
      <w:bookmarkStart w:id="23" w:name="_Toc215395456"/>
      <w:bookmarkStart w:id="24" w:name="_Toc217192042"/>
      <w:bookmarkStart w:id="25" w:name="_Toc258824051"/>
    </w:p>
    <w:p w:rsidR="00BD62D6" w:rsidRDefault="00BD62D6">
      <w:pPr>
        <w:spacing w:before="120" w:after="120"/>
        <w:ind w:firstLine="709"/>
        <w:jc w:val="both"/>
        <w:outlineLvl w:val="1"/>
        <w:rPr>
          <w:b/>
          <w:bCs/>
          <w:sz w:val="24"/>
          <w:szCs w:val="24"/>
        </w:rPr>
      </w:pPr>
    </w:p>
    <w:p w:rsidR="00BD62D6" w:rsidRDefault="00BD62D6">
      <w:pPr>
        <w:spacing w:before="120" w:after="120"/>
        <w:ind w:firstLine="709"/>
        <w:jc w:val="both"/>
        <w:outlineLvl w:val="1"/>
        <w:rPr>
          <w:b/>
          <w:bCs/>
          <w:sz w:val="24"/>
          <w:szCs w:val="24"/>
        </w:rPr>
        <w:sectPr w:rsidR="00BD62D6" w:rsidSect="00F8607F">
          <w:pgSz w:w="11906" w:h="16838" w:code="9"/>
          <w:pgMar w:top="1134" w:right="851" w:bottom="1134" w:left="1418" w:header="720" w:footer="198" w:gutter="0"/>
          <w:cols w:space="708"/>
          <w:titlePg/>
          <w:docGrid w:linePitch="360"/>
        </w:sectPr>
      </w:pPr>
    </w:p>
    <w:p w:rsidR="00B43AB0" w:rsidRPr="001A002C" w:rsidRDefault="00B43AB0" w:rsidP="00933E81">
      <w:pPr>
        <w:pageBreakBefore/>
        <w:spacing w:before="240" w:after="240"/>
        <w:ind w:left="709"/>
        <w:outlineLvl w:val="0"/>
        <w:rPr>
          <w:rStyle w:val="Tahoma"/>
          <w:rFonts w:ascii="Times New Roman" w:hAnsi="Times New Roman" w:cs="Times New Roman"/>
          <w:caps/>
          <w:sz w:val="24"/>
          <w:szCs w:val="24"/>
        </w:rPr>
      </w:pPr>
      <w:bookmarkStart w:id="26" w:name="_Toc345581273"/>
      <w:r>
        <w:rPr>
          <w:rStyle w:val="Tahoma"/>
          <w:rFonts w:ascii="Times New Roman" w:hAnsi="Times New Roman" w:cs="Times New Roman"/>
          <w:caps/>
          <w:sz w:val="24"/>
          <w:szCs w:val="24"/>
        </w:rPr>
        <w:lastRenderedPageBreak/>
        <w:t>ГЛАВА 2</w:t>
      </w:r>
      <w:r w:rsidRPr="001A002C">
        <w:rPr>
          <w:rStyle w:val="Tahoma"/>
          <w:rFonts w:ascii="Times New Roman" w:hAnsi="Times New Roman" w:cs="Times New Roman"/>
          <w:caps/>
          <w:sz w:val="24"/>
          <w:szCs w:val="24"/>
        </w:rPr>
        <w:t xml:space="preserve">. </w:t>
      </w:r>
      <w:r w:rsidRPr="00716C40">
        <w:rPr>
          <w:rStyle w:val="Tahoma"/>
          <w:rFonts w:ascii="Times New Roman" w:hAnsi="Times New Roman" w:cs="Times New Roman"/>
          <w:caps/>
          <w:sz w:val="24"/>
          <w:szCs w:val="24"/>
        </w:rPr>
        <w:t>задание на оценку</w:t>
      </w:r>
      <w:bookmarkEnd w:id="26"/>
      <w:r w:rsidRPr="001A002C">
        <w:rPr>
          <w:rStyle w:val="Tahoma"/>
          <w:rFonts w:ascii="Times New Roman" w:hAnsi="Times New Roman" w:cs="Times New Roman"/>
          <w:caps/>
          <w:sz w:val="24"/>
          <w:szCs w:val="24"/>
        </w:rPr>
        <w:t xml:space="preserve"> </w:t>
      </w:r>
    </w:p>
    <w:p w:rsidR="00B43AB0" w:rsidRPr="0065524D" w:rsidRDefault="00B43AB0" w:rsidP="001E42CA">
      <w:pPr>
        <w:spacing w:before="120" w:after="120"/>
        <w:ind w:firstLine="709"/>
        <w:jc w:val="both"/>
        <w:outlineLvl w:val="1"/>
        <w:rPr>
          <w:b/>
          <w:bCs/>
        </w:rPr>
      </w:pPr>
      <w:bookmarkStart w:id="27" w:name="_Toc345581274"/>
      <w:r>
        <w:rPr>
          <w:b/>
          <w:bCs/>
          <w:sz w:val="24"/>
          <w:szCs w:val="24"/>
        </w:rPr>
        <w:t>2</w:t>
      </w:r>
      <w:r w:rsidRPr="008343E0">
        <w:rPr>
          <w:b/>
          <w:bCs/>
          <w:sz w:val="24"/>
          <w:szCs w:val="24"/>
        </w:rPr>
        <w:t>.</w:t>
      </w:r>
      <w:r w:rsidRPr="006664F5">
        <w:rPr>
          <w:b/>
          <w:bCs/>
          <w:sz w:val="24"/>
          <w:szCs w:val="24"/>
        </w:rPr>
        <w:t>1</w:t>
      </w:r>
      <w:r w:rsidRPr="008343E0">
        <w:rPr>
          <w:b/>
          <w:bCs/>
          <w:sz w:val="24"/>
          <w:szCs w:val="24"/>
        </w:rPr>
        <w:t>. Основание для проведения оценки</w:t>
      </w:r>
      <w:bookmarkEnd w:id="22"/>
      <w:bookmarkEnd w:id="23"/>
      <w:bookmarkEnd w:id="24"/>
      <w:bookmarkEnd w:id="25"/>
      <w:bookmarkEnd w:id="27"/>
    </w:p>
    <w:p w:rsidR="00B43AB0" w:rsidRPr="00D56B43" w:rsidRDefault="00B43AB0" w:rsidP="00E41560">
      <w:pPr>
        <w:ind w:firstLine="709"/>
        <w:jc w:val="both"/>
        <w:rPr>
          <w:sz w:val="24"/>
          <w:szCs w:val="24"/>
        </w:rPr>
      </w:pPr>
      <w:r w:rsidRPr="00D56B43">
        <w:rPr>
          <w:sz w:val="24"/>
          <w:szCs w:val="24"/>
        </w:rPr>
        <w:t>Основанием для проведения оценки является</w:t>
      </w:r>
      <w:r w:rsidR="00D56B43" w:rsidRPr="00D56B43">
        <w:rPr>
          <w:sz w:val="24"/>
          <w:szCs w:val="24"/>
        </w:rPr>
        <w:t xml:space="preserve"> </w:t>
      </w:r>
      <w:r w:rsidR="007F554B">
        <w:rPr>
          <w:sz w:val="24"/>
          <w:szCs w:val="24"/>
        </w:rPr>
        <w:t xml:space="preserve">Договор </w:t>
      </w:r>
      <w:r w:rsidR="009417D6">
        <w:rPr>
          <w:sz w:val="24"/>
          <w:szCs w:val="24"/>
        </w:rPr>
        <w:t>№</w:t>
      </w:r>
      <w:r w:rsidR="007F554B" w:rsidRPr="007F554B">
        <w:rPr>
          <w:bCs/>
        </w:rPr>
        <w:t xml:space="preserve"> </w:t>
      </w:r>
      <w:r w:rsidR="00DA25BB">
        <w:rPr>
          <w:sz w:val="24"/>
          <w:szCs w:val="24"/>
        </w:rPr>
        <w:t>АФ-102-483/0213</w:t>
      </w:r>
      <w:r w:rsidR="007F554B">
        <w:rPr>
          <w:bCs/>
        </w:rPr>
        <w:t xml:space="preserve"> </w:t>
      </w:r>
      <w:r w:rsidR="00D76973" w:rsidRPr="00AD7095">
        <w:rPr>
          <w:sz w:val="24"/>
          <w:szCs w:val="24"/>
        </w:rPr>
        <w:t xml:space="preserve">от </w:t>
      </w:r>
      <w:r w:rsidR="00F52C12">
        <w:rPr>
          <w:sz w:val="24"/>
          <w:szCs w:val="24"/>
        </w:rPr>
        <w:t>04.02.2013</w:t>
      </w:r>
      <w:r w:rsidR="004E461A">
        <w:rPr>
          <w:sz w:val="24"/>
          <w:szCs w:val="24"/>
        </w:rPr>
        <w:t xml:space="preserve"> года.</w:t>
      </w:r>
    </w:p>
    <w:p w:rsidR="00B43AB0" w:rsidRDefault="00B43AB0" w:rsidP="00E56A5B">
      <w:pPr>
        <w:pStyle w:val="12125"/>
        <w:spacing w:before="120"/>
        <w:outlineLvl w:val="1"/>
        <w:rPr>
          <w:rStyle w:val="121Tahoma10"/>
          <w:rFonts w:ascii="Times New Roman" w:hAnsi="Times New Roman" w:cs="Times New Roman"/>
          <w:b/>
          <w:bCs/>
          <w:color w:val="auto"/>
          <w:sz w:val="24"/>
          <w:szCs w:val="24"/>
        </w:rPr>
      </w:pPr>
      <w:bookmarkStart w:id="28" w:name="_Toc198720433"/>
      <w:bookmarkStart w:id="29" w:name="_Toc345581275"/>
      <w:bookmarkEnd w:id="17"/>
      <w:bookmarkEnd w:id="18"/>
      <w:bookmarkEnd w:id="19"/>
      <w:bookmarkEnd w:id="20"/>
      <w:r w:rsidRPr="00716C40">
        <w:rPr>
          <w:rStyle w:val="121Tahoma10"/>
          <w:rFonts w:ascii="Times New Roman" w:hAnsi="Times New Roman" w:cs="Times New Roman"/>
          <w:b/>
          <w:bCs/>
          <w:color w:val="auto"/>
          <w:sz w:val="24"/>
          <w:szCs w:val="24"/>
        </w:rPr>
        <w:t>2</w:t>
      </w:r>
      <w:r w:rsidRPr="008343E0">
        <w:rPr>
          <w:rStyle w:val="121Tahoma10"/>
          <w:rFonts w:ascii="Times New Roman" w:hAnsi="Times New Roman" w:cs="Times New Roman"/>
          <w:b/>
          <w:bCs/>
          <w:color w:val="auto"/>
          <w:sz w:val="24"/>
          <w:szCs w:val="24"/>
        </w:rPr>
        <w:t>.</w:t>
      </w:r>
      <w:r w:rsidRPr="00716C40">
        <w:rPr>
          <w:rStyle w:val="121Tahoma10"/>
          <w:rFonts w:ascii="Times New Roman" w:hAnsi="Times New Roman" w:cs="Times New Roman"/>
          <w:b/>
          <w:bCs/>
          <w:color w:val="auto"/>
          <w:sz w:val="24"/>
          <w:szCs w:val="24"/>
        </w:rPr>
        <w:t>2</w:t>
      </w:r>
      <w:r w:rsidRPr="008343E0">
        <w:rPr>
          <w:rStyle w:val="121Tahoma10"/>
          <w:rFonts w:ascii="Times New Roman" w:hAnsi="Times New Roman" w:cs="Times New Roman"/>
          <w:b/>
          <w:bCs/>
          <w:color w:val="auto"/>
          <w:sz w:val="24"/>
          <w:szCs w:val="24"/>
        </w:rPr>
        <w:t>. Задание на оценку</w:t>
      </w:r>
      <w:bookmarkEnd w:id="28"/>
      <w:bookmarkEnd w:id="29"/>
    </w:p>
    <w:p w:rsidR="00A15880" w:rsidRDefault="00A15880" w:rsidP="000B2FE6">
      <w:pPr>
        <w:pStyle w:val="12125"/>
        <w:jc w:val="right"/>
        <w:rPr>
          <w:b/>
          <w:sz w:val="20"/>
          <w:szCs w:val="20"/>
        </w:rPr>
      </w:pPr>
      <w:r w:rsidRPr="00A15880">
        <w:rPr>
          <w:b/>
          <w:sz w:val="20"/>
          <w:szCs w:val="20"/>
        </w:rPr>
        <w:t xml:space="preserve">Таблица 1. </w:t>
      </w:r>
      <w:r w:rsidRPr="00A15880">
        <w:rPr>
          <w:b/>
          <w:sz w:val="20"/>
          <w:szCs w:val="20"/>
        </w:rPr>
        <w:fldChar w:fldCharType="begin"/>
      </w:r>
      <w:r w:rsidRPr="00A15880">
        <w:rPr>
          <w:b/>
          <w:sz w:val="20"/>
          <w:szCs w:val="20"/>
        </w:rPr>
        <w:instrText xml:space="preserve"> SEQ Таблица_2. \* ARABIC </w:instrText>
      </w:r>
      <w:r w:rsidRPr="00A15880">
        <w:rPr>
          <w:b/>
          <w:sz w:val="20"/>
          <w:szCs w:val="20"/>
        </w:rPr>
        <w:fldChar w:fldCharType="separate"/>
      </w:r>
      <w:r w:rsidR="00F52C12">
        <w:rPr>
          <w:b/>
          <w:noProof/>
          <w:sz w:val="20"/>
          <w:szCs w:val="20"/>
        </w:rPr>
        <w:t>1</w:t>
      </w:r>
      <w:r w:rsidRPr="00A15880">
        <w:rPr>
          <w:b/>
          <w:sz w:val="20"/>
          <w:szCs w:val="20"/>
        </w:rPr>
        <w:fldChar w:fldCharType="end"/>
      </w:r>
    </w:p>
    <w:tbl>
      <w:tblPr>
        <w:tblW w:w="0" w:type="auto"/>
        <w:jc w:val="center"/>
        <w:tblBorders>
          <w:bottom w:val="single" w:sz="2" w:space="0" w:color="808080"/>
          <w:insideH w:val="single" w:sz="2" w:space="0" w:color="808080"/>
          <w:insideV w:val="single" w:sz="2" w:space="0" w:color="808080"/>
        </w:tblBorders>
        <w:tblLook w:val="01E0" w:firstRow="1" w:lastRow="1" w:firstColumn="1" w:lastColumn="1" w:noHBand="0" w:noVBand="0"/>
      </w:tblPr>
      <w:tblGrid>
        <w:gridCol w:w="3267"/>
        <w:gridCol w:w="6586"/>
      </w:tblGrid>
      <w:tr w:rsidR="00A15880" w:rsidRPr="00CC47A5" w:rsidTr="00335F50">
        <w:trPr>
          <w:jc w:val="center"/>
        </w:trPr>
        <w:tc>
          <w:tcPr>
            <w:tcW w:w="3267" w:type="dxa"/>
            <w:tcBorders>
              <w:top w:val="single" w:sz="2" w:space="0" w:color="FFFFFF"/>
              <w:left w:val="single" w:sz="2" w:space="0" w:color="FFFFFF"/>
              <w:bottom w:val="single" w:sz="2" w:space="0" w:color="FFFFFF"/>
              <w:right w:val="single" w:sz="2" w:space="0" w:color="FFFFFF"/>
            </w:tcBorders>
            <w:shd w:val="clear" w:color="auto" w:fill="BFBFBF"/>
            <w:vAlign w:val="center"/>
            <w:hideMark/>
          </w:tcPr>
          <w:p w:rsidR="00A15880" w:rsidRPr="00335F50" w:rsidRDefault="00A15880" w:rsidP="00A15880">
            <w:pPr>
              <w:pStyle w:val="14pt125"/>
              <w:spacing w:line="240" w:lineRule="auto"/>
              <w:ind w:firstLine="0"/>
              <w:rPr>
                <w:bCs w:val="0"/>
                <w:spacing w:val="0"/>
                <w:sz w:val="20"/>
                <w:szCs w:val="20"/>
              </w:rPr>
            </w:pPr>
            <w:r w:rsidRPr="00335F50">
              <w:rPr>
                <w:bCs w:val="0"/>
                <w:spacing w:val="0"/>
                <w:sz w:val="20"/>
                <w:szCs w:val="20"/>
              </w:rPr>
              <w:t>Наименование</w:t>
            </w:r>
          </w:p>
        </w:tc>
        <w:tc>
          <w:tcPr>
            <w:tcW w:w="6586" w:type="dxa"/>
            <w:tcBorders>
              <w:top w:val="single" w:sz="2" w:space="0" w:color="FFFFFF"/>
              <w:left w:val="single" w:sz="2" w:space="0" w:color="FFFFFF"/>
              <w:bottom w:val="single" w:sz="2" w:space="0" w:color="FFFFFF"/>
              <w:right w:val="single" w:sz="2" w:space="0" w:color="FFFFFF"/>
            </w:tcBorders>
            <w:shd w:val="clear" w:color="auto" w:fill="BFBFBF"/>
            <w:vAlign w:val="center"/>
            <w:hideMark/>
          </w:tcPr>
          <w:p w:rsidR="00A15880" w:rsidRPr="00C2511D" w:rsidRDefault="00A15880" w:rsidP="00A15880">
            <w:pPr>
              <w:pStyle w:val="14pt125"/>
              <w:spacing w:line="240" w:lineRule="auto"/>
              <w:ind w:firstLine="0"/>
              <w:rPr>
                <w:bCs w:val="0"/>
                <w:spacing w:val="0"/>
                <w:sz w:val="20"/>
                <w:szCs w:val="20"/>
              </w:rPr>
            </w:pPr>
            <w:r w:rsidRPr="00C2511D">
              <w:rPr>
                <w:bCs w:val="0"/>
                <w:spacing w:val="0"/>
                <w:sz w:val="20"/>
                <w:szCs w:val="20"/>
              </w:rPr>
              <w:t>Значение</w:t>
            </w:r>
          </w:p>
        </w:tc>
      </w:tr>
      <w:tr w:rsidR="00A15880" w:rsidRPr="00CC47A5" w:rsidTr="000E6F10">
        <w:trPr>
          <w:trHeight w:val="486"/>
          <w:jc w:val="center"/>
        </w:trPr>
        <w:tc>
          <w:tcPr>
            <w:tcW w:w="3267" w:type="dxa"/>
            <w:tcBorders>
              <w:top w:val="single" w:sz="2" w:space="0" w:color="FFFFFF"/>
            </w:tcBorders>
            <w:vAlign w:val="center"/>
            <w:hideMark/>
          </w:tcPr>
          <w:p w:rsidR="00A15880" w:rsidRPr="00A15880" w:rsidRDefault="00A15880" w:rsidP="00A15880">
            <w:pPr>
              <w:pStyle w:val="14pt125"/>
              <w:spacing w:line="240" w:lineRule="auto"/>
              <w:ind w:firstLine="0"/>
              <w:jc w:val="left"/>
              <w:rPr>
                <w:bCs w:val="0"/>
                <w:spacing w:val="0"/>
                <w:sz w:val="20"/>
                <w:szCs w:val="20"/>
              </w:rPr>
            </w:pPr>
            <w:r w:rsidRPr="00A15880">
              <w:rPr>
                <w:bCs w:val="0"/>
                <w:spacing w:val="0"/>
                <w:sz w:val="20"/>
                <w:szCs w:val="20"/>
              </w:rPr>
              <w:t>Объект оценки</w:t>
            </w:r>
          </w:p>
        </w:tc>
        <w:tc>
          <w:tcPr>
            <w:tcW w:w="6586" w:type="dxa"/>
            <w:tcBorders>
              <w:top w:val="single" w:sz="2" w:space="0" w:color="FFFFFF"/>
            </w:tcBorders>
            <w:vAlign w:val="center"/>
            <w:hideMark/>
          </w:tcPr>
          <w:p w:rsidR="00A15880" w:rsidRPr="00F553A6" w:rsidRDefault="0009720F" w:rsidP="00F553A6">
            <w:pPr>
              <w:pStyle w:val="af2"/>
              <w:tabs>
                <w:tab w:val="right" w:pos="9354"/>
              </w:tabs>
              <w:spacing w:after="0"/>
              <w:ind w:left="0"/>
              <w:jc w:val="both"/>
              <w:rPr>
                <w:sz w:val="20"/>
                <w:szCs w:val="20"/>
                <w:lang w:val="ru-RU" w:eastAsia="ru-RU"/>
              </w:rPr>
            </w:pPr>
            <w:r w:rsidRPr="004D2707">
              <w:rPr>
                <w:sz w:val="20"/>
                <w:szCs w:val="20"/>
                <w:lang w:val="ru-RU" w:eastAsia="ru-RU"/>
              </w:rPr>
              <w:t xml:space="preserve">автомашина </w:t>
            </w:r>
            <w:r w:rsidR="00DA25BB">
              <w:rPr>
                <w:sz w:val="20"/>
                <w:szCs w:val="20"/>
                <w:lang w:val="en-US"/>
              </w:rPr>
              <w:t>Nissan</w:t>
            </w:r>
            <w:r w:rsidR="00DA25BB" w:rsidRPr="00DA25BB">
              <w:rPr>
                <w:sz w:val="20"/>
                <w:szCs w:val="20"/>
                <w:lang w:val="ru-RU"/>
              </w:rPr>
              <w:t xml:space="preserve"> </w:t>
            </w:r>
            <w:proofErr w:type="spellStart"/>
            <w:r w:rsidR="00DA25BB">
              <w:rPr>
                <w:sz w:val="20"/>
                <w:szCs w:val="20"/>
                <w:lang w:val="en-US"/>
              </w:rPr>
              <w:t>Teana</w:t>
            </w:r>
            <w:proofErr w:type="spellEnd"/>
            <w:r w:rsidR="00DA25BB" w:rsidRPr="00DA25BB">
              <w:rPr>
                <w:sz w:val="20"/>
                <w:szCs w:val="20"/>
                <w:lang w:val="ru-RU"/>
              </w:rPr>
              <w:t xml:space="preserve"> 2008 года выпуска, регистрационный знак </w:t>
            </w:r>
            <w:r w:rsidR="00DA25BB">
              <w:rPr>
                <w:sz w:val="20"/>
                <w:szCs w:val="20"/>
                <w:lang w:val="en-US"/>
              </w:rPr>
              <w:t>B</w:t>
            </w:r>
            <w:r w:rsidR="00DA25BB" w:rsidRPr="00DA25BB">
              <w:rPr>
                <w:sz w:val="20"/>
                <w:szCs w:val="20"/>
                <w:lang w:val="ru-RU"/>
              </w:rPr>
              <w:t>477</w:t>
            </w:r>
            <w:r w:rsidR="00DA25BB">
              <w:rPr>
                <w:sz w:val="20"/>
                <w:szCs w:val="20"/>
                <w:lang w:val="en-US"/>
              </w:rPr>
              <w:t>OC</w:t>
            </w:r>
            <w:r w:rsidR="00DA25BB" w:rsidRPr="00DA25BB">
              <w:rPr>
                <w:sz w:val="20"/>
                <w:szCs w:val="20"/>
                <w:lang w:val="ru-RU"/>
              </w:rPr>
              <w:t>199</w:t>
            </w:r>
            <w:r w:rsidRPr="004D2707">
              <w:rPr>
                <w:sz w:val="20"/>
                <w:szCs w:val="20"/>
                <w:lang w:val="ru-RU" w:eastAsia="ru-RU"/>
              </w:rPr>
              <w:t xml:space="preserve"> </w:t>
            </w:r>
          </w:p>
        </w:tc>
      </w:tr>
      <w:tr w:rsidR="00A15880" w:rsidRPr="00CC47A5" w:rsidTr="00A15880">
        <w:trPr>
          <w:jc w:val="center"/>
        </w:trPr>
        <w:tc>
          <w:tcPr>
            <w:tcW w:w="3267" w:type="dxa"/>
            <w:vAlign w:val="center"/>
            <w:hideMark/>
          </w:tcPr>
          <w:p w:rsidR="00A15880" w:rsidRPr="00A15880" w:rsidRDefault="00A15880" w:rsidP="00A15880">
            <w:pPr>
              <w:pStyle w:val="14pt125"/>
              <w:spacing w:line="240" w:lineRule="auto"/>
              <w:ind w:firstLine="0"/>
              <w:jc w:val="left"/>
              <w:rPr>
                <w:bCs w:val="0"/>
                <w:spacing w:val="0"/>
                <w:sz w:val="20"/>
                <w:szCs w:val="20"/>
              </w:rPr>
            </w:pPr>
            <w:r w:rsidRPr="00A15880">
              <w:rPr>
                <w:bCs w:val="0"/>
                <w:spacing w:val="0"/>
                <w:sz w:val="20"/>
                <w:szCs w:val="20"/>
              </w:rPr>
              <w:t>Местонахождение объекта оценки</w:t>
            </w:r>
          </w:p>
        </w:tc>
        <w:tc>
          <w:tcPr>
            <w:tcW w:w="6586" w:type="dxa"/>
            <w:vAlign w:val="center"/>
            <w:hideMark/>
          </w:tcPr>
          <w:p w:rsidR="00A15880" w:rsidRPr="00A15880" w:rsidRDefault="00163D09" w:rsidP="00335F50">
            <w:pPr>
              <w:pStyle w:val="14pt125"/>
              <w:spacing w:line="240" w:lineRule="auto"/>
              <w:ind w:firstLine="0"/>
              <w:jc w:val="left"/>
              <w:rPr>
                <w:b w:val="0"/>
                <w:bCs w:val="0"/>
                <w:color w:val="auto"/>
                <w:spacing w:val="0"/>
                <w:sz w:val="20"/>
                <w:szCs w:val="20"/>
              </w:rPr>
            </w:pPr>
            <w:r>
              <w:rPr>
                <w:b w:val="0"/>
                <w:bCs w:val="0"/>
                <w:color w:val="auto"/>
                <w:spacing w:val="0"/>
                <w:sz w:val="20"/>
                <w:szCs w:val="20"/>
              </w:rPr>
              <w:t>Москва</w:t>
            </w:r>
          </w:p>
        </w:tc>
      </w:tr>
      <w:tr w:rsidR="00A15880" w:rsidRPr="00CC47A5" w:rsidTr="00A15880">
        <w:trPr>
          <w:jc w:val="center"/>
        </w:trPr>
        <w:tc>
          <w:tcPr>
            <w:tcW w:w="3267" w:type="dxa"/>
            <w:vAlign w:val="center"/>
            <w:hideMark/>
          </w:tcPr>
          <w:p w:rsidR="00A15880" w:rsidRPr="00A15880" w:rsidRDefault="00A15880" w:rsidP="00A15880">
            <w:pPr>
              <w:pStyle w:val="14pt125"/>
              <w:spacing w:line="240" w:lineRule="auto"/>
              <w:ind w:firstLine="0"/>
              <w:jc w:val="left"/>
              <w:rPr>
                <w:bCs w:val="0"/>
                <w:spacing w:val="0"/>
                <w:sz w:val="20"/>
                <w:szCs w:val="20"/>
              </w:rPr>
            </w:pPr>
            <w:r w:rsidRPr="00A15880">
              <w:rPr>
                <w:bCs w:val="0"/>
                <w:spacing w:val="0"/>
                <w:sz w:val="20"/>
                <w:szCs w:val="20"/>
              </w:rPr>
              <w:t xml:space="preserve">Имущественные права </w:t>
            </w:r>
          </w:p>
        </w:tc>
        <w:tc>
          <w:tcPr>
            <w:tcW w:w="6586" w:type="dxa"/>
            <w:vAlign w:val="center"/>
            <w:hideMark/>
          </w:tcPr>
          <w:p w:rsidR="00A15880" w:rsidRPr="00A15880" w:rsidRDefault="00A15880" w:rsidP="00A15880">
            <w:pPr>
              <w:pStyle w:val="14pt125"/>
              <w:spacing w:line="240" w:lineRule="auto"/>
              <w:ind w:firstLine="0"/>
              <w:jc w:val="left"/>
              <w:rPr>
                <w:b w:val="0"/>
                <w:bCs w:val="0"/>
                <w:color w:val="auto"/>
                <w:spacing w:val="0"/>
                <w:sz w:val="20"/>
                <w:szCs w:val="20"/>
              </w:rPr>
            </w:pPr>
            <w:r w:rsidRPr="00A15880">
              <w:rPr>
                <w:b w:val="0"/>
                <w:bCs w:val="0"/>
                <w:color w:val="auto"/>
                <w:spacing w:val="0"/>
                <w:sz w:val="20"/>
                <w:szCs w:val="20"/>
              </w:rPr>
              <w:t>Право собственности</w:t>
            </w:r>
          </w:p>
        </w:tc>
      </w:tr>
      <w:tr w:rsidR="00A15880" w:rsidRPr="00CC47A5" w:rsidTr="00A15880">
        <w:trPr>
          <w:jc w:val="center"/>
        </w:trPr>
        <w:tc>
          <w:tcPr>
            <w:tcW w:w="3267" w:type="dxa"/>
            <w:vAlign w:val="center"/>
            <w:hideMark/>
          </w:tcPr>
          <w:p w:rsidR="00A15880" w:rsidRPr="00A15880" w:rsidRDefault="00A15880" w:rsidP="00A15880">
            <w:pPr>
              <w:pStyle w:val="14pt125"/>
              <w:spacing w:line="240" w:lineRule="auto"/>
              <w:ind w:firstLine="0"/>
              <w:jc w:val="left"/>
              <w:rPr>
                <w:bCs w:val="0"/>
                <w:spacing w:val="0"/>
                <w:sz w:val="20"/>
                <w:szCs w:val="20"/>
              </w:rPr>
            </w:pPr>
            <w:r w:rsidRPr="00A15880">
              <w:rPr>
                <w:bCs w:val="0"/>
                <w:spacing w:val="0"/>
                <w:sz w:val="20"/>
                <w:szCs w:val="20"/>
              </w:rPr>
              <w:t>Цель оценки</w:t>
            </w:r>
          </w:p>
        </w:tc>
        <w:tc>
          <w:tcPr>
            <w:tcW w:w="6586" w:type="dxa"/>
            <w:vAlign w:val="center"/>
            <w:hideMark/>
          </w:tcPr>
          <w:p w:rsidR="00A15880" w:rsidRPr="00A15880" w:rsidRDefault="0009720F" w:rsidP="0009720F">
            <w:pPr>
              <w:pStyle w:val="14pt125"/>
              <w:spacing w:line="240" w:lineRule="auto"/>
              <w:ind w:firstLine="0"/>
              <w:jc w:val="left"/>
              <w:rPr>
                <w:b w:val="0"/>
                <w:bCs w:val="0"/>
                <w:color w:val="auto"/>
                <w:spacing w:val="0"/>
                <w:sz w:val="20"/>
                <w:szCs w:val="20"/>
              </w:rPr>
            </w:pPr>
            <w:r>
              <w:rPr>
                <w:b w:val="0"/>
                <w:bCs w:val="0"/>
                <w:color w:val="auto"/>
                <w:spacing w:val="0"/>
                <w:sz w:val="20"/>
                <w:szCs w:val="20"/>
              </w:rPr>
              <w:t>О</w:t>
            </w:r>
            <w:r w:rsidR="00E637AA">
              <w:rPr>
                <w:b w:val="0"/>
                <w:bCs w:val="0"/>
                <w:color w:val="auto"/>
                <w:spacing w:val="0"/>
                <w:sz w:val="20"/>
                <w:szCs w:val="20"/>
              </w:rPr>
              <w:t>пределени</w:t>
            </w:r>
            <w:r>
              <w:rPr>
                <w:b w:val="0"/>
                <w:bCs w:val="0"/>
                <w:color w:val="auto"/>
                <w:spacing w:val="0"/>
                <w:sz w:val="20"/>
                <w:szCs w:val="20"/>
              </w:rPr>
              <w:t>е</w:t>
            </w:r>
            <w:r w:rsidR="00E637AA">
              <w:rPr>
                <w:b w:val="0"/>
                <w:bCs w:val="0"/>
                <w:color w:val="auto"/>
                <w:spacing w:val="0"/>
                <w:sz w:val="20"/>
                <w:szCs w:val="20"/>
              </w:rPr>
              <w:t xml:space="preserve"> рыночной </w:t>
            </w:r>
            <w:r w:rsidR="00E637AA" w:rsidRPr="0009720F">
              <w:rPr>
                <w:b w:val="0"/>
                <w:bCs w:val="0"/>
                <w:color w:val="auto"/>
                <w:spacing w:val="0"/>
                <w:sz w:val="20"/>
                <w:szCs w:val="20"/>
              </w:rPr>
              <w:t>стоимости</w:t>
            </w:r>
            <w:r w:rsidRPr="0009720F">
              <w:rPr>
                <w:b w:val="0"/>
                <w:bCs w:val="0"/>
                <w:color w:val="auto"/>
                <w:spacing w:val="0"/>
                <w:sz w:val="20"/>
                <w:szCs w:val="20"/>
              </w:rPr>
              <w:t xml:space="preserve"> </w:t>
            </w:r>
            <w:r w:rsidRPr="0009720F">
              <w:rPr>
                <w:b w:val="0"/>
                <w:sz w:val="20"/>
                <w:szCs w:val="20"/>
              </w:rPr>
              <w:t>права тре</w:t>
            </w:r>
            <w:r w:rsidR="00634784">
              <w:rPr>
                <w:b w:val="0"/>
                <w:sz w:val="20"/>
                <w:szCs w:val="20"/>
              </w:rPr>
              <w:t xml:space="preserve">бования на возмещение убытков </w:t>
            </w:r>
          </w:p>
        </w:tc>
      </w:tr>
      <w:tr w:rsidR="00A15880" w:rsidRPr="00CC47A5" w:rsidTr="00A15880">
        <w:trPr>
          <w:jc w:val="center"/>
        </w:trPr>
        <w:tc>
          <w:tcPr>
            <w:tcW w:w="3267" w:type="dxa"/>
            <w:vAlign w:val="center"/>
            <w:hideMark/>
          </w:tcPr>
          <w:p w:rsidR="00A15880" w:rsidRPr="00A15880" w:rsidRDefault="00A15880" w:rsidP="00A15880">
            <w:pPr>
              <w:pStyle w:val="14pt125"/>
              <w:spacing w:line="240" w:lineRule="auto"/>
              <w:ind w:firstLine="0"/>
              <w:jc w:val="left"/>
              <w:rPr>
                <w:bCs w:val="0"/>
                <w:spacing w:val="0"/>
                <w:sz w:val="20"/>
                <w:szCs w:val="20"/>
              </w:rPr>
            </w:pPr>
            <w:r w:rsidRPr="00A15880">
              <w:rPr>
                <w:bCs w:val="0"/>
                <w:spacing w:val="0"/>
                <w:sz w:val="20"/>
                <w:szCs w:val="20"/>
              </w:rPr>
              <w:t>Предполагаемое использование результатов оценки</w:t>
            </w:r>
          </w:p>
        </w:tc>
        <w:tc>
          <w:tcPr>
            <w:tcW w:w="6586" w:type="dxa"/>
            <w:vAlign w:val="center"/>
            <w:hideMark/>
          </w:tcPr>
          <w:p w:rsidR="00A15880" w:rsidRPr="00A15880" w:rsidRDefault="00163DC9" w:rsidP="00335F50">
            <w:pPr>
              <w:pStyle w:val="14pt125"/>
              <w:spacing w:line="240" w:lineRule="auto"/>
              <w:ind w:firstLine="0"/>
              <w:jc w:val="left"/>
              <w:rPr>
                <w:b w:val="0"/>
                <w:bCs w:val="0"/>
                <w:color w:val="auto"/>
                <w:spacing w:val="0"/>
                <w:sz w:val="20"/>
                <w:szCs w:val="20"/>
              </w:rPr>
            </w:pPr>
            <w:r>
              <w:rPr>
                <w:b w:val="0"/>
                <w:bCs w:val="0"/>
                <w:color w:val="auto"/>
                <w:spacing w:val="0"/>
                <w:sz w:val="20"/>
                <w:szCs w:val="20"/>
              </w:rPr>
              <w:t xml:space="preserve">Для </w:t>
            </w:r>
            <w:r w:rsidR="00335F50">
              <w:rPr>
                <w:b w:val="0"/>
                <w:bCs w:val="0"/>
                <w:color w:val="auto"/>
                <w:spacing w:val="0"/>
                <w:sz w:val="20"/>
                <w:szCs w:val="20"/>
              </w:rPr>
              <w:t>возмещения ущерба</w:t>
            </w:r>
          </w:p>
        </w:tc>
      </w:tr>
      <w:tr w:rsidR="00A15880" w:rsidRPr="00CC47A5" w:rsidTr="00A15880">
        <w:trPr>
          <w:jc w:val="center"/>
        </w:trPr>
        <w:tc>
          <w:tcPr>
            <w:tcW w:w="3267" w:type="dxa"/>
            <w:vAlign w:val="center"/>
            <w:hideMark/>
          </w:tcPr>
          <w:p w:rsidR="00A15880" w:rsidRPr="00A15880" w:rsidRDefault="00A15880" w:rsidP="00A15880">
            <w:pPr>
              <w:pStyle w:val="14pt125"/>
              <w:spacing w:line="240" w:lineRule="auto"/>
              <w:ind w:firstLine="0"/>
              <w:jc w:val="left"/>
              <w:rPr>
                <w:bCs w:val="0"/>
                <w:spacing w:val="0"/>
                <w:sz w:val="20"/>
                <w:szCs w:val="20"/>
              </w:rPr>
            </w:pPr>
            <w:r w:rsidRPr="00A15880">
              <w:rPr>
                <w:bCs w:val="0"/>
                <w:spacing w:val="0"/>
                <w:sz w:val="20"/>
                <w:szCs w:val="20"/>
              </w:rPr>
              <w:t>Ограничения, связанные с предполагаемым использованием результатов оценки</w:t>
            </w:r>
          </w:p>
        </w:tc>
        <w:tc>
          <w:tcPr>
            <w:tcW w:w="6586" w:type="dxa"/>
            <w:vAlign w:val="center"/>
            <w:hideMark/>
          </w:tcPr>
          <w:p w:rsidR="00A15880" w:rsidRPr="00A15880" w:rsidRDefault="00A15880" w:rsidP="00A15880">
            <w:pPr>
              <w:jc w:val="both"/>
              <w:rPr>
                <w:rStyle w:val="121Tahoma10"/>
                <w:rFonts w:ascii="Times New Roman" w:hAnsi="Times New Roman" w:cs="Times New Roman"/>
                <w:color w:val="auto"/>
              </w:rPr>
            </w:pPr>
            <w:r w:rsidRPr="00A15880">
              <w:rPr>
                <w:rStyle w:val="121Tahoma10"/>
                <w:rFonts w:ascii="Times New Roman" w:hAnsi="Times New Roman" w:cs="Times New Roman"/>
                <w:color w:val="auto"/>
              </w:rPr>
              <w:t>Настоящий отчет достоверен лишь в полном объеме и лишь при его использовании в указанных в нем целях. Итоговая ве</w:t>
            </w:r>
            <w:r w:rsidR="009627A9">
              <w:rPr>
                <w:rStyle w:val="121Tahoma10"/>
                <w:rFonts w:ascii="Times New Roman" w:hAnsi="Times New Roman" w:cs="Times New Roman"/>
                <w:color w:val="auto"/>
              </w:rPr>
              <w:t>личина стоимости</w:t>
            </w:r>
            <w:r w:rsidRPr="00A15880">
              <w:rPr>
                <w:rStyle w:val="121Tahoma10"/>
                <w:rFonts w:ascii="Times New Roman" w:hAnsi="Times New Roman" w:cs="Times New Roman"/>
                <w:color w:val="auto"/>
              </w:rPr>
              <w:t>, указанная в отчете, может быть п</w:t>
            </w:r>
            <w:r w:rsidR="009627A9">
              <w:rPr>
                <w:rStyle w:val="121Tahoma10"/>
                <w:rFonts w:ascii="Times New Roman" w:hAnsi="Times New Roman" w:cs="Times New Roman"/>
                <w:color w:val="auto"/>
              </w:rPr>
              <w:t>ризнана рекомендуемой для права требования возмещения убытков</w:t>
            </w:r>
            <w:r w:rsidRPr="00A15880">
              <w:rPr>
                <w:rStyle w:val="121Tahoma10"/>
                <w:rFonts w:ascii="Times New Roman" w:hAnsi="Times New Roman" w:cs="Times New Roman"/>
                <w:color w:val="auto"/>
              </w:rPr>
              <w:t xml:space="preserve">, если </w:t>
            </w:r>
            <w:proofErr w:type="gramStart"/>
            <w:r w:rsidRPr="00A15880">
              <w:rPr>
                <w:rStyle w:val="121Tahoma10"/>
                <w:rFonts w:ascii="Times New Roman" w:hAnsi="Times New Roman" w:cs="Times New Roman"/>
                <w:color w:val="auto"/>
              </w:rPr>
              <w:t>с даты составления</w:t>
            </w:r>
            <w:proofErr w:type="gramEnd"/>
            <w:r w:rsidRPr="00A15880">
              <w:rPr>
                <w:rStyle w:val="121Tahoma10"/>
                <w:rFonts w:ascii="Times New Roman" w:hAnsi="Times New Roman" w:cs="Times New Roman"/>
                <w:color w:val="auto"/>
              </w:rPr>
              <w:t xml:space="preserve"> отчета об оценке прошло не более 6 месяцев.</w:t>
            </w:r>
          </w:p>
          <w:p w:rsidR="00A15880" w:rsidRPr="00A15880" w:rsidRDefault="00A15880" w:rsidP="00A15880">
            <w:pPr>
              <w:pStyle w:val="14pt125"/>
              <w:spacing w:line="240" w:lineRule="auto"/>
              <w:ind w:firstLine="0"/>
              <w:jc w:val="left"/>
              <w:rPr>
                <w:b w:val="0"/>
                <w:color w:val="auto"/>
                <w:spacing w:val="0"/>
                <w:sz w:val="20"/>
                <w:szCs w:val="20"/>
              </w:rPr>
            </w:pPr>
            <w:r w:rsidRPr="00A15880">
              <w:rPr>
                <w:rStyle w:val="121Tahoma10"/>
                <w:rFonts w:ascii="Times New Roman" w:hAnsi="Times New Roman" w:cs="Times New Roman"/>
                <w:b w:val="0"/>
                <w:color w:val="auto"/>
                <w:spacing w:val="0"/>
              </w:rPr>
              <w:t>Датой оценки (датой проведения оценки, датой определения стоимости) является дата, по состоянию на которую определяется стоимость объекта оценки.</w:t>
            </w:r>
          </w:p>
        </w:tc>
      </w:tr>
      <w:tr w:rsidR="00A15880" w:rsidRPr="00CC47A5" w:rsidTr="00A15880">
        <w:trPr>
          <w:jc w:val="center"/>
        </w:trPr>
        <w:tc>
          <w:tcPr>
            <w:tcW w:w="3267" w:type="dxa"/>
            <w:vAlign w:val="center"/>
            <w:hideMark/>
          </w:tcPr>
          <w:p w:rsidR="00A15880" w:rsidRPr="00A15880" w:rsidRDefault="00A15880" w:rsidP="00A15880">
            <w:pPr>
              <w:pStyle w:val="14pt125"/>
              <w:spacing w:line="240" w:lineRule="auto"/>
              <w:ind w:firstLine="0"/>
              <w:jc w:val="left"/>
              <w:rPr>
                <w:bCs w:val="0"/>
                <w:spacing w:val="0"/>
                <w:sz w:val="20"/>
                <w:szCs w:val="20"/>
              </w:rPr>
            </w:pPr>
            <w:r w:rsidRPr="00A15880">
              <w:rPr>
                <w:bCs w:val="0"/>
                <w:spacing w:val="0"/>
                <w:sz w:val="20"/>
                <w:szCs w:val="20"/>
              </w:rPr>
              <w:t>Вид стоимости</w:t>
            </w:r>
          </w:p>
        </w:tc>
        <w:tc>
          <w:tcPr>
            <w:tcW w:w="6586" w:type="dxa"/>
            <w:vAlign w:val="center"/>
            <w:hideMark/>
          </w:tcPr>
          <w:p w:rsidR="00A15880" w:rsidRPr="00A15880" w:rsidRDefault="00A15880" w:rsidP="00A15880">
            <w:pPr>
              <w:pStyle w:val="14pt125"/>
              <w:spacing w:line="240" w:lineRule="auto"/>
              <w:ind w:firstLine="0"/>
              <w:jc w:val="left"/>
              <w:rPr>
                <w:b w:val="0"/>
                <w:color w:val="auto"/>
                <w:spacing w:val="0"/>
                <w:sz w:val="20"/>
                <w:szCs w:val="20"/>
              </w:rPr>
            </w:pPr>
            <w:r w:rsidRPr="00A15880">
              <w:rPr>
                <w:b w:val="0"/>
                <w:color w:val="auto"/>
                <w:spacing w:val="0"/>
                <w:sz w:val="20"/>
                <w:szCs w:val="20"/>
              </w:rPr>
              <w:t xml:space="preserve">Рыночная стоимость </w:t>
            </w:r>
          </w:p>
        </w:tc>
      </w:tr>
      <w:tr w:rsidR="00A15880" w:rsidRPr="00CC47A5" w:rsidTr="00A15880">
        <w:trPr>
          <w:jc w:val="center"/>
        </w:trPr>
        <w:tc>
          <w:tcPr>
            <w:tcW w:w="3267" w:type="dxa"/>
            <w:vAlign w:val="center"/>
            <w:hideMark/>
          </w:tcPr>
          <w:p w:rsidR="00A15880" w:rsidRPr="00A15880" w:rsidRDefault="00A15880" w:rsidP="00A15880">
            <w:pPr>
              <w:pStyle w:val="14pt125"/>
              <w:spacing w:line="240" w:lineRule="auto"/>
              <w:ind w:firstLine="0"/>
              <w:jc w:val="left"/>
              <w:rPr>
                <w:bCs w:val="0"/>
                <w:spacing w:val="0"/>
                <w:sz w:val="20"/>
                <w:szCs w:val="20"/>
              </w:rPr>
            </w:pPr>
            <w:r w:rsidRPr="00A15880">
              <w:rPr>
                <w:bCs w:val="0"/>
                <w:spacing w:val="0"/>
                <w:sz w:val="20"/>
                <w:szCs w:val="20"/>
              </w:rPr>
              <w:t>Дата оценки</w:t>
            </w:r>
          </w:p>
        </w:tc>
        <w:tc>
          <w:tcPr>
            <w:tcW w:w="6586" w:type="dxa"/>
            <w:vAlign w:val="center"/>
            <w:hideMark/>
          </w:tcPr>
          <w:p w:rsidR="00A15880" w:rsidRPr="00A15880" w:rsidRDefault="00F52C12" w:rsidP="004D2707">
            <w:pPr>
              <w:pStyle w:val="14pt125"/>
              <w:spacing w:line="240" w:lineRule="auto"/>
              <w:ind w:firstLine="0"/>
              <w:jc w:val="left"/>
              <w:rPr>
                <w:b w:val="0"/>
                <w:color w:val="auto"/>
                <w:spacing w:val="0"/>
                <w:sz w:val="20"/>
                <w:szCs w:val="20"/>
              </w:rPr>
            </w:pPr>
            <w:r>
              <w:rPr>
                <w:b w:val="0"/>
                <w:color w:val="auto"/>
                <w:spacing w:val="0"/>
                <w:sz w:val="20"/>
                <w:szCs w:val="20"/>
              </w:rPr>
              <w:t>04.02.2013</w:t>
            </w:r>
            <w:r w:rsidR="004D2707">
              <w:rPr>
                <w:b w:val="0"/>
                <w:color w:val="auto"/>
                <w:spacing w:val="0"/>
                <w:sz w:val="20"/>
                <w:szCs w:val="20"/>
              </w:rPr>
              <w:t xml:space="preserve"> </w:t>
            </w:r>
            <w:r w:rsidR="00D76973">
              <w:rPr>
                <w:b w:val="0"/>
                <w:color w:val="auto"/>
                <w:spacing w:val="0"/>
                <w:sz w:val="20"/>
                <w:szCs w:val="20"/>
              </w:rPr>
              <w:t>года</w:t>
            </w:r>
          </w:p>
        </w:tc>
      </w:tr>
      <w:tr w:rsidR="00A15880" w:rsidRPr="00CC47A5" w:rsidTr="00A15880">
        <w:trPr>
          <w:jc w:val="center"/>
        </w:trPr>
        <w:tc>
          <w:tcPr>
            <w:tcW w:w="3267" w:type="dxa"/>
            <w:vAlign w:val="center"/>
            <w:hideMark/>
          </w:tcPr>
          <w:p w:rsidR="00A15880" w:rsidRPr="00A15880" w:rsidRDefault="00A15880" w:rsidP="00A15880">
            <w:pPr>
              <w:pStyle w:val="14pt125"/>
              <w:spacing w:line="240" w:lineRule="auto"/>
              <w:ind w:firstLine="0"/>
              <w:jc w:val="left"/>
              <w:rPr>
                <w:bCs w:val="0"/>
                <w:spacing w:val="0"/>
                <w:sz w:val="20"/>
                <w:szCs w:val="20"/>
              </w:rPr>
            </w:pPr>
            <w:r w:rsidRPr="00A15880">
              <w:rPr>
                <w:bCs w:val="0"/>
                <w:spacing w:val="0"/>
                <w:sz w:val="20"/>
                <w:szCs w:val="20"/>
              </w:rPr>
              <w:t>Срок проведения оценки</w:t>
            </w:r>
          </w:p>
        </w:tc>
        <w:tc>
          <w:tcPr>
            <w:tcW w:w="6586" w:type="dxa"/>
            <w:vAlign w:val="center"/>
            <w:hideMark/>
          </w:tcPr>
          <w:p w:rsidR="00A15880" w:rsidRPr="00A15880" w:rsidRDefault="00A15880" w:rsidP="00A15880">
            <w:pPr>
              <w:pStyle w:val="affff4"/>
              <w:rPr>
                <w:rFonts w:ascii="Times New Roman" w:hAnsi="Times New Roman"/>
                <w:bCs/>
                <w:sz w:val="20"/>
                <w:szCs w:val="20"/>
              </w:rPr>
            </w:pPr>
            <w:r w:rsidRPr="00A15880">
              <w:rPr>
                <w:rFonts w:ascii="Times New Roman" w:hAnsi="Times New Roman"/>
                <w:bCs/>
                <w:sz w:val="20"/>
                <w:szCs w:val="20"/>
              </w:rPr>
              <w:t xml:space="preserve">Началом срока оказания услуг считается следующий день со дня предоставления </w:t>
            </w:r>
            <w:r w:rsidR="00D76973">
              <w:rPr>
                <w:rFonts w:ascii="Times New Roman" w:hAnsi="Times New Roman"/>
                <w:bCs/>
                <w:sz w:val="20"/>
                <w:szCs w:val="20"/>
              </w:rPr>
              <w:t>Заказчиком Исполнителю</w:t>
            </w:r>
            <w:r w:rsidRPr="00A15880">
              <w:rPr>
                <w:rFonts w:ascii="Times New Roman" w:hAnsi="Times New Roman"/>
                <w:bCs/>
                <w:sz w:val="20"/>
                <w:szCs w:val="20"/>
              </w:rPr>
              <w:t xml:space="preserve"> необходимой информации и документов.</w:t>
            </w:r>
          </w:p>
          <w:p w:rsidR="00A15880" w:rsidRPr="00A15880" w:rsidRDefault="00A15880" w:rsidP="00D76973">
            <w:pPr>
              <w:pStyle w:val="affff4"/>
              <w:rPr>
                <w:b/>
                <w:color w:val="0000FF"/>
                <w:sz w:val="20"/>
                <w:szCs w:val="20"/>
              </w:rPr>
            </w:pPr>
            <w:r w:rsidRPr="00A15880">
              <w:rPr>
                <w:rFonts w:ascii="Times New Roman" w:hAnsi="Times New Roman"/>
                <w:bCs/>
                <w:sz w:val="20"/>
                <w:szCs w:val="20"/>
              </w:rPr>
              <w:t xml:space="preserve">Срок оказания </w:t>
            </w:r>
            <w:r w:rsidR="00D76973">
              <w:rPr>
                <w:rFonts w:ascii="Times New Roman" w:hAnsi="Times New Roman"/>
                <w:bCs/>
                <w:sz w:val="20"/>
                <w:szCs w:val="20"/>
              </w:rPr>
              <w:t>Исполнителем</w:t>
            </w:r>
            <w:r w:rsidRPr="00A15880">
              <w:rPr>
                <w:rFonts w:ascii="Times New Roman" w:hAnsi="Times New Roman"/>
                <w:bCs/>
                <w:sz w:val="20"/>
                <w:szCs w:val="20"/>
              </w:rPr>
              <w:t xml:space="preserve"> услуг составляет </w:t>
            </w:r>
            <w:bookmarkStart w:id="30" w:name="OLE_LINK15"/>
            <w:bookmarkStart w:id="31" w:name="OLE_LINK16"/>
            <w:r w:rsidR="00163DC9">
              <w:rPr>
                <w:rFonts w:ascii="Times New Roman" w:hAnsi="Times New Roman"/>
                <w:bCs/>
                <w:sz w:val="20"/>
                <w:szCs w:val="20"/>
              </w:rPr>
              <w:t>5 (пять</w:t>
            </w:r>
            <w:r w:rsidRPr="00A15880">
              <w:rPr>
                <w:rFonts w:ascii="Times New Roman" w:hAnsi="Times New Roman"/>
                <w:bCs/>
                <w:sz w:val="20"/>
                <w:szCs w:val="20"/>
              </w:rPr>
              <w:t>) рабочих дн</w:t>
            </w:r>
            <w:bookmarkEnd w:id="30"/>
            <w:bookmarkEnd w:id="31"/>
            <w:r w:rsidRPr="00A15880">
              <w:rPr>
                <w:rFonts w:ascii="Times New Roman" w:hAnsi="Times New Roman"/>
                <w:bCs/>
                <w:sz w:val="20"/>
                <w:szCs w:val="20"/>
              </w:rPr>
              <w:t xml:space="preserve">ей со дня предоставления </w:t>
            </w:r>
            <w:r w:rsidR="00D76973">
              <w:rPr>
                <w:rFonts w:ascii="Times New Roman" w:hAnsi="Times New Roman"/>
                <w:bCs/>
                <w:sz w:val="20"/>
                <w:szCs w:val="20"/>
              </w:rPr>
              <w:t>Заказчиком</w:t>
            </w:r>
            <w:r w:rsidRPr="00A15880">
              <w:rPr>
                <w:rFonts w:ascii="Times New Roman" w:hAnsi="Times New Roman"/>
                <w:bCs/>
                <w:sz w:val="20"/>
                <w:szCs w:val="20"/>
              </w:rPr>
              <w:t xml:space="preserve"> исходной документации, необходимой </w:t>
            </w:r>
            <w:r w:rsidR="00D76973">
              <w:rPr>
                <w:rFonts w:ascii="Times New Roman" w:hAnsi="Times New Roman"/>
                <w:bCs/>
                <w:sz w:val="20"/>
                <w:szCs w:val="20"/>
              </w:rPr>
              <w:t xml:space="preserve">Исполнителю </w:t>
            </w:r>
            <w:r w:rsidRPr="00A15880">
              <w:rPr>
                <w:rFonts w:ascii="Times New Roman" w:hAnsi="Times New Roman"/>
                <w:bCs/>
                <w:sz w:val="20"/>
                <w:szCs w:val="20"/>
              </w:rPr>
              <w:t xml:space="preserve"> для проведения оценки.</w:t>
            </w:r>
          </w:p>
        </w:tc>
      </w:tr>
      <w:tr w:rsidR="00A15880" w:rsidRPr="00CC47A5" w:rsidTr="00A15880">
        <w:trPr>
          <w:jc w:val="center"/>
        </w:trPr>
        <w:tc>
          <w:tcPr>
            <w:tcW w:w="3267" w:type="dxa"/>
            <w:vAlign w:val="center"/>
            <w:hideMark/>
          </w:tcPr>
          <w:p w:rsidR="00A15880" w:rsidRPr="00A15880" w:rsidRDefault="00A15880" w:rsidP="00A15880">
            <w:pPr>
              <w:pStyle w:val="14pt125"/>
              <w:spacing w:line="240" w:lineRule="auto"/>
              <w:ind w:firstLine="0"/>
              <w:jc w:val="left"/>
              <w:rPr>
                <w:bCs w:val="0"/>
                <w:spacing w:val="0"/>
                <w:sz w:val="20"/>
                <w:szCs w:val="20"/>
              </w:rPr>
            </w:pPr>
            <w:r w:rsidRPr="00A15880">
              <w:rPr>
                <w:bCs w:val="0"/>
                <w:spacing w:val="0"/>
                <w:sz w:val="20"/>
                <w:szCs w:val="20"/>
              </w:rPr>
              <w:t xml:space="preserve">Определение вида стоимости, </w:t>
            </w:r>
          </w:p>
          <w:p w:rsidR="00A15880" w:rsidRPr="00A15880" w:rsidRDefault="00A15880" w:rsidP="00A15880">
            <w:pPr>
              <w:pStyle w:val="14pt125"/>
              <w:spacing w:line="240" w:lineRule="auto"/>
              <w:ind w:firstLine="0"/>
              <w:jc w:val="left"/>
              <w:rPr>
                <w:bCs w:val="0"/>
                <w:spacing w:val="0"/>
                <w:sz w:val="20"/>
                <w:szCs w:val="20"/>
              </w:rPr>
            </w:pPr>
            <w:r w:rsidRPr="00A15880">
              <w:rPr>
                <w:bCs w:val="0"/>
                <w:spacing w:val="0"/>
                <w:sz w:val="20"/>
                <w:szCs w:val="20"/>
              </w:rPr>
              <w:t>подлежащей оценке</w:t>
            </w:r>
          </w:p>
        </w:tc>
        <w:tc>
          <w:tcPr>
            <w:tcW w:w="6586" w:type="dxa"/>
            <w:vAlign w:val="center"/>
            <w:hideMark/>
          </w:tcPr>
          <w:p w:rsidR="00A15880" w:rsidRPr="00A15880" w:rsidRDefault="00A15880" w:rsidP="00A15880">
            <w:r w:rsidRPr="00A15880">
              <w:rPr>
                <w:b/>
                <w:bCs/>
                <w:u w:val="single"/>
              </w:rPr>
              <w:t>Рыночная стоимость.</w:t>
            </w:r>
            <w:r w:rsidRPr="00A15880">
              <w:t xml:space="preserve"> Под рыночной стоимостью объекта оценки понимается наиболее вероятная цена, по которой данный объект оценки может быть отчужден на открытом рынке в условиях конкуренции, когда стороны сделки действуют разумно, располагая всей необходимой информацией, а на величине цены сделки не отражаются какие-либо чрезвычайные обстоятельства, то есть когда:</w:t>
            </w:r>
          </w:p>
          <w:p w:rsidR="00A15880" w:rsidRPr="00A15880" w:rsidRDefault="00A15880" w:rsidP="00A15880">
            <w:pPr>
              <w:numPr>
                <w:ilvl w:val="0"/>
                <w:numId w:val="25"/>
              </w:numPr>
              <w:ind w:left="0" w:firstLine="0"/>
            </w:pPr>
            <w:r w:rsidRPr="00A15880">
              <w:t>одна из сторон сделки не обязана отчуждать объект оценки, а другая сторона не обязана принимать исполнение;</w:t>
            </w:r>
          </w:p>
          <w:p w:rsidR="00A15880" w:rsidRPr="00A15880" w:rsidRDefault="00A15880" w:rsidP="00A15880">
            <w:pPr>
              <w:numPr>
                <w:ilvl w:val="0"/>
                <w:numId w:val="25"/>
              </w:numPr>
              <w:ind w:left="0" w:firstLine="0"/>
            </w:pPr>
            <w:r w:rsidRPr="00A15880">
              <w:t>стороны сделки хорошо осведомлены о предмете сделки и действуют в своих интересах;</w:t>
            </w:r>
          </w:p>
          <w:p w:rsidR="00A15880" w:rsidRPr="00A15880" w:rsidRDefault="00A15880" w:rsidP="00A15880">
            <w:pPr>
              <w:numPr>
                <w:ilvl w:val="0"/>
                <w:numId w:val="25"/>
              </w:numPr>
              <w:ind w:left="0" w:firstLine="0"/>
            </w:pPr>
            <w:r w:rsidRPr="00A15880">
              <w:t>объект оценки представлен на открытый рынок в форме публичной оферты;</w:t>
            </w:r>
          </w:p>
          <w:p w:rsidR="00A15880" w:rsidRPr="00A15880" w:rsidRDefault="00A15880" w:rsidP="00A15880">
            <w:pPr>
              <w:numPr>
                <w:ilvl w:val="0"/>
                <w:numId w:val="25"/>
              </w:numPr>
              <w:ind w:left="0" w:firstLine="0"/>
            </w:pPr>
            <w:r w:rsidRPr="00A15880">
              <w:t>цена сделки представляет собой разумное вознаграждение за объект оценки, и принуждения к совершению сделки в отношении сторон сделки с чьей-либо стороны не было;</w:t>
            </w:r>
          </w:p>
          <w:p w:rsidR="00A15880" w:rsidRPr="00A15880" w:rsidRDefault="00A15880" w:rsidP="00A15880">
            <w:pPr>
              <w:numPr>
                <w:ilvl w:val="0"/>
                <w:numId w:val="25"/>
              </w:numPr>
              <w:ind w:left="0" w:firstLine="0"/>
            </w:pPr>
            <w:r w:rsidRPr="00A15880">
              <w:t xml:space="preserve">платеж за объект оценки выражен в денежной форме. </w:t>
            </w:r>
          </w:p>
        </w:tc>
      </w:tr>
    </w:tbl>
    <w:p w:rsidR="000B2FE6" w:rsidRPr="006664F5" w:rsidRDefault="000B2FE6" w:rsidP="000B2FE6">
      <w:pPr>
        <w:pageBreakBefore/>
        <w:spacing w:before="240" w:after="240"/>
        <w:ind w:left="709"/>
        <w:outlineLvl w:val="0"/>
        <w:rPr>
          <w:rStyle w:val="Tahoma"/>
          <w:rFonts w:ascii="Times New Roman" w:hAnsi="Times New Roman" w:cs="Times New Roman"/>
          <w:b w:val="0"/>
          <w:bCs w:val="0"/>
          <w:caps/>
          <w:sz w:val="24"/>
          <w:szCs w:val="24"/>
        </w:rPr>
      </w:pPr>
      <w:bookmarkStart w:id="32" w:name="_Toc282709235"/>
      <w:bookmarkStart w:id="33" w:name="_Toc287522873"/>
      <w:bookmarkStart w:id="34" w:name="_Toc345581276"/>
      <w:bookmarkStart w:id="35" w:name="п_1_3"/>
      <w:r>
        <w:rPr>
          <w:rStyle w:val="Tahoma"/>
          <w:rFonts w:ascii="Times New Roman" w:hAnsi="Times New Roman" w:cs="Times New Roman"/>
          <w:caps/>
          <w:sz w:val="24"/>
          <w:szCs w:val="24"/>
        </w:rPr>
        <w:lastRenderedPageBreak/>
        <w:t xml:space="preserve">ГЛАВА </w:t>
      </w:r>
      <w:r w:rsidRPr="006664F5">
        <w:rPr>
          <w:rStyle w:val="Tahoma"/>
          <w:rFonts w:ascii="Times New Roman" w:hAnsi="Times New Roman" w:cs="Times New Roman"/>
          <w:caps/>
          <w:sz w:val="24"/>
          <w:szCs w:val="24"/>
        </w:rPr>
        <w:t>3</w:t>
      </w:r>
      <w:r w:rsidRPr="001A002C">
        <w:rPr>
          <w:rStyle w:val="Tahoma"/>
          <w:rFonts w:ascii="Times New Roman" w:hAnsi="Times New Roman" w:cs="Times New Roman"/>
          <w:caps/>
          <w:sz w:val="24"/>
          <w:szCs w:val="24"/>
        </w:rPr>
        <w:t xml:space="preserve">. </w:t>
      </w:r>
      <w:r w:rsidRPr="006664F5">
        <w:rPr>
          <w:rStyle w:val="Tahoma"/>
          <w:rFonts w:ascii="Times New Roman" w:hAnsi="Times New Roman" w:cs="Times New Roman"/>
          <w:caps/>
          <w:sz w:val="24"/>
          <w:szCs w:val="24"/>
        </w:rPr>
        <w:t>сведения о заказчике оценки и об оценщике</w:t>
      </w:r>
      <w:bookmarkEnd w:id="32"/>
      <w:bookmarkEnd w:id="33"/>
      <w:bookmarkEnd w:id="34"/>
    </w:p>
    <w:p w:rsidR="000B2FE6" w:rsidRPr="006664F5" w:rsidRDefault="000B2FE6" w:rsidP="000B2FE6">
      <w:pPr>
        <w:spacing w:before="120" w:after="120"/>
        <w:ind w:firstLine="709"/>
        <w:jc w:val="both"/>
        <w:outlineLvl w:val="1"/>
        <w:rPr>
          <w:b/>
          <w:bCs/>
          <w:sz w:val="24"/>
          <w:szCs w:val="24"/>
        </w:rPr>
      </w:pPr>
      <w:bookmarkStart w:id="36" w:name="_Toc214416216"/>
      <w:bookmarkStart w:id="37" w:name="_Toc287522874"/>
      <w:bookmarkStart w:id="38" w:name="_Toc345581277"/>
      <w:bookmarkStart w:id="39" w:name="_Toc189637864"/>
      <w:bookmarkStart w:id="40" w:name="_Toc190233470"/>
      <w:bookmarkStart w:id="41" w:name="_Toc192300580"/>
      <w:bookmarkStart w:id="42" w:name="_Toc198720434"/>
      <w:bookmarkStart w:id="43" w:name="п_1_1"/>
      <w:r w:rsidRPr="006664F5">
        <w:rPr>
          <w:b/>
          <w:bCs/>
          <w:sz w:val="24"/>
          <w:szCs w:val="24"/>
        </w:rPr>
        <w:t xml:space="preserve">3.1. </w:t>
      </w:r>
      <w:bookmarkEnd w:id="36"/>
      <w:r w:rsidRPr="006664F5">
        <w:rPr>
          <w:b/>
          <w:bCs/>
          <w:sz w:val="24"/>
          <w:szCs w:val="24"/>
        </w:rPr>
        <w:t>Сведения о Заказчике</w:t>
      </w:r>
      <w:bookmarkEnd w:id="37"/>
      <w:bookmarkEnd w:id="38"/>
    </w:p>
    <w:p w:rsidR="000B2FE6" w:rsidRPr="006664F5" w:rsidRDefault="000B2FE6" w:rsidP="000B2FE6">
      <w:pPr>
        <w:pStyle w:val="afffc"/>
        <w:keepNext/>
        <w:spacing w:after="0"/>
        <w:jc w:val="right"/>
        <w:rPr>
          <w:color w:val="auto"/>
          <w:sz w:val="20"/>
          <w:szCs w:val="20"/>
        </w:rPr>
      </w:pPr>
      <w:r w:rsidRPr="006664F5">
        <w:rPr>
          <w:color w:val="auto"/>
          <w:sz w:val="20"/>
          <w:szCs w:val="20"/>
        </w:rPr>
        <w:t xml:space="preserve">Таблица 3. </w:t>
      </w:r>
      <w:r w:rsidRPr="006664F5">
        <w:rPr>
          <w:color w:val="auto"/>
          <w:sz w:val="20"/>
          <w:szCs w:val="20"/>
        </w:rPr>
        <w:fldChar w:fldCharType="begin"/>
      </w:r>
      <w:r w:rsidRPr="006664F5">
        <w:rPr>
          <w:color w:val="auto"/>
          <w:sz w:val="20"/>
          <w:szCs w:val="20"/>
        </w:rPr>
        <w:instrText xml:space="preserve"> SEQ Таблица_3. \* ARABIC </w:instrText>
      </w:r>
      <w:r w:rsidRPr="006664F5">
        <w:rPr>
          <w:color w:val="auto"/>
          <w:sz w:val="20"/>
          <w:szCs w:val="20"/>
        </w:rPr>
        <w:fldChar w:fldCharType="separate"/>
      </w:r>
      <w:r w:rsidR="00F52C12">
        <w:rPr>
          <w:noProof/>
          <w:color w:val="auto"/>
          <w:sz w:val="20"/>
          <w:szCs w:val="20"/>
        </w:rPr>
        <w:t>1</w:t>
      </w:r>
      <w:r w:rsidRPr="006664F5">
        <w:rPr>
          <w:color w:val="auto"/>
          <w:sz w:val="20"/>
          <w:szCs w:val="20"/>
        </w:rPr>
        <w:fldChar w:fldCharType="end"/>
      </w:r>
    </w:p>
    <w:tbl>
      <w:tblPr>
        <w:tblW w:w="9639" w:type="dxa"/>
        <w:tblInd w:w="108" w:type="dxa"/>
        <w:tblBorders>
          <w:top w:val="single" w:sz="2" w:space="0" w:color="808080"/>
          <w:bottom w:val="single" w:sz="2" w:space="0" w:color="808080"/>
          <w:insideH w:val="single" w:sz="2" w:space="0" w:color="808080"/>
          <w:insideV w:val="single" w:sz="2" w:space="0" w:color="808080"/>
        </w:tblBorders>
        <w:tblLayout w:type="fixed"/>
        <w:tblLook w:val="00A0" w:firstRow="1" w:lastRow="0" w:firstColumn="1" w:lastColumn="0" w:noHBand="0" w:noVBand="0"/>
      </w:tblPr>
      <w:tblGrid>
        <w:gridCol w:w="3828"/>
        <w:gridCol w:w="5811"/>
      </w:tblGrid>
      <w:tr w:rsidR="000B2FE6" w:rsidTr="00EE7624">
        <w:trPr>
          <w:trHeight w:val="227"/>
        </w:trPr>
        <w:tc>
          <w:tcPr>
            <w:tcW w:w="3828" w:type="dxa"/>
            <w:tcBorders>
              <w:top w:val="double" w:sz="4" w:space="0" w:color="auto"/>
              <w:left w:val="double" w:sz="4" w:space="0" w:color="auto"/>
              <w:bottom w:val="single" w:sz="4" w:space="0" w:color="auto"/>
              <w:right w:val="single" w:sz="2" w:space="0" w:color="FFFFFF"/>
            </w:tcBorders>
            <w:shd w:val="clear" w:color="auto" w:fill="BFBFBF"/>
            <w:vAlign w:val="center"/>
          </w:tcPr>
          <w:p w:rsidR="000B2FE6" w:rsidRPr="00C2511D" w:rsidRDefault="000B2FE6" w:rsidP="004E6960">
            <w:pPr>
              <w:ind w:left="-57" w:right="-57"/>
              <w:jc w:val="center"/>
              <w:rPr>
                <w:rStyle w:val="121Tahoma10"/>
                <w:rFonts w:ascii="Times New Roman" w:hAnsi="Times New Roman" w:cs="Times New Roman"/>
                <w:b/>
                <w:bCs/>
              </w:rPr>
            </w:pPr>
            <w:r w:rsidRPr="00C2511D">
              <w:rPr>
                <w:rStyle w:val="121Tahoma10"/>
                <w:rFonts w:ascii="Times New Roman" w:hAnsi="Times New Roman" w:cs="Times New Roman"/>
                <w:b/>
                <w:bCs/>
              </w:rPr>
              <w:t>Наименование</w:t>
            </w:r>
          </w:p>
        </w:tc>
        <w:tc>
          <w:tcPr>
            <w:tcW w:w="5811" w:type="dxa"/>
            <w:tcBorders>
              <w:top w:val="double" w:sz="4" w:space="0" w:color="auto"/>
              <w:left w:val="single" w:sz="2" w:space="0" w:color="FFFFFF"/>
              <w:bottom w:val="single" w:sz="4" w:space="0" w:color="auto"/>
              <w:right w:val="double" w:sz="4" w:space="0" w:color="auto"/>
            </w:tcBorders>
            <w:shd w:val="clear" w:color="auto" w:fill="BFBFBF"/>
            <w:noWrap/>
            <w:vAlign w:val="center"/>
          </w:tcPr>
          <w:p w:rsidR="000B2FE6" w:rsidRPr="00C2511D" w:rsidRDefault="000B2FE6" w:rsidP="004E6960">
            <w:pPr>
              <w:ind w:left="-57" w:right="-57"/>
              <w:jc w:val="center"/>
              <w:rPr>
                <w:rFonts w:eastAsia="MS Mincho"/>
                <w:b/>
                <w:bCs/>
                <w:color w:val="000000"/>
              </w:rPr>
            </w:pPr>
            <w:r w:rsidRPr="00C2511D">
              <w:rPr>
                <w:rFonts w:eastAsia="MS Mincho"/>
                <w:b/>
                <w:bCs/>
                <w:color w:val="000000"/>
              </w:rPr>
              <w:t>Значение</w:t>
            </w:r>
          </w:p>
        </w:tc>
      </w:tr>
      <w:tr w:rsidR="000B2FE6" w:rsidTr="00EE7624">
        <w:trPr>
          <w:trHeight w:val="227"/>
        </w:trPr>
        <w:tc>
          <w:tcPr>
            <w:tcW w:w="3828" w:type="dxa"/>
            <w:tcBorders>
              <w:top w:val="single" w:sz="4" w:space="0" w:color="auto"/>
              <w:left w:val="double" w:sz="4" w:space="0" w:color="auto"/>
              <w:bottom w:val="single" w:sz="4" w:space="0" w:color="auto"/>
              <w:right w:val="single" w:sz="4" w:space="0" w:color="auto"/>
            </w:tcBorders>
            <w:vAlign w:val="center"/>
          </w:tcPr>
          <w:p w:rsidR="000B2FE6" w:rsidRPr="00527A12" w:rsidRDefault="0046708F" w:rsidP="004E6960">
            <w:pPr>
              <w:ind w:left="-57" w:right="-57"/>
              <w:rPr>
                <w:b/>
                <w:bCs/>
              </w:rPr>
            </w:pPr>
            <w:r>
              <w:rPr>
                <w:rStyle w:val="121Tahoma10"/>
                <w:rFonts w:ascii="Times New Roman" w:hAnsi="Times New Roman" w:cs="Times New Roman"/>
                <w:b/>
                <w:bCs/>
              </w:rPr>
              <w:t>Ф.И.О</w:t>
            </w:r>
          </w:p>
        </w:tc>
        <w:tc>
          <w:tcPr>
            <w:tcW w:w="5811" w:type="dxa"/>
            <w:tcBorders>
              <w:top w:val="single" w:sz="4" w:space="0" w:color="auto"/>
              <w:left w:val="single" w:sz="4" w:space="0" w:color="auto"/>
              <w:bottom w:val="single" w:sz="4" w:space="0" w:color="auto"/>
              <w:right w:val="double" w:sz="4" w:space="0" w:color="auto"/>
            </w:tcBorders>
            <w:noWrap/>
            <w:vAlign w:val="center"/>
          </w:tcPr>
          <w:p w:rsidR="00B2384D" w:rsidRPr="00116F15" w:rsidRDefault="00DA25BB" w:rsidP="00FB4E8C">
            <w:pPr>
              <w:ind w:left="-57" w:right="-57"/>
            </w:pPr>
            <w:proofErr w:type="spellStart"/>
            <w:r>
              <w:rPr>
                <w:sz w:val="18"/>
                <w:szCs w:val="18"/>
              </w:rPr>
              <w:t>Коссов</w:t>
            </w:r>
            <w:proofErr w:type="spellEnd"/>
            <w:r>
              <w:rPr>
                <w:sz w:val="18"/>
                <w:szCs w:val="18"/>
              </w:rPr>
              <w:t xml:space="preserve"> Андрей Дмитриевич</w:t>
            </w:r>
            <w:r w:rsidR="004D2707">
              <w:rPr>
                <w:sz w:val="18"/>
                <w:szCs w:val="18"/>
              </w:rPr>
              <w:t xml:space="preserve"> </w:t>
            </w:r>
          </w:p>
        </w:tc>
      </w:tr>
      <w:tr w:rsidR="00FB4E8C" w:rsidRPr="00B337C6" w:rsidTr="00EE7624">
        <w:trPr>
          <w:trHeight w:val="227"/>
        </w:trPr>
        <w:tc>
          <w:tcPr>
            <w:tcW w:w="3828" w:type="dxa"/>
            <w:tcBorders>
              <w:top w:val="single" w:sz="4" w:space="0" w:color="auto"/>
              <w:left w:val="double" w:sz="4" w:space="0" w:color="auto"/>
              <w:bottom w:val="single" w:sz="4" w:space="0" w:color="auto"/>
              <w:right w:val="single" w:sz="4" w:space="0" w:color="auto"/>
            </w:tcBorders>
            <w:vAlign w:val="center"/>
          </w:tcPr>
          <w:p w:rsidR="00FB4E8C" w:rsidRPr="00FB4E8C" w:rsidRDefault="0046708F" w:rsidP="00FB4E8C">
            <w:pPr>
              <w:ind w:left="-57" w:right="-57"/>
              <w:rPr>
                <w:b/>
                <w:bCs/>
                <w:color w:val="000000"/>
              </w:rPr>
            </w:pPr>
            <w:bookmarkStart w:id="44" w:name="_Toc287522875"/>
            <w:r>
              <w:rPr>
                <w:rStyle w:val="121Tahoma10"/>
                <w:rFonts w:ascii="Times New Roman" w:hAnsi="Times New Roman" w:cs="Times New Roman"/>
                <w:b/>
                <w:bCs/>
              </w:rPr>
              <w:t>Паспорт</w:t>
            </w:r>
          </w:p>
        </w:tc>
        <w:tc>
          <w:tcPr>
            <w:tcW w:w="5811" w:type="dxa"/>
            <w:tcBorders>
              <w:top w:val="single" w:sz="4" w:space="0" w:color="auto"/>
              <w:left w:val="single" w:sz="4" w:space="0" w:color="auto"/>
              <w:bottom w:val="single" w:sz="4" w:space="0" w:color="auto"/>
              <w:right w:val="double" w:sz="4" w:space="0" w:color="auto"/>
            </w:tcBorders>
            <w:noWrap/>
            <w:vAlign w:val="center"/>
          </w:tcPr>
          <w:p w:rsidR="00DA25BB" w:rsidRPr="00FB4E8C" w:rsidRDefault="00DA25BB" w:rsidP="00DA25BB">
            <w:pPr>
              <w:ind w:right="-57"/>
              <w:rPr>
                <w:sz w:val="18"/>
                <w:szCs w:val="18"/>
              </w:rPr>
            </w:pPr>
            <w:r>
              <w:rPr>
                <w:sz w:val="18"/>
                <w:szCs w:val="18"/>
              </w:rPr>
              <w:t xml:space="preserve">Паспорт 4510 304673 Отделение </w:t>
            </w:r>
            <w:proofErr w:type="gramStart"/>
            <w:r>
              <w:rPr>
                <w:sz w:val="18"/>
                <w:szCs w:val="18"/>
              </w:rPr>
              <w:t>по</w:t>
            </w:r>
            <w:proofErr w:type="gramEnd"/>
            <w:r>
              <w:rPr>
                <w:sz w:val="18"/>
                <w:szCs w:val="18"/>
              </w:rPr>
              <w:t xml:space="preserve"> </w:t>
            </w:r>
            <w:proofErr w:type="gramStart"/>
            <w:r>
              <w:rPr>
                <w:sz w:val="18"/>
                <w:szCs w:val="18"/>
              </w:rPr>
              <w:t>р-н</w:t>
            </w:r>
            <w:proofErr w:type="gramEnd"/>
            <w:r>
              <w:rPr>
                <w:sz w:val="18"/>
                <w:szCs w:val="18"/>
              </w:rPr>
              <w:t xml:space="preserve"> Черемушки ОУФМС России по г. Москва</w:t>
            </w:r>
          </w:p>
        </w:tc>
      </w:tr>
      <w:tr w:rsidR="00FB4E8C" w:rsidRPr="00B337C6" w:rsidTr="00EE7624">
        <w:trPr>
          <w:trHeight w:val="227"/>
        </w:trPr>
        <w:tc>
          <w:tcPr>
            <w:tcW w:w="3828" w:type="dxa"/>
            <w:tcBorders>
              <w:top w:val="single" w:sz="4" w:space="0" w:color="auto"/>
              <w:left w:val="double" w:sz="4" w:space="0" w:color="auto"/>
              <w:bottom w:val="double" w:sz="4" w:space="0" w:color="auto"/>
              <w:right w:val="single" w:sz="4" w:space="0" w:color="auto"/>
            </w:tcBorders>
            <w:vAlign w:val="center"/>
          </w:tcPr>
          <w:p w:rsidR="00FB4E8C" w:rsidRPr="00FB4E8C" w:rsidRDefault="0046708F" w:rsidP="00FB4E8C">
            <w:pPr>
              <w:ind w:left="-57" w:right="-57"/>
              <w:rPr>
                <w:b/>
                <w:bCs/>
                <w:color w:val="000000"/>
              </w:rPr>
            </w:pPr>
            <w:r>
              <w:rPr>
                <w:rStyle w:val="121Tahoma10"/>
                <w:rFonts w:ascii="Times New Roman" w:hAnsi="Times New Roman" w:cs="Times New Roman"/>
                <w:b/>
                <w:bCs/>
              </w:rPr>
              <w:t>Адрес регистрации</w:t>
            </w:r>
          </w:p>
        </w:tc>
        <w:tc>
          <w:tcPr>
            <w:tcW w:w="5811" w:type="dxa"/>
            <w:tcBorders>
              <w:top w:val="single" w:sz="4" w:space="0" w:color="auto"/>
              <w:left w:val="single" w:sz="4" w:space="0" w:color="auto"/>
              <w:bottom w:val="double" w:sz="4" w:space="0" w:color="auto"/>
              <w:right w:val="double" w:sz="4" w:space="0" w:color="auto"/>
            </w:tcBorders>
            <w:noWrap/>
            <w:vAlign w:val="center"/>
          </w:tcPr>
          <w:p w:rsidR="00FB4E8C" w:rsidRPr="00FB4E8C" w:rsidRDefault="00DA25BB" w:rsidP="001E454E">
            <w:pPr>
              <w:ind w:left="-57" w:right="-57"/>
              <w:rPr>
                <w:sz w:val="18"/>
                <w:szCs w:val="18"/>
              </w:rPr>
            </w:pPr>
            <w:r>
              <w:rPr>
                <w:sz w:val="18"/>
                <w:szCs w:val="18"/>
              </w:rPr>
              <w:t xml:space="preserve">Москва </w:t>
            </w:r>
            <w:proofErr w:type="spellStart"/>
            <w:proofErr w:type="gramStart"/>
            <w:r>
              <w:rPr>
                <w:sz w:val="18"/>
                <w:szCs w:val="18"/>
              </w:rPr>
              <w:t>ул</w:t>
            </w:r>
            <w:proofErr w:type="spellEnd"/>
            <w:proofErr w:type="gramEnd"/>
            <w:r>
              <w:rPr>
                <w:sz w:val="18"/>
                <w:szCs w:val="18"/>
              </w:rPr>
              <w:t xml:space="preserve"> </w:t>
            </w:r>
            <w:proofErr w:type="spellStart"/>
            <w:r>
              <w:rPr>
                <w:sz w:val="18"/>
                <w:szCs w:val="18"/>
              </w:rPr>
              <w:t>Новочеремушкинская</w:t>
            </w:r>
            <w:proofErr w:type="spellEnd"/>
            <w:r>
              <w:rPr>
                <w:sz w:val="18"/>
                <w:szCs w:val="18"/>
              </w:rPr>
              <w:t xml:space="preserve"> д 50 </w:t>
            </w:r>
            <w:proofErr w:type="spellStart"/>
            <w:r>
              <w:rPr>
                <w:sz w:val="18"/>
                <w:szCs w:val="18"/>
              </w:rPr>
              <w:t>кв</w:t>
            </w:r>
            <w:proofErr w:type="spellEnd"/>
            <w:r>
              <w:rPr>
                <w:sz w:val="18"/>
                <w:szCs w:val="18"/>
              </w:rPr>
              <w:t xml:space="preserve"> 227</w:t>
            </w:r>
          </w:p>
        </w:tc>
      </w:tr>
    </w:tbl>
    <w:p w:rsidR="0046708F" w:rsidRDefault="0046708F" w:rsidP="000B2FE6">
      <w:pPr>
        <w:spacing w:before="120" w:after="120"/>
        <w:ind w:firstLine="709"/>
        <w:jc w:val="both"/>
        <w:outlineLvl w:val="1"/>
        <w:rPr>
          <w:b/>
          <w:bCs/>
          <w:sz w:val="24"/>
          <w:szCs w:val="24"/>
        </w:rPr>
      </w:pPr>
    </w:p>
    <w:p w:rsidR="000B2FE6" w:rsidRPr="003F6C0D" w:rsidRDefault="000B2FE6" w:rsidP="000B2FE6">
      <w:pPr>
        <w:spacing w:before="120" w:after="120"/>
        <w:ind w:firstLine="709"/>
        <w:jc w:val="both"/>
        <w:outlineLvl w:val="1"/>
        <w:rPr>
          <w:b/>
          <w:bCs/>
          <w:sz w:val="24"/>
          <w:szCs w:val="24"/>
        </w:rPr>
      </w:pPr>
      <w:bookmarkStart w:id="45" w:name="_Toc345581278"/>
      <w:r w:rsidRPr="003F6C0D">
        <w:rPr>
          <w:b/>
          <w:bCs/>
          <w:sz w:val="24"/>
          <w:szCs w:val="24"/>
        </w:rPr>
        <w:t xml:space="preserve">3.2. </w:t>
      </w:r>
      <w:bookmarkEnd w:id="39"/>
      <w:bookmarkEnd w:id="40"/>
      <w:bookmarkEnd w:id="41"/>
      <w:bookmarkEnd w:id="42"/>
      <w:r w:rsidRPr="003F6C0D">
        <w:rPr>
          <w:b/>
          <w:bCs/>
          <w:sz w:val="24"/>
          <w:szCs w:val="24"/>
        </w:rPr>
        <w:t>Сведения об Оценщике</w:t>
      </w:r>
      <w:bookmarkEnd w:id="44"/>
      <w:bookmarkEnd w:id="45"/>
    </w:p>
    <w:p w:rsidR="000B2FE6" w:rsidRPr="003F6C0D" w:rsidRDefault="000B2FE6" w:rsidP="000B2FE6">
      <w:pPr>
        <w:pStyle w:val="afffc"/>
        <w:keepNext/>
        <w:spacing w:after="0"/>
        <w:jc w:val="right"/>
        <w:rPr>
          <w:color w:val="auto"/>
          <w:sz w:val="20"/>
          <w:szCs w:val="20"/>
        </w:rPr>
      </w:pPr>
      <w:r w:rsidRPr="003F6C0D">
        <w:rPr>
          <w:color w:val="auto"/>
          <w:sz w:val="20"/>
          <w:szCs w:val="20"/>
        </w:rPr>
        <w:t xml:space="preserve">Таблица 3. </w:t>
      </w:r>
      <w:r w:rsidRPr="003F6C0D">
        <w:rPr>
          <w:color w:val="auto"/>
          <w:sz w:val="20"/>
          <w:szCs w:val="20"/>
        </w:rPr>
        <w:fldChar w:fldCharType="begin"/>
      </w:r>
      <w:r w:rsidRPr="003F6C0D">
        <w:rPr>
          <w:color w:val="auto"/>
          <w:sz w:val="20"/>
          <w:szCs w:val="20"/>
        </w:rPr>
        <w:instrText xml:space="preserve"> SEQ Таблица_3. \* ARABIC </w:instrText>
      </w:r>
      <w:r w:rsidRPr="003F6C0D">
        <w:rPr>
          <w:color w:val="auto"/>
          <w:sz w:val="20"/>
          <w:szCs w:val="20"/>
        </w:rPr>
        <w:fldChar w:fldCharType="separate"/>
      </w:r>
      <w:r w:rsidR="00F52C12">
        <w:rPr>
          <w:noProof/>
          <w:color w:val="auto"/>
          <w:sz w:val="20"/>
          <w:szCs w:val="20"/>
        </w:rPr>
        <w:t>2</w:t>
      </w:r>
      <w:r w:rsidRPr="003F6C0D">
        <w:rPr>
          <w:color w:val="auto"/>
          <w:sz w:val="20"/>
          <w:szCs w:val="20"/>
        </w:rPr>
        <w:fldChar w:fldCharType="end"/>
      </w:r>
    </w:p>
    <w:tbl>
      <w:tblPr>
        <w:tblW w:w="9639" w:type="dxa"/>
        <w:tblInd w:w="108" w:type="dxa"/>
        <w:tblBorders>
          <w:top w:val="single" w:sz="2" w:space="0" w:color="808080"/>
          <w:bottom w:val="single" w:sz="2" w:space="0" w:color="808080"/>
          <w:insideH w:val="single" w:sz="2" w:space="0" w:color="808080"/>
          <w:insideV w:val="single" w:sz="2" w:space="0" w:color="808080"/>
        </w:tblBorders>
        <w:tblLook w:val="00A0" w:firstRow="1" w:lastRow="0" w:firstColumn="1" w:lastColumn="0" w:noHBand="0" w:noVBand="0"/>
      </w:tblPr>
      <w:tblGrid>
        <w:gridCol w:w="3828"/>
        <w:gridCol w:w="5811"/>
      </w:tblGrid>
      <w:tr w:rsidR="005C127A" w:rsidRPr="003F6C0D" w:rsidTr="00555AE0">
        <w:trPr>
          <w:trHeight w:val="20"/>
        </w:trPr>
        <w:tc>
          <w:tcPr>
            <w:tcW w:w="9639" w:type="dxa"/>
            <w:gridSpan w:val="2"/>
            <w:tcBorders>
              <w:top w:val="single" w:sz="2" w:space="0" w:color="808080"/>
              <w:bottom w:val="single" w:sz="2" w:space="0" w:color="808080"/>
            </w:tcBorders>
            <w:shd w:val="clear" w:color="auto" w:fill="BFBFBF"/>
            <w:vAlign w:val="center"/>
          </w:tcPr>
          <w:p w:rsidR="005C127A" w:rsidRPr="00555AE0" w:rsidRDefault="005C127A" w:rsidP="003F6C0D">
            <w:pPr>
              <w:ind w:left="-57" w:right="-57"/>
              <w:jc w:val="center"/>
              <w:rPr>
                <w:b/>
                <w:bCs/>
                <w:sz w:val="22"/>
                <w:szCs w:val="22"/>
              </w:rPr>
            </w:pPr>
            <w:r w:rsidRPr="00555AE0">
              <w:rPr>
                <w:b/>
                <w:bCs/>
                <w:sz w:val="22"/>
                <w:szCs w:val="22"/>
              </w:rPr>
              <w:t>Оценщик</w:t>
            </w:r>
          </w:p>
        </w:tc>
      </w:tr>
      <w:tr w:rsidR="009745F7" w:rsidRPr="003F6C0D" w:rsidTr="00270F70">
        <w:trPr>
          <w:trHeight w:val="227"/>
        </w:trPr>
        <w:tc>
          <w:tcPr>
            <w:tcW w:w="3828" w:type="dxa"/>
            <w:vAlign w:val="center"/>
          </w:tcPr>
          <w:p w:rsidR="009745F7" w:rsidRPr="003F6C0D" w:rsidRDefault="009745F7" w:rsidP="00270F70">
            <w:pPr>
              <w:autoSpaceDE w:val="0"/>
              <w:autoSpaceDN w:val="0"/>
              <w:adjustRightInd w:val="0"/>
              <w:rPr>
                <w:rFonts w:eastAsia="TimesNewRomanPSMT"/>
                <w:b/>
                <w:bCs/>
              </w:rPr>
            </w:pPr>
            <w:r w:rsidRPr="003F6C0D">
              <w:rPr>
                <w:rFonts w:eastAsia="TimesNewRomanPSMT"/>
                <w:b/>
                <w:bCs/>
              </w:rPr>
              <w:t>Ф.И.О.</w:t>
            </w:r>
          </w:p>
        </w:tc>
        <w:tc>
          <w:tcPr>
            <w:tcW w:w="5811" w:type="dxa"/>
            <w:vAlign w:val="center"/>
          </w:tcPr>
          <w:p w:rsidR="009745F7" w:rsidRPr="003F6C0D" w:rsidRDefault="009745F7" w:rsidP="009745F7">
            <w:pPr>
              <w:rPr>
                <w:b/>
              </w:rPr>
            </w:pPr>
            <w:r w:rsidRPr="003F6C0D">
              <w:rPr>
                <w:b/>
              </w:rPr>
              <w:t>Колосова Ольга Юрьевна</w:t>
            </w:r>
          </w:p>
        </w:tc>
      </w:tr>
      <w:tr w:rsidR="009745F7" w:rsidRPr="003F6C0D" w:rsidTr="00270F70">
        <w:trPr>
          <w:trHeight w:val="227"/>
        </w:trPr>
        <w:tc>
          <w:tcPr>
            <w:tcW w:w="3828" w:type="dxa"/>
            <w:vAlign w:val="center"/>
          </w:tcPr>
          <w:p w:rsidR="009745F7" w:rsidRPr="003F6C0D" w:rsidRDefault="009745F7" w:rsidP="00270F70">
            <w:pPr>
              <w:rPr>
                <w:b/>
                <w:bCs/>
              </w:rPr>
            </w:pPr>
            <w:r w:rsidRPr="003F6C0D">
              <w:rPr>
                <w:rStyle w:val="121Tahoma10"/>
                <w:rFonts w:ascii="Times New Roman" w:hAnsi="Times New Roman" w:cs="Times New Roman"/>
                <w:b/>
                <w:bCs/>
              </w:rPr>
              <w:t>Информация о членстве в саморегулируемой организации оценщиков</w:t>
            </w:r>
          </w:p>
        </w:tc>
        <w:tc>
          <w:tcPr>
            <w:tcW w:w="5811" w:type="dxa"/>
            <w:vAlign w:val="center"/>
          </w:tcPr>
          <w:p w:rsidR="009745F7" w:rsidRPr="003F6C0D" w:rsidRDefault="009745F7" w:rsidP="009745F7">
            <w:r w:rsidRPr="003F6C0D">
              <w:t>является членом  Саморегулируемой организации оценщиков «Экспертный Совет», свидетельство № 0624 от 05 апреля 2012 г</w:t>
            </w:r>
          </w:p>
        </w:tc>
      </w:tr>
      <w:tr w:rsidR="009745F7" w:rsidRPr="003F6C0D" w:rsidTr="00270F70">
        <w:trPr>
          <w:trHeight w:val="227"/>
        </w:trPr>
        <w:tc>
          <w:tcPr>
            <w:tcW w:w="3828" w:type="dxa"/>
            <w:vAlign w:val="center"/>
          </w:tcPr>
          <w:p w:rsidR="009745F7" w:rsidRPr="003F6C0D" w:rsidRDefault="009745F7" w:rsidP="00270F70">
            <w:pPr>
              <w:rPr>
                <w:rStyle w:val="121Tahoma10"/>
                <w:rFonts w:ascii="Times New Roman" w:hAnsi="Times New Roman" w:cs="Times New Roman"/>
                <w:b/>
                <w:bCs/>
              </w:rPr>
            </w:pPr>
            <w:r w:rsidRPr="003F6C0D">
              <w:rPr>
                <w:rStyle w:val="121Tahoma10"/>
                <w:rFonts w:ascii="Times New Roman" w:hAnsi="Times New Roman" w:cs="Times New Roman"/>
                <w:b/>
                <w:bCs/>
              </w:rPr>
              <w:t>Номер и дата выдачи документа, подтверждающего получение профессиональных знаний в области оценочной деятельности</w:t>
            </w:r>
          </w:p>
        </w:tc>
        <w:tc>
          <w:tcPr>
            <w:tcW w:w="5811" w:type="dxa"/>
            <w:vAlign w:val="center"/>
          </w:tcPr>
          <w:p w:rsidR="009745F7" w:rsidRPr="003F6C0D" w:rsidRDefault="009745F7" w:rsidP="009745F7">
            <w:r w:rsidRPr="003F6C0D">
              <w:t>Диплом о профессиональной переподготовке Московского Финансово-Промышленного Университета «Синергия»  ПП-</w:t>
            </w:r>
            <w:proofErr w:type="gramStart"/>
            <w:r w:rsidRPr="003F6C0D">
              <w:t>I</w:t>
            </w:r>
            <w:proofErr w:type="gramEnd"/>
            <w:r w:rsidRPr="003F6C0D">
              <w:t xml:space="preserve"> № 502 433 от 30 сентября 2011 года</w:t>
            </w:r>
          </w:p>
        </w:tc>
      </w:tr>
      <w:tr w:rsidR="009745F7" w:rsidRPr="003F6C0D" w:rsidTr="00270F70">
        <w:trPr>
          <w:trHeight w:val="227"/>
        </w:trPr>
        <w:tc>
          <w:tcPr>
            <w:tcW w:w="3828" w:type="dxa"/>
            <w:vAlign w:val="center"/>
          </w:tcPr>
          <w:p w:rsidR="009745F7" w:rsidRPr="003F6C0D" w:rsidRDefault="009745F7" w:rsidP="00270F70">
            <w:pPr>
              <w:rPr>
                <w:rStyle w:val="121Tahoma10"/>
                <w:rFonts w:ascii="Times New Roman" w:hAnsi="Times New Roman" w:cs="Times New Roman"/>
                <w:b/>
                <w:bCs/>
              </w:rPr>
            </w:pPr>
            <w:r w:rsidRPr="003F6C0D">
              <w:rPr>
                <w:rStyle w:val="121Tahoma10"/>
                <w:rFonts w:ascii="Times New Roman" w:hAnsi="Times New Roman" w:cs="Times New Roman"/>
                <w:b/>
                <w:bCs/>
              </w:rPr>
              <w:t>Сведения о страховании гражданской ответственности</w:t>
            </w:r>
          </w:p>
        </w:tc>
        <w:tc>
          <w:tcPr>
            <w:tcW w:w="5811" w:type="dxa"/>
            <w:vAlign w:val="center"/>
          </w:tcPr>
          <w:p w:rsidR="009745F7" w:rsidRPr="003F6C0D" w:rsidRDefault="009745F7" w:rsidP="009745F7">
            <w:r w:rsidRPr="003F6C0D">
              <w:t xml:space="preserve">Профессиональная ответственность оценщика (Колосовой Ольги Юрьевны) застрахована в страховой группе </w:t>
            </w:r>
            <w:proofErr w:type="gramStart"/>
            <w:r w:rsidRPr="003F6C0D">
              <w:t>МСК</w:t>
            </w:r>
            <w:proofErr w:type="gramEnd"/>
            <w:r w:rsidRPr="003F6C0D">
              <w:t>, полис обязательного страхования ответственности оценщиков №ОТА/5510/0005235, сроком действия с 28.02.2012 года по 27.02.2013 года, страховая сумма – 3 000 000 (Три миллиона рублей).</w:t>
            </w:r>
          </w:p>
        </w:tc>
      </w:tr>
      <w:tr w:rsidR="009745F7" w:rsidRPr="003F6C0D" w:rsidTr="003F6C0D">
        <w:trPr>
          <w:trHeight w:val="227"/>
        </w:trPr>
        <w:tc>
          <w:tcPr>
            <w:tcW w:w="3828" w:type="dxa"/>
            <w:tcBorders>
              <w:bottom w:val="single" w:sz="2" w:space="0" w:color="808080"/>
            </w:tcBorders>
            <w:vAlign w:val="center"/>
          </w:tcPr>
          <w:p w:rsidR="009745F7" w:rsidRPr="003F6C0D" w:rsidRDefault="009745F7" w:rsidP="00270F70">
            <w:pPr>
              <w:rPr>
                <w:rStyle w:val="121Tahoma10"/>
                <w:rFonts w:ascii="Times New Roman" w:hAnsi="Times New Roman" w:cs="Times New Roman"/>
                <w:b/>
                <w:bCs/>
              </w:rPr>
            </w:pPr>
            <w:r w:rsidRPr="003F6C0D">
              <w:rPr>
                <w:rStyle w:val="121Tahoma10"/>
                <w:rFonts w:ascii="Times New Roman" w:hAnsi="Times New Roman" w:cs="Times New Roman"/>
                <w:b/>
                <w:bCs/>
              </w:rPr>
              <w:t>Стаж работы в оценочной деятельности</w:t>
            </w:r>
          </w:p>
        </w:tc>
        <w:tc>
          <w:tcPr>
            <w:tcW w:w="5811" w:type="dxa"/>
            <w:tcBorders>
              <w:bottom w:val="single" w:sz="2" w:space="0" w:color="808080"/>
            </w:tcBorders>
            <w:vAlign w:val="center"/>
          </w:tcPr>
          <w:p w:rsidR="009745F7" w:rsidRPr="003F6C0D" w:rsidRDefault="009745F7" w:rsidP="009745F7">
            <w:r w:rsidRPr="003F6C0D">
              <w:t>С 2011 года</w:t>
            </w:r>
          </w:p>
        </w:tc>
      </w:tr>
      <w:tr w:rsidR="003F6C0D" w:rsidRPr="003F6C0D" w:rsidTr="00555AE0">
        <w:trPr>
          <w:trHeight w:val="227"/>
        </w:trPr>
        <w:tc>
          <w:tcPr>
            <w:tcW w:w="9639" w:type="dxa"/>
            <w:gridSpan w:val="2"/>
            <w:shd w:val="clear" w:color="auto" w:fill="BFBFBF"/>
            <w:vAlign w:val="center"/>
          </w:tcPr>
          <w:p w:rsidR="003F6C0D" w:rsidRPr="00555AE0" w:rsidRDefault="003F6C0D" w:rsidP="00FB4E8C">
            <w:pPr>
              <w:ind w:left="-57" w:right="-57"/>
              <w:jc w:val="center"/>
              <w:rPr>
                <w:b/>
                <w:bCs/>
                <w:sz w:val="22"/>
                <w:szCs w:val="22"/>
              </w:rPr>
            </w:pPr>
            <w:r w:rsidRPr="00555AE0">
              <w:rPr>
                <w:b/>
                <w:bCs/>
                <w:sz w:val="22"/>
                <w:szCs w:val="22"/>
              </w:rPr>
              <w:t>Ассистент Оценщика</w:t>
            </w:r>
          </w:p>
        </w:tc>
      </w:tr>
      <w:tr w:rsidR="00FB4E8C" w:rsidRPr="003F6C0D" w:rsidTr="00270F70">
        <w:trPr>
          <w:trHeight w:val="227"/>
        </w:trPr>
        <w:tc>
          <w:tcPr>
            <w:tcW w:w="3828" w:type="dxa"/>
            <w:vAlign w:val="center"/>
          </w:tcPr>
          <w:p w:rsidR="00FB4E8C" w:rsidRPr="003F6C0D" w:rsidRDefault="003F6C0D" w:rsidP="00FB4E8C">
            <w:pPr>
              <w:ind w:left="-57" w:right="-57"/>
              <w:rPr>
                <w:rStyle w:val="121Tahoma10"/>
                <w:rFonts w:ascii="Times New Roman" w:hAnsi="Times New Roman" w:cs="Times New Roman"/>
                <w:b/>
                <w:bCs/>
              </w:rPr>
            </w:pPr>
            <w:r w:rsidRPr="003F6C0D">
              <w:rPr>
                <w:rFonts w:eastAsia="TimesNewRomanPSMT"/>
                <w:b/>
                <w:bCs/>
              </w:rPr>
              <w:t>Ф.И.О.</w:t>
            </w:r>
          </w:p>
        </w:tc>
        <w:tc>
          <w:tcPr>
            <w:tcW w:w="5811" w:type="dxa"/>
            <w:vAlign w:val="center"/>
          </w:tcPr>
          <w:p w:rsidR="00FB4E8C" w:rsidRPr="003F6C0D" w:rsidRDefault="003F6C0D" w:rsidP="00FB4E8C">
            <w:r w:rsidRPr="003F6C0D">
              <w:rPr>
                <w:b/>
                <w:bCs/>
                <w:color w:val="000000"/>
              </w:rPr>
              <w:t>Шереметьев Михаил Сергеевич</w:t>
            </w:r>
          </w:p>
        </w:tc>
      </w:tr>
      <w:tr w:rsidR="003F6C0D" w:rsidRPr="003F6C0D" w:rsidTr="00270F70">
        <w:trPr>
          <w:trHeight w:val="227"/>
        </w:trPr>
        <w:tc>
          <w:tcPr>
            <w:tcW w:w="3828" w:type="dxa"/>
            <w:vAlign w:val="center"/>
          </w:tcPr>
          <w:p w:rsidR="003F6C0D" w:rsidRPr="003F6C0D" w:rsidRDefault="003F6C0D" w:rsidP="003F6C0D">
            <w:pPr>
              <w:ind w:left="-57" w:right="-57"/>
              <w:rPr>
                <w:rStyle w:val="121Tahoma10"/>
                <w:rFonts w:ascii="Times New Roman" w:hAnsi="Times New Roman" w:cs="Times New Roman"/>
                <w:b/>
                <w:bCs/>
              </w:rPr>
            </w:pPr>
            <w:r w:rsidRPr="003F6C0D">
              <w:rPr>
                <w:rStyle w:val="121Tahoma10"/>
                <w:rFonts w:ascii="Times New Roman" w:hAnsi="Times New Roman" w:cs="Times New Roman"/>
              </w:rPr>
              <w:t xml:space="preserve">Документа, </w:t>
            </w:r>
            <w:proofErr w:type="gramStart"/>
            <w:r w:rsidRPr="003F6C0D">
              <w:rPr>
                <w:rStyle w:val="121Tahoma10"/>
                <w:rFonts w:ascii="Times New Roman" w:hAnsi="Times New Roman" w:cs="Times New Roman"/>
              </w:rPr>
              <w:t>подтверждающий</w:t>
            </w:r>
            <w:proofErr w:type="gramEnd"/>
            <w:r w:rsidRPr="003F6C0D">
              <w:rPr>
                <w:rStyle w:val="121Tahoma10"/>
                <w:rFonts w:ascii="Times New Roman" w:hAnsi="Times New Roman" w:cs="Times New Roman"/>
              </w:rPr>
              <w:t xml:space="preserve"> получение профессиональных знаний в области оценочной деятельности. Номер и дата выдачи</w:t>
            </w:r>
          </w:p>
        </w:tc>
        <w:tc>
          <w:tcPr>
            <w:tcW w:w="5811" w:type="dxa"/>
            <w:vAlign w:val="center"/>
          </w:tcPr>
          <w:p w:rsidR="003F6C0D" w:rsidRPr="003F6C0D" w:rsidRDefault="003F6C0D" w:rsidP="003F6C0D">
            <w:r w:rsidRPr="003F6C0D">
              <w:t xml:space="preserve">Диплом серии </w:t>
            </w:r>
            <w:r w:rsidRPr="003F6C0D">
              <w:rPr>
                <w:lang w:val="en-US"/>
              </w:rPr>
              <w:t>CD</w:t>
            </w:r>
            <w:r w:rsidRPr="003F6C0D">
              <w:t xml:space="preserve"> №070026130 от 30 июня 2007 года  о высшем образовании по специальности «оценщик-экономист» специализация «Оценка и управление собственностью»  выданный Киргизским Государственным Университетом Строительства Транспорта и Архитектуры»  Институт Инновационных профессий. </w:t>
            </w:r>
          </w:p>
        </w:tc>
      </w:tr>
      <w:bookmarkEnd w:id="43"/>
      <w:tr w:rsidR="0071438A" w:rsidRPr="003F6C0D" w:rsidTr="00C2511D">
        <w:trPr>
          <w:trHeight w:val="20"/>
        </w:trPr>
        <w:tc>
          <w:tcPr>
            <w:tcW w:w="9639" w:type="dxa"/>
            <w:gridSpan w:val="2"/>
            <w:shd w:val="clear" w:color="auto" w:fill="BFBFBF"/>
            <w:vAlign w:val="center"/>
          </w:tcPr>
          <w:p w:rsidR="0071438A" w:rsidRPr="003F6C0D" w:rsidRDefault="0071438A" w:rsidP="005C127A">
            <w:pPr>
              <w:ind w:left="-57" w:right="-57"/>
              <w:jc w:val="center"/>
              <w:rPr>
                <w:b/>
                <w:bCs/>
                <w:color w:val="000000"/>
              </w:rPr>
            </w:pPr>
            <w:r w:rsidRPr="00555AE0">
              <w:rPr>
                <w:b/>
                <w:bCs/>
                <w:sz w:val="22"/>
                <w:szCs w:val="22"/>
              </w:rPr>
              <w:t>Юридическое лицо, с которым оценщик заключил трудовой договор</w:t>
            </w:r>
          </w:p>
        </w:tc>
      </w:tr>
      <w:tr w:rsidR="0071438A" w:rsidRPr="003F6C0D" w:rsidTr="002B4BC4">
        <w:trPr>
          <w:trHeight w:val="20"/>
        </w:trPr>
        <w:tc>
          <w:tcPr>
            <w:tcW w:w="3828" w:type="dxa"/>
            <w:vAlign w:val="center"/>
          </w:tcPr>
          <w:p w:rsidR="0071438A" w:rsidRPr="003F6C0D" w:rsidRDefault="0071438A" w:rsidP="002B4BC4">
            <w:pPr>
              <w:rPr>
                <w:b/>
                <w:bCs/>
              </w:rPr>
            </w:pPr>
            <w:r w:rsidRPr="003F6C0D">
              <w:rPr>
                <w:rStyle w:val="121Tahoma10"/>
                <w:rFonts w:ascii="Times New Roman" w:hAnsi="Times New Roman" w:cs="Times New Roman"/>
                <w:b/>
                <w:bCs/>
              </w:rPr>
              <w:t>Организационно-правовая форма</w:t>
            </w:r>
          </w:p>
        </w:tc>
        <w:tc>
          <w:tcPr>
            <w:tcW w:w="5811" w:type="dxa"/>
            <w:vAlign w:val="center"/>
          </w:tcPr>
          <w:p w:rsidR="0071438A" w:rsidRPr="003F6C0D" w:rsidRDefault="0071438A" w:rsidP="002B4BC4">
            <w:pPr>
              <w:jc w:val="both"/>
            </w:pPr>
            <w:r w:rsidRPr="003F6C0D">
              <w:t>Общество с ограниченной ответственностью </w:t>
            </w:r>
          </w:p>
        </w:tc>
      </w:tr>
      <w:tr w:rsidR="0071438A" w:rsidRPr="003F6C0D" w:rsidTr="002B4BC4">
        <w:trPr>
          <w:trHeight w:val="20"/>
        </w:trPr>
        <w:tc>
          <w:tcPr>
            <w:tcW w:w="3828" w:type="dxa"/>
            <w:vAlign w:val="center"/>
          </w:tcPr>
          <w:p w:rsidR="0071438A" w:rsidRPr="003F6C0D" w:rsidRDefault="0071438A" w:rsidP="002B4BC4">
            <w:pPr>
              <w:rPr>
                <w:b/>
                <w:bCs/>
              </w:rPr>
            </w:pPr>
            <w:r w:rsidRPr="003F6C0D">
              <w:rPr>
                <w:rStyle w:val="121Tahoma10"/>
                <w:rFonts w:ascii="Times New Roman" w:hAnsi="Times New Roman" w:cs="Times New Roman"/>
                <w:b/>
                <w:bCs/>
              </w:rPr>
              <w:t>Полное наименование заказчика</w:t>
            </w:r>
          </w:p>
        </w:tc>
        <w:tc>
          <w:tcPr>
            <w:tcW w:w="5811" w:type="dxa"/>
            <w:vAlign w:val="center"/>
          </w:tcPr>
          <w:p w:rsidR="0071438A" w:rsidRPr="003F6C0D" w:rsidRDefault="0071438A" w:rsidP="002B4BC4">
            <w:pPr>
              <w:jc w:val="both"/>
            </w:pPr>
            <w:r w:rsidRPr="003F6C0D">
              <w:t>Общество с ограниченной ответственностью  «Атлант Оценка»</w:t>
            </w:r>
          </w:p>
        </w:tc>
      </w:tr>
      <w:tr w:rsidR="0071438A" w:rsidRPr="003F6C0D" w:rsidTr="002B4BC4">
        <w:trPr>
          <w:trHeight w:val="20"/>
        </w:trPr>
        <w:tc>
          <w:tcPr>
            <w:tcW w:w="3828" w:type="dxa"/>
            <w:vAlign w:val="center"/>
          </w:tcPr>
          <w:p w:rsidR="0071438A" w:rsidRPr="003F6C0D" w:rsidRDefault="0071438A" w:rsidP="002B4BC4">
            <w:pPr>
              <w:rPr>
                <w:b/>
                <w:bCs/>
              </w:rPr>
            </w:pPr>
            <w:r w:rsidRPr="003F6C0D">
              <w:rPr>
                <w:rStyle w:val="121Tahoma10"/>
                <w:rFonts w:ascii="Times New Roman" w:hAnsi="Times New Roman" w:cs="Times New Roman"/>
                <w:b/>
                <w:bCs/>
              </w:rPr>
              <w:t>Основной государственный регистрационный номер (ОГРН)</w:t>
            </w:r>
          </w:p>
        </w:tc>
        <w:tc>
          <w:tcPr>
            <w:tcW w:w="5811" w:type="dxa"/>
            <w:vAlign w:val="center"/>
          </w:tcPr>
          <w:p w:rsidR="0071438A" w:rsidRPr="003F6C0D" w:rsidRDefault="0071438A" w:rsidP="009426AD">
            <w:pPr>
              <w:jc w:val="both"/>
            </w:pPr>
            <w:r w:rsidRPr="003F6C0D">
              <w:t>1107746110053</w:t>
            </w:r>
            <w:r w:rsidR="009426AD" w:rsidRPr="003F6C0D">
              <w:t xml:space="preserve"> </w:t>
            </w:r>
          </w:p>
        </w:tc>
      </w:tr>
      <w:tr w:rsidR="0071438A" w:rsidRPr="003F6C0D" w:rsidTr="002B4BC4">
        <w:trPr>
          <w:trHeight w:val="20"/>
        </w:trPr>
        <w:tc>
          <w:tcPr>
            <w:tcW w:w="3828" w:type="dxa"/>
            <w:vAlign w:val="center"/>
          </w:tcPr>
          <w:p w:rsidR="0071438A" w:rsidRPr="003F6C0D" w:rsidRDefault="0071438A" w:rsidP="002B4BC4">
            <w:pPr>
              <w:rPr>
                <w:rStyle w:val="121Tahoma10"/>
                <w:rFonts w:ascii="Times New Roman" w:hAnsi="Times New Roman" w:cs="Times New Roman"/>
                <w:b/>
                <w:bCs/>
              </w:rPr>
            </w:pPr>
            <w:r w:rsidRPr="003F6C0D">
              <w:rPr>
                <w:rStyle w:val="121Tahoma10"/>
                <w:rFonts w:ascii="Times New Roman" w:hAnsi="Times New Roman" w:cs="Times New Roman"/>
                <w:b/>
                <w:bCs/>
              </w:rPr>
              <w:t>Дата присвоения ОГРН</w:t>
            </w:r>
          </w:p>
        </w:tc>
        <w:tc>
          <w:tcPr>
            <w:tcW w:w="5811" w:type="dxa"/>
            <w:vAlign w:val="center"/>
          </w:tcPr>
          <w:p w:rsidR="0071438A" w:rsidRPr="003F6C0D" w:rsidRDefault="009745F7" w:rsidP="002B4BC4">
            <w:pPr>
              <w:jc w:val="both"/>
            </w:pPr>
            <w:r w:rsidRPr="003F6C0D">
              <w:t>28.03.2011</w:t>
            </w:r>
            <w:r w:rsidR="0071438A" w:rsidRPr="003F6C0D">
              <w:t xml:space="preserve"> г.</w:t>
            </w:r>
          </w:p>
        </w:tc>
      </w:tr>
      <w:tr w:rsidR="0071438A" w:rsidRPr="003F6C0D" w:rsidTr="002B4BC4">
        <w:trPr>
          <w:trHeight w:val="20"/>
        </w:trPr>
        <w:tc>
          <w:tcPr>
            <w:tcW w:w="3828" w:type="dxa"/>
            <w:vAlign w:val="center"/>
          </w:tcPr>
          <w:p w:rsidR="0071438A" w:rsidRPr="003F6C0D" w:rsidRDefault="0071438A" w:rsidP="002B4BC4">
            <w:pPr>
              <w:pStyle w:val="Default"/>
              <w:rPr>
                <w:rStyle w:val="121Tahoma10"/>
                <w:rFonts w:ascii="Times New Roman" w:hAnsi="Times New Roman" w:cs="Times New Roman"/>
                <w:b/>
                <w:bCs/>
                <w:color w:val="auto"/>
              </w:rPr>
            </w:pPr>
            <w:r w:rsidRPr="003F6C0D">
              <w:rPr>
                <w:rFonts w:ascii="Times New Roman" w:hAnsi="Times New Roman" w:cs="Times New Roman"/>
                <w:b/>
                <w:bCs/>
                <w:sz w:val="20"/>
                <w:szCs w:val="20"/>
              </w:rPr>
              <w:t>Адрес местонахождения</w:t>
            </w:r>
          </w:p>
        </w:tc>
        <w:tc>
          <w:tcPr>
            <w:tcW w:w="5811" w:type="dxa"/>
            <w:vAlign w:val="center"/>
          </w:tcPr>
          <w:p w:rsidR="0071438A" w:rsidRPr="003F6C0D" w:rsidRDefault="0071438A" w:rsidP="009745F7">
            <w:pPr>
              <w:jc w:val="both"/>
            </w:pPr>
            <w:r w:rsidRPr="003F6C0D">
              <w:t>г. М</w:t>
            </w:r>
            <w:r w:rsidR="00745AD8" w:rsidRPr="003F6C0D">
              <w:t xml:space="preserve">осква, ул. </w:t>
            </w:r>
            <w:r w:rsidR="009745F7" w:rsidRPr="003F6C0D">
              <w:t>Маленковская</w:t>
            </w:r>
            <w:r w:rsidR="00745AD8" w:rsidRPr="003F6C0D">
              <w:t xml:space="preserve">, дом </w:t>
            </w:r>
            <w:r w:rsidR="009745F7" w:rsidRPr="003F6C0D">
              <w:t>3</w:t>
            </w:r>
            <w:r w:rsidR="00745AD8" w:rsidRPr="003F6C0D">
              <w:t>2</w:t>
            </w:r>
            <w:r w:rsidRPr="003F6C0D">
              <w:t xml:space="preserve">, </w:t>
            </w:r>
            <w:r w:rsidR="00745AD8" w:rsidRPr="003F6C0D">
              <w:t xml:space="preserve">стр. </w:t>
            </w:r>
            <w:r w:rsidR="001C3DE5" w:rsidRPr="003F6C0D">
              <w:t>3</w:t>
            </w:r>
          </w:p>
        </w:tc>
      </w:tr>
      <w:tr w:rsidR="0071438A" w:rsidRPr="00B337C6" w:rsidTr="002B4BC4">
        <w:trPr>
          <w:trHeight w:val="20"/>
        </w:trPr>
        <w:tc>
          <w:tcPr>
            <w:tcW w:w="3828" w:type="dxa"/>
            <w:vAlign w:val="center"/>
          </w:tcPr>
          <w:p w:rsidR="0071438A" w:rsidRPr="00B337C6" w:rsidRDefault="0071438A" w:rsidP="002B4BC4">
            <w:pPr>
              <w:pStyle w:val="Default"/>
              <w:rPr>
                <w:rFonts w:ascii="Times New Roman" w:hAnsi="Times New Roman" w:cs="Times New Roman"/>
                <w:b/>
                <w:bCs/>
                <w:sz w:val="20"/>
                <w:szCs w:val="20"/>
              </w:rPr>
            </w:pPr>
            <w:r w:rsidRPr="00B337C6">
              <w:rPr>
                <w:rFonts w:ascii="Times New Roman" w:hAnsi="Times New Roman" w:cs="Times New Roman"/>
                <w:b/>
                <w:bCs/>
                <w:sz w:val="20"/>
                <w:szCs w:val="20"/>
              </w:rPr>
              <w:t>ИНН/КПП</w:t>
            </w:r>
          </w:p>
        </w:tc>
        <w:tc>
          <w:tcPr>
            <w:tcW w:w="5811" w:type="dxa"/>
            <w:vAlign w:val="center"/>
          </w:tcPr>
          <w:p w:rsidR="0071438A" w:rsidRPr="009426AD" w:rsidRDefault="009426AD" w:rsidP="002B4BC4">
            <w:pPr>
              <w:jc w:val="both"/>
              <w:rPr>
                <w:bCs/>
                <w:color w:val="000000"/>
              </w:rPr>
            </w:pPr>
            <w:r w:rsidRPr="009426AD">
              <w:rPr>
                <w:bCs/>
                <w:color w:val="000000"/>
              </w:rPr>
              <w:t>7723748640/771801001</w:t>
            </w:r>
          </w:p>
        </w:tc>
      </w:tr>
      <w:tr w:rsidR="0071438A" w:rsidRPr="00B337C6" w:rsidTr="002B4BC4">
        <w:trPr>
          <w:trHeight w:val="20"/>
        </w:trPr>
        <w:tc>
          <w:tcPr>
            <w:tcW w:w="3828" w:type="dxa"/>
            <w:vAlign w:val="center"/>
          </w:tcPr>
          <w:p w:rsidR="0071438A" w:rsidRPr="00B337C6" w:rsidRDefault="0071438A" w:rsidP="002B4BC4">
            <w:pPr>
              <w:pStyle w:val="Default"/>
              <w:rPr>
                <w:rFonts w:ascii="Times New Roman" w:hAnsi="Times New Roman" w:cs="Times New Roman"/>
                <w:b/>
                <w:bCs/>
                <w:sz w:val="20"/>
                <w:szCs w:val="20"/>
              </w:rPr>
            </w:pPr>
            <w:r w:rsidRPr="00B337C6">
              <w:rPr>
                <w:rFonts w:ascii="Times New Roman" w:hAnsi="Times New Roman" w:cs="Times New Roman"/>
                <w:b/>
                <w:bCs/>
                <w:sz w:val="20"/>
                <w:szCs w:val="20"/>
              </w:rPr>
              <w:t>Банковские реквизиты</w:t>
            </w:r>
          </w:p>
        </w:tc>
        <w:tc>
          <w:tcPr>
            <w:tcW w:w="5811" w:type="dxa"/>
            <w:vAlign w:val="center"/>
          </w:tcPr>
          <w:p w:rsidR="0071438A" w:rsidRPr="00B337C6" w:rsidRDefault="0071438A" w:rsidP="002B4BC4">
            <w:pPr>
              <w:jc w:val="both"/>
            </w:pPr>
            <w:proofErr w:type="gramStart"/>
            <w:r w:rsidRPr="00B337C6">
              <w:t>Р</w:t>
            </w:r>
            <w:proofErr w:type="gramEnd"/>
            <w:r w:rsidRPr="00B337C6">
              <w:t>/с: 40702810900000033517 в ВТБ 24 (ЗАО).</w:t>
            </w:r>
          </w:p>
        </w:tc>
      </w:tr>
      <w:tr w:rsidR="0071438A" w:rsidRPr="00B337C6" w:rsidTr="002B4BC4">
        <w:trPr>
          <w:trHeight w:val="20"/>
        </w:trPr>
        <w:tc>
          <w:tcPr>
            <w:tcW w:w="3828" w:type="dxa"/>
            <w:vAlign w:val="center"/>
          </w:tcPr>
          <w:p w:rsidR="0071438A" w:rsidRPr="00B337C6" w:rsidRDefault="0071438A" w:rsidP="002B4BC4">
            <w:pPr>
              <w:pStyle w:val="Default"/>
              <w:rPr>
                <w:rFonts w:ascii="Times New Roman" w:hAnsi="Times New Roman" w:cs="Times New Roman"/>
                <w:b/>
                <w:bCs/>
                <w:sz w:val="20"/>
                <w:szCs w:val="20"/>
              </w:rPr>
            </w:pPr>
            <w:r w:rsidRPr="00B337C6">
              <w:rPr>
                <w:rFonts w:ascii="Times New Roman" w:hAnsi="Times New Roman" w:cs="Times New Roman"/>
                <w:b/>
                <w:bCs/>
                <w:sz w:val="20"/>
                <w:szCs w:val="20"/>
              </w:rPr>
              <w:t>Генеральный директор</w:t>
            </w:r>
          </w:p>
        </w:tc>
        <w:tc>
          <w:tcPr>
            <w:tcW w:w="5811" w:type="dxa"/>
            <w:vAlign w:val="center"/>
          </w:tcPr>
          <w:p w:rsidR="0071438A" w:rsidRPr="00B337C6" w:rsidRDefault="0071438A" w:rsidP="002B4BC4">
            <w:pPr>
              <w:jc w:val="both"/>
            </w:pPr>
            <w:r w:rsidRPr="00B337C6">
              <w:t>Степанов Денис Кястович</w:t>
            </w:r>
          </w:p>
        </w:tc>
      </w:tr>
    </w:tbl>
    <w:p w:rsidR="000B2FE6" w:rsidRDefault="000B2FE6" w:rsidP="000B2FE6">
      <w:pPr>
        <w:spacing w:before="240" w:after="240"/>
        <w:ind w:left="709"/>
        <w:outlineLvl w:val="0"/>
        <w:rPr>
          <w:rStyle w:val="Tahoma"/>
          <w:rFonts w:ascii="Times New Roman" w:hAnsi="Times New Roman" w:cs="Times New Roman"/>
          <w:caps/>
          <w:sz w:val="24"/>
          <w:szCs w:val="24"/>
        </w:rPr>
      </w:pPr>
    </w:p>
    <w:p w:rsidR="000B2FE6" w:rsidRDefault="000B2FE6" w:rsidP="000B2FE6">
      <w:pPr>
        <w:spacing w:before="240" w:after="240"/>
        <w:ind w:left="709"/>
        <w:outlineLvl w:val="0"/>
        <w:rPr>
          <w:rStyle w:val="Tahoma"/>
          <w:rFonts w:ascii="Times New Roman" w:hAnsi="Times New Roman" w:cs="Times New Roman"/>
          <w:caps/>
          <w:sz w:val="24"/>
          <w:szCs w:val="24"/>
        </w:rPr>
      </w:pPr>
    </w:p>
    <w:p w:rsidR="00B43AB0" w:rsidRPr="006664F5" w:rsidRDefault="00B43AB0" w:rsidP="000B2FE6">
      <w:pPr>
        <w:pageBreakBefore/>
        <w:spacing w:before="240" w:after="240"/>
        <w:ind w:left="709"/>
        <w:outlineLvl w:val="0"/>
        <w:rPr>
          <w:rStyle w:val="Tahoma"/>
          <w:rFonts w:ascii="Times New Roman" w:hAnsi="Times New Roman" w:cs="Times New Roman"/>
          <w:b w:val="0"/>
          <w:bCs w:val="0"/>
          <w:caps/>
          <w:sz w:val="24"/>
          <w:szCs w:val="24"/>
        </w:rPr>
      </w:pPr>
      <w:bookmarkStart w:id="46" w:name="_Toc345581279"/>
      <w:r>
        <w:rPr>
          <w:rStyle w:val="Tahoma"/>
          <w:rFonts w:ascii="Times New Roman" w:hAnsi="Times New Roman" w:cs="Times New Roman"/>
          <w:caps/>
          <w:sz w:val="24"/>
          <w:szCs w:val="24"/>
        </w:rPr>
        <w:lastRenderedPageBreak/>
        <w:t>ГЛАВА 4</w:t>
      </w:r>
      <w:r w:rsidRPr="001A002C">
        <w:rPr>
          <w:rStyle w:val="Tahoma"/>
          <w:rFonts w:ascii="Times New Roman" w:hAnsi="Times New Roman" w:cs="Times New Roman"/>
          <w:caps/>
          <w:sz w:val="24"/>
          <w:szCs w:val="24"/>
        </w:rPr>
        <w:t xml:space="preserve">. </w:t>
      </w:r>
      <w:r w:rsidRPr="00933E81">
        <w:rPr>
          <w:rStyle w:val="Tahoma"/>
          <w:rFonts w:ascii="Times New Roman" w:hAnsi="Times New Roman" w:cs="Times New Roman"/>
          <w:caps/>
          <w:sz w:val="24"/>
          <w:szCs w:val="24"/>
        </w:rPr>
        <w:t>допущения и ограничительные условия, использованные оценщиком при проведении оценки</w:t>
      </w:r>
      <w:bookmarkEnd w:id="46"/>
    </w:p>
    <w:p w:rsidR="00B43AB0" w:rsidRPr="0065524D" w:rsidRDefault="00B43AB0" w:rsidP="00080FC7">
      <w:pPr>
        <w:pStyle w:val="Tahoma12512"/>
        <w:spacing w:before="120"/>
        <w:jc w:val="both"/>
        <w:rPr>
          <w:rStyle w:val="121Tahoma10"/>
          <w:rFonts w:ascii="Times New Roman" w:hAnsi="Times New Roman" w:cs="Times New Roman"/>
          <w:b w:val="0"/>
          <w:bCs w:val="0"/>
          <w:color w:val="auto"/>
          <w:sz w:val="24"/>
          <w:szCs w:val="24"/>
        </w:rPr>
      </w:pPr>
      <w:bookmarkStart w:id="47" w:name="_Toc281045611"/>
      <w:bookmarkStart w:id="48" w:name="п_1_4"/>
      <w:bookmarkStart w:id="49" w:name="_Toc120075411"/>
      <w:bookmarkStart w:id="50" w:name="п_1_7"/>
      <w:bookmarkEnd w:id="35"/>
      <w:r w:rsidRPr="008343E0">
        <w:rPr>
          <w:rStyle w:val="121Tahoma10"/>
          <w:rFonts w:ascii="Times New Roman" w:hAnsi="Times New Roman" w:cs="Times New Roman"/>
          <w:b w:val="0"/>
          <w:bCs w:val="0"/>
          <w:color w:val="auto"/>
          <w:sz w:val="24"/>
          <w:szCs w:val="24"/>
        </w:rPr>
        <w:t xml:space="preserve">В процессе оказания услуг по оценке могут возникать </w:t>
      </w:r>
      <w:r w:rsidR="00BC22DE">
        <w:rPr>
          <w:rStyle w:val="121Tahoma10"/>
          <w:rFonts w:ascii="Times New Roman" w:hAnsi="Times New Roman" w:cs="Times New Roman"/>
          <w:b w:val="0"/>
          <w:bCs w:val="0"/>
          <w:color w:val="auto"/>
          <w:sz w:val="24"/>
          <w:szCs w:val="24"/>
        </w:rPr>
        <w:t xml:space="preserve">иные </w:t>
      </w:r>
      <w:r w:rsidRPr="008343E0">
        <w:rPr>
          <w:rStyle w:val="121Tahoma10"/>
          <w:rFonts w:ascii="Times New Roman" w:hAnsi="Times New Roman" w:cs="Times New Roman"/>
          <w:b w:val="0"/>
          <w:bCs w:val="0"/>
          <w:color w:val="auto"/>
          <w:sz w:val="24"/>
          <w:szCs w:val="24"/>
        </w:rPr>
        <w:t>допущения и ограничения, на которых должна основываться оценка, не указанные в Задании на оценку. Настоящая оценка была основана на следующих допущениях:</w:t>
      </w:r>
      <w:bookmarkEnd w:id="47"/>
    </w:p>
    <w:p w:rsidR="00B43AB0" w:rsidRPr="0065524D" w:rsidRDefault="00B43AB0" w:rsidP="009C5038">
      <w:pPr>
        <w:pStyle w:val="Tahoma12512"/>
        <w:numPr>
          <w:ilvl w:val="0"/>
          <w:numId w:val="6"/>
        </w:numPr>
        <w:tabs>
          <w:tab w:val="left" w:pos="993"/>
        </w:tabs>
        <w:spacing w:before="0" w:after="0"/>
        <w:ind w:left="0" w:firstLine="709"/>
        <w:jc w:val="both"/>
        <w:rPr>
          <w:rStyle w:val="121Tahoma10"/>
          <w:rFonts w:ascii="Times New Roman" w:hAnsi="Times New Roman" w:cs="Times New Roman"/>
          <w:b w:val="0"/>
          <w:bCs w:val="0"/>
          <w:color w:val="auto"/>
          <w:sz w:val="24"/>
          <w:szCs w:val="24"/>
        </w:rPr>
      </w:pPr>
      <w:bookmarkStart w:id="51" w:name="_Toc281045612"/>
      <w:r w:rsidRPr="008343E0">
        <w:rPr>
          <w:rStyle w:val="121Tahoma10"/>
          <w:rFonts w:ascii="Times New Roman" w:hAnsi="Times New Roman" w:cs="Times New Roman"/>
          <w:b w:val="0"/>
          <w:bCs w:val="0"/>
          <w:color w:val="auto"/>
          <w:sz w:val="24"/>
          <w:szCs w:val="24"/>
        </w:rPr>
        <w:t>От оценщиков не требуется проведения  дополнительных работ, находящихся за пределами их компетенции, если только не будут заключены иные соглашения.</w:t>
      </w:r>
      <w:bookmarkEnd w:id="51"/>
      <w:r w:rsidRPr="008343E0">
        <w:rPr>
          <w:rStyle w:val="121Tahoma10"/>
          <w:rFonts w:ascii="Times New Roman" w:hAnsi="Times New Roman" w:cs="Times New Roman"/>
          <w:b w:val="0"/>
          <w:bCs w:val="0"/>
          <w:color w:val="auto"/>
          <w:sz w:val="24"/>
          <w:szCs w:val="24"/>
        </w:rPr>
        <w:t xml:space="preserve"> </w:t>
      </w:r>
    </w:p>
    <w:p w:rsidR="00B43AB0" w:rsidRPr="0065524D" w:rsidRDefault="00B43AB0" w:rsidP="009C5038">
      <w:pPr>
        <w:pStyle w:val="Tahoma12512"/>
        <w:numPr>
          <w:ilvl w:val="0"/>
          <w:numId w:val="6"/>
        </w:numPr>
        <w:tabs>
          <w:tab w:val="left" w:pos="993"/>
        </w:tabs>
        <w:spacing w:before="0" w:after="0"/>
        <w:ind w:left="0" w:firstLine="709"/>
        <w:jc w:val="both"/>
        <w:rPr>
          <w:rStyle w:val="121Tahoma10"/>
          <w:rFonts w:ascii="Times New Roman" w:hAnsi="Times New Roman" w:cs="Times New Roman"/>
          <w:b w:val="0"/>
          <w:bCs w:val="0"/>
          <w:color w:val="auto"/>
          <w:sz w:val="24"/>
          <w:szCs w:val="24"/>
        </w:rPr>
      </w:pPr>
      <w:bookmarkStart w:id="52" w:name="_Toc281045613"/>
      <w:r w:rsidRPr="008343E0">
        <w:rPr>
          <w:rStyle w:val="121Tahoma10"/>
          <w:rFonts w:ascii="Times New Roman" w:hAnsi="Times New Roman" w:cs="Times New Roman"/>
          <w:b w:val="0"/>
          <w:bCs w:val="0"/>
          <w:color w:val="auto"/>
          <w:sz w:val="24"/>
          <w:szCs w:val="24"/>
        </w:rPr>
        <w:t>В процессе подготовки отчета об оценке, оценщики исходили из достоверности всех документов на объект оценки, предоставленных Заказчиком.</w:t>
      </w:r>
      <w:bookmarkEnd w:id="52"/>
    </w:p>
    <w:p w:rsidR="00B43AB0" w:rsidRPr="0065524D" w:rsidRDefault="00B43AB0" w:rsidP="009C5038">
      <w:pPr>
        <w:pStyle w:val="Tahoma12512"/>
        <w:numPr>
          <w:ilvl w:val="0"/>
          <w:numId w:val="6"/>
        </w:numPr>
        <w:tabs>
          <w:tab w:val="left" w:pos="993"/>
        </w:tabs>
        <w:spacing w:before="0" w:after="0"/>
        <w:ind w:left="0" w:firstLine="709"/>
        <w:jc w:val="both"/>
        <w:rPr>
          <w:rStyle w:val="121Tahoma10"/>
          <w:rFonts w:ascii="Times New Roman" w:hAnsi="Times New Roman" w:cs="Times New Roman"/>
          <w:b w:val="0"/>
          <w:bCs w:val="0"/>
          <w:color w:val="auto"/>
          <w:sz w:val="24"/>
          <w:szCs w:val="24"/>
        </w:rPr>
      </w:pPr>
      <w:bookmarkStart w:id="53" w:name="_Toc281045614"/>
      <w:r w:rsidRPr="008343E0">
        <w:rPr>
          <w:rStyle w:val="121Tahoma10"/>
          <w:rFonts w:ascii="Times New Roman" w:hAnsi="Times New Roman" w:cs="Times New Roman"/>
          <w:b w:val="0"/>
          <w:bCs w:val="0"/>
          <w:color w:val="auto"/>
          <w:sz w:val="24"/>
          <w:szCs w:val="24"/>
        </w:rPr>
        <w:t xml:space="preserve">Оценщики не гарантируют абсолютную точность и неизменность информации, использованной при проведении оценки, поэтому там, где это необходимо оценщиками приводятся ссылки на </w:t>
      </w:r>
      <w:proofErr w:type="gramStart"/>
      <w:r w:rsidRPr="008343E0">
        <w:rPr>
          <w:rStyle w:val="121Tahoma10"/>
          <w:rFonts w:ascii="Times New Roman" w:hAnsi="Times New Roman" w:cs="Times New Roman"/>
          <w:b w:val="0"/>
          <w:bCs w:val="0"/>
          <w:color w:val="auto"/>
          <w:sz w:val="24"/>
          <w:szCs w:val="24"/>
        </w:rPr>
        <w:t>источники информации, позволяющие делать выводы об авторстве соответствующей информации и приводятся</w:t>
      </w:r>
      <w:proofErr w:type="gramEnd"/>
      <w:r w:rsidRPr="008343E0">
        <w:rPr>
          <w:rStyle w:val="121Tahoma10"/>
          <w:rFonts w:ascii="Times New Roman" w:hAnsi="Times New Roman" w:cs="Times New Roman"/>
          <w:b w:val="0"/>
          <w:bCs w:val="0"/>
          <w:color w:val="auto"/>
          <w:sz w:val="24"/>
          <w:szCs w:val="24"/>
        </w:rPr>
        <w:t xml:space="preserve"> копии соответствующих материалов.</w:t>
      </w:r>
      <w:bookmarkEnd w:id="53"/>
    </w:p>
    <w:p w:rsidR="00B43AB0" w:rsidRPr="0065524D" w:rsidRDefault="00B43AB0" w:rsidP="009C5038">
      <w:pPr>
        <w:pStyle w:val="Tahoma12512"/>
        <w:numPr>
          <w:ilvl w:val="0"/>
          <w:numId w:val="6"/>
        </w:numPr>
        <w:tabs>
          <w:tab w:val="left" w:pos="993"/>
        </w:tabs>
        <w:spacing w:before="0" w:after="0"/>
        <w:ind w:left="0" w:firstLine="709"/>
        <w:jc w:val="both"/>
        <w:rPr>
          <w:rStyle w:val="121Tahoma10"/>
          <w:rFonts w:ascii="Times New Roman" w:hAnsi="Times New Roman" w:cs="Times New Roman"/>
          <w:b w:val="0"/>
          <w:bCs w:val="0"/>
          <w:color w:val="auto"/>
          <w:sz w:val="24"/>
          <w:szCs w:val="24"/>
        </w:rPr>
      </w:pPr>
      <w:bookmarkStart w:id="54" w:name="_Toc281045615"/>
      <w:r w:rsidRPr="008343E0">
        <w:rPr>
          <w:rStyle w:val="121Tahoma10"/>
          <w:rFonts w:ascii="Times New Roman" w:hAnsi="Times New Roman" w:cs="Times New Roman"/>
          <w:b w:val="0"/>
          <w:bCs w:val="0"/>
          <w:color w:val="auto"/>
          <w:sz w:val="24"/>
          <w:szCs w:val="24"/>
        </w:rPr>
        <w:t xml:space="preserve">В процессе определения стоимости оценщики применяют подходы к оценке и методы оценки, и использует свой профессиональный опыт. </w:t>
      </w:r>
      <w:proofErr w:type="gramStart"/>
      <w:r w:rsidRPr="008343E0">
        <w:rPr>
          <w:rStyle w:val="121Tahoma10"/>
          <w:rFonts w:ascii="Times New Roman" w:hAnsi="Times New Roman" w:cs="Times New Roman"/>
          <w:b w:val="0"/>
          <w:bCs w:val="0"/>
          <w:color w:val="auto"/>
          <w:sz w:val="24"/>
          <w:szCs w:val="24"/>
        </w:rPr>
        <w:t>Профессиональное суждение оценщиков основано на требованиях законодательства РФ, федеральных стандартов оценки, стандартов и правил оценочной деятельности саморегулируемой организации оценщиков, членом которой является оценщик, аргументированное, подтвержденное соответствующими исследованиями и верифицированное заключение о рыночной или иной стоимости объекта оценки, выраженное в письменной форме в отчете об оценке, как документе, содержащем сведения доказательственного значения.</w:t>
      </w:r>
      <w:bookmarkEnd w:id="54"/>
      <w:r w:rsidRPr="008343E0">
        <w:rPr>
          <w:rStyle w:val="121Tahoma10"/>
          <w:rFonts w:ascii="Times New Roman" w:hAnsi="Times New Roman" w:cs="Times New Roman"/>
          <w:b w:val="0"/>
          <w:bCs w:val="0"/>
          <w:color w:val="auto"/>
          <w:sz w:val="24"/>
          <w:szCs w:val="24"/>
        </w:rPr>
        <w:t xml:space="preserve"> </w:t>
      </w:r>
      <w:proofErr w:type="gramEnd"/>
    </w:p>
    <w:p w:rsidR="00B43AB0" w:rsidRPr="0065524D" w:rsidRDefault="00B43AB0" w:rsidP="009C5038">
      <w:pPr>
        <w:pStyle w:val="Tahoma12512"/>
        <w:numPr>
          <w:ilvl w:val="0"/>
          <w:numId w:val="6"/>
        </w:numPr>
        <w:tabs>
          <w:tab w:val="left" w:pos="993"/>
        </w:tabs>
        <w:spacing w:before="0" w:after="0"/>
        <w:ind w:left="0" w:firstLine="709"/>
        <w:jc w:val="both"/>
        <w:rPr>
          <w:rStyle w:val="121Tahoma10"/>
          <w:rFonts w:ascii="Times New Roman" w:hAnsi="Times New Roman" w:cs="Times New Roman"/>
          <w:b w:val="0"/>
          <w:bCs w:val="0"/>
          <w:color w:val="auto"/>
          <w:sz w:val="24"/>
          <w:szCs w:val="24"/>
        </w:rPr>
      </w:pPr>
      <w:bookmarkStart w:id="55" w:name="_Toc281045616"/>
      <w:r w:rsidRPr="008343E0">
        <w:rPr>
          <w:rStyle w:val="121Tahoma10"/>
          <w:rFonts w:ascii="Times New Roman" w:hAnsi="Times New Roman" w:cs="Times New Roman"/>
          <w:b w:val="0"/>
          <w:bCs w:val="0"/>
          <w:color w:val="auto"/>
          <w:sz w:val="24"/>
          <w:szCs w:val="24"/>
        </w:rPr>
        <w:t>Таблицы и схемы, приведенные в отчете об оценке, необходимы для получения наглядного представления об оцениваемом имуществе и не должны использоваться в каких-либо других целях.</w:t>
      </w:r>
      <w:bookmarkEnd w:id="55"/>
    </w:p>
    <w:p w:rsidR="00B43AB0" w:rsidRPr="0065524D" w:rsidRDefault="00B43AB0" w:rsidP="009C5038">
      <w:pPr>
        <w:pStyle w:val="Tahoma12512"/>
        <w:numPr>
          <w:ilvl w:val="0"/>
          <w:numId w:val="6"/>
        </w:numPr>
        <w:tabs>
          <w:tab w:val="left" w:pos="993"/>
        </w:tabs>
        <w:spacing w:before="0" w:after="0"/>
        <w:ind w:left="0" w:firstLine="709"/>
        <w:jc w:val="both"/>
        <w:rPr>
          <w:rStyle w:val="121Tahoma10"/>
          <w:rFonts w:ascii="Times New Roman" w:hAnsi="Times New Roman" w:cs="Times New Roman"/>
          <w:b w:val="0"/>
          <w:bCs w:val="0"/>
          <w:color w:val="auto"/>
          <w:sz w:val="24"/>
          <w:szCs w:val="24"/>
        </w:rPr>
      </w:pPr>
      <w:bookmarkStart w:id="56" w:name="_Toc281045620"/>
      <w:r w:rsidRPr="008343E0">
        <w:rPr>
          <w:rStyle w:val="121Tahoma10"/>
          <w:rFonts w:ascii="Times New Roman" w:hAnsi="Times New Roman" w:cs="Times New Roman"/>
          <w:b w:val="0"/>
          <w:bCs w:val="0"/>
          <w:color w:val="auto"/>
          <w:sz w:val="24"/>
          <w:szCs w:val="24"/>
        </w:rPr>
        <w:t>Оценщики не могут разглашать содержание отчета об оценке в целом или по частям, за исключением общедоступной информации и фактов, без предварительного письменного согласования с Заказчиком за исключением случаев, предусмотренных законодательством РФ.</w:t>
      </w:r>
      <w:bookmarkEnd w:id="56"/>
    </w:p>
    <w:p w:rsidR="00B43AB0" w:rsidRDefault="00B43AB0" w:rsidP="009C5038">
      <w:pPr>
        <w:pStyle w:val="Tahoma12512"/>
        <w:numPr>
          <w:ilvl w:val="0"/>
          <w:numId w:val="6"/>
        </w:numPr>
        <w:tabs>
          <w:tab w:val="left" w:pos="1134"/>
        </w:tabs>
        <w:spacing w:before="0" w:after="0"/>
        <w:ind w:left="0" w:firstLine="709"/>
        <w:jc w:val="both"/>
        <w:rPr>
          <w:rStyle w:val="121Tahoma10"/>
          <w:rFonts w:ascii="Times New Roman" w:hAnsi="Times New Roman" w:cs="Times New Roman"/>
          <w:b w:val="0"/>
          <w:bCs w:val="0"/>
          <w:color w:val="auto"/>
          <w:sz w:val="24"/>
          <w:szCs w:val="24"/>
        </w:rPr>
      </w:pPr>
      <w:bookmarkStart w:id="57" w:name="_Toc281045621"/>
      <w:r w:rsidRPr="008343E0">
        <w:rPr>
          <w:rStyle w:val="121Tahoma10"/>
          <w:rFonts w:ascii="Times New Roman" w:hAnsi="Times New Roman" w:cs="Times New Roman"/>
          <w:b w:val="0"/>
          <w:bCs w:val="0"/>
          <w:color w:val="auto"/>
          <w:sz w:val="24"/>
          <w:szCs w:val="24"/>
        </w:rPr>
        <w:t>Пределы применения полученных результатов оценки ограничены целью и предполагаемым использованием результатов оценки, а также датой оценки.</w:t>
      </w:r>
      <w:bookmarkEnd w:id="57"/>
      <w:r w:rsidRPr="008343E0">
        <w:rPr>
          <w:rStyle w:val="121Tahoma10"/>
          <w:rFonts w:ascii="Times New Roman" w:hAnsi="Times New Roman" w:cs="Times New Roman"/>
          <w:b w:val="0"/>
          <w:bCs w:val="0"/>
          <w:color w:val="auto"/>
          <w:sz w:val="24"/>
          <w:szCs w:val="24"/>
        </w:rPr>
        <w:t xml:space="preserve"> </w:t>
      </w:r>
    </w:p>
    <w:p w:rsidR="00BC22DE" w:rsidRPr="0065524D" w:rsidRDefault="00BC22DE" w:rsidP="009C5038">
      <w:pPr>
        <w:pStyle w:val="Tahoma12512"/>
        <w:numPr>
          <w:ilvl w:val="0"/>
          <w:numId w:val="6"/>
        </w:numPr>
        <w:tabs>
          <w:tab w:val="left" w:pos="1134"/>
        </w:tabs>
        <w:spacing w:before="0" w:after="0"/>
        <w:ind w:left="0" w:firstLine="709"/>
        <w:jc w:val="both"/>
        <w:rPr>
          <w:rStyle w:val="121Tahoma10"/>
          <w:rFonts w:ascii="Times New Roman" w:hAnsi="Times New Roman" w:cs="Times New Roman"/>
          <w:b w:val="0"/>
          <w:bCs w:val="0"/>
          <w:color w:val="auto"/>
          <w:sz w:val="24"/>
          <w:szCs w:val="24"/>
        </w:rPr>
      </w:pPr>
      <w:bookmarkStart w:id="58" w:name="_Toc281045623"/>
      <w:r w:rsidRPr="008343E0">
        <w:rPr>
          <w:rStyle w:val="121Tahoma10"/>
          <w:rFonts w:ascii="Times New Roman" w:hAnsi="Times New Roman" w:cs="Times New Roman"/>
          <w:b w:val="0"/>
          <w:bCs w:val="0"/>
          <w:color w:val="auto"/>
          <w:sz w:val="24"/>
          <w:szCs w:val="24"/>
        </w:rPr>
        <w:t xml:space="preserve">Итоговая величина стоимости объекта оценки, указанная в отчете об оценке, может быть признана рекомендуемой для целей совершения сделки с объектом оценки, если </w:t>
      </w:r>
      <w:proofErr w:type="gramStart"/>
      <w:r w:rsidRPr="008343E0">
        <w:rPr>
          <w:rStyle w:val="121Tahoma10"/>
          <w:rFonts w:ascii="Times New Roman" w:hAnsi="Times New Roman" w:cs="Times New Roman"/>
          <w:b w:val="0"/>
          <w:bCs w:val="0"/>
          <w:color w:val="auto"/>
          <w:sz w:val="24"/>
          <w:szCs w:val="24"/>
        </w:rPr>
        <w:t>с даты составления</w:t>
      </w:r>
      <w:proofErr w:type="gramEnd"/>
      <w:r w:rsidRPr="008343E0">
        <w:rPr>
          <w:rStyle w:val="121Tahoma10"/>
          <w:rFonts w:ascii="Times New Roman" w:hAnsi="Times New Roman" w:cs="Times New Roman"/>
          <w:b w:val="0"/>
          <w:bCs w:val="0"/>
          <w:color w:val="auto"/>
          <w:sz w:val="24"/>
          <w:szCs w:val="24"/>
        </w:rPr>
        <w:t xml:space="preserve"> отчета об оценке до даты совершения сделки с объектом оценки или даты представления публичной оферты прошло не более 6 месяцев.</w:t>
      </w:r>
      <w:bookmarkEnd w:id="58"/>
    </w:p>
    <w:p w:rsidR="00B43AB0" w:rsidRPr="0065524D" w:rsidRDefault="00B43AB0" w:rsidP="009C5038">
      <w:pPr>
        <w:pStyle w:val="Tahoma12512"/>
        <w:numPr>
          <w:ilvl w:val="0"/>
          <w:numId w:val="6"/>
        </w:numPr>
        <w:tabs>
          <w:tab w:val="left" w:pos="1134"/>
        </w:tabs>
        <w:spacing w:before="0" w:after="0"/>
        <w:ind w:left="0" w:firstLine="709"/>
        <w:jc w:val="both"/>
        <w:rPr>
          <w:rStyle w:val="121Tahoma10"/>
          <w:rFonts w:ascii="Times New Roman" w:hAnsi="Times New Roman" w:cs="Times New Roman"/>
          <w:b w:val="0"/>
          <w:bCs w:val="0"/>
          <w:color w:val="auto"/>
          <w:sz w:val="24"/>
          <w:szCs w:val="24"/>
        </w:rPr>
      </w:pPr>
      <w:bookmarkStart w:id="59" w:name="_Toc281045622"/>
      <w:r w:rsidRPr="008343E0">
        <w:rPr>
          <w:rStyle w:val="121Tahoma10"/>
          <w:rFonts w:ascii="Times New Roman" w:hAnsi="Times New Roman" w:cs="Times New Roman"/>
          <w:b w:val="0"/>
          <w:bCs w:val="0"/>
          <w:color w:val="auto"/>
          <w:sz w:val="24"/>
          <w:szCs w:val="24"/>
        </w:rPr>
        <w:t>Настоящий отчет достоверен в полном объеме и может быть использован только для указанных в нем целей. Какие-либо промежуточные результаты настоящего отчета не могут быть использованы в отдельности от отчета.</w:t>
      </w:r>
      <w:bookmarkEnd w:id="59"/>
      <w:r w:rsidRPr="008343E0">
        <w:rPr>
          <w:rStyle w:val="121Tahoma10"/>
          <w:rFonts w:ascii="Times New Roman" w:hAnsi="Times New Roman" w:cs="Times New Roman"/>
          <w:b w:val="0"/>
          <w:bCs w:val="0"/>
          <w:color w:val="auto"/>
          <w:sz w:val="24"/>
          <w:szCs w:val="24"/>
        </w:rPr>
        <w:t xml:space="preserve"> </w:t>
      </w:r>
    </w:p>
    <w:p w:rsidR="00B43AB0" w:rsidRPr="0065524D" w:rsidRDefault="00B43AB0" w:rsidP="009C5038">
      <w:pPr>
        <w:pStyle w:val="Tahoma12512"/>
        <w:numPr>
          <w:ilvl w:val="0"/>
          <w:numId w:val="6"/>
        </w:numPr>
        <w:tabs>
          <w:tab w:val="left" w:pos="1134"/>
        </w:tabs>
        <w:spacing w:before="0" w:after="0"/>
        <w:ind w:left="0" w:firstLine="709"/>
        <w:jc w:val="both"/>
        <w:rPr>
          <w:rStyle w:val="121Tahoma10"/>
          <w:rFonts w:ascii="Times New Roman" w:hAnsi="Times New Roman" w:cs="Times New Roman"/>
          <w:b w:val="0"/>
          <w:bCs w:val="0"/>
          <w:color w:val="auto"/>
          <w:sz w:val="24"/>
          <w:szCs w:val="24"/>
        </w:rPr>
      </w:pPr>
      <w:bookmarkStart w:id="60" w:name="_Toc281045624"/>
      <w:r w:rsidRPr="008343E0">
        <w:rPr>
          <w:rStyle w:val="121Tahoma10"/>
          <w:rFonts w:ascii="Times New Roman" w:hAnsi="Times New Roman" w:cs="Times New Roman"/>
          <w:b w:val="0"/>
          <w:bCs w:val="0"/>
          <w:color w:val="auto"/>
          <w:sz w:val="24"/>
          <w:szCs w:val="24"/>
        </w:rPr>
        <w:t>Настоящий отчет не является гарантией того, что будущие партнеры или контрагенты заказчика согласятся с оценкой стоимости, определенной оценщиком.</w:t>
      </w:r>
      <w:bookmarkEnd w:id="60"/>
    </w:p>
    <w:p w:rsidR="00B43AB0" w:rsidRPr="0065524D" w:rsidRDefault="00B43AB0" w:rsidP="009C5038">
      <w:pPr>
        <w:pStyle w:val="Tahoma12512"/>
        <w:numPr>
          <w:ilvl w:val="0"/>
          <w:numId w:val="6"/>
        </w:numPr>
        <w:tabs>
          <w:tab w:val="left" w:pos="1134"/>
        </w:tabs>
        <w:spacing w:before="0" w:after="0"/>
        <w:ind w:left="0" w:firstLine="709"/>
        <w:jc w:val="both"/>
        <w:rPr>
          <w:rStyle w:val="121Tahoma10"/>
          <w:rFonts w:ascii="Times New Roman" w:hAnsi="Times New Roman" w:cs="Times New Roman"/>
          <w:b w:val="0"/>
          <w:bCs w:val="0"/>
          <w:color w:val="auto"/>
          <w:sz w:val="24"/>
          <w:szCs w:val="24"/>
        </w:rPr>
      </w:pPr>
      <w:bookmarkStart w:id="61" w:name="_Toc281045625"/>
      <w:r w:rsidRPr="008343E0">
        <w:rPr>
          <w:rStyle w:val="121Tahoma10"/>
          <w:rFonts w:ascii="Times New Roman" w:hAnsi="Times New Roman" w:cs="Times New Roman"/>
          <w:b w:val="0"/>
          <w:bCs w:val="0"/>
          <w:color w:val="auto"/>
          <w:sz w:val="24"/>
          <w:szCs w:val="24"/>
        </w:rPr>
        <w:t>Оценщик не принимает на себя какой-либо ответственности за убытки, которые могут возникнуть у Заказчика или другой стороны вследствие нарушения и/или игнорирования сформулированных ограничивающих условий.</w:t>
      </w:r>
      <w:bookmarkEnd w:id="61"/>
    </w:p>
    <w:p w:rsidR="00B43AB0" w:rsidRPr="0065524D" w:rsidRDefault="00B43AB0" w:rsidP="009C5038">
      <w:pPr>
        <w:pStyle w:val="Tahoma12512"/>
        <w:numPr>
          <w:ilvl w:val="0"/>
          <w:numId w:val="6"/>
        </w:numPr>
        <w:tabs>
          <w:tab w:val="left" w:pos="1134"/>
        </w:tabs>
        <w:spacing w:before="0" w:after="0"/>
        <w:ind w:left="0" w:firstLine="709"/>
        <w:jc w:val="both"/>
        <w:rPr>
          <w:rStyle w:val="121Tahoma10"/>
          <w:rFonts w:ascii="Times New Roman" w:hAnsi="Times New Roman" w:cs="Times New Roman"/>
          <w:b w:val="0"/>
          <w:bCs w:val="0"/>
          <w:color w:val="auto"/>
          <w:sz w:val="24"/>
          <w:szCs w:val="24"/>
        </w:rPr>
      </w:pPr>
      <w:bookmarkStart w:id="62" w:name="_Toc281045626"/>
      <w:r w:rsidRPr="008343E0">
        <w:rPr>
          <w:rStyle w:val="121Tahoma10"/>
          <w:rFonts w:ascii="Times New Roman" w:hAnsi="Times New Roman" w:cs="Times New Roman"/>
          <w:b w:val="0"/>
          <w:bCs w:val="0"/>
          <w:color w:val="auto"/>
          <w:sz w:val="24"/>
          <w:szCs w:val="24"/>
        </w:rPr>
        <w:t>Описанные выше допущения и ограничения подразумевают их полное однозначное понимание сторонами.</w:t>
      </w:r>
      <w:bookmarkEnd w:id="62"/>
      <w:r w:rsidRPr="008343E0">
        <w:rPr>
          <w:rStyle w:val="121Tahoma10"/>
          <w:rFonts w:ascii="Times New Roman" w:hAnsi="Times New Roman" w:cs="Times New Roman"/>
          <w:b w:val="0"/>
          <w:bCs w:val="0"/>
          <w:color w:val="auto"/>
          <w:sz w:val="24"/>
          <w:szCs w:val="24"/>
        </w:rPr>
        <w:t xml:space="preserve"> </w:t>
      </w:r>
    </w:p>
    <w:p w:rsidR="00B43AB0" w:rsidRDefault="00B43AB0" w:rsidP="009C5038">
      <w:pPr>
        <w:pStyle w:val="Tahoma12512"/>
        <w:numPr>
          <w:ilvl w:val="0"/>
          <w:numId w:val="6"/>
        </w:numPr>
        <w:tabs>
          <w:tab w:val="left" w:pos="1134"/>
        </w:tabs>
        <w:spacing w:before="0" w:after="0"/>
        <w:ind w:left="0" w:firstLine="709"/>
        <w:jc w:val="both"/>
        <w:rPr>
          <w:rStyle w:val="121Tahoma10"/>
          <w:rFonts w:ascii="Times New Roman" w:hAnsi="Times New Roman" w:cs="Times New Roman"/>
          <w:b w:val="0"/>
          <w:bCs w:val="0"/>
          <w:color w:val="auto"/>
          <w:sz w:val="24"/>
          <w:szCs w:val="24"/>
        </w:rPr>
      </w:pPr>
      <w:bookmarkStart w:id="63" w:name="_Toc281045627"/>
      <w:r w:rsidRPr="008343E0">
        <w:rPr>
          <w:rStyle w:val="121Tahoma10"/>
          <w:rFonts w:ascii="Times New Roman" w:hAnsi="Times New Roman" w:cs="Times New Roman"/>
          <w:b w:val="0"/>
          <w:bCs w:val="0"/>
          <w:color w:val="auto"/>
          <w:sz w:val="24"/>
          <w:szCs w:val="24"/>
        </w:rPr>
        <w:t>Настоящие допущения и ограничения не могут быть изменены, кроме как за подписью обеих сторон.</w:t>
      </w:r>
      <w:bookmarkEnd w:id="63"/>
    </w:p>
    <w:p w:rsidR="00A544A9" w:rsidRDefault="00A544A9" w:rsidP="00A544A9">
      <w:pPr>
        <w:pStyle w:val="Tahoma12512"/>
        <w:tabs>
          <w:tab w:val="left" w:pos="1134"/>
        </w:tabs>
        <w:spacing w:before="0" w:after="0"/>
        <w:ind w:firstLine="0"/>
        <w:jc w:val="both"/>
        <w:rPr>
          <w:rStyle w:val="121Tahoma10"/>
          <w:rFonts w:ascii="Times New Roman" w:hAnsi="Times New Roman" w:cs="Times New Roman"/>
          <w:b w:val="0"/>
          <w:bCs w:val="0"/>
          <w:color w:val="auto"/>
          <w:sz w:val="24"/>
          <w:szCs w:val="24"/>
        </w:rPr>
      </w:pPr>
    </w:p>
    <w:p w:rsidR="00B43AB0" w:rsidRPr="0065524D" w:rsidRDefault="00B43AB0" w:rsidP="0085636F">
      <w:pPr>
        <w:pStyle w:val="Tahoma125"/>
        <w:spacing w:before="120" w:after="120"/>
        <w:rPr>
          <w:rStyle w:val="121Tahoma10"/>
          <w:rFonts w:ascii="Times New Roman" w:hAnsi="Times New Roman" w:cs="Times New Roman"/>
          <w:color w:val="auto"/>
          <w:sz w:val="24"/>
          <w:szCs w:val="24"/>
        </w:rPr>
      </w:pPr>
      <w:r w:rsidRPr="008343E0">
        <w:rPr>
          <w:rStyle w:val="121Tahoma10"/>
          <w:rFonts w:ascii="Times New Roman" w:hAnsi="Times New Roman" w:cs="Times New Roman"/>
          <w:color w:val="auto"/>
          <w:sz w:val="24"/>
          <w:szCs w:val="24"/>
        </w:rPr>
        <w:t>Допущения и ограничения связанные с различными этапами расчетов приведены также в виде сносок по тексту настоящего отчета.</w:t>
      </w:r>
    </w:p>
    <w:p w:rsidR="00B43AB0" w:rsidRDefault="00B43AB0" w:rsidP="00FB6350">
      <w:pPr>
        <w:spacing w:before="120" w:after="120"/>
        <w:ind w:firstLine="709"/>
        <w:jc w:val="both"/>
        <w:outlineLvl w:val="1"/>
        <w:rPr>
          <w:rStyle w:val="Tahoma"/>
          <w:rFonts w:ascii="Times New Roman" w:hAnsi="Times New Roman" w:cs="Times New Roman"/>
          <w:sz w:val="24"/>
          <w:szCs w:val="24"/>
        </w:rPr>
      </w:pPr>
      <w:bookmarkStart w:id="64" w:name="_Toc214416219"/>
      <w:bookmarkStart w:id="65" w:name="п_1_6"/>
      <w:bookmarkStart w:id="66" w:name="_Toc120075413"/>
      <w:bookmarkStart w:id="67" w:name="_Toc192300582"/>
      <w:bookmarkStart w:id="68" w:name="_Toc198720436"/>
      <w:bookmarkStart w:id="69" w:name="_Toc140313143"/>
      <w:bookmarkEnd w:id="48"/>
      <w:bookmarkEnd w:id="49"/>
    </w:p>
    <w:p w:rsidR="00B43AB0" w:rsidRDefault="00B43AB0" w:rsidP="00FB6350">
      <w:pPr>
        <w:spacing w:before="120" w:after="120"/>
        <w:ind w:firstLine="709"/>
        <w:jc w:val="both"/>
        <w:outlineLvl w:val="1"/>
        <w:rPr>
          <w:rStyle w:val="Tahoma"/>
          <w:rFonts w:ascii="Times New Roman" w:hAnsi="Times New Roman" w:cs="Times New Roman"/>
          <w:sz w:val="24"/>
          <w:szCs w:val="24"/>
        </w:rPr>
        <w:sectPr w:rsidR="00B43AB0" w:rsidSect="00B73E3B">
          <w:headerReference w:type="default" r:id="rId15"/>
          <w:pgSz w:w="11906" w:h="16838" w:code="9"/>
          <w:pgMar w:top="1134" w:right="851" w:bottom="1134" w:left="1418" w:header="720" w:footer="198" w:gutter="0"/>
          <w:cols w:space="708"/>
          <w:titlePg/>
          <w:docGrid w:linePitch="360"/>
        </w:sectPr>
      </w:pPr>
    </w:p>
    <w:p w:rsidR="00B43AB0" w:rsidRPr="006664F5" w:rsidRDefault="00B43AB0" w:rsidP="0027360E">
      <w:pPr>
        <w:pageBreakBefore/>
        <w:spacing w:before="240" w:after="240"/>
        <w:ind w:left="709"/>
        <w:outlineLvl w:val="0"/>
        <w:rPr>
          <w:rStyle w:val="Tahoma"/>
          <w:rFonts w:ascii="Times New Roman" w:hAnsi="Times New Roman" w:cs="Times New Roman"/>
          <w:b w:val="0"/>
          <w:bCs w:val="0"/>
          <w:caps/>
          <w:sz w:val="24"/>
          <w:szCs w:val="24"/>
        </w:rPr>
      </w:pPr>
      <w:bookmarkStart w:id="70" w:name="_Toc345581280"/>
      <w:r>
        <w:rPr>
          <w:rStyle w:val="Tahoma"/>
          <w:rFonts w:ascii="Times New Roman" w:hAnsi="Times New Roman" w:cs="Times New Roman"/>
          <w:caps/>
          <w:sz w:val="24"/>
          <w:szCs w:val="24"/>
        </w:rPr>
        <w:lastRenderedPageBreak/>
        <w:t>ГЛАВА 5</w:t>
      </w:r>
      <w:r w:rsidRPr="001A002C">
        <w:rPr>
          <w:rStyle w:val="Tahoma"/>
          <w:rFonts w:ascii="Times New Roman" w:hAnsi="Times New Roman" w:cs="Times New Roman"/>
          <w:caps/>
          <w:sz w:val="24"/>
          <w:szCs w:val="24"/>
        </w:rPr>
        <w:t xml:space="preserve">. </w:t>
      </w:r>
      <w:r w:rsidRPr="0027360E">
        <w:rPr>
          <w:rStyle w:val="Tahoma"/>
          <w:rFonts w:ascii="Times New Roman" w:hAnsi="Times New Roman" w:cs="Times New Roman"/>
          <w:caps/>
          <w:sz w:val="24"/>
          <w:szCs w:val="24"/>
        </w:rPr>
        <w:t>применяемые стандарты оценочной деятельности</w:t>
      </w:r>
      <w:bookmarkEnd w:id="70"/>
    </w:p>
    <w:p w:rsidR="00B43AB0" w:rsidRPr="0065524D" w:rsidRDefault="00B43AB0" w:rsidP="001E42CA">
      <w:pPr>
        <w:spacing w:before="120" w:after="120"/>
        <w:ind w:firstLine="709"/>
        <w:jc w:val="both"/>
        <w:outlineLvl w:val="1"/>
        <w:rPr>
          <w:rStyle w:val="Tahoma"/>
          <w:rFonts w:ascii="Times New Roman" w:hAnsi="Times New Roman" w:cs="Times New Roman"/>
          <w:sz w:val="24"/>
          <w:szCs w:val="24"/>
        </w:rPr>
      </w:pPr>
      <w:bookmarkStart w:id="71" w:name="_Toc345581281"/>
      <w:r>
        <w:rPr>
          <w:rStyle w:val="Tahoma"/>
          <w:rFonts w:ascii="Times New Roman" w:hAnsi="Times New Roman" w:cs="Times New Roman"/>
          <w:sz w:val="24"/>
          <w:szCs w:val="24"/>
        </w:rPr>
        <w:t>5</w:t>
      </w:r>
      <w:r w:rsidRPr="008343E0">
        <w:rPr>
          <w:rStyle w:val="Tahoma"/>
          <w:rFonts w:ascii="Times New Roman" w:hAnsi="Times New Roman" w:cs="Times New Roman"/>
          <w:sz w:val="24"/>
          <w:szCs w:val="24"/>
        </w:rPr>
        <w:t>.</w:t>
      </w:r>
      <w:r>
        <w:rPr>
          <w:rStyle w:val="Tahoma"/>
          <w:rFonts w:ascii="Times New Roman" w:hAnsi="Times New Roman" w:cs="Times New Roman"/>
          <w:sz w:val="24"/>
          <w:szCs w:val="24"/>
        </w:rPr>
        <w:t>1</w:t>
      </w:r>
      <w:r w:rsidRPr="008343E0">
        <w:rPr>
          <w:rStyle w:val="Tahoma"/>
          <w:rFonts w:ascii="Times New Roman" w:hAnsi="Times New Roman" w:cs="Times New Roman"/>
          <w:sz w:val="24"/>
          <w:szCs w:val="24"/>
        </w:rPr>
        <w:t xml:space="preserve">. </w:t>
      </w:r>
      <w:r w:rsidRPr="001E42CA">
        <w:rPr>
          <w:rStyle w:val="Tahoma"/>
          <w:rFonts w:ascii="Times New Roman" w:hAnsi="Times New Roman" w:cs="Times New Roman"/>
          <w:sz w:val="24"/>
          <w:szCs w:val="24"/>
        </w:rPr>
        <w:t>Федеральные стандарты оценки</w:t>
      </w:r>
      <w:bookmarkEnd w:id="71"/>
      <w:r w:rsidRPr="008343E0">
        <w:rPr>
          <w:rStyle w:val="Tahoma"/>
          <w:rFonts w:ascii="Times New Roman" w:hAnsi="Times New Roman" w:cs="Times New Roman"/>
          <w:sz w:val="24"/>
          <w:szCs w:val="24"/>
        </w:rPr>
        <w:t xml:space="preserve"> </w:t>
      </w:r>
      <w:bookmarkEnd w:id="64"/>
    </w:p>
    <w:p w:rsidR="00B43AB0" w:rsidRPr="0065524D" w:rsidRDefault="00B43AB0" w:rsidP="001E42CA">
      <w:pPr>
        <w:shd w:val="clear" w:color="000000" w:fill="auto"/>
        <w:ind w:firstLine="709"/>
        <w:jc w:val="both"/>
        <w:rPr>
          <w:sz w:val="24"/>
          <w:szCs w:val="24"/>
        </w:rPr>
      </w:pPr>
      <w:r w:rsidRPr="008343E0">
        <w:rPr>
          <w:sz w:val="24"/>
          <w:szCs w:val="24"/>
        </w:rPr>
        <w:t>1. Федеральным стандартом оценки «Общие понятия оценки, подходы и требования к проведению оценки»</w:t>
      </w:r>
      <w:r w:rsidRPr="008343E0">
        <w:rPr>
          <w:sz w:val="24"/>
          <w:szCs w:val="24"/>
          <w:lang w:val="uk-UA"/>
        </w:rPr>
        <w:t xml:space="preserve"> </w:t>
      </w:r>
      <w:r w:rsidRPr="008343E0">
        <w:rPr>
          <w:sz w:val="24"/>
          <w:szCs w:val="24"/>
        </w:rPr>
        <w:t>(ФСО №1), утвержденный приказом Минэкономразвития России от 20 июля 2007 г. №256.</w:t>
      </w:r>
    </w:p>
    <w:p w:rsidR="00B43AB0" w:rsidRPr="0065524D" w:rsidRDefault="00B43AB0" w:rsidP="001E42CA">
      <w:pPr>
        <w:shd w:val="clear" w:color="000000" w:fill="auto"/>
        <w:ind w:firstLine="709"/>
        <w:jc w:val="both"/>
        <w:rPr>
          <w:sz w:val="24"/>
          <w:szCs w:val="24"/>
        </w:rPr>
      </w:pPr>
      <w:r w:rsidRPr="008343E0">
        <w:rPr>
          <w:sz w:val="24"/>
          <w:szCs w:val="24"/>
        </w:rPr>
        <w:t>2. Федеральным стандартом оценки «Цель оценки и виды стоимости»</w:t>
      </w:r>
      <w:r w:rsidRPr="008343E0">
        <w:rPr>
          <w:sz w:val="24"/>
          <w:szCs w:val="24"/>
          <w:lang w:val="uk-UA"/>
        </w:rPr>
        <w:t xml:space="preserve"> </w:t>
      </w:r>
      <w:r w:rsidRPr="008343E0">
        <w:rPr>
          <w:sz w:val="24"/>
          <w:szCs w:val="24"/>
        </w:rPr>
        <w:t>(ФСО №2), утвержденный приказом Минэкономразвития России от 20 июля 2007 г. №255.</w:t>
      </w:r>
    </w:p>
    <w:p w:rsidR="00B43AB0" w:rsidRDefault="00B43AB0" w:rsidP="001E42CA">
      <w:pPr>
        <w:ind w:firstLine="709"/>
        <w:jc w:val="both"/>
        <w:rPr>
          <w:rStyle w:val="Tahoma"/>
          <w:rFonts w:ascii="Times New Roman" w:hAnsi="Times New Roman" w:cs="Times New Roman"/>
          <w:b w:val="0"/>
          <w:bCs w:val="0"/>
          <w:sz w:val="24"/>
          <w:szCs w:val="24"/>
        </w:rPr>
      </w:pPr>
      <w:r w:rsidRPr="008343E0">
        <w:rPr>
          <w:sz w:val="24"/>
          <w:szCs w:val="24"/>
        </w:rPr>
        <w:t>3. Федеральным стандартом оценки «Требования к отчету об оценке»</w:t>
      </w:r>
      <w:r w:rsidRPr="008343E0">
        <w:rPr>
          <w:sz w:val="24"/>
          <w:szCs w:val="24"/>
          <w:lang w:val="uk-UA"/>
        </w:rPr>
        <w:t xml:space="preserve"> </w:t>
      </w:r>
      <w:r w:rsidRPr="008343E0">
        <w:rPr>
          <w:sz w:val="24"/>
          <w:szCs w:val="24"/>
        </w:rPr>
        <w:t>(ФСО №3), утвержденный приказом Минэкономразвития России от 20 июля 2007 г. №254.</w:t>
      </w:r>
    </w:p>
    <w:p w:rsidR="00B43AB0" w:rsidRDefault="00B43AB0" w:rsidP="001E42CA">
      <w:pPr>
        <w:spacing w:before="120" w:after="120"/>
        <w:ind w:firstLine="709"/>
        <w:jc w:val="both"/>
        <w:outlineLvl w:val="1"/>
        <w:rPr>
          <w:rStyle w:val="Tahoma"/>
          <w:rFonts w:ascii="Times New Roman" w:hAnsi="Times New Roman" w:cs="Times New Roman"/>
          <w:sz w:val="24"/>
          <w:szCs w:val="24"/>
        </w:rPr>
      </w:pPr>
      <w:bookmarkStart w:id="72" w:name="_Toc214416221"/>
      <w:bookmarkStart w:id="73" w:name="_Toc345581282"/>
      <w:r>
        <w:rPr>
          <w:rStyle w:val="Tahoma"/>
          <w:rFonts w:ascii="Times New Roman" w:hAnsi="Times New Roman" w:cs="Times New Roman"/>
          <w:sz w:val="24"/>
          <w:szCs w:val="24"/>
        </w:rPr>
        <w:t xml:space="preserve">5.2. </w:t>
      </w:r>
      <w:bookmarkEnd w:id="72"/>
      <w:r w:rsidRPr="001E42CA">
        <w:rPr>
          <w:rStyle w:val="Tahoma"/>
          <w:rFonts w:ascii="Times New Roman" w:hAnsi="Times New Roman" w:cs="Times New Roman"/>
          <w:sz w:val="24"/>
          <w:szCs w:val="24"/>
        </w:rPr>
        <w:t>Стандарты и правила оценочной деятельности СРО</w:t>
      </w:r>
      <w:bookmarkEnd w:id="73"/>
    </w:p>
    <w:bookmarkEnd w:id="65"/>
    <w:bookmarkEnd w:id="66"/>
    <w:bookmarkEnd w:id="67"/>
    <w:bookmarkEnd w:id="68"/>
    <w:p w:rsidR="00E637AA" w:rsidRDefault="00E637AA" w:rsidP="00E637AA">
      <w:pPr>
        <w:pStyle w:val="aa"/>
        <w:shd w:val="clear" w:color="000000" w:fill="auto"/>
        <w:ind w:firstLine="709"/>
        <w:jc w:val="both"/>
      </w:pPr>
      <w:r>
        <w:t>Дополнительно оценщик и</w:t>
      </w:r>
      <w:r w:rsidR="00EB6F47">
        <w:t xml:space="preserve">спользовал стандарты НП СРО </w:t>
      </w:r>
      <w:r w:rsidR="00F50B0D">
        <w:rPr>
          <w:lang w:val="ru-RU"/>
        </w:rPr>
        <w:t>«Экспертный совет»</w:t>
      </w:r>
      <w:r>
        <w:t>, членом которой он является.</w:t>
      </w:r>
    </w:p>
    <w:p w:rsidR="00E637AA" w:rsidRDefault="00E637AA" w:rsidP="00E637AA">
      <w:pPr>
        <w:pStyle w:val="aa"/>
        <w:shd w:val="clear" w:color="000000" w:fill="auto"/>
        <w:ind w:firstLine="709"/>
        <w:jc w:val="both"/>
      </w:pPr>
      <w:r w:rsidRPr="008343E0">
        <w:t>Использование указанных стандартов при проведении данной оценки обусловлено поставленной задачей и требованиями заключенного договора. Все указанные стандарты предполагают, что оценка делается в расчете на так называемые свободные сделки по приобретению имущества.</w:t>
      </w:r>
    </w:p>
    <w:p w:rsidR="00B43AB0" w:rsidRDefault="00B43AB0" w:rsidP="00731449">
      <w:pPr>
        <w:pStyle w:val="aa"/>
        <w:shd w:val="clear" w:color="000000" w:fill="auto"/>
        <w:ind w:firstLine="709"/>
        <w:jc w:val="both"/>
      </w:pPr>
    </w:p>
    <w:p w:rsidR="00B43AB0" w:rsidRDefault="00B43AB0" w:rsidP="00731449">
      <w:pPr>
        <w:pStyle w:val="aa"/>
        <w:shd w:val="clear" w:color="000000" w:fill="auto"/>
        <w:ind w:firstLine="709"/>
        <w:jc w:val="both"/>
      </w:pPr>
      <w:r w:rsidRPr="008343E0">
        <w:t>Использование указанных стандартов при проведении данной оценки обусловлено поставленной задачей и требованиями заключенного договора. Все указанные стандарты предполагают, что оценка делается в расчете на так называемые свободные сделки по приобретению имущества.</w:t>
      </w:r>
    </w:p>
    <w:p w:rsidR="00B43AB0" w:rsidRDefault="00B43AB0" w:rsidP="00731449">
      <w:pPr>
        <w:pStyle w:val="aa"/>
        <w:shd w:val="clear" w:color="000000" w:fill="auto"/>
        <w:ind w:firstLine="709"/>
        <w:jc w:val="both"/>
        <w:sectPr w:rsidR="00B43AB0" w:rsidSect="00B73E3B">
          <w:pgSz w:w="11906" w:h="16838" w:code="9"/>
          <w:pgMar w:top="1134" w:right="851" w:bottom="1134" w:left="1418" w:header="720" w:footer="198" w:gutter="0"/>
          <w:cols w:space="708"/>
          <w:titlePg/>
          <w:docGrid w:linePitch="360"/>
        </w:sectPr>
      </w:pPr>
    </w:p>
    <w:p w:rsidR="00B43AB0" w:rsidRPr="006664F5" w:rsidRDefault="00B43AB0" w:rsidP="001E42CA">
      <w:pPr>
        <w:pageBreakBefore/>
        <w:spacing w:before="240" w:after="240"/>
        <w:ind w:left="709"/>
        <w:outlineLvl w:val="0"/>
        <w:rPr>
          <w:rStyle w:val="Tahoma"/>
          <w:rFonts w:ascii="Times New Roman" w:hAnsi="Times New Roman" w:cs="Times New Roman"/>
          <w:b w:val="0"/>
          <w:bCs w:val="0"/>
          <w:caps/>
          <w:sz w:val="24"/>
          <w:szCs w:val="24"/>
        </w:rPr>
      </w:pPr>
      <w:bookmarkStart w:id="74" w:name="_Toc345581283"/>
      <w:bookmarkStart w:id="75" w:name="_Toc194209165"/>
      <w:bookmarkStart w:id="76" w:name="_Toc164736290"/>
      <w:bookmarkStart w:id="77" w:name="Глава_4"/>
      <w:bookmarkEnd w:id="50"/>
      <w:bookmarkEnd w:id="69"/>
      <w:r>
        <w:rPr>
          <w:rStyle w:val="Tahoma"/>
          <w:rFonts w:ascii="Times New Roman" w:hAnsi="Times New Roman" w:cs="Times New Roman"/>
          <w:caps/>
          <w:sz w:val="24"/>
          <w:szCs w:val="24"/>
        </w:rPr>
        <w:lastRenderedPageBreak/>
        <w:t>ГЛАВА 6</w:t>
      </w:r>
      <w:r w:rsidRPr="001A002C">
        <w:rPr>
          <w:rStyle w:val="Tahoma"/>
          <w:rFonts w:ascii="Times New Roman" w:hAnsi="Times New Roman" w:cs="Times New Roman"/>
          <w:caps/>
          <w:sz w:val="24"/>
          <w:szCs w:val="24"/>
        </w:rPr>
        <w:t xml:space="preserve">. </w:t>
      </w:r>
      <w:r w:rsidRPr="001E42CA">
        <w:rPr>
          <w:rStyle w:val="Tahoma"/>
          <w:rFonts w:ascii="Times New Roman" w:hAnsi="Times New Roman" w:cs="Times New Roman"/>
          <w:caps/>
          <w:sz w:val="24"/>
          <w:szCs w:val="24"/>
        </w:rPr>
        <w:t>описание объекта оценки</w:t>
      </w:r>
      <w:bookmarkEnd w:id="74"/>
    </w:p>
    <w:p w:rsidR="00B43AB0" w:rsidRDefault="00B43AB0" w:rsidP="004E6960">
      <w:pPr>
        <w:pStyle w:val="12125"/>
        <w:spacing w:before="120"/>
        <w:outlineLvl w:val="1"/>
        <w:rPr>
          <w:rStyle w:val="Tahoma"/>
          <w:rFonts w:ascii="Times New Roman" w:hAnsi="Times New Roman" w:cs="Times New Roman"/>
        </w:rPr>
      </w:pPr>
      <w:bookmarkStart w:id="78" w:name="_Toc271193635"/>
      <w:bookmarkStart w:id="79" w:name="_Toc345581284"/>
      <w:bookmarkStart w:id="80" w:name="_Toc120075419"/>
      <w:bookmarkStart w:id="81" w:name="п_2_1"/>
      <w:r>
        <w:rPr>
          <w:rStyle w:val="Tahoma"/>
          <w:rFonts w:ascii="Times New Roman" w:hAnsi="Times New Roman" w:cs="Times New Roman"/>
        </w:rPr>
        <w:t>6</w:t>
      </w:r>
      <w:r w:rsidRPr="008343E0">
        <w:rPr>
          <w:rStyle w:val="Tahoma"/>
          <w:rFonts w:ascii="Times New Roman" w:hAnsi="Times New Roman" w:cs="Times New Roman"/>
        </w:rPr>
        <w:t>.</w:t>
      </w:r>
      <w:r w:rsidR="00F81C7E">
        <w:rPr>
          <w:rStyle w:val="Tahoma"/>
          <w:rFonts w:ascii="Times New Roman" w:hAnsi="Times New Roman" w:cs="Times New Roman"/>
        </w:rPr>
        <w:t>1</w:t>
      </w:r>
      <w:r w:rsidRPr="008343E0">
        <w:rPr>
          <w:rStyle w:val="Tahoma"/>
          <w:rFonts w:ascii="Times New Roman" w:hAnsi="Times New Roman" w:cs="Times New Roman"/>
        </w:rPr>
        <w:t xml:space="preserve">. </w:t>
      </w:r>
      <w:bookmarkEnd w:id="78"/>
      <w:r w:rsidRPr="008343E0">
        <w:rPr>
          <w:rStyle w:val="Tahoma"/>
          <w:rFonts w:ascii="Times New Roman" w:hAnsi="Times New Roman" w:cs="Times New Roman"/>
        </w:rPr>
        <w:t>Количественные и качественные характеристики</w:t>
      </w:r>
      <w:r w:rsidR="00C62938">
        <w:rPr>
          <w:rStyle w:val="Tahoma"/>
          <w:rFonts w:ascii="Times New Roman" w:hAnsi="Times New Roman" w:cs="Times New Roman"/>
        </w:rPr>
        <w:t xml:space="preserve"> объект</w:t>
      </w:r>
      <w:r w:rsidR="00F81C7E">
        <w:rPr>
          <w:rStyle w:val="Tahoma"/>
          <w:rFonts w:ascii="Times New Roman" w:hAnsi="Times New Roman" w:cs="Times New Roman"/>
        </w:rPr>
        <w:t>ов</w:t>
      </w:r>
      <w:r w:rsidR="00C62938">
        <w:rPr>
          <w:rStyle w:val="Tahoma"/>
          <w:rFonts w:ascii="Times New Roman" w:hAnsi="Times New Roman" w:cs="Times New Roman"/>
        </w:rPr>
        <w:t xml:space="preserve"> оценки</w:t>
      </w:r>
      <w:r w:rsidRPr="00372074">
        <w:rPr>
          <w:rStyle w:val="aff3"/>
          <w:b/>
          <w:bCs/>
          <w:spacing w:val="-6"/>
        </w:rPr>
        <w:footnoteReference w:id="1"/>
      </w:r>
      <w:bookmarkEnd w:id="79"/>
    </w:p>
    <w:p w:rsidR="00001FD7" w:rsidRDefault="00001FD7" w:rsidP="00AD3CB1">
      <w:pPr>
        <w:pStyle w:val="12125"/>
        <w:spacing w:before="120"/>
        <w:jc w:val="right"/>
        <w:rPr>
          <w:rStyle w:val="Tahoma"/>
          <w:rFonts w:ascii="Times New Roman" w:hAnsi="Times New Roman" w:cs="Times New Roman"/>
          <w:sz w:val="20"/>
          <w:szCs w:val="20"/>
        </w:rPr>
      </w:pPr>
      <w:r w:rsidRPr="00001FD7">
        <w:rPr>
          <w:rStyle w:val="Tahoma"/>
          <w:rFonts w:ascii="Times New Roman" w:hAnsi="Times New Roman" w:cs="Times New Roman"/>
          <w:sz w:val="20"/>
          <w:szCs w:val="20"/>
        </w:rPr>
        <w:t>Таблица 6.1.</w:t>
      </w:r>
    </w:p>
    <w:tbl>
      <w:tblPr>
        <w:tblW w:w="0" w:type="auto"/>
        <w:tblInd w:w="130"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000" w:firstRow="0" w:lastRow="0" w:firstColumn="0" w:lastColumn="0" w:noHBand="0" w:noVBand="0"/>
      </w:tblPr>
      <w:tblGrid>
        <w:gridCol w:w="3806"/>
        <w:gridCol w:w="5914"/>
      </w:tblGrid>
      <w:tr w:rsidR="004E6960" w:rsidRPr="004E6960" w:rsidTr="00555AE0">
        <w:trPr>
          <w:trHeight w:val="375"/>
        </w:trPr>
        <w:tc>
          <w:tcPr>
            <w:tcW w:w="3806" w:type="dxa"/>
            <w:tcBorders>
              <w:top w:val="single" w:sz="4" w:space="0" w:color="FFFFFF"/>
              <w:left w:val="single" w:sz="4" w:space="0" w:color="FFFFFF"/>
              <w:bottom w:val="single" w:sz="4" w:space="0" w:color="FFFFFF"/>
              <w:right w:val="single" w:sz="4" w:space="0" w:color="FFFFFF"/>
            </w:tcBorders>
            <w:shd w:val="clear" w:color="auto" w:fill="BFBFBF"/>
            <w:vAlign w:val="center"/>
          </w:tcPr>
          <w:p w:rsidR="004E6960" w:rsidRPr="004D4230" w:rsidRDefault="004E6960" w:rsidP="004D4230">
            <w:pPr>
              <w:jc w:val="center"/>
              <w:rPr>
                <w:b/>
                <w:color w:val="000000"/>
              </w:rPr>
            </w:pPr>
            <w:r w:rsidRPr="004D4230">
              <w:rPr>
                <w:b/>
                <w:color w:val="000000"/>
              </w:rPr>
              <w:t xml:space="preserve">Наименование </w:t>
            </w:r>
            <w:r w:rsidR="004D4230">
              <w:rPr>
                <w:b/>
                <w:color w:val="000000"/>
              </w:rPr>
              <w:t>АМТС</w:t>
            </w:r>
          </w:p>
        </w:tc>
        <w:tc>
          <w:tcPr>
            <w:tcW w:w="5914" w:type="dxa"/>
            <w:tcBorders>
              <w:top w:val="single" w:sz="4" w:space="0" w:color="FFFFFF"/>
              <w:left w:val="single" w:sz="4" w:space="0" w:color="FFFFFF"/>
              <w:bottom w:val="single" w:sz="4" w:space="0" w:color="FFFFFF"/>
              <w:right w:val="single" w:sz="4" w:space="0" w:color="FFFFFF"/>
            </w:tcBorders>
            <w:shd w:val="clear" w:color="auto" w:fill="BFBFBF"/>
            <w:vAlign w:val="center"/>
          </w:tcPr>
          <w:p w:rsidR="004E6960" w:rsidRPr="00E20EC9" w:rsidRDefault="00E20EC9" w:rsidP="009417D6">
            <w:pPr>
              <w:jc w:val="center"/>
              <w:rPr>
                <w:b/>
                <w:color w:val="000000"/>
              </w:rPr>
            </w:pPr>
            <w:r>
              <w:rPr>
                <w:b/>
              </w:rPr>
              <w:t>Данные</w:t>
            </w:r>
          </w:p>
        </w:tc>
      </w:tr>
      <w:tr w:rsidR="004E6960" w:rsidTr="00555AE0">
        <w:trPr>
          <w:trHeight w:val="20"/>
        </w:trPr>
        <w:tc>
          <w:tcPr>
            <w:tcW w:w="3806" w:type="dxa"/>
            <w:tcBorders>
              <w:top w:val="single" w:sz="4" w:space="0" w:color="FFFFFF"/>
              <w:left w:val="nil"/>
              <w:bottom w:val="single" w:sz="2" w:space="0" w:color="808080"/>
              <w:right w:val="single" w:sz="2" w:space="0" w:color="808080"/>
            </w:tcBorders>
            <w:vAlign w:val="bottom"/>
          </w:tcPr>
          <w:p w:rsidR="004E6960" w:rsidRPr="00E56A5B" w:rsidRDefault="004E6960" w:rsidP="004E6960">
            <w:r w:rsidRPr="00E56A5B">
              <w:t>Идентификационный номер (VIN)</w:t>
            </w:r>
          </w:p>
        </w:tc>
        <w:tc>
          <w:tcPr>
            <w:tcW w:w="5914" w:type="dxa"/>
            <w:tcBorders>
              <w:top w:val="single" w:sz="4" w:space="0" w:color="FFFFFF"/>
              <w:left w:val="single" w:sz="2" w:space="0" w:color="808080"/>
              <w:bottom w:val="single" w:sz="2" w:space="0" w:color="808080"/>
              <w:right w:val="nil"/>
            </w:tcBorders>
            <w:vAlign w:val="center"/>
          </w:tcPr>
          <w:p w:rsidR="004E6960" w:rsidRPr="001E454E" w:rsidRDefault="00DA25BB" w:rsidP="00A15904">
            <w:pPr>
              <w:rPr>
                <w:lang w:val="en-US"/>
              </w:rPr>
            </w:pPr>
            <w:r>
              <w:rPr>
                <w:lang w:val="en-US"/>
              </w:rPr>
              <w:t>JN1BBUJ32U0005491</w:t>
            </w:r>
          </w:p>
        </w:tc>
      </w:tr>
      <w:tr w:rsidR="004E6960" w:rsidTr="00555AE0">
        <w:trPr>
          <w:trHeight w:val="20"/>
        </w:trPr>
        <w:tc>
          <w:tcPr>
            <w:tcW w:w="3806" w:type="dxa"/>
            <w:tcBorders>
              <w:top w:val="single" w:sz="2" w:space="0" w:color="808080"/>
              <w:left w:val="nil"/>
              <w:bottom w:val="single" w:sz="2" w:space="0" w:color="808080"/>
              <w:right w:val="single" w:sz="2" w:space="0" w:color="808080"/>
            </w:tcBorders>
            <w:vAlign w:val="bottom"/>
          </w:tcPr>
          <w:p w:rsidR="004E6960" w:rsidRPr="00E56A5B" w:rsidRDefault="004E6960" w:rsidP="004E6960">
            <w:r w:rsidRPr="00E56A5B">
              <w:t>Марка, модель ТС</w:t>
            </w:r>
          </w:p>
        </w:tc>
        <w:tc>
          <w:tcPr>
            <w:tcW w:w="5914" w:type="dxa"/>
            <w:tcBorders>
              <w:top w:val="single" w:sz="2" w:space="0" w:color="808080"/>
              <w:left w:val="single" w:sz="2" w:space="0" w:color="808080"/>
              <w:bottom w:val="single" w:sz="2" w:space="0" w:color="808080"/>
              <w:right w:val="nil"/>
            </w:tcBorders>
            <w:vAlign w:val="center"/>
          </w:tcPr>
          <w:p w:rsidR="004E6960" w:rsidRPr="00A475FC" w:rsidRDefault="004A4CE5" w:rsidP="00DA25BB">
            <w:r>
              <w:rPr>
                <w:lang w:val="en-US"/>
              </w:rPr>
              <w:t xml:space="preserve"> </w:t>
            </w:r>
            <w:r w:rsidR="00DA25BB">
              <w:rPr>
                <w:lang w:val="en-US"/>
              </w:rPr>
              <w:t>NISSAN TEANA</w:t>
            </w:r>
          </w:p>
        </w:tc>
      </w:tr>
      <w:tr w:rsidR="004E6960" w:rsidTr="00555AE0">
        <w:trPr>
          <w:trHeight w:val="20"/>
        </w:trPr>
        <w:tc>
          <w:tcPr>
            <w:tcW w:w="3806" w:type="dxa"/>
            <w:tcBorders>
              <w:top w:val="single" w:sz="2" w:space="0" w:color="808080"/>
              <w:left w:val="nil"/>
              <w:bottom w:val="single" w:sz="2" w:space="0" w:color="808080"/>
              <w:right w:val="single" w:sz="2" w:space="0" w:color="808080"/>
            </w:tcBorders>
            <w:vAlign w:val="bottom"/>
          </w:tcPr>
          <w:p w:rsidR="004E6960" w:rsidRPr="00E56A5B" w:rsidRDefault="004E6960" w:rsidP="004E6960">
            <w:r w:rsidRPr="00E56A5B">
              <w:t>Категория ТС (A, B, C, D, прицеп)</w:t>
            </w:r>
          </w:p>
        </w:tc>
        <w:tc>
          <w:tcPr>
            <w:tcW w:w="5914" w:type="dxa"/>
            <w:tcBorders>
              <w:top w:val="single" w:sz="2" w:space="0" w:color="808080"/>
              <w:left w:val="single" w:sz="2" w:space="0" w:color="808080"/>
              <w:bottom w:val="single" w:sz="2" w:space="0" w:color="808080"/>
              <w:right w:val="nil"/>
            </w:tcBorders>
            <w:vAlign w:val="bottom"/>
          </w:tcPr>
          <w:p w:rsidR="004E6960" w:rsidRPr="00BF5129" w:rsidRDefault="00BF5129" w:rsidP="004E6960">
            <w:r>
              <w:t>В</w:t>
            </w:r>
          </w:p>
        </w:tc>
      </w:tr>
      <w:tr w:rsidR="004E6960" w:rsidTr="00555AE0">
        <w:trPr>
          <w:trHeight w:val="20"/>
        </w:trPr>
        <w:tc>
          <w:tcPr>
            <w:tcW w:w="3806" w:type="dxa"/>
            <w:tcBorders>
              <w:top w:val="single" w:sz="2" w:space="0" w:color="808080"/>
              <w:left w:val="nil"/>
              <w:bottom w:val="single" w:sz="2" w:space="0" w:color="808080"/>
              <w:right w:val="single" w:sz="2" w:space="0" w:color="808080"/>
            </w:tcBorders>
            <w:vAlign w:val="bottom"/>
          </w:tcPr>
          <w:p w:rsidR="004E6960" w:rsidRPr="00E56A5B" w:rsidRDefault="004E6960" w:rsidP="004E6960">
            <w:r w:rsidRPr="00E56A5B">
              <w:t>Наименование</w:t>
            </w:r>
          </w:p>
        </w:tc>
        <w:tc>
          <w:tcPr>
            <w:tcW w:w="5914" w:type="dxa"/>
            <w:tcBorders>
              <w:top w:val="single" w:sz="2" w:space="0" w:color="808080"/>
              <w:left w:val="single" w:sz="2" w:space="0" w:color="808080"/>
              <w:bottom w:val="single" w:sz="2" w:space="0" w:color="808080"/>
              <w:right w:val="nil"/>
            </w:tcBorders>
            <w:vAlign w:val="bottom"/>
          </w:tcPr>
          <w:p w:rsidR="004E6960" w:rsidRPr="00464AB2" w:rsidRDefault="00AD1E5F" w:rsidP="002F3FA8">
            <w:r>
              <w:t>Л</w:t>
            </w:r>
            <w:r w:rsidR="00464AB2">
              <w:t>егковой</w:t>
            </w:r>
          </w:p>
        </w:tc>
      </w:tr>
      <w:tr w:rsidR="004E6960" w:rsidTr="00555AE0">
        <w:trPr>
          <w:trHeight w:val="20"/>
        </w:trPr>
        <w:tc>
          <w:tcPr>
            <w:tcW w:w="3806" w:type="dxa"/>
            <w:tcBorders>
              <w:top w:val="single" w:sz="2" w:space="0" w:color="808080"/>
              <w:left w:val="nil"/>
              <w:bottom w:val="single" w:sz="2" w:space="0" w:color="808080"/>
              <w:right w:val="single" w:sz="2" w:space="0" w:color="808080"/>
            </w:tcBorders>
            <w:vAlign w:val="bottom"/>
          </w:tcPr>
          <w:p w:rsidR="004E6960" w:rsidRPr="00E56A5B" w:rsidRDefault="004E6960" w:rsidP="004E6960">
            <w:r w:rsidRPr="00E56A5B">
              <w:t>Год изготовления ТС</w:t>
            </w:r>
          </w:p>
        </w:tc>
        <w:tc>
          <w:tcPr>
            <w:tcW w:w="5914" w:type="dxa"/>
            <w:tcBorders>
              <w:top w:val="single" w:sz="2" w:space="0" w:color="808080"/>
              <w:left w:val="single" w:sz="2" w:space="0" w:color="808080"/>
              <w:bottom w:val="single" w:sz="2" w:space="0" w:color="808080"/>
              <w:right w:val="nil"/>
            </w:tcBorders>
            <w:vAlign w:val="bottom"/>
          </w:tcPr>
          <w:p w:rsidR="004E6960" w:rsidRPr="000606ED" w:rsidRDefault="00A5102D" w:rsidP="003E22EE">
            <w:pPr>
              <w:rPr>
                <w:lang w:val="en-US"/>
              </w:rPr>
            </w:pPr>
            <w:r>
              <w:t>20</w:t>
            </w:r>
            <w:r w:rsidR="00DA25BB">
              <w:rPr>
                <w:lang w:val="en-US"/>
              </w:rPr>
              <w:t>08</w:t>
            </w:r>
          </w:p>
        </w:tc>
      </w:tr>
      <w:tr w:rsidR="004E6960" w:rsidTr="00555AE0">
        <w:trPr>
          <w:trHeight w:val="20"/>
        </w:trPr>
        <w:tc>
          <w:tcPr>
            <w:tcW w:w="3806" w:type="dxa"/>
            <w:tcBorders>
              <w:top w:val="single" w:sz="2" w:space="0" w:color="808080"/>
              <w:left w:val="nil"/>
              <w:bottom w:val="single" w:sz="2" w:space="0" w:color="808080"/>
              <w:right w:val="single" w:sz="2" w:space="0" w:color="808080"/>
            </w:tcBorders>
            <w:vAlign w:val="bottom"/>
          </w:tcPr>
          <w:p w:rsidR="004E6960" w:rsidRPr="00E56A5B" w:rsidRDefault="004E6960" w:rsidP="004E6960">
            <w:r w:rsidRPr="00E56A5B">
              <w:t>Пробег, тыс. км.</w:t>
            </w:r>
          </w:p>
        </w:tc>
        <w:tc>
          <w:tcPr>
            <w:tcW w:w="5914" w:type="dxa"/>
            <w:tcBorders>
              <w:top w:val="single" w:sz="2" w:space="0" w:color="808080"/>
              <w:left w:val="single" w:sz="2" w:space="0" w:color="808080"/>
              <w:bottom w:val="single" w:sz="2" w:space="0" w:color="808080"/>
              <w:right w:val="nil"/>
            </w:tcBorders>
            <w:vAlign w:val="bottom"/>
          </w:tcPr>
          <w:p w:rsidR="004E6960" w:rsidRPr="001E454E" w:rsidRDefault="00DA25BB" w:rsidP="004A4CE5">
            <w:pPr>
              <w:rPr>
                <w:lang w:val="en-US"/>
              </w:rPr>
            </w:pPr>
            <w:r>
              <w:rPr>
                <w:lang w:val="en-US"/>
              </w:rPr>
              <w:t>43</w:t>
            </w:r>
          </w:p>
        </w:tc>
      </w:tr>
      <w:tr w:rsidR="004E6960" w:rsidTr="00DA25BB">
        <w:trPr>
          <w:trHeight w:val="350"/>
        </w:trPr>
        <w:tc>
          <w:tcPr>
            <w:tcW w:w="3806" w:type="dxa"/>
            <w:tcBorders>
              <w:top w:val="single" w:sz="2" w:space="0" w:color="808080"/>
              <w:left w:val="nil"/>
              <w:bottom w:val="single" w:sz="2" w:space="0" w:color="808080"/>
              <w:right w:val="single" w:sz="2" w:space="0" w:color="808080"/>
            </w:tcBorders>
            <w:vAlign w:val="bottom"/>
          </w:tcPr>
          <w:p w:rsidR="004E6960" w:rsidRPr="00E56A5B" w:rsidRDefault="00396184" w:rsidP="004E6960">
            <w:r>
              <w:t>Регистрационный знак</w:t>
            </w:r>
          </w:p>
        </w:tc>
        <w:tc>
          <w:tcPr>
            <w:tcW w:w="5914" w:type="dxa"/>
            <w:tcBorders>
              <w:top w:val="single" w:sz="2" w:space="0" w:color="808080"/>
              <w:left w:val="single" w:sz="2" w:space="0" w:color="808080"/>
              <w:bottom w:val="single" w:sz="2" w:space="0" w:color="808080"/>
              <w:right w:val="nil"/>
            </w:tcBorders>
            <w:vAlign w:val="center"/>
          </w:tcPr>
          <w:p w:rsidR="004E6960" w:rsidRPr="001E454E" w:rsidRDefault="00DA25BB" w:rsidP="00621347">
            <w:pPr>
              <w:rPr>
                <w:lang w:val="en-US"/>
              </w:rPr>
            </w:pPr>
            <w:r>
              <w:rPr>
                <w:lang w:val="en-US"/>
              </w:rPr>
              <w:t>B477OC199</w:t>
            </w:r>
          </w:p>
        </w:tc>
      </w:tr>
      <w:tr w:rsidR="001E454E" w:rsidTr="001E454E">
        <w:trPr>
          <w:trHeight w:val="20"/>
        </w:trPr>
        <w:tc>
          <w:tcPr>
            <w:tcW w:w="3806" w:type="dxa"/>
            <w:tcBorders>
              <w:top w:val="single" w:sz="2" w:space="0" w:color="808080"/>
              <w:left w:val="nil"/>
              <w:bottom w:val="single" w:sz="2" w:space="0" w:color="808080"/>
              <w:right w:val="single" w:sz="2" w:space="0" w:color="808080"/>
            </w:tcBorders>
            <w:vAlign w:val="bottom"/>
          </w:tcPr>
          <w:p w:rsidR="001E454E" w:rsidRPr="00E56A5B" w:rsidRDefault="001E454E" w:rsidP="004E6960">
            <w:r w:rsidRPr="00E56A5B">
              <w:t>Кузов (коляска) №</w:t>
            </w:r>
          </w:p>
        </w:tc>
        <w:tc>
          <w:tcPr>
            <w:tcW w:w="5914" w:type="dxa"/>
            <w:tcBorders>
              <w:top w:val="single" w:sz="2" w:space="0" w:color="808080"/>
              <w:left w:val="single" w:sz="2" w:space="0" w:color="808080"/>
              <w:bottom w:val="single" w:sz="2" w:space="0" w:color="808080"/>
              <w:right w:val="nil"/>
            </w:tcBorders>
            <w:vAlign w:val="center"/>
          </w:tcPr>
          <w:p w:rsidR="001E454E" w:rsidRPr="001E454E" w:rsidRDefault="00DA25BB" w:rsidP="001E454E">
            <w:pPr>
              <w:rPr>
                <w:lang w:val="en-US"/>
              </w:rPr>
            </w:pPr>
            <w:r>
              <w:rPr>
                <w:lang w:val="en-US"/>
              </w:rPr>
              <w:t>JN1BBUJ32U0005491</w:t>
            </w:r>
          </w:p>
        </w:tc>
      </w:tr>
      <w:tr w:rsidR="001E454E" w:rsidTr="00555AE0">
        <w:trPr>
          <w:trHeight w:val="20"/>
        </w:trPr>
        <w:tc>
          <w:tcPr>
            <w:tcW w:w="3806" w:type="dxa"/>
            <w:tcBorders>
              <w:top w:val="single" w:sz="2" w:space="0" w:color="808080"/>
              <w:left w:val="nil"/>
              <w:bottom w:val="single" w:sz="2" w:space="0" w:color="808080"/>
              <w:right w:val="single" w:sz="2" w:space="0" w:color="808080"/>
            </w:tcBorders>
            <w:vAlign w:val="bottom"/>
          </w:tcPr>
          <w:p w:rsidR="001E454E" w:rsidRPr="00E56A5B" w:rsidRDefault="001E454E" w:rsidP="004E6960">
            <w:r w:rsidRPr="00E56A5B">
              <w:t>Цвет</w:t>
            </w:r>
          </w:p>
        </w:tc>
        <w:tc>
          <w:tcPr>
            <w:tcW w:w="5914" w:type="dxa"/>
            <w:tcBorders>
              <w:top w:val="single" w:sz="2" w:space="0" w:color="808080"/>
              <w:left w:val="single" w:sz="2" w:space="0" w:color="808080"/>
              <w:bottom w:val="single" w:sz="2" w:space="0" w:color="808080"/>
              <w:right w:val="nil"/>
            </w:tcBorders>
            <w:vAlign w:val="bottom"/>
          </w:tcPr>
          <w:p w:rsidR="001E454E" w:rsidRPr="00DA25BB" w:rsidRDefault="00DA25BB" w:rsidP="00CD2637">
            <w:r>
              <w:t>Черный</w:t>
            </w:r>
          </w:p>
        </w:tc>
      </w:tr>
      <w:tr w:rsidR="001E454E" w:rsidTr="00555AE0">
        <w:trPr>
          <w:trHeight w:val="20"/>
        </w:trPr>
        <w:tc>
          <w:tcPr>
            <w:tcW w:w="3806" w:type="dxa"/>
            <w:tcBorders>
              <w:top w:val="single" w:sz="2" w:space="0" w:color="808080"/>
              <w:left w:val="nil"/>
              <w:bottom w:val="single" w:sz="2" w:space="0" w:color="808080"/>
              <w:right w:val="single" w:sz="2" w:space="0" w:color="808080"/>
            </w:tcBorders>
            <w:vAlign w:val="bottom"/>
          </w:tcPr>
          <w:p w:rsidR="001E454E" w:rsidRPr="00E56A5B" w:rsidRDefault="001E454E" w:rsidP="0005135E">
            <w:r>
              <w:t xml:space="preserve">Мощность двигателя, </w:t>
            </w:r>
            <w:r w:rsidR="0005135E">
              <w:t>кВт /</w:t>
            </w:r>
            <w:proofErr w:type="spellStart"/>
            <w:r w:rsidR="0005135E">
              <w:t>л.</w:t>
            </w:r>
            <w:proofErr w:type="gramStart"/>
            <w:r w:rsidR="0005135E">
              <w:t>с</w:t>
            </w:r>
            <w:proofErr w:type="spellEnd"/>
            <w:proofErr w:type="gramEnd"/>
            <w:r w:rsidR="0005135E">
              <w:t>.</w:t>
            </w:r>
          </w:p>
        </w:tc>
        <w:tc>
          <w:tcPr>
            <w:tcW w:w="5914" w:type="dxa"/>
            <w:tcBorders>
              <w:top w:val="single" w:sz="2" w:space="0" w:color="808080"/>
              <w:left w:val="single" w:sz="2" w:space="0" w:color="808080"/>
              <w:bottom w:val="single" w:sz="2" w:space="0" w:color="808080"/>
              <w:right w:val="nil"/>
            </w:tcBorders>
            <w:vAlign w:val="bottom"/>
          </w:tcPr>
          <w:p w:rsidR="001E454E" w:rsidRPr="0005135E" w:rsidRDefault="00DA25BB" w:rsidP="0051597F">
            <w:r>
              <w:t>133/182</w:t>
            </w:r>
            <w:r w:rsidR="001E454E" w:rsidRPr="0005135E">
              <w:t xml:space="preserve"> </w:t>
            </w:r>
          </w:p>
        </w:tc>
      </w:tr>
      <w:tr w:rsidR="001E454E" w:rsidTr="00555AE0">
        <w:trPr>
          <w:trHeight w:val="20"/>
        </w:trPr>
        <w:tc>
          <w:tcPr>
            <w:tcW w:w="3806" w:type="dxa"/>
            <w:tcBorders>
              <w:top w:val="single" w:sz="2" w:space="0" w:color="808080"/>
              <w:left w:val="nil"/>
              <w:bottom w:val="single" w:sz="2" w:space="0" w:color="808080"/>
              <w:right w:val="single" w:sz="2" w:space="0" w:color="808080"/>
            </w:tcBorders>
            <w:vAlign w:val="bottom"/>
          </w:tcPr>
          <w:p w:rsidR="001E454E" w:rsidRPr="00E56A5B" w:rsidRDefault="001E454E" w:rsidP="004E6960">
            <w:r>
              <w:t>Номер С</w:t>
            </w:r>
            <w:r w:rsidRPr="00E56A5B">
              <w:t>ТС</w:t>
            </w:r>
          </w:p>
        </w:tc>
        <w:tc>
          <w:tcPr>
            <w:tcW w:w="5914" w:type="dxa"/>
            <w:tcBorders>
              <w:top w:val="single" w:sz="2" w:space="0" w:color="808080"/>
              <w:left w:val="single" w:sz="2" w:space="0" w:color="808080"/>
              <w:bottom w:val="single" w:sz="2" w:space="0" w:color="808080"/>
              <w:right w:val="nil"/>
            </w:tcBorders>
            <w:vAlign w:val="bottom"/>
          </w:tcPr>
          <w:p w:rsidR="001E454E" w:rsidRPr="0051597F" w:rsidRDefault="00DA25BB" w:rsidP="00AD1E5F">
            <w:r>
              <w:t>77 ТА 284444</w:t>
            </w:r>
          </w:p>
        </w:tc>
      </w:tr>
    </w:tbl>
    <w:p w:rsidR="004E6960" w:rsidRPr="004E6960" w:rsidRDefault="004E6960" w:rsidP="00AD3CB1">
      <w:pPr>
        <w:pStyle w:val="afffc"/>
        <w:keepNext/>
        <w:spacing w:before="120" w:after="0"/>
        <w:ind w:firstLine="709"/>
        <w:jc w:val="both"/>
        <w:outlineLvl w:val="1"/>
        <w:rPr>
          <w:b w:val="0"/>
          <w:color w:val="auto"/>
          <w:sz w:val="20"/>
          <w:szCs w:val="20"/>
        </w:rPr>
      </w:pPr>
      <w:bookmarkStart w:id="82" w:name="_Toc345581285"/>
      <w:bookmarkStart w:id="83" w:name="_Toc164736291"/>
      <w:bookmarkEnd w:id="75"/>
      <w:bookmarkEnd w:id="76"/>
      <w:bookmarkEnd w:id="80"/>
      <w:bookmarkEnd w:id="81"/>
      <w:r w:rsidRPr="004E6960">
        <w:rPr>
          <w:rStyle w:val="Tahoma"/>
          <w:rFonts w:ascii="Times New Roman" w:hAnsi="Times New Roman" w:cs="Times New Roman"/>
          <w:b/>
          <w:color w:val="auto"/>
          <w:sz w:val="24"/>
          <w:szCs w:val="24"/>
        </w:rPr>
        <w:t>6.2. Имущественные права на объект оценки и обременения</w:t>
      </w:r>
      <w:bookmarkEnd w:id="82"/>
    </w:p>
    <w:p w:rsidR="00B43AB0" w:rsidRDefault="00B43AB0" w:rsidP="00536FCB">
      <w:pPr>
        <w:pStyle w:val="afffc"/>
        <w:keepNext/>
        <w:spacing w:after="0"/>
        <w:jc w:val="right"/>
        <w:rPr>
          <w:color w:val="auto"/>
          <w:sz w:val="20"/>
          <w:szCs w:val="20"/>
        </w:rPr>
      </w:pPr>
      <w:r w:rsidRPr="00BB108E">
        <w:rPr>
          <w:color w:val="auto"/>
          <w:sz w:val="20"/>
          <w:szCs w:val="20"/>
        </w:rPr>
        <w:t xml:space="preserve">Таблица 6. </w:t>
      </w:r>
      <w:r w:rsidR="00E94454">
        <w:rPr>
          <w:color w:val="auto"/>
          <w:sz w:val="20"/>
          <w:szCs w:val="20"/>
        </w:rPr>
        <w:t>2</w:t>
      </w:r>
    </w:p>
    <w:tbl>
      <w:tblPr>
        <w:tblW w:w="5000" w:type="pct"/>
        <w:tblInd w:w="108" w:type="dxa"/>
        <w:tblBorders>
          <w:top w:val="single" w:sz="2" w:space="0" w:color="808080"/>
          <w:bottom w:val="single" w:sz="2" w:space="0" w:color="808080"/>
          <w:insideH w:val="single" w:sz="2" w:space="0" w:color="808080"/>
          <w:insideV w:val="single" w:sz="2" w:space="0" w:color="808080"/>
        </w:tblBorders>
        <w:tblLook w:val="01E0" w:firstRow="1" w:lastRow="1" w:firstColumn="1" w:lastColumn="1" w:noHBand="0" w:noVBand="0"/>
      </w:tblPr>
      <w:tblGrid>
        <w:gridCol w:w="3829"/>
        <w:gridCol w:w="6024"/>
      </w:tblGrid>
      <w:tr w:rsidR="00882D06" w:rsidRPr="00F62B5E" w:rsidTr="00555AE0">
        <w:tc>
          <w:tcPr>
            <w:tcW w:w="1943" w:type="pct"/>
            <w:tcBorders>
              <w:left w:val="nil"/>
              <w:bottom w:val="nil"/>
              <w:right w:val="single" w:sz="2" w:space="0" w:color="FFFFFF"/>
            </w:tcBorders>
            <w:shd w:val="clear" w:color="auto" w:fill="BFBFBF"/>
            <w:vAlign w:val="center"/>
          </w:tcPr>
          <w:p w:rsidR="00882D06" w:rsidRPr="004D4230" w:rsidRDefault="00882D06" w:rsidP="00001FD7">
            <w:pPr>
              <w:pStyle w:val="14pt125"/>
              <w:spacing w:line="240" w:lineRule="auto"/>
              <w:ind w:firstLine="0"/>
              <w:rPr>
                <w:spacing w:val="0"/>
                <w:sz w:val="20"/>
                <w:szCs w:val="20"/>
              </w:rPr>
            </w:pPr>
            <w:r w:rsidRPr="004D4230">
              <w:rPr>
                <w:spacing w:val="0"/>
                <w:sz w:val="20"/>
                <w:szCs w:val="20"/>
              </w:rPr>
              <w:t>Наименование</w:t>
            </w:r>
          </w:p>
        </w:tc>
        <w:tc>
          <w:tcPr>
            <w:tcW w:w="3057" w:type="pct"/>
            <w:tcBorders>
              <w:left w:val="single" w:sz="2" w:space="0" w:color="FFFFFF"/>
              <w:bottom w:val="nil"/>
              <w:right w:val="nil"/>
            </w:tcBorders>
            <w:shd w:val="clear" w:color="auto" w:fill="BFBFBF"/>
            <w:vAlign w:val="center"/>
          </w:tcPr>
          <w:p w:rsidR="00882D06" w:rsidRPr="004D4230" w:rsidRDefault="00882D06" w:rsidP="00001FD7">
            <w:pPr>
              <w:pStyle w:val="14pt125"/>
              <w:spacing w:line="240" w:lineRule="auto"/>
              <w:ind w:firstLine="0"/>
              <w:rPr>
                <w:sz w:val="20"/>
                <w:szCs w:val="20"/>
              </w:rPr>
            </w:pPr>
            <w:r w:rsidRPr="004D4230">
              <w:rPr>
                <w:sz w:val="20"/>
                <w:szCs w:val="20"/>
              </w:rPr>
              <w:t>Значение</w:t>
            </w:r>
          </w:p>
        </w:tc>
      </w:tr>
      <w:tr w:rsidR="00882D06" w:rsidRPr="002C7326" w:rsidTr="00555AE0">
        <w:tc>
          <w:tcPr>
            <w:tcW w:w="1943" w:type="pct"/>
            <w:vAlign w:val="center"/>
          </w:tcPr>
          <w:p w:rsidR="00882D06" w:rsidRPr="00527A12" w:rsidRDefault="00882D06" w:rsidP="00001FD7">
            <w:pPr>
              <w:pStyle w:val="14pt125"/>
              <w:spacing w:line="240" w:lineRule="auto"/>
              <w:ind w:left="177" w:firstLine="0"/>
              <w:jc w:val="left"/>
              <w:rPr>
                <w:color w:val="auto"/>
                <w:spacing w:val="0"/>
                <w:sz w:val="20"/>
                <w:szCs w:val="20"/>
              </w:rPr>
            </w:pPr>
            <w:r w:rsidRPr="00527A12">
              <w:rPr>
                <w:color w:val="auto"/>
                <w:spacing w:val="0"/>
                <w:sz w:val="20"/>
                <w:szCs w:val="20"/>
              </w:rPr>
              <w:t>Объект</w:t>
            </w:r>
            <w:r w:rsidR="005905B9">
              <w:rPr>
                <w:color w:val="auto"/>
                <w:spacing w:val="0"/>
                <w:sz w:val="20"/>
                <w:szCs w:val="20"/>
              </w:rPr>
              <w:t xml:space="preserve"> </w:t>
            </w:r>
            <w:r w:rsidRPr="00527A12">
              <w:rPr>
                <w:color w:val="auto"/>
                <w:spacing w:val="0"/>
                <w:sz w:val="20"/>
                <w:szCs w:val="20"/>
              </w:rPr>
              <w:t xml:space="preserve"> оценки</w:t>
            </w:r>
          </w:p>
        </w:tc>
        <w:tc>
          <w:tcPr>
            <w:tcW w:w="3057" w:type="pct"/>
            <w:vAlign w:val="center"/>
          </w:tcPr>
          <w:p w:rsidR="00882D06" w:rsidRPr="003D6FE1" w:rsidRDefault="003D6FE1" w:rsidP="003D6FE1">
            <w:pPr>
              <w:pStyle w:val="af2"/>
              <w:tabs>
                <w:tab w:val="right" w:pos="9354"/>
              </w:tabs>
              <w:spacing w:after="0"/>
              <w:ind w:left="0"/>
              <w:jc w:val="both"/>
              <w:rPr>
                <w:sz w:val="20"/>
                <w:szCs w:val="20"/>
                <w:lang w:val="ru-RU" w:eastAsia="ru-RU"/>
              </w:rPr>
            </w:pPr>
            <w:r w:rsidRPr="004D2707">
              <w:rPr>
                <w:sz w:val="20"/>
                <w:szCs w:val="20"/>
                <w:lang w:val="ru-RU" w:eastAsia="ru-RU"/>
              </w:rPr>
              <w:t xml:space="preserve">автомашина </w:t>
            </w:r>
            <w:r w:rsidR="00DA25BB">
              <w:rPr>
                <w:sz w:val="20"/>
                <w:szCs w:val="20"/>
                <w:lang w:val="en-US"/>
              </w:rPr>
              <w:t>Nissan</w:t>
            </w:r>
            <w:r w:rsidR="00DA25BB" w:rsidRPr="00DA25BB">
              <w:rPr>
                <w:sz w:val="20"/>
                <w:szCs w:val="20"/>
                <w:lang w:val="ru-RU"/>
              </w:rPr>
              <w:t xml:space="preserve"> </w:t>
            </w:r>
            <w:proofErr w:type="spellStart"/>
            <w:r w:rsidR="00DA25BB">
              <w:rPr>
                <w:sz w:val="20"/>
                <w:szCs w:val="20"/>
                <w:lang w:val="en-US"/>
              </w:rPr>
              <w:t>Teana</w:t>
            </w:r>
            <w:proofErr w:type="spellEnd"/>
            <w:r w:rsidR="00DA25BB" w:rsidRPr="00DA25BB">
              <w:rPr>
                <w:sz w:val="20"/>
                <w:szCs w:val="20"/>
                <w:lang w:val="ru-RU"/>
              </w:rPr>
              <w:t xml:space="preserve"> 2008 года выпуска, регистрационный знак </w:t>
            </w:r>
            <w:r w:rsidR="00DA25BB">
              <w:rPr>
                <w:sz w:val="20"/>
                <w:szCs w:val="20"/>
                <w:lang w:val="en-US"/>
              </w:rPr>
              <w:t>B</w:t>
            </w:r>
            <w:r w:rsidR="00DA25BB" w:rsidRPr="00DA25BB">
              <w:rPr>
                <w:sz w:val="20"/>
                <w:szCs w:val="20"/>
                <w:lang w:val="ru-RU"/>
              </w:rPr>
              <w:t>477</w:t>
            </w:r>
            <w:r w:rsidR="00DA25BB">
              <w:rPr>
                <w:sz w:val="20"/>
                <w:szCs w:val="20"/>
                <w:lang w:val="en-US"/>
              </w:rPr>
              <w:t>OC</w:t>
            </w:r>
            <w:r w:rsidR="00DA25BB" w:rsidRPr="00DA25BB">
              <w:rPr>
                <w:sz w:val="20"/>
                <w:szCs w:val="20"/>
                <w:lang w:val="ru-RU"/>
              </w:rPr>
              <w:t>199</w:t>
            </w:r>
            <w:r w:rsidRPr="004D2707">
              <w:rPr>
                <w:sz w:val="20"/>
                <w:szCs w:val="20"/>
                <w:lang w:val="ru-RU" w:eastAsia="ru-RU"/>
              </w:rPr>
              <w:t xml:space="preserve"> </w:t>
            </w:r>
          </w:p>
        </w:tc>
      </w:tr>
      <w:tr w:rsidR="00882D06" w:rsidRPr="00F62B5E" w:rsidTr="00555AE0">
        <w:tc>
          <w:tcPr>
            <w:tcW w:w="1943" w:type="pct"/>
            <w:vAlign w:val="center"/>
          </w:tcPr>
          <w:p w:rsidR="00882D06" w:rsidRPr="00527A12" w:rsidRDefault="00882D06" w:rsidP="00001FD7">
            <w:pPr>
              <w:pStyle w:val="14pt125"/>
              <w:spacing w:line="240" w:lineRule="auto"/>
              <w:ind w:firstLine="0"/>
              <w:jc w:val="left"/>
              <w:rPr>
                <w:color w:val="auto"/>
                <w:spacing w:val="0"/>
                <w:sz w:val="20"/>
                <w:szCs w:val="20"/>
              </w:rPr>
            </w:pPr>
            <w:r w:rsidRPr="00527A12">
              <w:rPr>
                <w:color w:val="auto"/>
                <w:spacing w:val="0"/>
                <w:sz w:val="20"/>
                <w:szCs w:val="20"/>
              </w:rPr>
              <w:t>Местоположение</w:t>
            </w:r>
          </w:p>
        </w:tc>
        <w:tc>
          <w:tcPr>
            <w:tcW w:w="3057" w:type="pct"/>
            <w:vAlign w:val="center"/>
          </w:tcPr>
          <w:p w:rsidR="00882D06" w:rsidRPr="00882D06" w:rsidRDefault="004A4CE5" w:rsidP="002C7326">
            <w:pPr>
              <w:pStyle w:val="14pt125"/>
              <w:spacing w:line="240" w:lineRule="auto"/>
              <w:ind w:firstLine="0"/>
              <w:jc w:val="left"/>
              <w:rPr>
                <w:b w:val="0"/>
                <w:bCs w:val="0"/>
                <w:color w:val="auto"/>
                <w:sz w:val="20"/>
                <w:szCs w:val="20"/>
              </w:rPr>
            </w:pPr>
            <w:r>
              <w:rPr>
                <w:b w:val="0"/>
                <w:sz w:val="20"/>
                <w:szCs w:val="20"/>
              </w:rPr>
              <w:t>Москва</w:t>
            </w:r>
          </w:p>
        </w:tc>
      </w:tr>
      <w:tr w:rsidR="00882D06" w:rsidRPr="00F62B5E" w:rsidTr="00555AE0">
        <w:tc>
          <w:tcPr>
            <w:tcW w:w="1943" w:type="pct"/>
            <w:vAlign w:val="center"/>
          </w:tcPr>
          <w:p w:rsidR="00882D06" w:rsidRPr="00527A12" w:rsidRDefault="00882D06" w:rsidP="00001FD7">
            <w:pPr>
              <w:pStyle w:val="14pt125"/>
              <w:spacing w:line="240" w:lineRule="auto"/>
              <w:ind w:firstLine="0"/>
              <w:jc w:val="left"/>
              <w:rPr>
                <w:color w:val="auto"/>
                <w:spacing w:val="0"/>
                <w:sz w:val="20"/>
                <w:szCs w:val="20"/>
              </w:rPr>
            </w:pPr>
            <w:r>
              <w:rPr>
                <w:color w:val="auto"/>
                <w:spacing w:val="0"/>
                <w:sz w:val="20"/>
                <w:szCs w:val="20"/>
              </w:rPr>
              <w:t>Вид права</w:t>
            </w:r>
          </w:p>
        </w:tc>
        <w:tc>
          <w:tcPr>
            <w:tcW w:w="3057" w:type="pct"/>
            <w:vAlign w:val="center"/>
          </w:tcPr>
          <w:p w:rsidR="00882D06" w:rsidRPr="00882D06" w:rsidRDefault="005617F8" w:rsidP="00001FD7">
            <w:pPr>
              <w:pStyle w:val="14pt125"/>
              <w:spacing w:line="240" w:lineRule="auto"/>
              <w:ind w:firstLine="0"/>
              <w:jc w:val="left"/>
              <w:rPr>
                <w:b w:val="0"/>
                <w:bCs w:val="0"/>
                <w:color w:val="auto"/>
                <w:sz w:val="20"/>
                <w:szCs w:val="20"/>
              </w:rPr>
            </w:pPr>
            <w:r>
              <w:rPr>
                <w:b w:val="0"/>
                <w:sz w:val="20"/>
                <w:szCs w:val="20"/>
              </w:rPr>
              <w:t>право собственности</w:t>
            </w:r>
          </w:p>
        </w:tc>
      </w:tr>
      <w:tr w:rsidR="00882D06" w:rsidRPr="00F62B5E" w:rsidTr="00555AE0">
        <w:tc>
          <w:tcPr>
            <w:tcW w:w="1943" w:type="pct"/>
            <w:vAlign w:val="center"/>
          </w:tcPr>
          <w:p w:rsidR="00882D06" w:rsidRPr="00527A12" w:rsidRDefault="00882D06" w:rsidP="00001FD7">
            <w:pPr>
              <w:pStyle w:val="14pt125"/>
              <w:spacing w:line="240" w:lineRule="auto"/>
              <w:ind w:firstLine="0"/>
              <w:jc w:val="left"/>
              <w:rPr>
                <w:color w:val="auto"/>
                <w:spacing w:val="0"/>
                <w:sz w:val="20"/>
                <w:szCs w:val="20"/>
              </w:rPr>
            </w:pPr>
            <w:r>
              <w:rPr>
                <w:color w:val="auto"/>
                <w:spacing w:val="0"/>
                <w:sz w:val="20"/>
                <w:szCs w:val="20"/>
              </w:rPr>
              <w:t>Субъект права</w:t>
            </w:r>
          </w:p>
        </w:tc>
        <w:tc>
          <w:tcPr>
            <w:tcW w:w="3057" w:type="pct"/>
            <w:vAlign w:val="center"/>
          </w:tcPr>
          <w:p w:rsidR="00882D06" w:rsidRPr="00882D06" w:rsidRDefault="00DA25BB" w:rsidP="00AD6B3F">
            <w:pPr>
              <w:pStyle w:val="14pt125"/>
              <w:spacing w:line="240" w:lineRule="auto"/>
              <w:ind w:firstLine="0"/>
              <w:jc w:val="left"/>
              <w:rPr>
                <w:b w:val="0"/>
                <w:bCs w:val="0"/>
                <w:color w:val="auto"/>
                <w:sz w:val="20"/>
                <w:szCs w:val="20"/>
              </w:rPr>
            </w:pPr>
            <w:proofErr w:type="spellStart"/>
            <w:r>
              <w:rPr>
                <w:b w:val="0"/>
                <w:bCs w:val="0"/>
                <w:color w:val="auto"/>
                <w:sz w:val="20"/>
                <w:szCs w:val="20"/>
              </w:rPr>
              <w:t>Коссов</w:t>
            </w:r>
            <w:proofErr w:type="spellEnd"/>
            <w:r>
              <w:rPr>
                <w:b w:val="0"/>
                <w:bCs w:val="0"/>
                <w:color w:val="auto"/>
                <w:sz w:val="20"/>
                <w:szCs w:val="20"/>
              </w:rPr>
              <w:t xml:space="preserve"> Андрей</w:t>
            </w:r>
          </w:p>
        </w:tc>
      </w:tr>
      <w:tr w:rsidR="005617F8" w:rsidRPr="00F62B5E" w:rsidTr="00555AE0">
        <w:tc>
          <w:tcPr>
            <w:tcW w:w="1943" w:type="pct"/>
            <w:vAlign w:val="center"/>
          </w:tcPr>
          <w:p w:rsidR="005617F8" w:rsidRDefault="005617F8" w:rsidP="00001FD7">
            <w:pPr>
              <w:pStyle w:val="14pt125"/>
              <w:spacing w:line="240" w:lineRule="auto"/>
              <w:ind w:firstLine="0"/>
              <w:jc w:val="left"/>
              <w:rPr>
                <w:color w:val="auto"/>
                <w:spacing w:val="0"/>
                <w:sz w:val="20"/>
                <w:szCs w:val="20"/>
              </w:rPr>
            </w:pPr>
            <w:r>
              <w:rPr>
                <w:color w:val="auto"/>
                <w:spacing w:val="0"/>
                <w:sz w:val="20"/>
                <w:szCs w:val="20"/>
              </w:rPr>
              <w:t>Правоустанавливающие документы</w:t>
            </w:r>
          </w:p>
        </w:tc>
        <w:tc>
          <w:tcPr>
            <w:tcW w:w="3057" w:type="pct"/>
            <w:vAlign w:val="center"/>
          </w:tcPr>
          <w:p w:rsidR="005617F8" w:rsidRPr="002D2EED" w:rsidRDefault="002C7326" w:rsidP="00001FD7">
            <w:pPr>
              <w:pStyle w:val="14pt125"/>
              <w:spacing w:line="240" w:lineRule="auto"/>
              <w:ind w:firstLine="0"/>
              <w:jc w:val="left"/>
              <w:rPr>
                <w:b w:val="0"/>
                <w:sz w:val="20"/>
                <w:szCs w:val="20"/>
              </w:rPr>
            </w:pPr>
            <w:r>
              <w:rPr>
                <w:b w:val="0"/>
                <w:sz w:val="20"/>
                <w:szCs w:val="20"/>
              </w:rPr>
              <w:t>Свидетельство о регистрации</w:t>
            </w:r>
            <w:r w:rsidR="009E3FF1">
              <w:rPr>
                <w:b w:val="0"/>
                <w:sz w:val="20"/>
                <w:szCs w:val="20"/>
              </w:rPr>
              <w:t xml:space="preserve"> транспортного средства</w:t>
            </w:r>
            <w:r w:rsidR="00AA3F58">
              <w:rPr>
                <w:rStyle w:val="aff3"/>
                <w:b w:val="0"/>
                <w:sz w:val="20"/>
                <w:szCs w:val="20"/>
              </w:rPr>
              <w:footnoteReference w:id="2"/>
            </w:r>
          </w:p>
        </w:tc>
      </w:tr>
      <w:tr w:rsidR="00882D06" w:rsidRPr="00F62B5E" w:rsidTr="00555AE0">
        <w:tc>
          <w:tcPr>
            <w:tcW w:w="1943" w:type="pct"/>
            <w:vAlign w:val="center"/>
          </w:tcPr>
          <w:p w:rsidR="00882D06" w:rsidRPr="00527A12" w:rsidRDefault="00882D06" w:rsidP="00001FD7">
            <w:pPr>
              <w:pStyle w:val="14pt125"/>
              <w:spacing w:line="240" w:lineRule="auto"/>
              <w:ind w:firstLine="0"/>
              <w:jc w:val="left"/>
              <w:rPr>
                <w:color w:val="auto"/>
                <w:spacing w:val="0"/>
                <w:sz w:val="20"/>
                <w:szCs w:val="20"/>
              </w:rPr>
            </w:pPr>
            <w:r w:rsidRPr="00527A12">
              <w:rPr>
                <w:color w:val="auto"/>
                <w:spacing w:val="0"/>
                <w:sz w:val="20"/>
                <w:szCs w:val="20"/>
              </w:rPr>
              <w:t>Существующие обременения или ограничения</w:t>
            </w:r>
          </w:p>
        </w:tc>
        <w:tc>
          <w:tcPr>
            <w:tcW w:w="3057" w:type="pct"/>
            <w:vAlign w:val="center"/>
          </w:tcPr>
          <w:p w:rsidR="00882D06" w:rsidRPr="002D2EED" w:rsidRDefault="004A4CE5" w:rsidP="00001FD7">
            <w:pPr>
              <w:pStyle w:val="14pt125"/>
              <w:spacing w:line="240" w:lineRule="auto"/>
              <w:ind w:firstLine="0"/>
              <w:jc w:val="left"/>
              <w:rPr>
                <w:b w:val="0"/>
                <w:bCs w:val="0"/>
                <w:color w:val="auto"/>
                <w:sz w:val="20"/>
                <w:szCs w:val="20"/>
              </w:rPr>
            </w:pPr>
            <w:r>
              <w:rPr>
                <w:b w:val="0"/>
                <w:bCs w:val="0"/>
                <w:color w:val="auto"/>
                <w:sz w:val="20"/>
                <w:szCs w:val="20"/>
              </w:rPr>
              <w:t>нет</w:t>
            </w:r>
          </w:p>
        </w:tc>
      </w:tr>
    </w:tbl>
    <w:p w:rsidR="00882D06" w:rsidRDefault="00882D06" w:rsidP="00882D06">
      <w:pPr>
        <w:spacing w:before="120"/>
        <w:ind w:firstLine="709"/>
        <w:rPr>
          <w:sz w:val="24"/>
          <w:szCs w:val="24"/>
        </w:rPr>
      </w:pPr>
      <w:r>
        <w:rPr>
          <w:sz w:val="24"/>
          <w:szCs w:val="24"/>
        </w:rPr>
        <w:t xml:space="preserve">В настоящей работе оценке подлежит право </w:t>
      </w:r>
      <w:r w:rsidR="00A05670">
        <w:rPr>
          <w:sz w:val="24"/>
          <w:szCs w:val="24"/>
        </w:rPr>
        <w:t>собственности на объект</w:t>
      </w:r>
      <w:r w:rsidR="005617F8">
        <w:rPr>
          <w:sz w:val="24"/>
          <w:szCs w:val="24"/>
        </w:rPr>
        <w:t xml:space="preserve"> оценки</w:t>
      </w:r>
      <w:r>
        <w:rPr>
          <w:sz w:val="24"/>
          <w:szCs w:val="24"/>
        </w:rPr>
        <w:t>.</w:t>
      </w:r>
    </w:p>
    <w:p w:rsidR="00882D06" w:rsidRDefault="005617F8" w:rsidP="005617F8">
      <w:pPr>
        <w:spacing w:before="120"/>
        <w:ind w:firstLine="709"/>
        <w:jc w:val="both"/>
        <w:rPr>
          <w:sz w:val="24"/>
          <w:szCs w:val="24"/>
        </w:rPr>
      </w:pPr>
      <w:r w:rsidRPr="005617F8">
        <w:rPr>
          <w:sz w:val="24"/>
          <w:szCs w:val="24"/>
        </w:rPr>
        <w:t xml:space="preserve">Согласно ст. 209 ГК РФ «Содержание права собственности»: «Собственнику принадлежат права владения, пользования и распоряжения своим имуществом. </w:t>
      </w:r>
      <w:proofErr w:type="gramStart"/>
      <w:r w:rsidRPr="005617F8">
        <w:rPr>
          <w:sz w:val="24"/>
          <w:szCs w:val="24"/>
        </w:rPr>
        <w:t>Собственник вправе по своему усмотрению совершать в отношении принадлежащего ему имущества любые действия, не противоречащие закону и иным правовым актам и не нарушающие права и охраняемые законом интересы других лиц, в том числе отчуждать свое имущество в собственность другим лицам, передавать им, оставаясь собственником, права владения, пользования и распоряжения имуществом, отдавать имущество в залог и обременять его другими способами, распоряжаться</w:t>
      </w:r>
      <w:proofErr w:type="gramEnd"/>
      <w:r w:rsidRPr="005617F8">
        <w:rPr>
          <w:sz w:val="24"/>
          <w:szCs w:val="24"/>
        </w:rPr>
        <w:t xml:space="preserve"> им иным образом».</w:t>
      </w:r>
      <w:r w:rsidR="00882D06">
        <w:rPr>
          <w:sz w:val="24"/>
          <w:szCs w:val="24"/>
        </w:rPr>
        <w:t xml:space="preserve"> </w:t>
      </w:r>
    </w:p>
    <w:p w:rsidR="00A85A06" w:rsidRDefault="00A85A06" w:rsidP="005617F8">
      <w:pPr>
        <w:spacing w:before="120"/>
        <w:ind w:firstLine="709"/>
        <w:jc w:val="both"/>
        <w:rPr>
          <w:sz w:val="24"/>
          <w:szCs w:val="24"/>
        </w:rPr>
      </w:pPr>
    </w:p>
    <w:p w:rsidR="00B43AB0" w:rsidRPr="0065524D" w:rsidRDefault="00B43AB0" w:rsidP="00E56A5B">
      <w:pPr>
        <w:pStyle w:val="12125"/>
        <w:pageBreakBefore/>
        <w:spacing w:before="120" w:after="120"/>
        <w:outlineLvl w:val="1"/>
        <w:rPr>
          <w:rStyle w:val="Tahoma"/>
          <w:rFonts w:ascii="Times New Roman" w:hAnsi="Times New Roman" w:cs="Times New Roman"/>
        </w:rPr>
      </w:pPr>
      <w:bookmarkStart w:id="84" w:name="_Toc345581286"/>
      <w:r>
        <w:rPr>
          <w:rStyle w:val="Tahoma"/>
          <w:rFonts w:ascii="Times New Roman" w:hAnsi="Times New Roman" w:cs="Times New Roman"/>
        </w:rPr>
        <w:lastRenderedPageBreak/>
        <w:t>6</w:t>
      </w:r>
      <w:r w:rsidRPr="008343E0">
        <w:rPr>
          <w:rStyle w:val="Tahoma"/>
          <w:rFonts w:ascii="Times New Roman" w:hAnsi="Times New Roman" w:cs="Times New Roman"/>
        </w:rPr>
        <w:t>.</w:t>
      </w:r>
      <w:r w:rsidR="00250F4B">
        <w:rPr>
          <w:rStyle w:val="Tahoma"/>
          <w:rFonts w:ascii="Times New Roman" w:hAnsi="Times New Roman" w:cs="Times New Roman"/>
        </w:rPr>
        <w:t>3</w:t>
      </w:r>
      <w:r w:rsidRPr="008343E0">
        <w:rPr>
          <w:rStyle w:val="Tahoma"/>
          <w:rFonts w:ascii="Times New Roman" w:hAnsi="Times New Roman" w:cs="Times New Roman"/>
        </w:rPr>
        <w:t xml:space="preserve">. </w:t>
      </w:r>
      <w:r w:rsidRPr="00406961">
        <w:rPr>
          <w:rStyle w:val="Tahoma"/>
          <w:rFonts w:ascii="Times New Roman" w:hAnsi="Times New Roman" w:cs="Times New Roman"/>
        </w:rPr>
        <w:t>Другие факторы и характеристики объект</w:t>
      </w:r>
      <w:r>
        <w:rPr>
          <w:rStyle w:val="Tahoma"/>
          <w:rFonts w:ascii="Times New Roman" w:hAnsi="Times New Roman" w:cs="Times New Roman"/>
        </w:rPr>
        <w:t xml:space="preserve">а </w:t>
      </w:r>
      <w:r w:rsidRPr="00406961">
        <w:rPr>
          <w:rStyle w:val="Tahoma"/>
          <w:rFonts w:ascii="Times New Roman" w:hAnsi="Times New Roman" w:cs="Times New Roman"/>
        </w:rPr>
        <w:t xml:space="preserve">оценки, существенно влияющие на </w:t>
      </w:r>
      <w:r>
        <w:rPr>
          <w:rStyle w:val="Tahoma"/>
          <w:rFonts w:ascii="Times New Roman" w:hAnsi="Times New Roman" w:cs="Times New Roman"/>
        </w:rPr>
        <w:t xml:space="preserve">его </w:t>
      </w:r>
      <w:r w:rsidRPr="00406961">
        <w:rPr>
          <w:rStyle w:val="Tahoma"/>
          <w:rFonts w:ascii="Times New Roman" w:hAnsi="Times New Roman" w:cs="Times New Roman"/>
        </w:rPr>
        <w:t>стоимость</w:t>
      </w:r>
      <w:bookmarkEnd w:id="84"/>
    </w:p>
    <w:p w:rsidR="00B43AB0" w:rsidRDefault="00B43AB0" w:rsidP="00AE0615">
      <w:pPr>
        <w:pStyle w:val="af"/>
        <w:spacing w:after="0"/>
        <w:ind w:firstLine="709"/>
        <w:jc w:val="both"/>
        <w:rPr>
          <w:rStyle w:val="Tahoma"/>
          <w:rFonts w:ascii="Times New Roman" w:hAnsi="Times New Roman" w:cs="Times New Roman"/>
          <w:b w:val="0"/>
          <w:bCs w:val="0"/>
          <w:sz w:val="24"/>
          <w:szCs w:val="24"/>
        </w:rPr>
      </w:pPr>
      <w:bookmarkStart w:id="85" w:name="_Toc282709249"/>
      <w:bookmarkStart w:id="86" w:name="_Toc282865312"/>
      <w:bookmarkStart w:id="87" w:name="_Toc283384841"/>
      <w:bookmarkStart w:id="88" w:name="_Toc283395047"/>
      <w:r>
        <w:rPr>
          <w:rStyle w:val="Tahoma"/>
          <w:rFonts w:ascii="Times New Roman" w:hAnsi="Times New Roman" w:cs="Times New Roman"/>
          <w:b w:val="0"/>
          <w:bCs w:val="0"/>
          <w:sz w:val="24"/>
          <w:szCs w:val="24"/>
        </w:rPr>
        <w:t>Каких либо других факторов и характеристик объекта оценки, существенно влияющих на его рыночную стоимость, оценщиками установлено не было.</w:t>
      </w:r>
      <w:bookmarkEnd w:id="85"/>
      <w:bookmarkEnd w:id="86"/>
      <w:bookmarkEnd w:id="87"/>
      <w:bookmarkEnd w:id="88"/>
    </w:p>
    <w:p w:rsidR="00B43AB0" w:rsidRPr="0065524D" w:rsidRDefault="00B43AB0" w:rsidP="00250F4B">
      <w:pPr>
        <w:pStyle w:val="12125"/>
        <w:spacing w:before="120" w:after="120"/>
        <w:outlineLvl w:val="1"/>
        <w:rPr>
          <w:rStyle w:val="Tahoma"/>
          <w:rFonts w:ascii="Times New Roman" w:hAnsi="Times New Roman" w:cs="Times New Roman"/>
        </w:rPr>
      </w:pPr>
      <w:bookmarkStart w:id="89" w:name="_Toc345581287"/>
      <w:r>
        <w:rPr>
          <w:rStyle w:val="Tahoma"/>
          <w:rFonts w:ascii="Times New Roman" w:hAnsi="Times New Roman" w:cs="Times New Roman"/>
        </w:rPr>
        <w:t>6</w:t>
      </w:r>
      <w:r w:rsidRPr="008343E0">
        <w:rPr>
          <w:rStyle w:val="Tahoma"/>
          <w:rFonts w:ascii="Times New Roman" w:hAnsi="Times New Roman" w:cs="Times New Roman"/>
        </w:rPr>
        <w:t>.</w:t>
      </w:r>
      <w:r w:rsidR="00250F4B">
        <w:rPr>
          <w:rStyle w:val="Tahoma"/>
          <w:rFonts w:ascii="Times New Roman" w:hAnsi="Times New Roman" w:cs="Times New Roman"/>
        </w:rPr>
        <w:t>4</w:t>
      </w:r>
      <w:r w:rsidRPr="008343E0">
        <w:rPr>
          <w:rStyle w:val="Tahoma"/>
          <w:rFonts w:ascii="Times New Roman" w:hAnsi="Times New Roman" w:cs="Times New Roman"/>
        </w:rPr>
        <w:t xml:space="preserve">. </w:t>
      </w:r>
      <w:r w:rsidRPr="00406961">
        <w:rPr>
          <w:rStyle w:val="Tahoma"/>
          <w:rFonts w:ascii="Times New Roman" w:hAnsi="Times New Roman" w:cs="Times New Roman"/>
        </w:rPr>
        <w:t>Документы, устанавливающие количественные и качественные характеристики объект</w:t>
      </w:r>
      <w:r>
        <w:rPr>
          <w:rStyle w:val="Tahoma"/>
          <w:rFonts w:ascii="Times New Roman" w:hAnsi="Times New Roman" w:cs="Times New Roman"/>
        </w:rPr>
        <w:t xml:space="preserve">а </w:t>
      </w:r>
      <w:r w:rsidRPr="00406961">
        <w:rPr>
          <w:rStyle w:val="Tahoma"/>
          <w:rFonts w:ascii="Times New Roman" w:hAnsi="Times New Roman" w:cs="Times New Roman"/>
        </w:rPr>
        <w:t>оценки</w:t>
      </w:r>
      <w:bookmarkEnd w:id="89"/>
    </w:p>
    <w:p w:rsidR="00DA25BB" w:rsidRDefault="00562754" w:rsidP="009C5038">
      <w:pPr>
        <w:pStyle w:val="af"/>
        <w:numPr>
          <w:ilvl w:val="0"/>
          <w:numId w:val="8"/>
        </w:numPr>
        <w:tabs>
          <w:tab w:val="left" w:pos="993"/>
        </w:tabs>
        <w:spacing w:after="0"/>
        <w:ind w:left="0" w:firstLine="698"/>
        <w:jc w:val="both"/>
        <w:rPr>
          <w:rStyle w:val="Tahoma"/>
          <w:rFonts w:ascii="Times New Roman" w:hAnsi="Times New Roman" w:cs="Times New Roman"/>
          <w:b w:val="0"/>
          <w:bCs w:val="0"/>
          <w:sz w:val="24"/>
          <w:szCs w:val="24"/>
        </w:rPr>
      </w:pPr>
      <w:bookmarkStart w:id="90" w:name="_Toc282709253"/>
      <w:bookmarkStart w:id="91" w:name="_Toc282865316"/>
      <w:bookmarkStart w:id="92" w:name="_Toc283384844"/>
      <w:bookmarkStart w:id="93" w:name="_Toc283384845"/>
      <w:bookmarkStart w:id="94" w:name="_Toc283395049"/>
      <w:r w:rsidRPr="00DA25BB">
        <w:rPr>
          <w:rStyle w:val="Tahoma"/>
          <w:rFonts w:ascii="Times New Roman" w:hAnsi="Times New Roman" w:cs="Times New Roman"/>
          <w:b w:val="0"/>
          <w:bCs w:val="0"/>
          <w:sz w:val="24"/>
          <w:szCs w:val="24"/>
        </w:rPr>
        <w:t xml:space="preserve">Свидетельство о регистрации </w:t>
      </w:r>
      <w:r w:rsidR="00DA25BB">
        <w:t xml:space="preserve">77 ТА 284444 </w:t>
      </w:r>
    </w:p>
    <w:p w:rsidR="000464E2" w:rsidRPr="00DA25BB" w:rsidRDefault="002C43AD" w:rsidP="009C5038">
      <w:pPr>
        <w:pStyle w:val="af"/>
        <w:numPr>
          <w:ilvl w:val="0"/>
          <w:numId w:val="8"/>
        </w:numPr>
        <w:tabs>
          <w:tab w:val="left" w:pos="993"/>
        </w:tabs>
        <w:spacing w:after="0"/>
        <w:ind w:left="0" w:firstLine="698"/>
        <w:jc w:val="both"/>
        <w:rPr>
          <w:rStyle w:val="Tahoma"/>
          <w:rFonts w:ascii="Times New Roman" w:hAnsi="Times New Roman" w:cs="Times New Roman"/>
          <w:b w:val="0"/>
          <w:bCs w:val="0"/>
          <w:sz w:val="24"/>
          <w:szCs w:val="24"/>
        </w:rPr>
      </w:pPr>
      <w:r w:rsidRPr="00DA25BB">
        <w:rPr>
          <w:rStyle w:val="Tahoma"/>
          <w:rFonts w:ascii="Times New Roman" w:hAnsi="Times New Roman" w:cs="Times New Roman"/>
          <w:b w:val="0"/>
          <w:bCs w:val="0"/>
          <w:sz w:val="24"/>
          <w:szCs w:val="24"/>
        </w:rPr>
        <w:t xml:space="preserve">Акт осмотра </w:t>
      </w:r>
      <w:r w:rsidR="00DA25BB">
        <w:rPr>
          <w:rStyle w:val="Tahoma"/>
          <w:rFonts w:ascii="Times New Roman" w:hAnsi="Times New Roman" w:cs="Times New Roman"/>
          <w:b w:val="0"/>
          <w:bCs w:val="0"/>
          <w:sz w:val="24"/>
          <w:szCs w:val="24"/>
        </w:rPr>
        <w:t>АФ-102-483</w:t>
      </w:r>
    </w:p>
    <w:bookmarkEnd w:id="90"/>
    <w:bookmarkEnd w:id="91"/>
    <w:bookmarkEnd w:id="92"/>
    <w:bookmarkEnd w:id="93"/>
    <w:bookmarkEnd w:id="94"/>
    <w:p w:rsidR="00B43AB0" w:rsidRDefault="00B43AB0" w:rsidP="00AE0615">
      <w:pPr>
        <w:pStyle w:val="af"/>
        <w:spacing w:after="0"/>
        <w:ind w:firstLine="709"/>
        <w:jc w:val="both"/>
        <w:rPr>
          <w:rStyle w:val="Tahoma"/>
          <w:rFonts w:ascii="Times New Roman" w:hAnsi="Times New Roman" w:cs="Times New Roman"/>
          <w:b w:val="0"/>
          <w:bCs w:val="0"/>
          <w:sz w:val="24"/>
          <w:szCs w:val="24"/>
        </w:rPr>
      </w:pPr>
    </w:p>
    <w:p w:rsidR="00B43AB0" w:rsidRDefault="00B43AB0" w:rsidP="00AE0615">
      <w:pPr>
        <w:pStyle w:val="af"/>
        <w:spacing w:after="0"/>
        <w:ind w:firstLine="709"/>
        <w:jc w:val="both"/>
        <w:rPr>
          <w:rStyle w:val="Tahoma"/>
          <w:rFonts w:ascii="Times New Roman" w:hAnsi="Times New Roman" w:cs="Times New Roman"/>
          <w:b w:val="0"/>
          <w:bCs w:val="0"/>
          <w:sz w:val="24"/>
          <w:szCs w:val="24"/>
        </w:rPr>
      </w:pPr>
      <w:bookmarkStart w:id="95" w:name="_Toc282709255"/>
      <w:bookmarkStart w:id="96" w:name="_Toc282865319"/>
      <w:bookmarkStart w:id="97" w:name="_Toc283384848"/>
      <w:bookmarkStart w:id="98" w:name="_Toc283395053"/>
      <w:r>
        <w:rPr>
          <w:rStyle w:val="Tahoma"/>
          <w:rFonts w:ascii="Times New Roman" w:hAnsi="Times New Roman" w:cs="Times New Roman"/>
          <w:b w:val="0"/>
          <w:bCs w:val="0"/>
          <w:sz w:val="24"/>
          <w:szCs w:val="24"/>
        </w:rPr>
        <w:t>Копии перечисленных выше документов представлены в Приложении №1 Отчета об оценке.</w:t>
      </w:r>
      <w:bookmarkEnd w:id="95"/>
      <w:bookmarkEnd w:id="96"/>
      <w:bookmarkEnd w:id="97"/>
      <w:bookmarkEnd w:id="98"/>
      <w:r>
        <w:rPr>
          <w:rStyle w:val="Tahoma"/>
          <w:rFonts w:ascii="Times New Roman" w:hAnsi="Times New Roman" w:cs="Times New Roman"/>
          <w:b w:val="0"/>
          <w:bCs w:val="0"/>
          <w:sz w:val="24"/>
          <w:szCs w:val="24"/>
        </w:rPr>
        <w:t xml:space="preserve"> </w:t>
      </w:r>
    </w:p>
    <w:p w:rsidR="00B43AB0" w:rsidRDefault="00B43AB0" w:rsidP="00536FCB">
      <w:pPr>
        <w:pStyle w:val="af"/>
        <w:spacing w:after="0"/>
        <w:ind w:firstLine="709"/>
        <w:jc w:val="both"/>
        <w:outlineLvl w:val="0"/>
        <w:rPr>
          <w:rStyle w:val="Tahoma"/>
          <w:rFonts w:ascii="Times New Roman" w:hAnsi="Times New Roman" w:cs="Times New Roman"/>
          <w:b w:val="0"/>
          <w:bCs w:val="0"/>
          <w:sz w:val="24"/>
          <w:szCs w:val="24"/>
        </w:rPr>
        <w:sectPr w:rsidR="00B43AB0" w:rsidSect="00B73E3B">
          <w:pgSz w:w="11906" w:h="16838" w:code="9"/>
          <w:pgMar w:top="1134" w:right="851" w:bottom="1134" w:left="1418" w:header="720" w:footer="198" w:gutter="0"/>
          <w:cols w:space="708"/>
          <w:titlePg/>
          <w:docGrid w:linePitch="360"/>
        </w:sectPr>
      </w:pPr>
    </w:p>
    <w:p w:rsidR="00B43AB0" w:rsidRDefault="00B43AB0" w:rsidP="009C7EDB">
      <w:pPr>
        <w:pStyle w:val="af"/>
        <w:spacing w:before="240" w:after="240"/>
        <w:ind w:firstLine="709"/>
        <w:outlineLvl w:val="0"/>
        <w:rPr>
          <w:rStyle w:val="Tahoma"/>
          <w:rFonts w:ascii="Times New Roman" w:hAnsi="Times New Roman" w:cs="Times New Roman"/>
          <w:sz w:val="24"/>
          <w:szCs w:val="24"/>
        </w:rPr>
      </w:pPr>
      <w:bookmarkStart w:id="99" w:name="_Toc345581288"/>
      <w:r w:rsidRPr="00C27ABE">
        <w:rPr>
          <w:rStyle w:val="Tahoma"/>
          <w:rFonts w:ascii="Times New Roman" w:hAnsi="Times New Roman" w:cs="Times New Roman"/>
          <w:sz w:val="24"/>
          <w:szCs w:val="24"/>
        </w:rPr>
        <w:lastRenderedPageBreak/>
        <w:t xml:space="preserve">ГЛАВА 7. АНАЛИЗ </w:t>
      </w:r>
      <w:bookmarkEnd w:id="83"/>
      <w:r w:rsidR="00A75C0A">
        <w:rPr>
          <w:rStyle w:val="Tahoma"/>
          <w:rFonts w:ascii="Times New Roman" w:hAnsi="Times New Roman" w:cs="Times New Roman"/>
          <w:sz w:val="24"/>
          <w:szCs w:val="24"/>
        </w:rPr>
        <w:t xml:space="preserve">РЫНКА </w:t>
      </w:r>
      <w:r w:rsidR="00D7503C" w:rsidRPr="00A75C0A">
        <w:rPr>
          <w:rStyle w:val="Tahoma"/>
          <w:rFonts w:ascii="Times New Roman" w:hAnsi="Times New Roman" w:cs="Times New Roman"/>
          <w:sz w:val="24"/>
          <w:szCs w:val="24"/>
        </w:rPr>
        <w:t xml:space="preserve"> </w:t>
      </w:r>
      <w:r w:rsidR="00A75C0A">
        <w:rPr>
          <w:rStyle w:val="Tahoma"/>
          <w:rFonts w:ascii="Times New Roman" w:hAnsi="Times New Roman" w:cs="Times New Roman"/>
          <w:sz w:val="24"/>
          <w:szCs w:val="24"/>
        </w:rPr>
        <w:t>АВТОЗАПЧАСТЕЙ</w:t>
      </w:r>
      <w:bookmarkEnd w:id="99"/>
    </w:p>
    <w:p w:rsidR="00D7503C" w:rsidRPr="00D7503C" w:rsidRDefault="005617F8" w:rsidP="00586930">
      <w:pPr>
        <w:pStyle w:val="af"/>
        <w:spacing w:before="240" w:after="240"/>
        <w:ind w:firstLine="709"/>
        <w:rPr>
          <w:b/>
          <w:sz w:val="22"/>
          <w:szCs w:val="22"/>
        </w:rPr>
      </w:pPr>
      <w:bookmarkStart w:id="100" w:name="_Toc342394772"/>
      <w:r w:rsidRPr="00D7503C">
        <w:rPr>
          <w:rStyle w:val="Tahoma"/>
          <w:rFonts w:ascii="Times New Roman" w:hAnsi="Times New Roman" w:cs="Times New Roman"/>
          <w:sz w:val="22"/>
          <w:szCs w:val="22"/>
        </w:rPr>
        <w:t>Обзор</w:t>
      </w:r>
      <w:bookmarkEnd w:id="100"/>
      <w:r w:rsidRPr="00D7503C">
        <w:rPr>
          <w:rStyle w:val="Tahoma"/>
          <w:rFonts w:ascii="Times New Roman" w:hAnsi="Times New Roman" w:cs="Times New Roman"/>
          <w:sz w:val="22"/>
          <w:szCs w:val="22"/>
        </w:rPr>
        <w:t xml:space="preserve"> </w:t>
      </w:r>
      <w:bookmarkStart w:id="101" w:name="_Toc341279551"/>
      <w:bookmarkStart w:id="102" w:name="_Toc342394773"/>
      <w:r w:rsidR="00D7503C" w:rsidRPr="00D7503C">
        <w:rPr>
          <w:b/>
          <w:sz w:val="22"/>
          <w:szCs w:val="22"/>
        </w:rPr>
        <w:t xml:space="preserve"> российского рынка автомобильных запчастей</w:t>
      </w:r>
      <w:bookmarkEnd w:id="101"/>
      <w:bookmarkEnd w:id="102"/>
    </w:p>
    <w:p w:rsidR="00D7503C" w:rsidRPr="003D6FE1" w:rsidRDefault="00917E49" w:rsidP="00917E49">
      <w:pPr>
        <w:pStyle w:val="aa"/>
        <w:jc w:val="both"/>
      </w:pPr>
      <w:r>
        <w:rPr>
          <w:lang w:val="ru-RU"/>
        </w:rPr>
        <w:t xml:space="preserve">         </w:t>
      </w:r>
      <w:r w:rsidR="00D7503C" w:rsidRPr="003D6FE1">
        <w:t xml:space="preserve">В настоящее время в России наблюдается активный рост количества автомобилей и, в первую очередь - иномарок. Вследствие этого увеличивается спрос на автозапчасти, который официальные дилеры производителей автомобилей не в состоянии удовлетворить. Наиболее быстро растет розничный рынок автозапчастей в Москве, темпы роста составляют не менее 20% в год. В столице сегодня реализуется около пятой части от объема продаж автозапчастей в России. Примечательно, что рост российского рынка автозапчастей наблюдается на фоне снижения объёмов мирового рынка </w:t>
      </w:r>
      <w:proofErr w:type="spellStart"/>
      <w:r w:rsidR="00D7503C" w:rsidRPr="003D6FE1">
        <w:t>автокомпонентов</w:t>
      </w:r>
      <w:proofErr w:type="spellEnd"/>
      <w:r w:rsidR="00D7503C" w:rsidRPr="003D6FE1">
        <w:t>, в первую очередь связанного с жёсткими экологическими требованиями (см. </w:t>
      </w:r>
      <w:hyperlink r:id="rId16" w:tgtFrame="_blank" w:history="1">
        <w:r w:rsidR="00D7503C" w:rsidRPr="003D6FE1">
          <w:t>http://pro-consulting.com.ua/analiz/analiz_rus/avto/avtozapchasti/</w:t>
        </w:r>
      </w:hyperlink>
      <w:r w:rsidR="00D7503C" w:rsidRPr="003D6FE1">
        <w:t>).</w:t>
      </w:r>
    </w:p>
    <w:p w:rsidR="00D7503C" w:rsidRPr="003D6FE1" w:rsidRDefault="00917E49" w:rsidP="00D7503C">
      <w:pPr>
        <w:pStyle w:val="aa"/>
        <w:jc w:val="both"/>
      </w:pPr>
      <w:r>
        <w:rPr>
          <w:lang w:val="ru-RU"/>
        </w:rPr>
        <w:t xml:space="preserve">        </w:t>
      </w:r>
      <w:r w:rsidR="00D7503C" w:rsidRPr="003D6FE1">
        <w:t>Емкость рынка автомобильных материалов, компонентов и запчастей в России по итогам 2007 года составила 32,7 млрд. долларов США (</w:t>
      </w:r>
      <w:proofErr w:type="spellStart"/>
      <w:r w:rsidR="00D7503C" w:rsidRPr="003D6FE1">
        <w:t>см.</w:t>
      </w:r>
      <w:hyperlink r:id="rId17" w:tgtFrame="_blank" w:history="1">
        <w:r w:rsidR="00D7503C" w:rsidRPr="003D6FE1">
          <w:t>http</w:t>
        </w:r>
        <w:proofErr w:type="spellEnd"/>
        <w:r w:rsidR="00D7503C" w:rsidRPr="003D6FE1">
          <w:t>://www.autostat.ru/</w:t>
        </w:r>
        <w:proofErr w:type="spellStart"/>
        <w:r w:rsidR="00D7503C" w:rsidRPr="003D6FE1">
          <w:t>issl.asp?n</w:t>
        </w:r>
        <w:proofErr w:type="spellEnd"/>
        <w:r w:rsidR="00D7503C" w:rsidRPr="003D6FE1">
          <w:t>=8</w:t>
        </w:r>
      </w:hyperlink>
      <w:r w:rsidR="00D7503C" w:rsidRPr="003D6FE1">
        <w:t>). </w:t>
      </w:r>
      <w:r w:rsidR="00D7503C" w:rsidRPr="003D6FE1">
        <w:br/>
        <w:t xml:space="preserve">Рынок автомобильных запчастей подразделяется на первичный, включающий компоненты, используемые для производства автомобилей на конвейере, и вторичный – это запчасти для продажи через сервис и магазины. В России вторичный рынок автомобильных запчастей занимает приоритетное положение по отношению к первичному рынку, на его долю приходится 76% от общего объема рынка в стоимостном выражении (или 24,8 млрд. долларов США), доля первичного рынка составляет 24% от общего объема рынка (или 7,9 млрд. долларов США) </w:t>
      </w:r>
      <w:r>
        <w:rPr>
          <w:lang w:val="ru-RU"/>
        </w:rPr>
        <w:t xml:space="preserve">       </w:t>
      </w:r>
      <w:r w:rsidR="00D7503C" w:rsidRPr="003D6FE1">
        <w:t>(см. рисунок 1).</w:t>
      </w:r>
    </w:p>
    <w:p w:rsidR="00917E49" w:rsidRPr="00917E49" w:rsidRDefault="00917E49" w:rsidP="00917E49">
      <w:pPr>
        <w:pStyle w:val="aa"/>
        <w:jc w:val="center"/>
        <w:rPr>
          <w:lang w:val="ru-RU"/>
        </w:rPr>
      </w:pPr>
      <w:r>
        <w:rPr>
          <w:lang w:val="ru-RU"/>
        </w:rPr>
        <w:t xml:space="preserve">                                                                                                                                             </w:t>
      </w:r>
      <w:r w:rsidR="00D7503C" w:rsidRPr="003D6FE1">
        <w:t>Рисунок 1. </w:t>
      </w:r>
      <w:r w:rsidR="00D7503C" w:rsidRPr="003D6FE1">
        <w:br/>
        <w:t>Доли первичного и вторичного рынков на российском рынке автомобильных запчастей, % от объема</w:t>
      </w:r>
      <w:r>
        <w:rPr>
          <w:lang w:val="ru-RU"/>
        </w:rPr>
        <w:t xml:space="preserve"> в стоимостном выражении.</w:t>
      </w:r>
    </w:p>
    <w:p w:rsidR="00D7503C" w:rsidRPr="003D6FE1" w:rsidRDefault="00DB5C5C" w:rsidP="00917E49">
      <w:pPr>
        <w:pStyle w:val="aa"/>
        <w:jc w:val="both"/>
      </w:pPr>
      <w:r>
        <w:rPr>
          <w:noProof/>
          <w:lang w:val="ru-RU" w:eastAsia="ru-RU"/>
        </w:rPr>
        <w:drawing>
          <wp:inline distT="0" distB="0" distL="0" distR="0" wp14:anchorId="27FB4745" wp14:editId="6DE9E3A0">
            <wp:extent cx="6019800" cy="1581150"/>
            <wp:effectExtent l="0" t="0" r="0" b="0"/>
            <wp:docPr id="1" name="Рисунок 6" descr="Описание: http://www.marketcenter.ru/content/file.asp?r=16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descr="Описание: http://www.marketcenter.ru/content/file.asp?r=1615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019800" cy="1581150"/>
                    </a:xfrm>
                    <a:prstGeom prst="rect">
                      <a:avLst/>
                    </a:prstGeom>
                    <a:noFill/>
                    <a:ln>
                      <a:noFill/>
                    </a:ln>
                  </pic:spPr>
                </pic:pic>
              </a:graphicData>
            </a:graphic>
          </wp:inline>
        </w:drawing>
      </w:r>
      <w:r w:rsidR="00D7503C" w:rsidRPr="003D6FE1">
        <w:t> </w:t>
      </w:r>
      <w:r w:rsidR="00D7503C" w:rsidRPr="003D6FE1">
        <w:br/>
        <w:t>Источник: </w:t>
      </w:r>
      <w:hyperlink r:id="rId19" w:tgtFrame="_blank" w:history="1">
        <w:r w:rsidR="00D7503C" w:rsidRPr="003D6FE1">
          <w:t>http://www.autostat.ru/issl.asp?n=8</w:t>
        </w:r>
      </w:hyperlink>
    </w:p>
    <w:p w:rsidR="00D7503C" w:rsidRPr="003D6FE1" w:rsidRDefault="0025793F" w:rsidP="00D408A8">
      <w:pPr>
        <w:pStyle w:val="aa"/>
      </w:pPr>
      <w:r>
        <w:rPr>
          <w:lang w:val="ru-RU"/>
        </w:rPr>
        <w:t xml:space="preserve">        </w:t>
      </w:r>
      <w:r w:rsidR="00D7503C" w:rsidRPr="003D6FE1">
        <w:t>На вторичном рынке автозапчастей приоритетную долю составляют запчасти для отечественных автомобилей - 58% от объема рынка в стоимостном выражении (или 14,4 млрд. долларов США), на долю запчастей для иномарок приходится 42% от объема вторичного рынка (или 10, 4 млрд. долларов США) (см. рисунок 2). </w:t>
      </w:r>
      <w:r w:rsidR="00D7503C" w:rsidRPr="003D6FE1">
        <w:br/>
        <w:t>Соотношение компонентов для отечественных автомобилей и для иномарок на вторичном рынке запчастей, % от объема в стоимостном выражении </w:t>
      </w:r>
      <w:r w:rsidR="00D7503C" w:rsidRPr="003D6FE1">
        <w:br/>
      </w:r>
      <w:r w:rsidR="00DB5C5C">
        <w:rPr>
          <w:noProof/>
          <w:lang w:val="ru-RU" w:eastAsia="ru-RU"/>
        </w:rPr>
        <w:lastRenderedPageBreak/>
        <w:drawing>
          <wp:inline distT="0" distB="0" distL="0" distR="0" wp14:anchorId="40CE6EDB" wp14:editId="4A7F999B">
            <wp:extent cx="5753100" cy="2447925"/>
            <wp:effectExtent l="0" t="0" r="0" b="9525"/>
            <wp:docPr id="2" name="Рисунок 5" descr="Описание: http://www.marketcenter.ru/content/file.asp?r=16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descr="Описание: http://www.marketcenter.ru/content/file.asp?r=16156"/>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53100" cy="2447925"/>
                    </a:xfrm>
                    <a:prstGeom prst="rect">
                      <a:avLst/>
                    </a:prstGeom>
                    <a:noFill/>
                    <a:ln>
                      <a:noFill/>
                    </a:ln>
                  </pic:spPr>
                </pic:pic>
              </a:graphicData>
            </a:graphic>
          </wp:inline>
        </w:drawing>
      </w:r>
      <w:r w:rsidR="00D7503C" w:rsidRPr="003D6FE1">
        <w:br/>
        <w:t>Источник: </w:t>
      </w:r>
      <w:hyperlink r:id="rId21" w:tgtFrame="_blank" w:history="1">
        <w:r w:rsidR="00D7503C" w:rsidRPr="003D6FE1">
          <w:t>http://www.pulscen.ru/news/113739</w:t>
        </w:r>
      </w:hyperlink>
    </w:p>
    <w:p w:rsidR="00917E49" w:rsidRPr="00917E49" w:rsidRDefault="00917E49" w:rsidP="00D7503C">
      <w:pPr>
        <w:pStyle w:val="aa"/>
        <w:jc w:val="both"/>
        <w:rPr>
          <w:lang w:val="ru-RU"/>
        </w:rPr>
      </w:pPr>
      <w:r>
        <w:rPr>
          <w:lang w:val="ru-RU"/>
        </w:rPr>
        <w:t xml:space="preserve">         </w:t>
      </w:r>
      <w:r w:rsidR="00D7503C" w:rsidRPr="003D6FE1">
        <w:t>Среди различных товарных сегментов рынка автозапчастей наибольший процент в настоящее время составляет сегмент шин – 22%. Шины являются одновременно и товаром оптового рынка продукции промышленного назначения, и рынка потребительских товаров. Далее следует сегмент аккумуляторов–5%</w:t>
      </w:r>
      <w:r>
        <w:rPr>
          <w:lang w:val="ru-RU"/>
        </w:rPr>
        <w:t xml:space="preserve"> (</w:t>
      </w:r>
      <w:r w:rsidRPr="003D6FE1">
        <w:t>см. </w:t>
      </w:r>
      <w:hyperlink r:id="rId22" w:tgtFrame="_blank" w:history="1">
        <w:r w:rsidRPr="003D6FE1">
          <w:t>http://www.smartec.ru/news/?id=2505</w:t>
        </w:r>
      </w:hyperlink>
      <w:r w:rsidRPr="003D6FE1">
        <w:t>). </w:t>
      </w:r>
    </w:p>
    <w:p w:rsidR="00917E49" w:rsidRDefault="00917E49" w:rsidP="00D7503C">
      <w:pPr>
        <w:pStyle w:val="aa"/>
        <w:jc w:val="both"/>
        <w:rPr>
          <w:lang w:val="ru-RU"/>
        </w:rPr>
      </w:pPr>
      <w:r>
        <w:rPr>
          <w:lang w:val="ru-RU"/>
        </w:rPr>
        <w:t xml:space="preserve">         </w:t>
      </w:r>
      <w:r w:rsidR="00D7503C" w:rsidRPr="003D6FE1">
        <w:t>На российском рынке автомобильных запчастей действует около двух тысяч игроков, лидирующие позиции среди которых занимают отечественные производители. Однако одной из основных тенденций современного российского рынка автомобильный запчастей выступает изменение структуры автомобильной промышленности, приход на отечественный рынок иностранных производителей и, как следствие, рост спроса на более качественные компоненты.</w:t>
      </w:r>
    </w:p>
    <w:p w:rsidR="00D7503C" w:rsidRPr="003D6FE1" w:rsidRDefault="00D7503C" w:rsidP="00D7503C">
      <w:pPr>
        <w:pStyle w:val="aa"/>
        <w:jc w:val="both"/>
      </w:pPr>
      <w:r w:rsidRPr="003D6FE1">
        <w:t xml:space="preserve"> </w:t>
      </w:r>
      <w:r w:rsidR="00917E49">
        <w:rPr>
          <w:lang w:val="ru-RU"/>
        </w:rPr>
        <w:t xml:space="preserve">        </w:t>
      </w:r>
      <w:r w:rsidRPr="003D6FE1">
        <w:t xml:space="preserve">Сегодня российские производители автозапчастей действуют в условиях выраженной конкуренции, отечественные бренды активно вытесняются более качественной продукцией из Европы и более дешевыми </w:t>
      </w:r>
      <w:proofErr w:type="spellStart"/>
      <w:r w:rsidRPr="003D6FE1">
        <w:t>автокомпонентами</w:t>
      </w:r>
      <w:proofErr w:type="spellEnd"/>
      <w:r w:rsidRPr="003D6FE1">
        <w:t xml:space="preserve"> из Китая, Турции и Индии. </w:t>
      </w:r>
      <w:r w:rsidRPr="003D6FE1">
        <w:br/>
      </w:r>
      <w:r w:rsidR="00917E49">
        <w:rPr>
          <w:lang w:val="ru-RU"/>
        </w:rPr>
        <w:t xml:space="preserve">         </w:t>
      </w:r>
      <w:r w:rsidRPr="003D6FE1">
        <w:t xml:space="preserve">Одним из важных факторов роста конкуренции между участниками российского рынка автозапчастей является процесс унификации автомобильных компонентов, активно развивающийся в современной мировой автоиндустрии. Для снижения себестоимости разработки и производства автомобилей компании объединяются при проектировании новых моделей. В результате одни и те же модули и системы сегодня можно встретить на автомобилях совершенно разных систем и марок. Унификация компонентов позволяет производителям выходить на нужный объем производства отдельных узлов даже при достаточно небольших объемах выпуска конкретных моделей. Характеризует тенденцию унификации, в частности, пример создания в конце 90-х годов трех моделей </w:t>
      </w:r>
      <w:proofErr w:type="spellStart"/>
      <w:r w:rsidRPr="003D6FE1">
        <w:t>минивэнов</w:t>
      </w:r>
      <w:proofErr w:type="spellEnd"/>
      <w:r w:rsidRPr="003D6FE1">
        <w:t xml:space="preserve"> на одной платформе: </w:t>
      </w:r>
      <w:proofErr w:type="spellStart"/>
      <w:r w:rsidRPr="003D6FE1">
        <w:t>Ford</w:t>
      </w:r>
      <w:proofErr w:type="spellEnd"/>
      <w:r w:rsidRPr="003D6FE1">
        <w:t xml:space="preserve"> </w:t>
      </w:r>
      <w:proofErr w:type="spellStart"/>
      <w:r w:rsidRPr="003D6FE1">
        <w:t>Galaxy</w:t>
      </w:r>
      <w:proofErr w:type="spellEnd"/>
      <w:r w:rsidRPr="003D6FE1">
        <w:t xml:space="preserve">, </w:t>
      </w:r>
      <w:proofErr w:type="spellStart"/>
      <w:r w:rsidRPr="003D6FE1">
        <w:t>Seat</w:t>
      </w:r>
      <w:proofErr w:type="spellEnd"/>
      <w:r w:rsidRPr="003D6FE1">
        <w:t xml:space="preserve"> </w:t>
      </w:r>
      <w:proofErr w:type="spellStart"/>
      <w:r w:rsidRPr="003D6FE1">
        <w:t>Alambra</w:t>
      </w:r>
      <w:proofErr w:type="spellEnd"/>
      <w:r w:rsidRPr="003D6FE1">
        <w:t xml:space="preserve"> и VW </w:t>
      </w:r>
      <w:proofErr w:type="spellStart"/>
      <w:r w:rsidRPr="003D6FE1">
        <w:t>Sharan</w:t>
      </w:r>
      <w:proofErr w:type="spellEnd"/>
      <w:r w:rsidRPr="003D6FE1">
        <w:t>. Модульным стратегиям подвержены многие автопроизводители, среди них: PSA (</w:t>
      </w:r>
      <w:proofErr w:type="spellStart"/>
      <w:r w:rsidRPr="003D6FE1">
        <w:t>Peugeot</w:t>
      </w:r>
      <w:proofErr w:type="spellEnd"/>
      <w:r w:rsidRPr="003D6FE1">
        <w:t xml:space="preserve">, </w:t>
      </w:r>
      <w:proofErr w:type="spellStart"/>
      <w:r w:rsidRPr="003D6FE1">
        <w:t>Citroen</w:t>
      </w:r>
      <w:proofErr w:type="spellEnd"/>
      <w:r w:rsidRPr="003D6FE1">
        <w:t xml:space="preserve">), VW, </w:t>
      </w:r>
      <w:proofErr w:type="spellStart"/>
      <w:r w:rsidRPr="003D6FE1">
        <w:t>Renault</w:t>
      </w:r>
      <w:proofErr w:type="spellEnd"/>
      <w:r w:rsidRPr="003D6FE1">
        <w:t xml:space="preserve">, </w:t>
      </w:r>
      <w:proofErr w:type="spellStart"/>
      <w:r w:rsidRPr="003D6FE1">
        <w:t>Nissan</w:t>
      </w:r>
      <w:proofErr w:type="spellEnd"/>
      <w:r w:rsidRPr="003D6FE1">
        <w:t xml:space="preserve">, BMW и другие. В России тенденция унификации </w:t>
      </w:r>
      <w:proofErr w:type="spellStart"/>
      <w:r w:rsidRPr="003D6FE1">
        <w:t>автокомпонентов</w:t>
      </w:r>
      <w:proofErr w:type="spellEnd"/>
      <w:r w:rsidRPr="003D6FE1">
        <w:t xml:space="preserve"> только зарождается. Первые заходы были предприняты между </w:t>
      </w:r>
      <w:proofErr w:type="spellStart"/>
      <w:r w:rsidRPr="003D6FE1">
        <w:t>АВТОВАЗом</w:t>
      </w:r>
      <w:proofErr w:type="spellEnd"/>
      <w:r w:rsidRPr="003D6FE1">
        <w:t xml:space="preserve"> и «</w:t>
      </w:r>
      <w:proofErr w:type="spellStart"/>
      <w:r w:rsidRPr="003D6FE1">
        <w:t>ИжАвто</w:t>
      </w:r>
      <w:proofErr w:type="spellEnd"/>
      <w:r w:rsidRPr="003D6FE1">
        <w:t>» благодаря Группе «СОК» (см. Маркетинговый отчет «Рынок автомобильных компонентов и запчастей в России», подготовленный аналитическим агентством «</w:t>
      </w:r>
      <w:proofErr w:type="spellStart"/>
      <w:r w:rsidRPr="003D6FE1">
        <w:t>Автостат</w:t>
      </w:r>
      <w:proofErr w:type="spellEnd"/>
      <w:r w:rsidRPr="003D6FE1">
        <w:t>», ).</w:t>
      </w:r>
    </w:p>
    <w:p w:rsidR="00691C2A" w:rsidRPr="009F5A67" w:rsidRDefault="00917E49" w:rsidP="00D7503C">
      <w:pPr>
        <w:pStyle w:val="aa"/>
        <w:jc w:val="both"/>
        <w:rPr>
          <w:lang w:val="ru-RU"/>
        </w:rPr>
      </w:pPr>
      <w:r>
        <w:rPr>
          <w:lang w:val="ru-RU"/>
        </w:rPr>
        <w:t xml:space="preserve">        </w:t>
      </w:r>
      <w:r w:rsidR="00D7503C" w:rsidRPr="003D6FE1">
        <w:t>С распространением на российском рынке автозапчастей дешевой продукции из стран Азии связана актуальность проблемы ценового демпинга, что, в частности существенно затрудняет развитие отечественных производителей автомобильных компонентов. Проблема демпинга связана прежде всего с обострением ценовой конкуренции, основными факторами которого выступают присутствие на рынке значительного числа сходных или одинаковых товаров различных производителей, а также повышение осведомленности потребителей о ценовой ситуации на рынке, в частности, посредством распространения сети Интернет. </w:t>
      </w:r>
      <w:r w:rsidR="00D7503C" w:rsidRPr="003D6FE1">
        <w:br/>
      </w:r>
      <w:r>
        <w:rPr>
          <w:lang w:val="ru-RU"/>
        </w:rPr>
        <w:t xml:space="preserve">       </w:t>
      </w:r>
      <w:r w:rsidR="00D7503C" w:rsidRPr="003D6FE1">
        <w:t xml:space="preserve">Демпинговые действия преимущественно проявляются среди автозапчастей невысокого уровня качества, о чем свидетельствует, в частности, тот факт, что среди продавцов и импортеров американских запчастей на российском рынке, как отмечают эксперты, проблема демпинга в настоящее время не имеет выраженного характера. Рынок американских запчастей по сравнению с </w:t>
      </w:r>
      <w:r w:rsidR="00D7503C" w:rsidRPr="003D6FE1">
        <w:lastRenderedPageBreak/>
        <w:t>90-ми годами, стал гораздо более цивилизованным. Сегодня в рознице разброс цен на американские</w:t>
      </w:r>
      <w:r w:rsidR="00691C2A">
        <w:rPr>
          <w:lang w:val="ru-RU"/>
        </w:rPr>
        <w:t xml:space="preserve"> </w:t>
      </w:r>
      <w:r w:rsidR="00691C2A" w:rsidRPr="003D6FE1">
        <w:t>запчасти</w:t>
      </w:r>
      <w:r w:rsidR="00691C2A">
        <w:rPr>
          <w:lang w:val="ru-RU"/>
        </w:rPr>
        <w:t xml:space="preserve"> </w:t>
      </w:r>
      <w:r w:rsidR="00691C2A" w:rsidRPr="003D6FE1">
        <w:t>составляет</w:t>
      </w:r>
      <w:r w:rsidR="009F5A67">
        <w:rPr>
          <w:lang w:val="ru-RU"/>
        </w:rPr>
        <w:t xml:space="preserve"> </w:t>
      </w:r>
      <w:r w:rsidR="009F5A67" w:rsidRPr="003D6FE1">
        <w:t>от</w:t>
      </w:r>
      <w:r w:rsidR="009F5A67">
        <w:rPr>
          <w:lang w:val="ru-RU"/>
        </w:rPr>
        <w:t xml:space="preserve"> 3 до 10%.</w:t>
      </w:r>
    </w:p>
    <w:p w:rsidR="00D7503C" w:rsidRPr="003D6FE1" w:rsidRDefault="00691C2A" w:rsidP="00D7503C">
      <w:pPr>
        <w:pStyle w:val="aa"/>
        <w:jc w:val="both"/>
      </w:pPr>
      <w:r>
        <w:rPr>
          <w:lang w:val="ru-RU"/>
        </w:rPr>
        <w:t xml:space="preserve">          </w:t>
      </w:r>
      <w:r w:rsidR="00D7503C" w:rsidRPr="003D6FE1">
        <w:t>Наиболее жесткая конкуренция наблюдается в секторе оптовой торговли, для которого в большей мере характерно и снижение цен. Продавцы, пытаясь привлечь клиентов, используют различные бонусы, отсрочки по платежам, вплоть до кредитования и консигнации. Наиболее сильно противостояние между импортёрами американских запчастей ощущается в нестоличных регионах, тогда как московский рынок уже поделен между основными игроками. Одной из основных тенденцией рынка является укрупнение компаний, являющихся его участниками и постепенный выход из игры малых фирм</w:t>
      </w:r>
    </w:p>
    <w:p w:rsidR="0056466E" w:rsidRPr="0056466E" w:rsidRDefault="00917E49" w:rsidP="00D7503C">
      <w:pPr>
        <w:pStyle w:val="aa"/>
        <w:jc w:val="both"/>
        <w:rPr>
          <w:lang w:val="ru-RU"/>
        </w:rPr>
      </w:pPr>
      <w:r>
        <w:rPr>
          <w:lang w:val="ru-RU"/>
        </w:rPr>
        <w:t xml:space="preserve">           </w:t>
      </w:r>
      <w:r w:rsidR="00D7503C" w:rsidRPr="003D6FE1">
        <w:t xml:space="preserve">Другой актуальной проблемой современного рынка автомобильных запчастей в России является проблема поддельной продукции. Результаты исследований свидетельствуют о том, что объемы продаж поддельных запчастей на российском рынке не уступают по величине рынку пиратской аудиопродукции. Доля незаконных автомобильных компонентов на рынке запчастей в России составляет от 30 до 90% в зависимости от наименования. А согласно сообщению финансовой газеты «Известия», каждая вторая автомобильная </w:t>
      </w:r>
      <w:proofErr w:type="spellStart"/>
      <w:r w:rsidR="00D7503C" w:rsidRPr="003D6FE1">
        <w:t>запчасть</w:t>
      </w:r>
      <w:proofErr w:type="spellEnd"/>
      <w:r w:rsidR="00D7503C" w:rsidRPr="003D6FE1">
        <w:t xml:space="preserve"> является поддельной. </w:t>
      </w:r>
      <w:r>
        <w:rPr>
          <w:lang w:val="ru-RU"/>
        </w:rPr>
        <w:t xml:space="preserve">   </w:t>
      </w:r>
      <w:r w:rsidR="00691C2A">
        <w:rPr>
          <w:lang w:val="ru-RU"/>
        </w:rPr>
        <w:t xml:space="preserve">      </w:t>
      </w:r>
      <w:r w:rsidR="00D7503C" w:rsidRPr="003D6FE1">
        <w:t>Ущерб от реализации контрафактной продукции весьма значителен, в денежном эквиваленте он составляет порядка 2 миллиардов долларов США в год. Примечательно, что преимущественную долю в объеме продаж поддельной продукции составляют запчасти к автомобилям отечественного производства. Контрафактные компоненты наносят значительный урон репутации автопроизводителей и поставщиков оригинальных запчастей. Как правило, чаще всего подделывают быстроизнашивающиеся детали. В их числе: подвески, рулевые тяги, штанги, тормозные колодки и естественно всевозможные машинные масла. Размах пиратской деятельности, по мнению оригинальных производителей запчастей, связан в первую очередь с отсутствием в России адекватной законодательной базы. По существующему на данный момент российскому законодательству практически невозможно привлечь недобросовестных производителей</w:t>
      </w:r>
      <w:r w:rsidR="0056466E">
        <w:rPr>
          <w:lang w:val="ru-RU"/>
        </w:rPr>
        <w:t xml:space="preserve"> </w:t>
      </w:r>
      <w:r w:rsidR="0056466E" w:rsidRPr="003D6FE1">
        <w:t>автомобильных</w:t>
      </w:r>
      <w:r w:rsidR="0056466E">
        <w:rPr>
          <w:lang w:val="ru-RU"/>
        </w:rPr>
        <w:t xml:space="preserve"> </w:t>
      </w:r>
      <w:r w:rsidR="0056466E" w:rsidRPr="003D6FE1">
        <w:t>деталей</w:t>
      </w:r>
      <w:r w:rsidR="0056466E">
        <w:rPr>
          <w:lang w:val="ru-RU"/>
        </w:rPr>
        <w:t xml:space="preserve"> </w:t>
      </w:r>
      <w:r w:rsidR="0056466E" w:rsidRPr="003D6FE1">
        <w:t>к уголовной</w:t>
      </w:r>
      <w:r w:rsidR="0056466E">
        <w:rPr>
          <w:lang w:val="ru-RU"/>
        </w:rPr>
        <w:t xml:space="preserve"> </w:t>
      </w:r>
      <w:r w:rsidR="0056466E" w:rsidRPr="003D6FE1">
        <w:t>ответственности</w:t>
      </w:r>
      <w:r w:rsidR="0056466E">
        <w:rPr>
          <w:lang w:val="ru-RU"/>
        </w:rPr>
        <w:t xml:space="preserve"> </w:t>
      </w:r>
      <w:r w:rsidR="0056466E" w:rsidRPr="003D6FE1">
        <w:t>(см. </w:t>
      </w:r>
      <w:hyperlink r:id="rId23" w:tgtFrame="_blank" w:history="1">
        <w:r w:rsidR="0056466E" w:rsidRPr="003D6FE1">
          <w:t>http://auto.nnov.ru/autonews/russia/?id=3239</w:t>
        </w:r>
      </w:hyperlink>
      <w:r w:rsidR="0056466E" w:rsidRPr="003D6FE1">
        <w:t>).</w:t>
      </w:r>
    </w:p>
    <w:p w:rsidR="00691C2A" w:rsidRPr="00691C2A" w:rsidRDefault="00D7503C" w:rsidP="00D7503C">
      <w:pPr>
        <w:pStyle w:val="aa"/>
        <w:jc w:val="both"/>
        <w:rPr>
          <w:lang w:val="ru-RU"/>
        </w:rPr>
      </w:pPr>
      <w:r w:rsidRPr="003D6FE1">
        <w:t xml:space="preserve"> </w:t>
      </w:r>
      <w:r w:rsidR="00691C2A">
        <w:rPr>
          <w:lang w:val="ru-RU"/>
        </w:rPr>
        <w:t xml:space="preserve">        </w:t>
      </w:r>
      <w:r w:rsidRPr="003D6FE1">
        <w:t>В контексте рассмотрения проблемы поддельных автозапчастей необходимо отметить, что в общемировой практике рынок запасных частей состоит из двух сегментов: рынка оригинальных запасных частей и рынка неоригинальных запасных частей. Оригинальные запчасти в классическом понимании имеют торговую марку автокомпании и должны продаваться исключительно через компанию. Оригинальные запасные части изготавливаются в строгом соответствии с предусмотренными характеристиками материалов под жестким контролем качества. Неоригинальные запчасти выпускают фирмы-имитаторы без гарантии соответствия техническим</w:t>
      </w:r>
      <w:r w:rsidR="00691C2A">
        <w:rPr>
          <w:lang w:val="ru-RU"/>
        </w:rPr>
        <w:t xml:space="preserve"> </w:t>
      </w:r>
      <w:r w:rsidR="00691C2A" w:rsidRPr="003D6FE1">
        <w:t>требованиям</w:t>
      </w:r>
      <w:r w:rsidR="00691C2A">
        <w:rPr>
          <w:lang w:val="ru-RU"/>
        </w:rPr>
        <w:t xml:space="preserve"> </w:t>
      </w:r>
      <w:r w:rsidR="00691C2A" w:rsidRPr="003D6FE1">
        <w:t>автозаводов. </w:t>
      </w:r>
    </w:p>
    <w:p w:rsidR="00691C2A" w:rsidRPr="00691C2A" w:rsidRDefault="00D7503C" w:rsidP="00D7503C">
      <w:pPr>
        <w:pStyle w:val="aa"/>
        <w:jc w:val="both"/>
        <w:rPr>
          <w:lang w:val="ru-RU"/>
        </w:rPr>
      </w:pPr>
      <w:r w:rsidRPr="003D6FE1">
        <w:t xml:space="preserve"> </w:t>
      </w:r>
      <w:r w:rsidR="00691C2A">
        <w:rPr>
          <w:lang w:val="ru-RU"/>
        </w:rPr>
        <w:t xml:space="preserve">      </w:t>
      </w:r>
      <w:r w:rsidRPr="003D6FE1">
        <w:t>Неоригинальные запчасти могут быть изготовлены с нарушением стандартов безопасности, надежности и долговечности. Цены на неоригинальные запчасти значительно ниже, а качество существенно</w:t>
      </w:r>
      <w:r w:rsidR="00691C2A">
        <w:rPr>
          <w:lang w:val="ru-RU"/>
        </w:rPr>
        <w:t xml:space="preserve"> </w:t>
      </w:r>
      <w:r w:rsidR="00691C2A" w:rsidRPr="003D6FE1">
        <w:t>хуже</w:t>
      </w:r>
      <w:r w:rsidR="00691C2A">
        <w:rPr>
          <w:lang w:val="ru-RU"/>
        </w:rPr>
        <w:t xml:space="preserve"> </w:t>
      </w:r>
      <w:r w:rsidR="00691C2A" w:rsidRPr="003D6FE1">
        <w:t>стандартов</w:t>
      </w:r>
      <w:r w:rsidR="00691C2A">
        <w:rPr>
          <w:lang w:val="ru-RU"/>
        </w:rPr>
        <w:t xml:space="preserve"> </w:t>
      </w:r>
      <w:r w:rsidR="00691C2A" w:rsidRPr="003D6FE1">
        <w:t>автокомпаний</w:t>
      </w:r>
      <w:r w:rsidR="00691C2A">
        <w:rPr>
          <w:lang w:val="ru-RU"/>
        </w:rPr>
        <w:t xml:space="preserve">. </w:t>
      </w:r>
    </w:p>
    <w:p w:rsidR="00D7503C" w:rsidRPr="003D6FE1" w:rsidRDefault="00691C2A" w:rsidP="00D7503C">
      <w:pPr>
        <w:pStyle w:val="aa"/>
        <w:jc w:val="both"/>
      </w:pPr>
      <w:r>
        <w:rPr>
          <w:lang w:val="ru-RU"/>
        </w:rPr>
        <w:t xml:space="preserve">       </w:t>
      </w:r>
      <w:r w:rsidR="00D7503C" w:rsidRPr="003D6FE1">
        <w:t xml:space="preserve">Однако необходимо отметить, что между двумя крайностями – оригинальными и неоригинальными запчастями, существует достаточно большой рынок запчастей-аналогов, которые по качеству достаточно близки к «оригиналу», а по цене значительно ниже. Это обусловлено тенденцией «молчаливого согласия» компаний-производителей автомобилей уступить часть объемов торговли запасными частями, изготовленными независимыми специализированными заводами, самим этим заводам. Кроме того, перенос производства компонентов в страны Юго-Восточного региона помог значительно снизить конечную цену изделий </w:t>
      </w:r>
    </w:p>
    <w:p w:rsidR="00D7503C" w:rsidRPr="003D6FE1" w:rsidRDefault="00691C2A" w:rsidP="00D7503C">
      <w:pPr>
        <w:pStyle w:val="aa"/>
        <w:jc w:val="both"/>
      </w:pPr>
      <w:r>
        <w:rPr>
          <w:lang w:val="ru-RU"/>
        </w:rPr>
        <w:t xml:space="preserve">        </w:t>
      </w:r>
      <w:r w:rsidR="00D7503C" w:rsidRPr="003D6FE1">
        <w:t xml:space="preserve">Неоригинальные автозапчасти, представленные на российском рынке, условно можно разделить на две группы. Первая – это компоненты солидных зарубежных и отечественных производителей, не учтенные и не прошедшие таможенный контроль. Продукция такого рода в большинстве случаев опасности для здоровья автомобиля не представляет. Вторая группа – это контрафактные запчасти, произведенные в Китае и на территории других развивающихся стран. Именно эта низкокачественная продукция может стать угрозой для технического состояния </w:t>
      </w:r>
      <w:r w:rsidR="00D7503C" w:rsidRPr="003D6FE1">
        <w:lastRenderedPageBreak/>
        <w:t>автомобиля. </w:t>
      </w:r>
      <w:r w:rsidR="00D7503C" w:rsidRPr="003D6FE1">
        <w:br/>
      </w:r>
      <w:r w:rsidR="009F5A67">
        <w:rPr>
          <w:lang w:val="ru-RU"/>
        </w:rPr>
        <w:t xml:space="preserve">            </w:t>
      </w:r>
      <w:r w:rsidR="00D7503C" w:rsidRPr="003D6FE1">
        <w:t>В сложившейся ситуации российские правоохранительные органы собираются серьезно взяться за автомобильные рынки, которые, как правило, являются пунктами реализации контрафактной продукции. В частности, журнал «Бизнес» сообщает о том, что вслед за мобильными телефонами и бытовой техникой таможня намерена активно бороться с «серым» импортом автомобильных запчастей. По оценкам участников рынка, в настоящее время на нем доминируют именно «серые» импортеры. Так, на долю «серого» импорта приходится более 70% от объема продаж запчастей к иномаркам в стоимостном выражении (или 1,8 млрд. долларов США) (см. рисунок 3).</w:t>
      </w:r>
    </w:p>
    <w:p w:rsidR="00D7503C" w:rsidRPr="003D6FE1" w:rsidRDefault="00D7503C" w:rsidP="009F5A67">
      <w:pPr>
        <w:pStyle w:val="aa"/>
        <w:jc w:val="center"/>
      </w:pPr>
      <w:r w:rsidRPr="003D6FE1">
        <w:t>Рисунок 3. </w:t>
      </w:r>
      <w:r w:rsidRPr="003D6FE1">
        <w:br/>
      </w:r>
      <w:r w:rsidR="009F5A67">
        <w:rPr>
          <w:lang w:val="ru-RU"/>
        </w:rPr>
        <w:t xml:space="preserve">           </w:t>
      </w:r>
      <w:r w:rsidRPr="003D6FE1">
        <w:t>Структура продаж запчастей к иномаркам на российском рынке, % от объема в стоимостном выражении (по данным компании «</w:t>
      </w:r>
      <w:proofErr w:type="spellStart"/>
      <w:r w:rsidRPr="003D6FE1">
        <w:t>Рольф</w:t>
      </w:r>
      <w:proofErr w:type="spellEnd"/>
      <w:r w:rsidRPr="003D6FE1">
        <w:t xml:space="preserve"> ПДК») </w:t>
      </w:r>
      <w:r w:rsidRPr="003D6FE1">
        <w:br/>
      </w:r>
      <w:r w:rsidR="00DB5C5C">
        <w:rPr>
          <w:noProof/>
          <w:lang w:val="ru-RU" w:eastAsia="ru-RU"/>
        </w:rPr>
        <w:drawing>
          <wp:inline distT="0" distB="0" distL="0" distR="0" wp14:anchorId="1C34A52E" wp14:editId="2AB18F55">
            <wp:extent cx="5838825" cy="3000375"/>
            <wp:effectExtent l="0" t="0" r="9525" b="9525"/>
            <wp:docPr id="3" name="Рисунок 3" descr="Описание: http://www.marketcenter.ru/content/file.asp?r=16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Описание: http://www.marketcenter.ru/content/file.asp?r=16157"/>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838825" cy="3000375"/>
                    </a:xfrm>
                    <a:prstGeom prst="rect">
                      <a:avLst/>
                    </a:prstGeom>
                    <a:noFill/>
                    <a:ln>
                      <a:noFill/>
                    </a:ln>
                  </pic:spPr>
                </pic:pic>
              </a:graphicData>
            </a:graphic>
          </wp:inline>
        </w:drawing>
      </w:r>
      <w:r w:rsidRPr="003D6FE1">
        <w:br/>
        <w:t>Источник: </w:t>
      </w:r>
      <w:hyperlink r:id="rId25" w:tgtFrame="_blank" w:history="1">
        <w:r w:rsidRPr="003D6FE1">
          <w:t>http://www.logistpro.ru/news/602</w:t>
        </w:r>
      </w:hyperlink>
    </w:p>
    <w:p w:rsidR="0056466E" w:rsidRPr="0056466E" w:rsidRDefault="00503F8A" w:rsidP="00D7503C">
      <w:pPr>
        <w:pStyle w:val="aa"/>
        <w:jc w:val="both"/>
        <w:rPr>
          <w:lang w:val="ru-RU"/>
        </w:rPr>
      </w:pPr>
      <w:r>
        <w:rPr>
          <w:lang w:val="ru-RU"/>
        </w:rPr>
        <w:t xml:space="preserve">         </w:t>
      </w:r>
      <w:r w:rsidR="00D7503C" w:rsidRPr="003D6FE1">
        <w:t>Эксперты рынка автомобильных запчастей полагают, что если российские таможенники всерьез возьмутся за проблему «серого» импорта, доля официальных импортеров должна вырасти до 80-85%. Достижение данных показателей является минимальным для того, чтобы легальные импортеры могли конкурировать с «серым» и «черным» ввозом. Усиление таможенного контроля может способствовать повышению цен на запчасти для иномарок. Однако эксперты полагают, что крупные официальные импортеры запчастей, вероятно, будут готовы снизить цены, если смогут увеличить</w:t>
      </w:r>
      <w:r w:rsidR="0056466E">
        <w:rPr>
          <w:lang w:val="ru-RU"/>
        </w:rPr>
        <w:t xml:space="preserve"> </w:t>
      </w:r>
      <w:r w:rsidR="0056466E" w:rsidRPr="003D6FE1">
        <w:t>объемы</w:t>
      </w:r>
      <w:r w:rsidR="0056466E">
        <w:rPr>
          <w:lang w:val="ru-RU"/>
        </w:rPr>
        <w:t xml:space="preserve"> </w:t>
      </w:r>
      <w:r w:rsidR="0056466E" w:rsidRPr="003D6FE1">
        <w:t>продаж</w:t>
      </w:r>
    </w:p>
    <w:p w:rsidR="003A6B44" w:rsidRPr="00503F8A" w:rsidRDefault="00D7503C" w:rsidP="00D7503C">
      <w:pPr>
        <w:pStyle w:val="aa"/>
        <w:jc w:val="both"/>
        <w:rPr>
          <w:lang w:val="ru-RU"/>
        </w:rPr>
      </w:pPr>
      <w:r w:rsidRPr="003D6FE1">
        <w:t xml:space="preserve"> (см. </w:t>
      </w:r>
      <w:hyperlink r:id="rId26" w:tgtFrame="_blank" w:history="1">
        <w:r w:rsidRPr="003D6FE1">
          <w:t>http://www.logistpro.ru/news/602</w:t>
        </w:r>
      </w:hyperlink>
      <w:r w:rsidRPr="003D6FE1">
        <w:t>; </w:t>
      </w:r>
      <w:hyperlink r:id="rId27" w:tgtFrame="_blank" w:history="1">
        <w:r w:rsidRPr="003D6FE1">
          <w:t>http://www.avtomarket.ru/scripts/news/?id=14828</w:t>
        </w:r>
      </w:hyperlink>
      <w:r w:rsidRPr="003D6FE1">
        <w:t>).</w:t>
      </w:r>
      <w:r w:rsidRPr="003D6FE1">
        <w:br/>
      </w:r>
      <w:r w:rsidR="00503F8A">
        <w:rPr>
          <w:lang w:val="ru-RU"/>
        </w:rPr>
        <w:t xml:space="preserve">        </w:t>
      </w:r>
      <w:r w:rsidRPr="003D6FE1">
        <w:t xml:space="preserve">Наряду с намерениями таможенных служб по борьбе с «серым» импортом автомобильных запчастей, контроль на рынке запчастей усиливают российские автопроизводители. Так, АВТОВАЗ с 2007 года планировал существенно увеличить объемы централизованных поставок запчастей, производимых изготовителями комплектующих, через собственную </w:t>
      </w:r>
      <w:proofErr w:type="spellStart"/>
      <w:r w:rsidRPr="003D6FE1">
        <w:t>сервисно</w:t>
      </w:r>
      <w:proofErr w:type="spellEnd"/>
      <w:r w:rsidRPr="003D6FE1">
        <w:t>-сбытовую сеть. Соответствующие изменения были внесены в условия договоров с заводами-поставщиками комплектующих. Ожидается, что реализация запчастей внешнего производства через вазовскую торговую сеть позволит минимизировать риск получения дилерами контрафакта и избежать применения поддельных комплектующих при гарантийном и послегарантийном обслуживании</w:t>
      </w:r>
      <w:r w:rsidR="003A6B44">
        <w:rPr>
          <w:lang w:val="ru-RU"/>
        </w:rPr>
        <w:t xml:space="preserve"> </w:t>
      </w:r>
      <w:r w:rsidR="003A6B44" w:rsidRPr="003D6FE1">
        <w:t>автомобилей</w:t>
      </w:r>
      <w:r w:rsidR="00503F8A">
        <w:rPr>
          <w:lang w:val="ru-RU"/>
        </w:rPr>
        <w:t xml:space="preserve"> </w:t>
      </w:r>
      <w:r w:rsidR="00503F8A" w:rsidRPr="003D6FE1">
        <w:t>LADA</w:t>
      </w:r>
      <w:r w:rsidR="00503F8A">
        <w:rPr>
          <w:lang w:val="ru-RU"/>
        </w:rPr>
        <w:t xml:space="preserve"> </w:t>
      </w:r>
    </w:p>
    <w:p w:rsidR="00503F8A" w:rsidRPr="00503F8A" w:rsidRDefault="00D7503C" w:rsidP="00D7503C">
      <w:pPr>
        <w:pStyle w:val="aa"/>
        <w:jc w:val="both"/>
        <w:rPr>
          <w:lang w:val="ru-RU"/>
        </w:rPr>
      </w:pPr>
      <w:r w:rsidRPr="003D6FE1">
        <w:t xml:space="preserve"> </w:t>
      </w:r>
      <w:r w:rsidR="00503F8A" w:rsidRPr="003D6FE1">
        <w:t>(см. </w:t>
      </w:r>
      <w:hyperlink r:id="rId28" w:tgtFrame="_blank" w:history="1">
        <w:r w:rsidR="00503F8A" w:rsidRPr="003D6FE1">
          <w:t>http://subscribe.ru/archive/tech.auto.lada/200703/21163305.html</w:t>
        </w:r>
      </w:hyperlink>
      <w:r w:rsidR="00503F8A" w:rsidRPr="003D6FE1">
        <w:t> ). </w:t>
      </w:r>
      <w:r w:rsidRPr="003D6FE1">
        <w:br/>
      </w:r>
      <w:r w:rsidR="00503F8A">
        <w:rPr>
          <w:lang w:val="ru-RU"/>
        </w:rPr>
        <w:t xml:space="preserve">       </w:t>
      </w:r>
      <w:r w:rsidRPr="003D6FE1">
        <w:t xml:space="preserve">Характеризуя современную ситуацию в сфере потребления автомобильных запчастей на российском рынке необходимо отметить, что сегодня два основных сегмента рынка запчастей – сегменты запчастей к отечественным автомобилям и иномаркам – развиваются с разной степенью интенсивности. Рынок отечественных автозапчастей отличается стабильностью и балансом спроса </w:t>
      </w:r>
      <w:r w:rsidRPr="003D6FE1">
        <w:lastRenderedPageBreak/>
        <w:t>и предложения, здесь практически не наблюдается дефицита автомобильных запчастей. В сегменте автозапчастей для иномарок наблюдается превышение спроса над предложением и дефицит</w:t>
      </w:r>
      <w:r w:rsidR="00503F8A">
        <w:rPr>
          <w:lang w:val="ru-RU"/>
        </w:rPr>
        <w:t xml:space="preserve"> товара.</w:t>
      </w:r>
    </w:p>
    <w:p w:rsidR="009C2EE4" w:rsidRPr="009C2EE4" w:rsidRDefault="00503F8A" w:rsidP="00D7503C">
      <w:pPr>
        <w:pStyle w:val="aa"/>
        <w:jc w:val="both"/>
        <w:rPr>
          <w:lang w:val="ru-RU"/>
        </w:rPr>
      </w:pPr>
      <w:r>
        <w:rPr>
          <w:lang w:val="ru-RU"/>
        </w:rPr>
        <w:t xml:space="preserve">        </w:t>
      </w:r>
      <w:r w:rsidR="00D7503C" w:rsidRPr="003D6FE1">
        <w:t>Примечательно, что основная часть контрафактной и некачественной продукции представлена в сегменте запчастей к отечественным автомобилям, среди запчастей к иномаркам доля такой продукции существенно ниже. Однако в сегменте иностранных автозапчастей много запчастей, бывших в употреблении, они создают конкуренцию оригинальным автомобильным запчастям, поскольку стоят значительно дешевле, а качеством могут практически не уступать оригиналам. Применительно к запчастям для иномарок необходимо отметить, что спрос на бывшие в употреблении запчасти связан также с тем, что доставка оригинальных запчастей может занимать довольно значительное время – от недели до 2-3 недель, в зависимости от региона поставки. Для осуществления эффективной деятельности компаниям, реализующим запчасти на иностранные марки автомобилей, необходимо налаживать эффективную сеть поставок, обеспечивающую оперативность доставки автозапчастей под заказ. </w:t>
      </w:r>
      <w:r w:rsidR="00D7503C" w:rsidRPr="003D6FE1">
        <w:br/>
      </w:r>
      <w:r>
        <w:rPr>
          <w:lang w:val="ru-RU"/>
        </w:rPr>
        <w:t xml:space="preserve">           </w:t>
      </w:r>
      <w:r w:rsidR="00D7503C" w:rsidRPr="003D6FE1">
        <w:t>В сегменте запчастей к иномаркам наиболее востребованными на российском рынке являются запчасти для японских автомобилей. Данный факт связан с популярностью относительно недорогих и качественных марок японских автомобилей. Наиболее популярными марками</w:t>
      </w:r>
      <w:r w:rsidR="009C2EE4">
        <w:rPr>
          <w:lang w:val="ru-RU"/>
        </w:rPr>
        <w:t xml:space="preserve"> </w:t>
      </w:r>
      <w:r w:rsidR="009C2EE4" w:rsidRPr="003D6FE1">
        <w:t>являются</w:t>
      </w:r>
      <w:r w:rsidR="009C2EE4">
        <w:rPr>
          <w:lang w:val="ru-RU"/>
        </w:rPr>
        <w:t xml:space="preserve"> </w:t>
      </w:r>
      <w:proofErr w:type="spellStart"/>
      <w:r w:rsidR="009C2EE4" w:rsidRPr="003D6FE1">
        <w:t>Honda</w:t>
      </w:r>
      <w:proofErr w:type="spellEnd"/>
      <w:r w:rsidR="009C2EE4" w:rsidRPr="003D6FE1">
        <w:t>,</w:t>
      </w:r>
      <w:r w:rsidR="009C2EE4">
        <w:rPr>
          <w:lang w:val="ru-RU"/>
        </w:rPr>
        <w:t xml:space="preserve"> </w:t>
      </w:r>
      <w:proofErr w:type="spellStart"/>
      <w:r w:rsidR="009C2EE4" w:rsidRPr="003D6FE1">
        <w:t>Mazda</w:t>
      </w:r>
      <w:proofErr w:type="spellEnd"/>
      <w:r w:rsidR="009C2EE4" w:rsidRPr="003D6FE1">
        <w:t>,</w:t>
      </w:r>
      <w:r w:rsidR="009C2EE4">
        <w:rPr>
          <w:lang w:val="ru-RU"/>
        </w:rPr>
        <w:t xml:space="preserve"> </w:t>
      </w:r>
      <w:proofErr w:type="spellStart"/>
      <w:r w:rsidR="009C2EE4" w:rsidRPr="003D6FE1">
        <w:t>Nissan</w:t>
      </w:r>
      <w:proofErr w:type="spellEnd"/>
      <w:r w:rsidR="009C2EE4">
        <w:rPr>
          <w:lang w:val="ru-RU"/>
        </w:rPr>
        <w:t xml:space="preserve"> </w:t>
      </w:r>
      <w:r w:rsidR="009C2EE4" w:rsidRPr="003D6FE1">
        <w:t>и</w:t>
      </w:r>
      <w:r w:rsidR="009C2EE4">
        <w:rPr>
          <w:lang w:val="ru-RU"/>
        </w:rPr>
        <w:t xml:space="preserve"> </w:t>
      </w:r>
      <w:r w:rsidR="009C2EE4" w:rsidRPr="003D6FE1">
        <w:t>некоторые</w:t>
      </w:r>
      <w:r w:rsidR="009C2EE4">
        <w:rPr>
          <w:lang w:val="ru-RU"/>
        </w:rPr>
        <w:t xml:space="preserve"> </w:t>
      </w:r>
      <w:r w:rsidR="009C2EE4" w:rsidRPr="003D6FE1">
        <w:t>другие. </w:t>
      </w:r>
    </w:p>
    <w:p w:rsidR="00D7503C" w:rsidRPr="003D6FE1" w:rsidRDefault="00AB40EC" w:rsidP="00D7503C">
      <w:pPr>
        <w:pStyle w:val="aa"/>
        <w:jc w:val="both"/>
      </w:pPr>
      <w:r>
        <w:rPr>
          <w:lang w:val="ru-RU"/>
        </w:rPr>
        <w:t xml:space="preserve">           </w:t>
      </w:r>
      <w:r w:rsidR="00D7503C" w:rsidRPr="003D6FE1">
        <w:t xml:space="preserve">Розничные продажи автомобильных запчастей в России в настоящее время осуществляют более 7 тысяч сервисных центров по техническому обслуживанию автомобилей, при этом значительную часть розничного товарооборота продолжают удерживать рынки и небольшие магазины. </w:t>
      </w:r>
      <w:r w:rsidR="00503F8A">
        <w:rPr>
          <w:lang w:val="ru-RU"/>
        </w:rPr>
        <w:t xml:space="preserve">    </w:t>
      </w:r>
      <w:r w:rsidR="00D7503C" w:rsidRPr="003D6FE1">
        <w:t>Некоторые сервисные центры реализуют автозапчасти для отечественных автомобилей, другие - для иномарок. На российском рынке представлены и специализированные сервисы, которые занимаются заменой автозапчастей в грузовых автомобилях, поставляют только автозапчасти на японские автомобили, на американские или германские марки автомобилей, а также компании, которые реализуют одновременно автозапчасти оптом и в розницу, или по отдельности (см. </w:t>
      </w:r>
      <w:hyperlink r:id="rId29" w:tgtFrame="_blank" w:history="1">
        <w:r w:rsidR="00D7503C" w:rsidRPr="003D6FE1">
          <w:t>http://www.spscompany.ru/rynok_zapchasti/</w:t>
        </w:r>
      </w:hyperlink>
      <w:r w:rsidR="00D7503C" w:rsidRPr="003D6FE1">
        <w:t>).</w:t>
      </w:r>
    </w:p>
    <w:p w:rsidR="0025793F" w:rsidRPr="0025793F" w:rsidRDefault="00503F8A" w:rsidP="00D7503C">
      <w:pPr>
        <w:pStyle w:val="aa"/>
        <w:jc w:val="both"/>
        <w:rPr>
          <w:lang w:val="ru-RU"/>
        </w:rPr>
      </w:pPr>
      <w:r>
        <w:rPr>
          <w:lang w:val="ru-RU"/>
        </w:rPr>
        <w:t xml:space="preserve">            </w:t>
      </w:r>
      <w:r w:rsidR="00D7503C" w:rsidRPr="003D6FE1">
        <w:t>В целом торговля автозапчастями и комплектация автосервиса необходимыми автозапчастями, аксессуарами и автохимией в настоящее время в России является выгодным бизнесом. Согласно результатам исследований, более 90% компаний, работающих в данном секторе, считают собственную рентабельность выше, чем при инвестировании аналогичных сумм в</w:t>
      </w:r>
      <w:r w:rsidR="0025793F">
        <w:rPr>
          <w:lang w:val="ru-RU"/>
        </w:rPr>
        <w:t xml:space="preserve"> </w:t>
      </w:r>
      <w:r w:rsidR="0025793F" w:rsidRPr="003D6FE1">
        <w:t>другие</w:t>
      </w:r>
      <w:r w:rsidR="0025793F">
        <w:rPr>
          <w:lang w:val="ru-RU"/>
        </w:rPr>
        <w:t xml:space="preserve"> </w:t>
      </w:r>
      <w:r w:rsidR="0025793F" w:rsidRPr="003D6FE1">
        <w:t>рынки</w:t>
      </w:r>
      <w:r w:rsidR="0025793F">
        <w:rPr>
          <w:lang w:val="ru-RU"/>
        </w:rPr>
        <w:t xml:space="preserve"> </w:t>
      </w:r>
      <w:r w:rsidR="0025793F" w:rsidRPr="003D6FE1">
        <w:t>(см. </w:t>
      </w:r>
      <w:hyperlink r:id="rId30" w:tgtFrame="_blank" w:history="1">
        <w:r w:rsidR="0025793F" w:rsidRPr="003D6FE1">
          <w:t>http://pro-consulting.com.ua/analiz/analiz_rus/avto/avtozapchasti/</w:t>
        </w:r>
      </w:hyperlink>
      <w:r w:rsidR="0025793F" w:rsidRPr="003D6FE1">
        <w:t>). </w:t>
      </w:r>
    </w:p>
    <w:p w:rsidR="00D7503C" w:rsidRPr="003D6FE1" w:rsidRDefault="00D7503C" w:rsidP="00D7503C">
      <w:pPr>
        <w:pStyle w:val="aa"/>
        <w:jc w:val="both"/>
      </w:pPr>
      <w:r w:rsidRPr="003D6FE1">
        <w:t xml:space="preserve"> </w:t>
      </w:r>
      <w:r w:rsidR="0025793F">
        <w:rPr>
          <w:lang w:val="ru-RU"/>
        </w:rPr>
        <w:t xml:space="preserve">       </w:t>
      </w:r>
      <w:r w:rsidRPr="003D6FE1">
        <w:t xml:space="preserve">Однако в настоящее время на рынке автозапчастей наблюдается процесс специализации и укрупнения компаний, тенденция к поглощению крупными игроками более мелких конкурентов. Данный процесс связан с тем, что не многие компании могут себе позволить держать излишние оборотные средства «замороженными» на складах в необходимом ассортименте запасных частей и </w:t>
      </w:r>
      <w:proofErr w:type="spellStart"/>
      <w:r w:rsidRPr="003D6FE1">
        <w:t>автотоваров</w:t>
      </w:r>
      <w:proofErr w:type="spellEnd"/>
      <w:r w:rsidRPr="003D6FE1">
        <w:t>. Вероятно, именно эти тенденции во многом будут характеризовать динамику российского рынка автомобильных запчастей в ближайшем будущем, и их необходимо принимать в расчет как действующим игрокам рынка, так и инвесторам в данный сектор автомобильной отрасли.</w:t>
      </w:r>
    </w:p>
    <w:p w:rsidR="00503F8A" w:rsidRDefault="00D7503C" w:rsidP="00D7503C">
      <w:pPr>
        <w:pStyle w:val="af"/>
        <w:spacing w:after="0"/>
        <w:ind w:firstLine="709"/>
        <w:jc w:val="both"/>
        <w:rPr>
          <w:sz w:val="24"/>
          <w:szCs w:val="24"/>
        </w:rPr>
      </w:pPr>
      <w:r w:rsidRPr="003D6FE1">
        <w:rPr>
          <w:sz w:val="24"/>
          <w:szCs w:val="24"/>
        </w:rPr>
        <w:t>Основные</w:t>
      </w:r>
      <w:r w:rsidR="00503F8A">
        <w:rPr>
          <w:sz w:val="24"/>
          <w:szCs w:val="24"/>
        </w:rPr>
        <w:t xml:space="preserve"> выводы по итогам обзора:</w:t>
      </w:r>
    </w:p>
    <w:p w:rsidR="00503F8A" w:rsidRDefault="00D7503C" w:rsidP="00D7503C">
      <w:pPr>
        <w:pStyle w:val="af"/>
        <w:spacing w:after="0"/>
        <w:ind w:firstLine="709"/>
        <w:jc w:val="both"/>
        <w:rPr>
          <w:sz w:val="24"/>
          <w:szCs w:val="24"/>
        </w:rPr>
      </w:pPr>
      <w:r w:rsidRPr="003D6FE1">
        <w:rPr>
          <w:sz w:val="24"/>
          <w:szCs w:val="24"/>
        </w:rPr>
        <w:t>• Рынок автомобильных запчастей в России активно развивается. Емкость российского рынка автомобильных материалов, компонентов и запчастей по итогам 2007 года составила 32,7 млрд.</w:t>
      </w:r>
      <w:r w:rsidR="00503F8A" w:rsidRPr="00503F8A">
        <w:rPr>
          <w:sz w:val="24"/>
          <w:szCs w:val="24"/>
        </w:rPr>
        <w:t xml:space="preserve"> </w:t>
      </w:r>
      <w:r w:rsidR="00503F8A" w:rsidRPr="003D6FE1">
        <w:rPr>
          <w:sz w:val="24"/>
          <w:szCs w:val="24"/>
        </w:rPr>
        <w:t>долларов</w:t>
      </w:r>
      <w:r w:rsidR="00503F8A">
        <w:rPr>
          <w:sz w:val="24"/>
          <w:szCs w:val="24"/>
        </w:rPr>
        <w:t xml:space="preserve"> </w:t>
      </w:r>
      <w:r w:rsidR="00503F8A" w:rsidRPr="003D6FE1">
        <w:rPr>
          <w:sz w:val="24"/>
          <w:szCs w:val="24"/>
        </w:rPr>
        <w:t>США. </w:t>
      </w:r>
    </w:p>
    <w:p w:rsidR="00440C3C" w:rsidRPr="00440C3C" w:rsidRDefault="00D7503C" w:rsidP="00D7503C">
      <w:pPr>
        <w:pStyle w:val="af"/>
        <w:spacing w:after="0"/>
        <w:ind w:firstLine="709"/>
        <w:jc w:val="both"/>
        <w:rPr>
          <w:sz w:val="24"/>
          <w:szCs w:val="24"/>
        </w:rPr>
      </w:pPr>
      <w:r w:rsidRPr="003D6FE1">
        <w:rPr>
          <w:sz w:val="24"/>
          <w:szCs w:val="24"/>
        </w:rPr>
        <w:t xml:space="preserve"> • На рынке автомобильных запчастей выделяются два основных сектора: первичный рынок, включающий компоненты, используемые для производства автомобилей на конвейере, и вторичный рынок, где представлены запчасти для продажи через сервис и магазины. В России на долю вторичного рынка автомобильных запчастей приходится 76% от общего объема рынка в стоимостном выражении (24,8 млрд. долларов США), доля первичного рынка составляет 24% от общего</w:t>
      </w:r>
      <w:r w:rsidR="00440C3C">
        <w:rPr>
          <w:sz w:val="24"/>
          <w:szCs w:val="24"/>
        </w:rPr>
        <w:t xml:space="preserve"> </w:t>
      </w:r>
      <w:r w:rsidR="00440C3C" w:rsidRPr="003D6FE1">
        <w:rPr>
          <w:sz w:val="24"/>
          <w:szCs w:val="24"/>
        </w:rPr>
        <w:t>объема</w:t>
      </w:r>
      <w:r w:rsidR="00440C3C">
        <w:rPr>
          <w:sz w:val="24"/>
          <w:szCs w:val="24"/>
        </w:rPr>
        <w:t xml:space="preserve"> </w:t>
      </w:r>
      <w:r w:rsidR="00440C3C" w:rsidRPr="003D6FE1">
        <w:rPr>
          <w:sz w:val="24"/>
          <w:szCs w:val="24"/>
        </w:rPr>
        <w:t>рынка</w:t>
      </w:r>
      <w:r w:rsidR="00440C3C">
        <w:rPr>
          <w:sz w:val="24"/>
          <w:szCs w:val="24"/>
        </w:rPr>
        <w:t xml:space="preserve"> (7</w:t>
      </w:r>
      <w:r w:rsidR="00440C3C" w:rsidRPr="00440C3C">
        <w:rPr>
          <w:sz w:val="24"/>
          <w:szCs w:val="24"/>
        </w:rPr>
        <w:t xml:space="preserve">,9 </w:t>
      </w:r>
      <w:r w:rsidR="00440C3C">
        <w:rPr>
          <w:sz w:val="24"/>
          <w:szCs w:val="24"/>
        </w:rPr>
        <w:t>млрд</w:t>
      </w:r>
      <w:r w:rsidR="00440C3C" w:rsidRPr="00440C3C">
        <w:rPr>
          <w:sz w:val="24"/>
          <w:szCs w:val="24"/>
        </w:rPr>
        <w:t xml:space="preserve">. </w:t>
      </w:r>
      <w:r w:rsidR="00440C3C">
        <w:rPr>
          <w:sz w:val="24"/>
          <w:szCs w:val="24"/>
        </w:rPr>
        <w:t>долларов США)</w:t>
      </w:r>
    </w:p>
    <w:p w:rsidR="00503F8A" w:rsidRPr="00503F8A" w:rsidRDefault="00503F8A" w:rsidP="00D7503C">
      <w:pPr>
        <w:pStyle w:val="af"/>
        <w:spacing w:after="0"/>
        <w:ind w:firstLine="709"/>
        <w:jc w:val="both"/>
        <w:rPr>
          <w:sz w:val="24"/>
          <w:szCs w:val="24"/>
        </w:rPr>
      </w:pPr>
      <w:r>
        <w:rPr>
          <w:sz w:val="24"/>
          <w:szCs w:val="24"/>
        </w:rPr>
        <w:t xml:space="preserve">  </w:t>
      </w:r>
      <w:r w:rsidR="00D7503C" w:rsidRPr="003D6FE1">
        <w:rPr>
          <w:sz w:val="24"/>
          <w:szCs w:val="24"/>
        </w:rPr>
        <w:t xml:space="preserve">• На рынке автомобильных запчастей в России действует около двух тысяч игроков, лидирующие позиции занимают отечественные производители. Однако сегодня российские </w:t>
      </w:r>
      <w:r w:rsidR="00D7503C" w:rsidRPr="003D6FE1">
        <w:rPr>
          <w:sz w:val="24"/>
          <w:szCs w:val="24"/>
        </w:rPr>
        <w:lastRenderedPageBreak/>
        <w:t xml:space="preserve">производители автозапчастей действуют в условиях выраженной конкуренции - отечественные бренды активно вытесняются более качественной продукцией из Европы и более </w:t>
      </w:r>
      <w:proofErr w:type="gramStart"/>
      <w:r w:rsidR="00D7503C" w:rsidRPr="003D6FE1">
        <w:rPr>
          <w:sz w:val="24"/>
          <w:szCs w:val="24"/>
        </w:rPr>
        <w:t>дешевыми</w:t>
      </w:r>
      <w:proofErr w:type="gramEnd"/>
      <w:r w:rsidR="00D7503C" w:rsidRPr="003D6FE1">
        <w:rPr>
          <w:sz w:val="24"/>
          <w:szCs w:val="24"/>
        </w:rPr>
        <w:t xml:space="preserve"> </w:t>
      </w:r>
      <w:proofErr w:type="spellStart"/>
      <w:r w:rsidR="00D7503C" w:rsidRPr="003D6FE1">
        <w:rPr>
          <w:sz w:val="24"/>
          <w:szCs w:val="24"/>
        </w:rPr>
        <w:t>автокомпонентами</w:t>
      </w:r>
      <w:proofErr w:type="spellEnd"/>
      <w:r>
        <w:rPr>
          <w:sz w:val="24"/>
          <w:szCs w:val="24"/>
        </w:rPr>
        <w:t xml:space="preserve"> из Китая</w:t>
      </w:r>
      <w:r w:rsidRPr="00503F8A">
        <w:rPr>
          <w:sz w:val="24"/>
          <w:szCs w:val="24"/>
        </w:rPr>
        <w:t xml:space="preserve">, </w:t>
      </w:r>
      <w:r>
        <w:rPr>
          <w:sz w:val="24"/>
          <w:szCs w:val="24"/>
        </w:rPr>
        <w:t>Турции и Индии.</w:t>
      </w:r>
    </w:p>
    <w:p w:rsidR="00440C3C" w:rsidRPr="00440C3C" w:rsidRDefault="00503F8A" w:rsidP="00503F8A">
      <w:pPr>
        <w:pStyle w:val="af"/>
        <w:spacing w:after="0"/>
        <w:jc w:val="both"/>
        <w:rPr>
          <w:sz w:val="24"/>
          <w:szCs w:val="24"/>
        </w:rPr>
      </w:pPr>
      <w:r>
        <w:rPr>
          <w:sz w:val="24"/>
          <w:szCs w:val="24"/>
        </w:rPr>
        <w:t xml:space="preserve">         </w:t>
      </w:r>
      <w:r w:rsidR="00D7503C" w:rsidRPr="003D6FE1">
        <w:rPr>
          <w:sz w:val="24"/>
          <w:szCs w:val="24"/>
        </w:rPr>
        <w:t>• Одной из наиболее актуальных проблем современного рынка автомобильных запчастей в России является проблема поддельной продукции. Доля незаконных автомобильных компонентов на рынке запчастей в России составляет от 30 до 90%, в зависимости от наименования. Ущерб от реализации контрафактной продукции весьма значителен, в денежном эквиваленте он составляет порядка</w:t>
      </w:r>
      <w:r w:rsidR="00440C3C" w:rsidRPr="00440C3C">
        <w:rPr>
          <w:sz w:val="24"/>
          <w:szCs w:val="24"/>
        </w:rPr>
        <w:t xml:space="preserve"> 2 </w:t>
      </w:r>
      <w:r w:rsidR="00440C3C" w:rsidRPr="003D6FE1">
        <w:rPr>
          <w:sz w:val="24"/>
          <w:szCs w:val="24"/>
        </w:rPr>
        <w:t>миллиардов</w:t>
      </w:r>
      <w:r w:rsidR="00440C3C" w:rsidRPr="00440C3C">
        <w:rPr>
          <w:sz w:val="24"/>
          <w:szCs w:val="24"/>
        </w:rPr>
        <w:t xml:space="preserve"> </w:t>
      </w:r>
      <w:r w:rsidR="00440C3C" w:rsidRPr="003D6FE1">
        <w:rPr>
          <w:sz w:val="24"/>
          <w:szCs w:val="24"/>
        </w:rPr>
        <w:t>долларов</w:t>
      </w:r>
      <w:r w:rsidR="00440C3C" w:rsidRPr="00440C3C">
        <w:rPr>
          <w:sz w:val="24"/>
          <w:szCs w:val="24"/>
        </w:rPr>
        <w:t xml:space="preserve"> </w:t>
      </w:r>
      <w:r w:rsidR="00440C3C">
        <w:rPr>
          <w:sz w:val="24"/>
          <w:szCs w:val="24"/>
        </w:rPr>
        <w:t>США в год.</w:t>
      </w:r>
    </w:p>
    <w:p w:rsidR="00440C3C" w:rsidRPr="00440C3C" w:rsidRDefault="00D7503C" w:rsidP="00503F8A">
      <w:pPr>
        <w:pStyle w:val="af"/>
        <w:spacing w:after="0"/>
        <w:jc w:val="both"/>
        <w:rPr>
          <w:sz w:val="24"/>
          <w:szCs w:val="24"/>
        </w:rPr>
      </w:pPr>
      <w:r w:rsidRPr="003D6FE1">
        <w:rPr>
          <w:sz w:val="24"/>
          <w:szCs w:val="24"/>
        </w:rPr>
        <w:t xml:space="preserve"> </w:t>
      </w:r>
      <w:r w:rsidR="00503F8A">
        <w:rPr>
          <w:sz w:val="24"/>
          <w:szCs w:val="24"/>
        </w:rPr>
        <w:t xml:space="preserve">        </w:t>
      </w:r>
      <w:r w:rsidRPr="003D6FE1">
        <w:rPr>
          <w:sz w:val="24"/>
          <w:szCs w:val="24"/>
        </w:rPr>
        <w:t>• Российские правоохранительные органы намерены серьезно бороться с «серым» импортом автомобильных запчастей, в частности – усилить контроль автомобильных рынков, которые, как правило, являются пунктами реализации контрафактной продукции. Для создания условий, позволяющих легальным импортерам конкурировать с «серым» и «черным» импортом автозапчастей, доля официальных импортеров должна возрасти минимум до 80-85%. </w:t>
      </w:r>
      <w:r w:rsidRPr="003D6FE1">
        <w:rPr>
          <w:sz w:val="24"/>
          <w:szCs w:val="24"/>
        </w:rPr>
        <w:br/>
      </w:r>
      <w:r w:rsidR="00503F8A">
        <w:rPr>
          <w:sz w:val="24"/>
          <w:szCs w:val="24"/>
        </w:rPr>
        <w:t xml:space="preserve">       </w:t>
      </w:r>
      <w:r w:rsidRPr="003D6FE1">
        <w:rPr>
          <w:sz w:val="24"/>
          <w:szCs w:val="24"/>
        </w:rPr>
        <w:t>• На потребительском рынке автозапчастей сегменты запчастей к отечественным автомобилям и иномаркам развиваются с разной степенью интенсивности. Если рынок отечественных автозапчастей в целом характеризуется стабильностью и балансом спроса и предложения, то в сегменте автозапчастей для иномарок наблюдается активный ро</w:t>
      </w:r>
      <w:proofErr w:type="gramStart"/>
      <w:r w:rsidRPr="003D6FE1">
        <w:rPr>
          <w:sz w:val="24"/>
          <w:szCs w:val="24"/>
        </w:rPr>
        <w:t>ст спр</w:t>
      </w:r>
      <w:proofErr w:type="gramEnd"/>
      <w:r w:rsidRPr="003D6FE1">
        <w:rPr>
          <w:sz w:val="24"/>
          <w:szCs w:val="24"/>
        </w:rPr>
        <w:t>оса и существенное превышение</w:t>
      </w:r>
      <w:r w:rsidR="00440C3C">
        <w:rPr>
          <w:sz w:val="24"/>
          <w:szCs w:val="24"/>
        </w:rPr>
        <w:t xml:space="preserve"> спроса над предложением</w:t>
      </w:r>
      <w:r w:rsidR="00440C3C" w:rsidRPr="00440C3C">
        <w:rPr>
          <w:sz w:val="24"/>
          <w:szCs w:val="24"/>
        </w:rPr>
        <w:t>,</w:t>
      </w:r>
      <w:r w:rsidR="00440C3C">
        <w:rPr>
          <w:sz w:val="24"/>
          <w:szCs w:val="24"/>
        </w:rPr>
        <w:t xml:space="preserve"> товара.</w:t>
      </w:r>
    </w:p>
    <w:p w:rsidR="0027746C" w:rsidRPr="003D6FE1" w:rsidRDefault="00503F8A" w:rsidP="00503F8A">
      <w:pPr>
        <w:pStyle w:val="af"/>
        <w:spacing w:after="0"/>
        <w:jc w:val="both"/>
        <w:rPr>
          <w:sz w:val="24"/>
          <w:szCs w:val="24"/>
        </w:rPr>
      </w:pPr>
      <w:r>
        <w:rPr>
          <w:sz w:val="24"/>
          <w:szCs w:val="24"/>
        </w:rPr>
        <w:t xml:space="preserve">       • </w:t>
      </w:r>
      <w:r w:rsidR="00D7503C" w:rsidRPr="003D6FE1">
        <w:rPr>
          <w:sz w:val="24"/>
          <w:szCs w:val="24"/>
        </w:rPr>
        <w:t>В целом торговля автозапчастями и комплектация автосервиса необходимыми автозапчастями в России является выгодным бизнесом. Одними из основных тенденций, характеризующих рынок автозапчастей в ближайшем будущем, будут выступать тенденции специализации и укрупнения компаний, поглощения крупными игроками более мелких конкурентов.</w:t>
      </w:r>
    </w:p>
    <w:p w:rsidR="0051597F" w:rsidRPr="003D6FE1" w:rsidRDefault="0051597F" w:rsidP="00D7503C">
      <w:pPr>
        <w:pStyle w:val="af"/>
        <w:spacing w:after="0"/>
        <w:ind w:firstLine="709"/>
        <w:jc w:val="both"/>
        <w:rPr>
          <w:sz w:val="24"/>
          <w:szCs w:val="24"/>
        </w:rPr>
      </w:pPr>
    </w:p>
    <w:p w:rsidR="0051597F" w:rsidRPr="003D6FE1" w:rsidRDefault="0051597F" w:rsidP="00D7503C">
      <w:pPr>
        <w:pStyle w:val="af"/>
        <w:spacing w:after="0"/>
        <w:ind w:firstLine="709"/>
        <w:jc w:val="both"/>
        <w:rPr>
          <w:sz w:val="24"/>
          <w:szCs w:val="24"/>
        </w:rPr>
      </w:pPr>
    </w:p>
    <w:p w:rsidR="0051597F" w:rsidRPr="003D6FE1" w:rsidRDefault="0051597F" w:rsidP="00D7503C">
      <w:pPr>
        <w:pStyle w:val="af"/>
        <w:spacing w:after="0"/>
        <w:ind w:firstLine="709"/>
        <w:jc w:val="both"/>
        <w:rPr>
          <w:sz w:val="24"/>
          <w:szCs w:val="24"/>
        </w:rPr>
      </w:pPr>
    </w:p>
    <w:p w:rsidR="0051597F" w:rsidRPr="003D6FE1" w:rsidRDefault="0051597F" w:rsidP="00D7503C">
      <w:pPr>
        <w:pStyle w:val="af"/>
        <w:spacing w:after="0"/>
        <w:ind w:firstLine="709"/>
        <w:jc w:val="both"/>
        <w:rPr>
          <w:rStyle w:val="Tahoma"/>
          <w:rFonts w:ascii="Times New Roman" w:hAnsi="Times New Roman" w:cs="Times New Roman"/>
          <w:b w:val="0"/>
          <w:sz w:val="24"/>
          <w:szCs w:val="24"/>
        </w:rPr>
      </w:pPr>
    </w:p>
    <w:p w:rsidR="0027746C" w:rsidRPr="003D6FE1" w:rsidRDefault="0027746C" w:rsidP="0027746C">
      <w:pPr>
        <w:pStyle w:val="af"/>
        <w:spacing w:after="0"/>
        <w:ind w:firstLine="709"/>
        <w:jc w:val="both"/>
        <w:rPr>
          <w:rStyle w:val="Tahoma"/>
          <w:rFonts w:ascii="Times New Roman" w:hAnsi="Times New Roman" w:cs="Times New Roman"/>
          <w:b w:val="0"/>
          <w:sz w:val="24"/>
          <w:szCs w:val="24"/>
        </w:rPr>
      </w:pPr>
    </w:p>
    <w:p w:rsidR="003D6FE1" w:rsidRDefault="003D6FE1" w:rsidP="009B340B">
      <w:pPr>
        <w:pStyle w:val="af"/>
        <w:spacing w:after="0"/>
        <w:ind w:firstLine="709"/>
        <w:jc w:val="both"/>
        <w:outlineLvl w:val="0"/>
        <w:rPr>
          <w:rStyle w:val="Tahoma"/>
          <w:rFonts w:ascii="Times New Roman" w:hAnsi="Times New Roman" w:cs="Times New Roman"/>
          <w:bCs w:val="0"/>
          <w:sz w:val="24"/>
          <w:szCs w:val="24"/>
        </w:rPr>
      </w:pPr>
      <w:bookmarkStart w:id="103" w:name="_Toc271193642"/>
      <w:bookmarkStart w:id="104" w:name="_Toc282709258"/>
      <w:bookmarkEnd w:id="77"/>
    </w:p>
    <w:p w:rsidR="003D6FE1" w:rsidRDefault="003D6FE1" w:rsidP="009B340B">
      <w:pPr>
        <w:pStyle w:val="af"/>
        <w:spacing w:after="0"/>
        <w:ind w:firstLine="709"/>
        <w:jc w:val="both"/>
        <w:outlineLvl w:val="0"/>
        <w:rPr>
          <w:rStyle w:val="Tahoma"/>
          <w:rFonts w:ascii="Times New Roman" w:hAnsi="Times New Roman" w:cs="Times New Roman"/>
          <w:bCs w:val="0"/>
          <w:sz w:val="24"/>
          <w:szCs w:val="24"/>
        </w:rPr>
      </w:pPr>
    </w:p>
    <w:p w:rsidR="003D6FE1" w:rsidRDefault="003D6FE1" w:rsidP="009B340B">
      <w:pPr>
        <w:pStyle w:val="af"/>
        <w:spacing w:after="0"/>
        <w:ind w:firstLine="709"/>
        <w:jc w:val="both"/>
        <w:outlineLvl w:val="0"/>
        <w:rPr>
          <w:rStyle w:val="Tahoma"/>
          <w:rFonts w:ascii="Times New Roman" w:hAnsi="Times New Roman" w:cs="Times New Roman"/>
          <w:bCs w:val="0"/>
          <w:sz w:val="24"/>
          <w:szCs w:val="24"/>
        </w:rPr>
      </w:pPr>
    </w:p>
    <w:p w:rsidR="003D6FE1" w:rsidRDefault="003D6FE1" w:rsidP="009B340B">
      <w:pPr>
        <w:pStyle w:val="af"/>
        <w:spacing w:after="0"/>
        <w:ind w:firstLine="709"/>
        <w:jc w:val="both"/>
        <w:outlineLvl w:val="0"/>
        <w:rPr>
          <w:rStyle w:val="Tahoma"/>
          <w:rFonts w:ascii="Times New Roman" w:hAnsi="Times New Roman" w:cs="Times New Roman"/>
          <w:bCs w:val="0"/>
          <w:sz w:val="24"/>
          <w:szCs w:val="24"/>
        </w:rPr>
      </w:pPr>
    </w:p>
    <w:p w:rsidR="003D6FE1" w:rsidRDefault="003D6FE1" w:rsidP="009B340B">
      <w:pPr>
        <w:pStyle w:val="af"/>
        <w:spacing w:after="0"/>
        <w:ind w:firstLine="709"/>
        <w:jc w:val="both"/>
        <w:outlineLvl w:val="0"/>
        <w:rPr>
          <w:rStyle w:val="Tahoma"/>
          <w:rFonts w:ascii="Times New Roman" w:hAnsi="Times New Roman" w:cs="Times New Roman"/>
          <w:bCs w:val="0"/>
          <w:sz w:val="24"/>
          <w:szCs w:val="24"/>
        </w:rPr>
      </w:pPr>
    </w:p>
    <w:p w:rsidR="003D6FE1" w:rsidRDefault="003D6FE1" w:rsidP="009B340B">
      <w:pPr>
        <w:pStyle w:val="af"/>
        <w:spacing w:after="0"/>
        <w:ind w:firstLine="709"/>
        <w:jc w:val="both"/>
        <w:outlineLvl w:val="0"/>
        <w:rPr>
          <w:rStyle w:val="Tahoma"/>
          <w:rFonts w:ascii="Times New Roman" w:hAnsi="Times New Roman" w:cs="Times New Roman"/>
          <w:bCs w:val="0"/>
          <w:sz w:val="24"/>
          <w:szCs w:val="24"/>
        </w:rPr>
      </w:pPr>
    </w:p>
    <w:p w:rsidR="003D6FE1" w:rsidRDefault="003D6FE1" w:rsidP="009B340B">
      <w:pPr>
        <w:pStyle w:val="af"/>
        <w:spacing w:after="0"/>
        <w:ind w:firstLine="709"/>
        <w:jc w:val="both"/>
        <w:outlineLvl w:val="0"/>
        <w:rPr>
          <w:rStyle w:val="Tahoma"/>
          <w:rFonts w:ascii="Times New Roman" w:hAnsi="Times New Roman" w:cs="Times New Roman"/>
          <w:bCs w:val="0"/>
          <w:sz w:val="24"/>
          <w:szCs w:val="24"/>
        </w:rPr>
      </w:pPr>
    </w:p>
    <w:p w:rsidR="003D6FE1" w:rsidRDefault="003D6FE1" w:rsidP="009B340B">
      <w:pPr>
        <w:pStyle w:val="af"/>
        <w:spacing w:after="0"/>
        <w:ind w:firstLine="709"/>
        <w:jc w:val="both"/>
        <w:outlineLvl w:val="0"/>
        <w:rPr>
          <w:rStyle w:val="Tahoma"/>
          <w:rFonts w:ascii="Times New Roman" w:hAnsi="Times New Roman" w:cs="Times New Roman"/>
          <w:bCs w:val="0"/>
          <w:sz w:val="24"/>
          <w:szCs w:val="24"/>
        </w:rPr>
      </w:pPr>
    </w:p>
    <w:p w:rsidR="003D6FE1" w:rsidRDefault="003D6FE1" w:rsidP="009B340B">
      <w:pPr>
        <w:pStyle w:val="af"/>
        <w:spacing w:after="0"/>
        <w:ind w:firstLine="709"/>
        <w:jc w:val="both"/>
        <w:outlineLvl w:val="0"/>
        <w:rPr>
          <w:rStyle w:val="Tahoma"/>
          <w:rFonts w:ascii="Times New Roman" w:hAnsi="Times New Roman" w:cs="Times New Roman"/>
          <w:bCs w:val="0"/>
          <w:sz w:val="24"/>
          <w:szCs w:val="24"/>
        </w:rPr>
      </w:pPr>
    </w:p>
    <w:p w:rsidR="003D6FE1" w:rsidRDefault="003D6FE1" w:rsidP="009B340B">
      <w:pPr>
        <w:pStyle w:val="af"/>
        <w:spacing w:after="0"/>
        <w:ind w:firstLine="709"/>
        <w:jc w:val="both"/>
        <w:outlineLvl w:val="0"/>
        <w:rPr>
          <w:rStyle w:val="Tahoma"/>
          <w:rFonts w:ascii="Times New Roman" w:hAnsi="Times New Roman" w:cs="Times New Roman"/>
          <w:bCs w:val="0"/>
          <w:sz w:val="24"/>
          <w:szCs w:val="24"/>
        </w:rPr>
      </w:pPr>
    </w:p>
    <w:p w:rsidR="003D6FE1" w:rsidRDefault="003D6FE1" w:rsidP="009B340B">
      <w:pPr>
        <w:pStyle w:val="af"/>
        <w:spacing w:after="0"/>
        <w:ind w:firstLine="709"/>
        <w:jc w:val="both"/>
        <w:outlineLvl w:val="0"/>
        <w:rPr>
          <w:rStyle w:val="Tahoma"/>
          <w:rFonts w:ascii="Times New Roman" w:hAnsi="Times New Roman" w:cs="Times New Roman"/>
          <w:bCs w:val="0"/>
          <w:sz w:val="24"/>
          <w:szCs w:val="24"/>
        </w:rPr>
      </w:pPr>
    </w:p>
    <w:p w:rsidR="003D6FE1" w:rsidRDefault="003D6FE1" w:rsidP="009B340B">
      <w:pPr>
        <w:pStyle w:val="af"/>
        <w:spacing w:after="0"/>
        <w:ind w:firstLine="709"/>
        <w:jc w:val="both"/>
        <w:outlineLvl w:val="0"/>
        <w:rPr>
          <w:rStyle w:val="Tahoma"/>
          <w:rFonts w:ascii="Times New Roman" w:hAnsi="Times New Roman" w:cs="Times New Roman"/>
          <w:bCs w:val="0"/>
          <w:sz w:val="24"/>
          <w:szCs w:val="24"/>
        </w:rPr>
      </w:pPr>
    </w:p>
    <w:p w:rsidR="003D6FE1" w:rsidRDefault="003D6FE1" w:rsidP="009B340B">
      <w:pPr>
        <w:pStyle w:val="af"/>
        <w:spacing w:after="0"/>
        <w:ind w:firstLine="709"/>
        <w:jc w:val="both"/>
        <w:outlineLvl w:val="0"/>
        <w:rPr>
          <w:rStyle w:val="Tahoma"/>
          <w:rFonts w:ascii="Times New Roman" w:hAnsi="Times New Roman" w:cs="Times New Roman"/>
          <w:bCs w:val="0"/>
          <w:sz w:val="24"/>
          <w:szCs w:val="24"/>
        </w:rPr>
      </w:pPr>
    </w:p>
    <w:p w:rsidR="003D6FE1" w:rsidRDefault="003D6FE1" w:rsidP="009B340B">
      <w:pPr>
        <w:pStyle w:val="af"/>
        <w:spacing w:after="0"/>
        <w:ind w:firstLine="709"/>
        <w:jc w:val="both"/>
        <w:outlineLvl w:val="0"/>
        <w:rPr>
          <w:rStyle w:val="Tahoma"/>
          <w:rFonts w:ascii="Times New Roman" w:hAnsi="Times New Roman" w:cs="Times New Roman"/>
          <w:bCs w:val="0"/>
          <w:sz w:val="24"/>
          <w:szCs w:val="24"/>
        </w:rPr>
      </w:pPr>
    </w:p>
    <w:p w:rsidR="003D6FE1" w:rsidRDefault="003D6FE1" w:rsidP="009B340B">
      <w:pPr>
        <w:pStyle w:val="af"/>
        <w:spacing w:after="0"/>
        <w:ind w:firstLine="709"/>
        <w:jc w:val="both"/>
        <w:outlineLvl w:val="0"/>
        <w:rPr>
          <w:rStyle w:val="Tahoma"/>
          <w:rFonts w:ascii="Times New Roman" w:hAnsi="Times New Roman" w:cs="Times New Roman"/>
          <w:bCs w:val="0"/>
          <w:sz w:val="24"/>
          <w:szCs w:val="24"/>
        </w:rPr>
      </w:pPr>
    </w:p>
    <w:p w:rsidR="003D6FE1" w:rsidRDefault="003D6FE1" w:rsidP="009B340B">
      <w:pPr>
        <w:pStyle w:val="af"/>
        <w:spacing w:after="0"/>
        <w:ind w:firstLine="709"/>
        <w:jc w:val="both"/>
        <w:outlineLvl w:val="0"/>
        <w:rPr>
          <w:rStyle w:val="Tahoma"/>
          <w:rFonts w:ascii="Times New Roman" w:hAnsi="Times New Roman" w:cs="Times New Roman"/>
          <w:bCs w:val="0"/>
          <w:sz w:val="24"/>
          <w:szCs w:val="24"/>
        </w:rPr>
      </w:pPr>
    </w:p>
    <w:p w:rsidR="003D6FE1" w:rsidRDefault="003D6FE1" w:rsidP="009B340B">
      <w:pPr>
        <w:pStyle w:val="af"/>
        <w:spacing w:after="0"/>
        <w:ind w:firstLine="709"/>
        <w:jc w:val="both"/>
        <w:outlineLvl w:val="0"/>
        <w:rPr>
          <w:rStyle w:val="Tahoma"/>
          <w:rFonts w:ascii="Times New Roman" w:hAnsi="Times New Roman" w:cs="Times New Roman"/>
          <w:bCs w:val="0"/>
          <w:sz w:val="24"/>
          <w:szCs w:val="24"/>
        </w:rPr>
      </w:pPr>
    </w:p>
    <w:p w:rsidR="003D6FE1" w:rsidRDefault="003D6FE1" w:rsidP="009B340B">
      <w:pPr>
        <w:pStyle w:val="af"/>
        <w:spacing w:after="0"/>
        <w:ind w:firstLine="709"/>
        <w:jc w:val="both"/>
        <w:outlineLvl w:val="0"/>
        <w:rPr>
          <w:rStyle w:val="Tahoma"/>
          <w:rFonts w:ascii="Times New Roman" w:hAnsi="Times New Roman" w:cs="Times New Roman"/>
          <w:bCs w:val="0"/>
          <w:sz w:val="24"/>
          <w:szCs w:val="24"/>
        </w:rPr>
      </w:pPr>
    </w:p>
    <w:p w:rsidR="003D6FE1" w:rsidRDefault="003D6FE1" w:rsidP="009B340B">
      <w:pPr>
        <w:pStyle w:val="af"/>
        <w:spacing w:after="0"/>
        <w:ind w:firstLine="709"/>
        <w:jc w:val="both"/>
        <w:outlineLvl w:val="0"/>
        <w:rPr>
          <w:rStyle w:val="Tahoma"/>
          <w:rFonts w:ascii="Times New Roman" w:hAnsi="Times New Roman" w:cs="Times New Roman"/>
          <w:bCs w:val="0"/>
          <w:sz w:val="24"/>
          <w:szCs w:val="24"/>
        </w:rPr>
      </w:pPr>
    </w:p>
    <w:p w:rsidR="003D6FE1" w:rsidRDefault="003D6FE1" w:rsidP="009B340B">
      <w:pPr>
        <w:pStyle w:val="af"/>
        <w:spacing w:after="0"/>
        <w:ind w:firstLine="709"/>
        <w:jc w:val="both"/>
        <w:outlineLvl w:val="0"/>
        <w:rPr>
          <w:rStyle w:val="Tahoma"/>
          <w:rFonts w:ascii="Times New Roman" w:hAnsi="Times New Roman" w:cs="Times New Roman"/>
          <w:bCs w:val="0"/>
          <w:sz w:val="24"/>
          <w:szCs w:val="24"/>
        </w:rPr>
      </w:pPr>
    </w:p>
    <w:p w:rsidR="003D6FE1" w:rsidRDefault="003D6FE1" w:rsidP="009B340B">
      <w:pPr>
        <w:pStyle w:val="af"/>
        <w:spacing w:after="0"/>
        <w:ind w:firstLine="709"/>
        <w:jc w:val="both"/>
        <w:outlineLvl w:val="0"/>
        <w:rPr>
          <w:rStyle w:val="Tahoma"/>
          <w:rFonts w:ascii="Times New Roman" w:hAnsi="Times New Roman" w:cs="Times New Roman"/>
          <w:bCs w:val="0"/>
          <w:sz w:val="24"/>
          <w:szCs w:val="24"/>
        </w:rPr>
      </w:pPr>
    </w:p>
    <w:p w:rsidR="003D6FE1" w:rsidRDefault="003D6FE1" w:rsidP="009B340B">
      <w:pPr>
        <w:pStyle w:val="af"/>
        <w:spacing w:after="0"/>
        <w:ind w:firstLine="709"/>
        <w:jc w:val="both"/>
        <w:outlineLvl w:val="0"/>
        <w:rPr>
          <w:rStyle w:val="Tahoma"/>
          <w:rFonts w:ascii="Times New Roman" w:hAnsi="Times New Roman" w:cs="Times New Roman"/>
          <w:bCs w:val="0"/>
          <w:sz w:val="24"/>
          <w:szCs w:val="24"/>
        </w:rPr>
      </w:pPr>
    </w:p>
    <w:p w:rsidR="003D6FE1" w:rsidRDefault="003D6FE1" w:rsidP="009B340B">
      <w:pPr>
        <w:pStyle w:val="af"/>
        <w:spacing w:after="0"/>
        <w:ind w:firstLine="709"/>
        <w:jc w:val="both"/>
        <w:outlineLvl w:val="0"/>
        <w:rPr>
          <w:rStyle w:val="Tahoma"/>
          <w:rFonts w:ascii="Times New Roman" w:hAnsi="Times New Roman" w:cs="Times New Roman"/>
          <w:bCs w:val="0"/>
          <w:sz w:val="24"/>
          <w:szCs w:val="24"/>
        </w:rPr>
      </w:pPr>
    </w:p>
    <w:p w:rsidR="003D6FE1" w:rsidRDefault="003D6FE1" w:rsidP="009B340B">
      <w:pPr>
        <w:pStyle w:val="af"/>
        <w:spacing w:after="0"/>
        <w:ind w:firstLine="709"/>
        <w:jc w:val="both"/>
        <w:outlineLvl w:val="0"/>
        <w:rPr>
          <w:rStyle w:val="Tahoma"/>
          <w:rFonts w:ascii="Times New Roman" w:hAnsi="Times New Roman" w:cs="Times New Roman"/>
          <w:bCs w:val="0"/>
          <w:sz w:val="24"/>
          <w:szCs w:val="24"/>
        </w:rPr>
      </w:pPr>
    </w:p>
    <w:p w:rsidR="003D6FE1" w:rsidRDefault="003D6FE1" w:rsidP="009B340B">
      <w:pPr>
        <w:pStyle w:val="af"/>
        <w:spacing w:after="0"/>
        <w:ind w:firstLine="709"/>
        <w:jc w:val="both"/>
        <w:outlineLvl w:val="0"/>
        <w:rPr>
          <w:rStyle w:val="Tahoma"/>
          <w:rFonts w:ascii="Times New Roman" w:hAnsi="Times New Roman" w:cs="Times New Roman"/>
          <w:bCs w:val="0"/>
          <w:sz w:val="24"/>
          <w:szCs w:val="24"/>
        </w:rPr>
      </w:pPr>
    </w:p>
    <w:p w:rsidR="00C12B8C" w:rsidRDefault="009B340B" w:rsidP="009B340B">
      <w:pPr>
        <w:pStyle w:val="af"/>
        <w:spacing w:after="0"/>
        <w:ind w:firstLine="709"/>
        <w:jc w:val="both"/>
        <w:outlineLvl w:val="0"/>
        <w:rPr>
          <w:rStyle w:val="Tahoma"/>
          <w:rFonts w:ascii="Times New Roman" w:hAnsi="Times New Roman" w:cs="Times New Roman"/>
          <w:bCs w:val="0"/>
          <w:sz w:val="24"/>
          <w:szCs w:val="24"/>
        </w:rPr>
      </w:pPr>
      <w:bookmarkStart w:id="105" w:name="_Toc345581289"/>
      <w:r>
        <w:rPr>
          <w:rStyle w:val="Tahoma"/>
          <w:rFonts w:ascii="Times New Roman" w:hAnsi="Times New Roman" w:cs="Times New Roman"/>
          <w:bCs w:val="0"/>
          <w:sz w:val="24"/>
          <w:szCs w:val="24"/>
        </w:rPr>
        <w:t>ГЛАВА 8. МЕТДОЛОГИЯ РАБОТ ПО ОЦЕНКЕ</w:t>
      </w:r>
      <w:bookmarkEnd w:id="105"/>
    </w:p>
    <w:p w:rsidR="00B43AB0" w:rsidRPr="00DB1A71" w:rsidRDefault="00B43AB0" w:rsidP="008A7233">
      <w:pPr>
        <w:pStyle w:val="af"/>
        <w:spacing w:after="0"/>
        <w:ind w:firstLine="709"/>
        <w:jc w:val="both"/>
        <w:outlineLvl w:val="0"/>
        <w:rPr>
          <w:rStyle w:val="Tahoma"/>
          <w:rFonts w:ascii="Times New Roman" w:hAnsi="Times New Roman" w:cs="Times New Roman"/>
          <w:bCs w:val="0"/>
          <w:sz w:val="24"/>
          <w:szCs w:val="24"/>
        </w:rPr>
      </w:pPr>
      <w:bookmarkStart w:id="106" w:name="_Toc345581290"/>
      <w:r w:rsidRPr="00DB1A71">
        <w:rPr>
          <w:rStyle w:val="Tahoma"/>
          <w:rFonts w:ascii="Times New Roman" w:hAnsi="Times New Roman" w:cs="Times New Roman"/>
          <w:bCs w:val="0"/>
          <w:sz w:val="24"/>
          <w:szCs w:val="24"/>
        </w:rPr>
        <w:t xml:space="preserve">8.1. </w:t>
      </w:r>
      <w:bookmarkEnd w:id="103"/>
      <w:bookmarkEnd w:id="104"/>
      <w:r w:rsidRPr="00DB1A71">
        <w:rPr>
          <w:rStyle w:val="Tahoma"/>
          <w:rFonts w:ascii="Times New Roman" w:hAnsi="Times New Roman" w:cs="Times New Roman"/>
          <w:bCs w:val="0"/>
          <w:sz w:val="24"/>
          <w:szCs w:val="24"/>
        </w:rPr>
        <w:t>Определение понятия рыночной стоимости</w:t>
      </w:r>
      <w:bookmarkEnd w:id="106"/>
    </w:p>
    <w:p w:rsidR="00B43AB0" w:rsidRPr="000E3977" w:rsidRDefault="00B43AB0" w:rsidP="00DB1A71">
      <w:pPr>
        <w:pStyle w:val="af"/>
        <w:spacing w:after="0"/>
        <w:ind w:firstLine="709"/>
        <w:jc w:val="both"/>
        <w:rPr>
          <w:rStyle w:val="Tahoma"/>
          <w:rFonts w:ascii="Times New Roman" w:hAnsi="Times New Roman" w:cs="Times New Roman"/>
          <w:b w:val="0"/>
          <w:bCs w:val="0"/>
          <w:sz w:val="24"/>
          <w:szCs w:val="24"/>
        </w:rPr>
      </w:pPr>
      <w:r w:rsidRPr="000E3977">
        <w:rPr>
          <w:rStyle w:val="Tahoma"/>
          <w:rFonts w:ascii="Times New Roman" w:hAnsi="Times New Roman" w:cs="Times New Roman"/>
          <w:b w:val="0"/>
          <w:bCs w:val="0"/>
          <w:sz w:val="24"/>
          <w:szCs w:val="24"/>
        </w:rPr>
        <w:t xml:space="preserve">При определении рыночной стоимости объекта оценки определяется наиболее вероятная цена, по которой объект оценки может быть отчужден на дату оценки на открытом рынке в условиях конкуренции, когда стороны сделки действуют разумно, располагая всей необходимой информацией, а на величине цены сделки не отражаются какие-либо чрезвычайные обстоятельства, то есть когда: </w:t>
      </w:r>
    </w:p>
    <w:p w:rsidR="00B43AB0" w:rsidRPr="000E3977" w:rsidRDefault="00B43AB0" w:rsidP="00DB1A71">
      <w:pPr>
        <w:pStyle w:val="af"/>
        <w:spacing w:after="0"/>
        <w:ind w:firstLine="709"/>
        <w:jc w:val="both"/>
        <w:rPr>
          <w:rStyle w:val="Tahoma"/>
          <w:rFonts w:ascii="Times New Roman" w:hAnsi="Times New Roman" w:cs="Times New Roman"/>
          <w:b w:val="0"/>
          <w:bCs w:val="0"/>
          <w:sz w:val="24"/>
          <w:szCs w:val="24"/>
        </w:rPr>
      </w:pPr>
      <w:r w:rsidRPr="000E3977">
        <w:rPr>
          <w:rStyle w:val="Tahoma"/>
          <w:rFonts w:ascii="Times New Roman" w:hAnsi="Times New Roman" w:cs="Times New Roman"/>
          <w:b w:val="0"/>
          <w:bCs w:val="0"/>
          <w:sz w:val="24"/>
          <w:szCs w:val="24"/>
        </w:rPr>
        <w:t xml:space="preserve">одна из сторон сделки не обязана отчуждать объект оценки, а другая сторона не обязана принимать исполнение; </w:t>
      </w:r>
    </w:p>
    <w:p w:rsidR="00B43AB0" w:rsidRPr="000E3977" w:rsidRDefault="00B43AB0" w:rsidP="00DB1A71">
      <w:pPr>
        <w:pStyle w:val="af"/>
        <w:spacing w:after="0"/>
        <w:ind w:firstLine="709"/>
        <w:jc w:val="both"/>
        <w:rPr>
          <w:rStyle w:val="Tahoma"/>
          <w:rFonts w:ascii="Times New Roman" w:hAnsi="Times New Roman" w:cs="Times New Roman"/>
          <w:b w:val="0"/>
          <w:bCs w:val="0"/>
          <w:sz w:val="24"/>
          <w:szCs w:val="24"/>
        </w:rPr>
      </w:pPr>
      <w:r w:rsidRPr="000E3977">
        <w:rPr>
          <w:rStyle w:val="Tahoma"/>
          <w:rFonts w:ascii="Times New Roman" w:hAnsi="Times New Roman" w:cs="Times New Roman"/>
          <w:b w:val="0"/>
          <w:bCs w:val="0"/>
          <w:sz w:val="24"/>
          <w:szCs w:val="24"/>
        </w:rPr>
        <w:tab/>
        <w:t xml:space="preserve">стороны сделки хорошо осведомлены о предмете сделки и действуют в своих интересах; </w:t>
      </w:r>
    </w:p>
    <w:p w:rsidR="00B43AB0" w:rsidRPr="000E3977" w:rsidRDefault="00B43AB0" w:rsidP="00DB1A71">
      <w:pPr>
        <w:pStyle w:val="af"/>
        <w:spacing w:after="0"/>
        <w:ind w:firstLine="709"/>
        <w:jc w:val="both"/>
        <w:rPr>
          <w:rStyle w:val="Tahoma"/>
          <w:rFonts w:ascii="Times New Roman" w:hAnsi="Times New Roman" w:cs="Times New Roman"/>
          <w:b w:val="0"/>
          <w:bCs w:val="0"/>
          <w:sz w:val="24"/>
          <w:szCs w:val="24"/>
        </w:rPr>
      </w:pPr>
      <w:r w:rsidRPr="000E3977">
        <w:rPr>
          <w:rStyle w:val="Tahoma"/>
          <w:rFonts w:ascii="Times New Roman" w:hAnsi="Times New Roman" w:cs="Times New Roman"/>
          <w:b w:val="0"/>
          <w:bCs w:val="0"/>
          <w:sz w:val="24"/>
          <w:szCs w:val="24"/>
        </w:rPr>
        <w:tab/>
        <w:t xml:space="preserve">объект оценки представлен на открытом рынке посредством публичной оферты, типичной для аналогичных объектов; </w:t>
      </w:r>
    </w:p>
    <w:p w:rsidR="00B43AB0" w:rsidRPr="000E3977" w:rsidRDefault="00B43AB0" w:rsidP="00DB1A71">
      <w:pPr>
        <w:pStyle w:val="af"/>
        <w:spacing w:after="0"/>
        <w:ind w:firstLine="709"/>
        <w:jc w:val="both"/>
        <w:rPr>
          <w:rStyle w:val="Tahoma"/>
          <w:rFonts w:ascii="Times New Roman" w:hAnsi="Times New Roman" w:cs="Times New Roman"/>
          <w:b w:val="0"/>
          <w:bCs w:val="0"/>
          <w:sz w:val="24"/>
          <w:szCs w:val="24"/>
        </w:rPr>
      </w:pPr>
      <w:r w:rsidRPr="000E3977">
        <w:rPr>
          <w:rStyle w:val="Tahoma"/>
          <w:rFonts w:ascii="Times New Roman" w:hAnsi="Times New Roman" w:cs="Times New Roman"/>
          <w:b w:val="0"/>
          <w:bCs w:val="0"/>
          <w:sz w:val="24"/>
          <w:szCs w:val="24"/>
        </w:rPr>
        <w:tab/>
        <w:t xml:space="preserve">цена сделки </w:t>
      </w:r>
      <w:proofErr w:type="gramStart"/>
      <w:r w:rsidRPr="000E3977">
        <w:rPr>
          <w:rStyle w:val="Tahoma"/>
          <w:rFonts w:ascii="Times New Roman" w:hAnsi="Times New Roman" w:cs="Times New Roman"/>
          <w:b w:val="0"/>
          <w:bCs w:val="0"/>
          <w:sz w:val="24"/>
          <w:szCs w:val="24"/>
        </w:rPr>
        <w:t>представляет собой разумное вознаграждение за объект оценки и принуждения к совершению сделки в отношении сторон сделки с чьей-либо стороны не было</w:t>
      </w:r>
      <w:proofErr w:type="gramEnd"/>
      <w:r w:rsidRPr="000E3977">
        <w:rPr>
          <w:rStyle w:val="Tahoma"/>
          <w:rFonts w:ascii="Times New Roman" w:hAnsi="Times New Roman" w:cs="Times New Roman"/>
          <w:b w:val="0"/>
          <w:bCs w:val="0"/>
          <w:sz w:val="24"/>
          <w:szCs w:val="24"/>
        </w:rPr>
        <w:t xml:space="preserve">; </w:t>
      </w:r>
    </w:p>
    <w:p w:rsidR="00B43AB0" w:rsidRPr="000E3977" w:rsidRDefault="00B43AB0" w:rsidP="00DB1A71">
      <w:pPr>
        <w:pStyle w:val="af"/>
        <w:spacing w:after="0"/>
        <w:ind w:firstLine="709"/>
        <w:jc w:val="both"/>
        <w:rPr>
          <w:rStyle w:val="Tahoma"/>
          <w:rFonts w:ascii="Times New Roman" w:hAnsi="Times New Roman" w:cs="Times New Roman"/>
          <w:b w:val="0"/>
          <w:bCs w:val="0"/>
          <w:sz w:val="24"/>
          <w:szCs w:val="24"/>
        </w:rPr>
      </w:pPr>
      <w:r w:rsidRPr="000E3977">
        <w:rPr>
          <w:rStyle w:val="Tahoma"/>
          <w:rFonts w:ascii="Times New Roman" w:hAnsi="Times New Roman" w:cs="Times New Roman"/>
          <w:b w:val="0"/>
          <w:bCs w:val="0"/>
          <w:sz w:val="24"/>
          <w:szCs w:val="24"/>
        </w:rPr>
        <w:tab/>
        <w:t xml:space="preserve">платеж за объект оценки выражен в денежной форме. </w:t>
      </w:r>
    </w:p>
    <w:p w:rsidR="00B43AB0" w:rsidRPr="000E3977" w:rsidRDefault="00B43AB0" w:rsidP="000E3977">
      <w:pPr>
        <w:pStyle w:val="af"/>
        <w:spacing w:before="120" w:after="0"/>
        <w:ind w:firstLine="709"/>
        <w:jc w:val="both"/>
        <w:rPr>
          <w:rStyle w:val="Tahoma"/>
          <w:rFonts w:ascii="Times New Roman" w:hAnsi="Times New Roman" w:cs="Times New Roman"/>
          <w:b w:val="0"/>
          <w:bCs w:val="0"/>
          <w:sz w:val="24"/>
          <w:szCs w:val="24"/>
        </w:rPr>
      </w:pPr>
      <w:r w:rsidRPr="000E3977">
        <w:rPr>
          <w:rStyle w:val="Tahoma"/>
          <w:rFonts w:ascii="Times New Roman" w:hAnsi="Times New Roman" w:cs="Times New Roman"/>
          <w:b w:val="0"/>
          <w:bCs w:val="0"/>
          <w:sz w:val="24"/>
          <w:szCs w:val="24"/>
        </w:rPr>
        <w:t xml:space="preserve">Возможность отчуждения на открытом рынке означает, что объект оценки представлен на открытом рынке посредством публичной оферты, типичной для аналогичных объектов, при этом срок экспозиции объекта на рынке должен быть достаточным для привлечения внимания достаточного числа потенциальных покупателей. </w:t>
      </w:r>
    </w:p>
    <w:p w:rsidR="00B43AB0" w:rsidRPr="000E3977" w:rsidRDefault="00B43AB0" w:rsidP="000E3977">
      <w:pPr>
        <w:pStyle w:val="af"/>
        <w:spacing w:after="0"/>
        <w:ind w:firstLine="709"/>
        <w:jc w:val="both"/>
        <w:rPr>
          <w:rStyle w:val="Tahoma"/>
          <w:rFonts w:ascii="Times New Roman" w:hAnsi="Times New Roman" w:cs="Times New Roman"/>
          <w:b w:val="0"/>
          <w:bCs w:val="0"/>
          <w:sz w:val="24"/>
          <w:szCs w:val="24"/>
        </w:rPr>
      </w:pPr>
      <w:r w:rsidRPr="000E3977">
        <w:rPr>
          <w:rStyle w:val="Tahoma"/>
          <w:rFonts w:ascii="Times New Roman" w:hAnsi="Times New Roman" w:cs="Times New Roman"/>
          <w:b w:val="0"/>
          <w:bCs w:val="0"/>
          <w:sz w:val="24"/>
          <w:szCs w:val="24"/>
        </w:rPr>
        <w:t xml:space="preserve">Разумность действий сторон сделки означает, что цена сделки – наибольшая из достижимых по разумным соображениям цен для продавца и наименьшая из достижимых по разумным соображениям цен для покупателя. </w:t>
      </w:r>
    </w:p>
    <w:p w:rsidR="00B43AB0" w:rsidRPr="000E3977" w:rsidRDefault="00B43AB0" w:rsidP="000E3977">
      <w:pPr>
        <w:pStyle w:val="af"/>
        <w:spacing w:after="0"/>
        <w:ind w:firstLine="709"/>
        <w:jc w:val="both"/>
        <w:rPr>
          <w:rStyle w:val="Tahoma"/>
          <w:rFonts w:ascii="Times New Roman" w:hAnsi="Times New Roman" w:cs="Times New Roman"/>
          <w:b w:val="0"/>
          <w:bCs w:val="0"/>
          <w:sz w:val="24"/>
          <w:szCs w:val="24"/>
        </w:rPr>
      </w:pPr>
      <w:r w:rsidRPr="000E3977">
        <w:rPr>
          <w:rStyle w:val="Tahoma"/>
          <w:rFonts w:ascii="Times New Roman" w:hAnsi="Times New Roman" w:cs="Times New Roman"/>
          <w:b w:val="0"/>
          <w:bCs w:val="0"/>
          <w:sz w:val="24"/>
          <w:szCs w:val="24"/>
        </w:rPr>
        <w:t xml:space="preserve">Полнота располагаемой информации означает, что стороны сделки в достаточной степени информированы о предмете сделки, действуют, стремясь достичь условий сделки, наилучших с точки зрения каждой из сторон, в соответствии с полным объемом информации о состоянии рынка и объекте оценки, доступным на дату оценки. </w:t>
      </w:r>
    </w:p>
    <w:p w:rsidR="00B43AB0" w:rsidRDefault="00B43AB0" w:rsidP="000E3977">
      <w:pPr>
        <w:pStyle w:val="af"/>
        <w:spacing w:after="0"/>
        <w:ind w:firstLine="709"/>
        <w:jc w:val="both"/>
        <w:rPr>
          <w:rStyle w:val="Tahoma"/>
          <w:rFonts w:ascii="Times New Roman" w:hAnsi="Times New Roman" w:cs="Times New Roman"/>
          <w:b w:val="0"/>
          <w:bCs w:val="0"/>
          <w:sz w:val="24"/>
          <w:szCs w:val="24"/>
        </w:rPr>
      </w:pPr>
      <w:r w:rsidRPr="000E3977">
        <w:rPr>
          <w:rStyle w:val="Tahoma"/>
          <w:rFonts w:ascii="Times New Roman" w:hAnsi="Times New Roman" w:cs="Times New Roman"/>
          <w:b w:val="0"/>
          <w:bCs w:val="0"/>
          <w:sz w:val="24"/>
          <w:szCs w:val="24"/>
        </w:rPr>
        <w:t xml:space="preserve">Отсутствие чрезвычайных обстоятельств означает, что у каждой из сторон сделки имеются мотивы для совершения сделки, при этом в отношении сторон </w:t>
      </w:r>
      <w:proofErr w:type="gramStart"/>
      <w:r w:rsidRPr="000E3977">
        <w:rPr>
          <w:rStyle w:val="Tahoma"/>
          <w:rFonts w:ascii="Times New Roman" w:hAnsi="Times New Roman" w:cs="Times New Roman"/>
          <w:b w:val="0"/>
          <w:bCs w:val="0"/>
          <w:sz w:val="24"/>
          <w:szCs w:val="24"/>
        </w:rPr>
        <w:t>нет принуждения совершить</w:t>
      </w:r>
      <w:proofErr w:type="gramEnd"/>
      <w:r w:rsidRPr="000E3977">
        <w:rPr>
          <w:rStyle w:val="Tahoma"/>
          <w:rFonts w:ascii="Times New Roman" w:hAnsi="Times New Roman" w:cs="Times New Roman"/>
          <w:b w:val="0"/>
          <w:bCs w:val="0"/>
          <w:sz w:val="24"/>
          <w:szCs w:val="24"/>
        </w:rPr>
        <w:t xml:space="preserve"> сделку.</w:t>
      </w:r>
    </w:p>
    <w:p w:rsidR="00B43AB0" w:rsidRPr="0065524D" w:rsidRDefault="00B43AB0" w:rsidP="000E3977">
      <w:pPr>
        <w:pStyle w:val="af"/>
        <w:spacing w:before="120"/>
        <w:ind w:firstLine="709"/>
        <w:jc w:val="both"/>
        <w:outlineLvl w:val="1"/>
        <w:rPr>
          <w:rStyle w:val="Tahoma"/>
          <w:rFonts w:ascii="Times New Roman" w:hAnsi="Times New Roman" w:cs="Times New Roman"/>
          <w:sz w:val="24"/>
          <w:szCs w:val="24"/>
        </w:rPr>
      </w:pPr>
      <w:bookmarkStart w:id="107" w:name="_Toc345581291"/>
      <w:r>
        <w:rPr>
          <w:rStyle w:val="Tahoma"/>
          <w:rFonts w:ascii="Times New Roman" w:hAnsi="Times New Roman" w:cs="Times New Roman"/>
          <w:sz w:val="24"/>
          <w:szCs w:val="24"/>
        </w:rPr>
        <w:t>8.2</w:t>
      </w:r>
      <w:r w:rsidRPr="008343E0">
        <w:rPr>
          <w:rStyle w:val="Tahoma"/>
          <w:rFonts w:ascii="Times New Roman" w:hAnsi="Times New Roman" w:cs="Times New Roman"/>
          <w:sz w:val="24"/>
          <w:szCs w:val="24"/>
        </w:rPr>
        <w:t xml:space="preserve">. </w:t>
      </w:r>
      <w:r w:rsidRPr="000E3977">
        <w:rPr>
          <w:rStyle w:val="Tahoma"/>
          <w:rFonts w:ascii="Times New Roman" w:hAnsi="Times New Roman" w:cs="Times New Roman"/>
          <w:sz w:val="24"/>
          <w:szCs w:val="24"/>
        </w:rPr>
        <w:t>Общие понятия оценки</w:t>
      </w:r>
      <w:bookmarkEnd w:id="107"/>
    </w:p>
    <w:p w:rsidR="00B43AB0" w:rsidRPr="000E3977" w:rsidRDefault="00B43AB0" w:rsidP="000E3977">
      <w:pPr>
        <w:pStyle w:val="af"/>
        <w:spacing w:after="0"/>
        <w:ind w:firstLine="709"/>
        <w:jc w:val="both"/>
        <w:rPr>
          <w:rStyle w:val="Tahoma"/>
          <w:rFonts w:ascii="Times New Roman" w:hAnsi="Times New Roman" w:cs="Times New Roman"/>
          <w:b w:val="0"/>
          <w:bCs w:val="0"/>
          <w:sz w:val="24"/>
          <w:szCs w:val="24"/>
        </w:rPr>
      </w:pPr>
      <w:r w:rsidRPr="000E3977">
        <w:rPr>
          <w:rStyle w:val="Tahoma"/>
          <w:rFonts w:ascii="Times New Roman" w:hAnsi="Times New Roman" w:cs="Times New Roman"/>
          <w:b w:val="0"/>
          <w:bCs w:val="0"/>
          <w:sz w:val="24"/>
          <w:szCs w:val="24"/>
        </w:rPr>
        <w:t>Основными документами при проведении оценки являются Федеральный закон от 29.07.1998 г. №135-ФЗ «Об оценочной деятельности в Российской Федерации» и Федеральные стандарты оценки (ФСО №1,2,3), обязательные к применению субъектами оценочной деятельности, утвержденные Приказами Минэкономразвития России.</w:t>
      </w:r>
    </w:p>
    <w:p w:rsidR="00B43AB0" w:rsidRPr="000E3977" w:rsidRDefault="00B43AB0" w:rsidP="000E3977">
      <w:pPr>
        <w:pStyle w:val="af"/>
        <w:spacing w:after="0"/>
        <w:ind w:firstLine="709"/>
        <w:jc w:val="both"/>
        <w:rPr>
          <w:rStyle w:val="Tahoma"/>
          <w:rFonts w:ascii="Times New Roman" w:hAnsi="Times New Roman" w:cs="Times New Roman"/>
          <w:b w:val="0"/>
          <w:bCs w:val="0"/>
          <w:sz w:val="24"/>
          <w:szCs w:val="24"/>
        </w:rPr>
      </w:pPr>
      <w:r w:rsidRPr="000E3977">
        <w:rPr>
          <w:rStyle w:val="Tahoma"/>
          <w:rFonts w:ascii="Times New Roman" w:hAnsi="Times New Roman" w:cs="Times New Roman"/>
          <w:b w:val="0"/>
          <w:bCs w:val="0"/>
          <w:sz w:val="24"/>
          <w:szCs w:val="24"/>
        </w:rPr>
        <w:t>Согласно пунктам раздела II. «Общие понятия оценки» Федерального Стандарта Оценки №1 «Общие понятия оценки, подходы к оценке и требования к проведению оценки (ФСО №1)»:</w:t>
      </w:r>
    </w:p>
    <w:p w:rsidR="00B43AB0" w:rsidRPr="000E3977" w:rsidRDefault="00B43AB0" w:rsidP="000E3977">
      <w:pPr>
        <w:pStyle w:val="af"/>
        <w:spacing w:after="0"/>
        <w:ind w:firstLine="709"/>
        <w:jc w:val="both"/>
        <w:rPr>
          <w:rStyle w:val="Tahoma"/>
          <w:rFonts w:ascii="Times New Roman" w:hAnsi="Times New Roman" w:cs="Times New Roman"/>
          <w:b w:val="0"/>
          <w:bCs w:val="0"/>
          <w:sz w:val="24"/>
          <w:szCs w:val="24"/>
        </w:rPr>
      </w:pPr>
      <w:r w:rsidRPr="000E3977">
        <w:rPr>
          <w:rStyle w:val="Tahoma"/>
          <w:rFonts w:ascii="Times New Roman" w:hAnsi="Times New Roman" w:cs="Times New Roman"/>
          <w:b w:val="0"/>
          <w:bCs w:val="0"/>
          <w:sz w:val="24"/>
          <w:szCs w:val="24"/>
        </w:rPr>
        <w:t xml:space="preserve">«… 5. При определении стоимости объекта оценки определяется расчетная величина цены объекта оценки, определенная на дату оценки в соответствии с выбранным видом стоимости. Совершение сделки с объектом оценки не является необходимым условием для установления его стоимости. </w:t>
      </w:r>
    </w:p>
    <w:p w:rsidR="00B43AB0" w:rsidRPr="000E3977" w:rsidRDefault="00B43AB0" w:rsidP="000E3977">
      <w:pPr>
        <w:pStyle w:val="af"/>
        <w:spacing w:after="0"/>
        <w:ind w:firstLine="709"/>
        <w:jc w:val="both"/>
        <w:rPr>
          <w:rStyle w:val="Tahoma"/>
          <w:rFonts w:ascii="Times New Roman" w:hAnsi="Times New Roman" w:cs="Times New Roman"/>
          <w:b w:val="0"/>
          <w:bCs w:val="0"/>
          <w:sz w:val="24"/>
          <w:szCs w:val="24"/>
        </w:rPr>
      </w:pPr>
      <w:r w:rsidRPr="000E3977">
        <w:rPr>
          <w:rStyle w:val="Tahoma"/>
          <w:rFonts w:ascii="Times New Roman" w:hAnsi="Times New Roman" w:cs="Times New Roman"/>
          <w:b w:val="0"/>
          <w:bCs w:val="0"/>
          <w:sz w:val="24"/>
          <w:szCs w:val="24"/>
        </w:rPr>
        <w:t xml:space="preserve">6. Итоговая стоимость объекта оценки определяется путем расчета стоимости объекта оценки при использовании подходов к оценке и обоснованного оценщиком согласования (обобщения) результатов, полученных в рамках применения различных подходов к оценке. </w:t>
      </w:r>
    </w:p>
    <w:p w:rsidR="00B43AB0" w:rsidRDefault="00B43AB0" w:rsidP="000E3977">
      <w:pPr>
        <w:pStyle w:val="af"/>
        <w:spacing w:after="0"/>
        <w:ind w:firstLine="709"/>
        <w:jc w:val="both"/>
        <w:rPr>
          <w:rStyle w:val="Tahoma"/>
          <w:rFonts w:ascii="Times New Roman" w:hAnsi="Times New Roman" w:cs="Times New Roman"/>
          <w:b w:val="0"/>
          <w:bCs w:val="0"/>
          <w:sz w:val="24"/>
          <w:szCs w:val="24"/>
        </w:rPr>
      </w:pPr>
      <w:r w:rsidRPr="000E3977">
        <w:rPr>
          <w:rStyle w:val="Tahoma"/>
          <w:rFonts w:ascii="Times New Roman" w:hAnsi="Times New Roman" w:cs="Times New Roman"/>
          <w:b w:val="0"/>
          <w:bCs w:val="0"/>
          <w:sz w:val="24"/>
          <w:szCs w:val="24"/>
        </w:rPr>
        <w:t>7. Подход к оценке представляет собой совокупность методов оценки, объединенных общей методологией. Методом оценки является последовательность процедур, позволяющая на основе существенной для данного метода информации определить стоимость объекта оценки в рамках одного из подходов к оценке».</w:t>
      </w:r>
    </w:p>
    <w:p w:rsidR="00EB7F9A" w:rsidRDefault="00EB7F9A" w:rsidP="000E3977">
      <w:pPr>
        <w:pStyle w:val="af"/>
        <w:spacing w:after="0"/>
        <w:ind w:firstLine="709"/>
        <w:jc w:val="both"/>
        <w:rPr>
          <w:rStyle w:val="Tahoma"/>
          <w:rFonts w:ascii="Times New Roman" w:hAnsi="Times New Roman" w:cs="Times New Roman"/>
          <w:b w:val="0"/>
          <w:bCs w:val="0"/>
          <w:sz w:val="24"/>
          <w:szCs w:val="24"/>
        </w:rPr>
      </w:pPr>
    </w:p>
    <w:p w:rsidR="00EB7F9A" w:rsidRDefault="00EB7F9A" w:rsidP="000E3977">
      <w:pPr>
        <w:pStyle w:val="af"/>
        <w:spacing w:after="0"/>
        <w:ind w:firstLine="709"/>
        <w:jc w:val="both"/>
        <w:rPr>
          <w:rStyle w:val="Tahoma"/>
          <w:rFonts w:ascii="Times New Roman" w:hAnsi="Times New Roman" w:cs="Times New Roman"/>
          <w:b w:val="0"/>
          <w:bCs w:val="0"/>
          <w:sz w:val="24"/>
          <w:szCs w:val="24"/>
        </w:rPr>
      </w:pPr>
    </w:p>
    <w:p w:rsidR="00B43AB0" w:rsidRPr="0065524D" w:rsidRDefault="00B43AB0" w:rsidP="000E3977">
      <w:pPr>
        <w:pStyle w:val="af"/>
        <w:spacing w:before="120"/>
        <w:ind w:firstLine="709"/>
        <w:jc w:val="both"/>
        <w:outlineLvl w:val="1"/>
        <w:rPr>
          <w:rStyle w:val="Tahoma"/>
          <w:rFonts w:ascii="Times New Roman" w:hAnsi="Times New Roman" w:cs="Times New Roman"/>
          <w:sz w:val="24"/>
          <w:szCs w:val="24"/>
        </w:rPr>
      </w:pPr>
      <w:bookmarkStart w:id="108" w:name="_Toc345581292"/>
      <w:r>
        <w:rPr>
          <w:rStyle w:val="Tahoma"/>
          <w:rFonts w:ascii="Times New Roman" w:hAnsi="Times New Roman" w:cs="Times New Roman"/>
          <w:sz w:val="24"/>
          <w:szCs w:val="24"/>
        </w:rPr>
        <w:lastRenderedPageBreak/>
        <w:t>8.3</w:t>
      </w:r>
      <w:r w:rsidRPr="008343E0">
        <w:rPr>
          <w:rStyle w:val="Tahoma"/>
          <w:rFonts w:ascii="Times New Roman" w:hAnsi="Times New Roman" w:cs="Times New Roman"/>
          <w:sz w:val="24"/>
          <w:szCs w:val="24"/>
        </w:rPr>
        <w:t>. Этапы процесса оценки</w:t>
      </w:r>
      <w:bookmarkEnd w:id="108"/>
    </w:p>
    <w:p w:rsidR="00B43AB0" w:rsidRPr="0065524D" w:rsidRDefault="00B43AB0" w:rsidP="00B14C0E">
      <w:pPr>
        <w:pStyle w:val="af"/>
        <w:spacing w:before="120"/>
        <w:ind w:firstLine="709"/>
        <w:jc w:val="both"/>
        <w:rPr>
          <w:rStyle w:val="Tahoma"/>
          <w:rFonts w:ascii="Times New Roman" w:hAnsi="Times New Roman" w:cs="Times New Roman"/>
          <w:b w:val="0"/>
          <w:bCs w:val="0"/>
          <w:sz w:val="24"/>
          <w:szCs w:val="24"/>
        </w:rPr>
      </w:pPr>
      <w:r w:rsidRPr="008343E0">
        <w:rPr>
          <w:rStyle w:val="Tahoma"/>
          <w:rFonts w:ascii="Times New Roman" w:hAnsi="Times New Roman" w:cs="Times New Roman"/>
          <w:b w:val="0"/>
          <w:bCs w:val="0"/>
          <w:sz w:val="24"/>
          <w:szCs w:val="24"/>
        </w:rPr>
        <w:t>Процесс оценки – это документально и логически обоснованная процедура исследования ценностных характеристик оцениваемого объекта, основанная на общепринятых методах и подходах к оценке. Задача Оценщика – определение и количественная интерпретация степени полезности оцениваемого имущества. Суммарное действие всех рыночных факторов, влияющих на стоимость объекта, резюмируемого в итоговом суждении.</w:t>
      </w:r>
    </w:p>
    <w:p w:rsidR="00B43AB0" w:rsidRPr="0065524D" w:rsidRDefault="00B43AB0" w:rsidP="00B14C0E">
      <w:pPr>
        <w:pStyle w:val="af"/>
        <w:spacing w:before="120"/>
        <w:ind w:firstLine="709"/>
        <w:jc w:val="both"/>
        <w:rPr>
          <w:rStyle w:val="Tahoma"/>
          <w:rFonts w:ascii="Times New Roman" w:hAnsi="Times New Roman" w:cs="Times New Roman"/>
          <w:b w:val="0"/>
          <w:bCs w:val="0"/>
          <w:sz w:val="24"/>
          <w:szCs w:val="24"/>
        </w:rPr>
      </w:pPr>
      <w:r w:rsidRPr="008343E0">
        <w:rPr>
          <w:rStyle w:val="Tahoma"/>
          <w:rFonts w:ascii="Times New Roman" w:hAnsi="Times New Roman" w:cs="Times New Roman"/>
          <w:b w:val="0"/>
          <w:bCs w:val="0"/>
          <w:sz w:val="24"/>
          <w:szCs w:val="24"/>
        </w:rPr>
        <w:t>Проведение оценки объекта включает в себя следующие этапы:</w:t>
      </w:r>
    </w:p>
    <w:p w:rsidR="00B43AB0" w:rsidRPr="00D02CC6" w:rsidRDefault="00B43AB0" w:rsidP="009C5038">
      <w:pPr>
        <w:pStyle w:val="af"/>
        <w:numPr>
          <w:ilvl w:val="0"/>
          <w:numId w:val="1"/>
        </w:numPr>
        <w:tabs>
          <w:tab w:val="left" w:pos="993"/>
        </w:tabs>
        <w:spacing w:after="0"/>
        <w:ind w:left="0" w:firstLine="709"/>
        <w:jc w:val="both"/>
        <w:rPr>
          <w:rStyle w:val="Tahoma"/>
          <w:rFonts w:ascii="Times New Roman" w:hAnsi="Times New Roman" w:cs="Times New Roman"/>
          <w:b w:val="0"/>
          <w:bCs w:val="0"/>
          <w:sz w:val="24"/>
          <w:szCs w:val="24"/>
        </w:rPr>
      </w:pPr>
      <w:r w:rsidRPr="00D02CC6">
        <w:rPr>
          <w:rStyle w:val="Tahoma"/>
          <w:rFonts w:ascii="Times New Roman" w:hAnsi="Times New Roman" w:cs="Times New Roman"/>
          <w:b w:val="0"/>
          <w:bCs w:val="0"/>
          <w:sz w:val="24"/>
          <w:szCs w:val="24"/>
          <w:u w:val="single"/>
        </w:rPr>
        <w:t>Заключение договора</w:t>
      </w:r>
      <w:r w:rsidRPr="00D02CC6">
        <w:rPr>
          <w:rStyle w:val="Tahoma"/>
          <w:rFonts w:ascii="Times New Roman" w:hAnsi="Times New Roman" w:cs="Times New Roman"/>
          <w:b w:val="0"/>
          <w:bCs w:val="0"/>
          <w:sz w:val="24"/>
          <w:szCs w:val="24"/>
        </w:rPr>
        <w:t xml:space="preserve"> на проведение оценки, включающего задание на оценку;</w:t>
      </w:r>
    </w:p>
    <w:p w:rsidR="00B43AB0" w:rsidRPr="00D02CC6" w:rsidRDefault="00B43AB0" w:rsidP="009C5038">
      <w:pPr>
        <w:pStyle w:val="af"/>
        <w:numPr>
          <w:ilvl w:val="0"/>
          <w:numId w:val="1"/>
        </w:numPr>
        <w:tabs>
          <w:tab w:val="left" w:pos="993"/>
        </w:tabs>
        <w:spacing w:after="0"/>
        <w:ind w:left="0" w:firstLine="709"/>
        <w:jc w:val="both"/>
        <w:rPr>
          <w:rStyle w:val="Tahoma"/>
          <w:rFonts w:ascii="Times New Roman" w:hAnsi="Times New Roman" w:cs="Times New Roman"/>
          <w:b w:val="0"/>
          <w:bCs w:val="0"/>
          <w:sz w:val="24"/>
          <w:szCs w:val="24"/>
        </w:rPr>
      </w:pPr>
      <w:r w:rsidRPr="00D02CC6">
        <w:rPr>
          <w:rStyle w:val="Tahoma"/>
          <w:rFonts w:ascii="Times New Roman" w:hAnsi="Times New Roman" w:cs="Times New Roman"/>
          <w:b w:val="0"/>
          <w:bCs w:val="0"/>
          <w:sz w:val="24"/>
          <w:szCs w:val="24"/>
          <w:u w:val="single"/>
        </w:rPr>
        <w:t>Сбор и анализ информации</w:t>
      </w:r>
      <w:r w:rsidRPr="00D02CC6">
        <w:rPr>
          <w:rStyle w:val="Tahoma"/>
          <w:rFonts w:ascii="Times New Roman" w:hAnsi="Times New Roman" w:cs="Times New Roman"/>
          <w:b w:val="0"/>
          <w:bCs w:val="0"/>
          <w:sz w:val="24"/>
          <w:szCs w:val="24"/>
        </w:rPr>
        <w:t>, необходимой для проведения оценки. На этом этапе осуществляется:</w:t>
      </w:r>
    </w:p>
    <w:p w:rsidR="00B43AB0" w:rsidRPr="00D02CC6" w:rsidRDefault="00B43AB0" w:rsidP="009C5038">
      <w:pPr>
        <w:pStyle w:val="af"/>
        <w:numPr>
          <w:ilvl w:val="0"/>
          <w:numId w:val="2"/>
        </w:numPr>
        <w:tabs>
          <w:tab w:val="left" w:pos="993"/>
        </w:tabs>
        <w:spacing w:after="0"/>
        <w:ind w:left="993" w:hanging="284"/>
        <w:jc w:val="both"/>
        <w:rPr>
          <w:rStyle w:val="Tahoma"/>
          <w:rFonts w:ascii="Times New Roman" w:hAnsi="Times New Roman" w:cs="Times New Roman"/>
          <w:b w:val="0"/>
          <w:bCs w:val="0"/>
          <w:sz w:val="24"/>
          <w:szCs w:val="24"/>
        </w:rPr>
      </w:pPr>
      <w:r>
        <w:rPr>
          <w:rStyle w:val="Tahoma"/>
          <w:rFonts w:ascii="Times New Roman" w:hAnsi="Times New Roman" w:cs="Times New Roman"/>
          <w:b w:val="0"/>
          <w:bCs w:val="0"/>
          <w:sz w:val="24"/>
          <w:szCs w:val="24"/>
        </w:rPr>
        <w:t>о</w:t>
      </w:r>
      <w:r w:rsidRPr="00D02CC6">
        <w:rPr>
          <w:rStyle w:val="Tahoma"/>
          <w:rFonts w:ascii="Times New Roman" w:hAnsi="Times New Roman" w:cs="Times New Roman"/>
          <w:b w:val="0"/>
          <w:bCs w:val="0"/>
          <w:sz w:val="24"/>
          <w:szCs w:val="24"/>
        </w:rPr>
        <w:t>смотр объекта оценки: на данном этапе оценщик осматривает и фото</w:t>
      </w:r>
      <w:r>
        <w:rPr>
          <w:rStyle w:val="Tahoma"/>
          <w:rFonts w:ascii="Times New Roman" w:hAnsi="Times New Roman" w:cs="Times New Roman"/>
          <w:b w:val="0"/>
          <w:bCs w:val="0"/>
          <w:sz w:val="24"/>
          <w:szCs w:val="24"/>
        </w:rPr>
        <w:t xml:space="preserve">графирует </w:t>
      </w:r>
      <w:r w:rsidRPr="00D02CC6">
        <w:rPr>
          <w:rStyle w:val="Tahoma"/>
          <w:rFonts w:ascii="Times New Roman" w:hAnsi="Times New Roman" w:cs="Times New Roman"/>
          <w:b w:val="0"/>
          <w:bCs w:val="0"/>
          <w:sz w:val="24"/>
          <w:szCs w:val="24"/>
        </w:rPr>
        <w:t xml:space="preserve"> объект оценки. </w:t>
      </w:r>
    </w:p>
    <w:p w:rsidR="00B43AB0" w:rsidRPr="00D02CC6" w:rsidRDefault="00B43AB0" w:rsidP="009C5038">
      <w:pPr>
        <w:pStyle w:val="af"/>
        <w:numPr>
          <w:ilvl w:val="0"/>
          <w:numId w:val="2"/>
        </w:numPr>
        <w:tabs>
          <w:tab w:val="left" w:pos="993"/>
        </w:tabs>
        <w:spacing w:after="0"/>
        <w:ind w:left="993" w:hanging="284"/>
        <w:jc w:val="both"/>
        <w:rPr>
          <w:rStyle w:val="Tahoma"/>
          <w:rFonts w:ascii="Times New Roman" w:hAnsi="Times New Roman" w:cs="Times New Roman"/>
          <w:b w:val="0"/>
          <w:bCs w:val="0"/>
          <w:sz w:val="24"/>
          <w:szCs w:val="24"/>
        </w:rPr>
      </w:pPr>
      <w:r>
        <w:rPr>
          <w:rStyle w:val="Tahoma"/>
          <w:rFonts w:ascii="Times New Roman" w:hAnsi="Times New Roman" w:cs="Times New Roman"/>
          <w:b w:val="0"/>
          <w:bCs w:val="0"/>
          <w:sz w:val="24"/>
          <w:szCs w:val="24"/>
        </w:rPr>
        <w:t>с</w:t>
      </w:r>
      <w:r w:rsidRPr="00D02CC6">
        <w:rPr>
          <w:rStyle w:val="Tahoma"/>
          <w:rFonts w:ascii="Times New Roman" w:hAnsi="Times New Roman" w:cs="Times New Roman"/>
          <w:b w:val="0"/>
          <w:bCs w:val="0"/>
          <w:sz w:val="24"/>
          <w:szCs w:val="24"/>
        </w:rPr>
        <w:t>бор общих данных и их анализ: на этом этапе были собраны и проанализированы данные, характеризующие экономические, социальные, административные и другие факторы, влияющие на рыночную стоимость объекта оценки.</w:t>
      </w:r>
    </w:p>
    <w:p w:rsidR="00B43AB0" w:rsidRPr="00D02CC6" w:rsidRDefault="00B43AB0" w:rsidP="009C5038">
      <w:pPr>
        <w:pStyle w:val="af"/>
        <w:numPr>
          <w:ilvl w:val="0"/>
          <w:numId w:val="2"/>
        </w:numPr>
        <w:tabs>
          <w:tab w:val="left" w:pos="993"/>
        </w:tabs>
        <w:spacing w:after="0"/>
        <w:ind w:left="993" w:hanging="284"/>
        <w:jc w:val="both"/>
        <w:rPr>
          <w:rStyle w:val="Tahoma"/>
          <w:rFonts w:ascii="Times New Roman" w:hAnsi="Times New Roman" w:cs="Times New Roman"/>
          <w:b w:val="0"/>
          <w:bCs w:val="0"/>
          <w:sz w:val="24"/>
          <w:szCs w:val="24"/>
        </w:rPr>
      </w:pPr>
      <w:r>
        <w:rPr>
          <w:rStyle w:val="Tahoma"/>
          <w:rFonts w:ascii="Times New Roman" w:hAnsi="Times New Roman" w:cs="Times New Roman"/>
          <w:b w:val="0"/>
          <w:bCs w:val="0"/>
          <w:sz w:val="24"/>
          <w:szCs w:val="24"/>
        </w:rPr>
        <w:t>а</w:t>
      </w:r>
      <w:r w:rsidRPr="00D02CC6">
        <w:rPr>
          <w:rStyle w:val="Tahoma"/>
          <w:rFonts w:ascii="Times New Roman" w:hAnsi="Times New Roman" w:cs="Times New Roman"/>
          <w:b w:val="0"/>
          <w:bCs w:val="0"/>
          <w:sz w:val="24"/>
          <w:szCs w:val="24"/>
        </w:rPr>
        <w:t>нализ наиболее эффективного использования объекта оценки.</w:t>
      </w:r>
    </w:p>
    <w:p w:rsidR="00B43AB0" w:rsidRPr="00D02CC6" w:rsidRDefault="00B43AB0" w:rsidP="009C5038">
      <w:pPr>
        <w:pStyle w:val="af"/>
        <w:numPr>
          <w:ilvl w:val="0"/>
          <w:numId w:val="2"/>
        </w:numPr>
        <w:tabs>
          <w:tab w:val="left" w:pos="993"/>
        </w:tabs>
        <w:spacing w:after="0"/>
        <w:ind w:left="993" w:hanging="284"/>
        <w:jc w:val="both"/>
        <w:rPr>
          <w:rStyle w:val="Tahoma"/>
          <w:rFonts w:ascii="Times New Roman" w:hAnsi="Times New Roman" w:cs="Times New Roman"/>
          <w:b w:val="0"/>
          <w:bCs w:val="0"/>
          <w:sz w:val="24"/>
          <w:szCs w:val="24"/>
        </w:rPr>
      </w:pPr>
      <w:r>
        <w:rPr>
          <w:rStyle w:val="Tahoma"/>
          <w:rFonts w:ascii="Times New Roman" w:hAnsi="Times New Roman" w:cs="Times New Roman"/>
          <w:b w:val="0"/>
          <w:bCs w:val="0"/>
          <w:sz w:val="24"/>
          <w:szCs w:val="24"/>
        </w:rPr>
        <w:t>с</w:t>
      </w:r>
      <w:r w:rsidRPr="00D02CC6">
        <w:rPr>
          <w:rStyle w:val="Tahoma"/>
          <w:rFonts w:ascii="Times New Roman" w:hAnsi="Times New Roman" w:cs="Times New Roman"/>
          <w:b w:val="0"/>
          <w:bCs w:val="0"/>
          <w:sz w:val="24"/>
          <w:szCs w:val="24"/>
        </w:rPr>
        <w:t xml:space="preserve">бор специальных данных и их анализ: на данном этапе была собрана более детальная информация, относящаяся как к оцениваемым объектам, так и </w:t>
      </w:r>
      <w:proofErr w:type="gramStart"/>
      <w:r w:rsidRPr="00D02CC6">
        <w:rPr>
          <w:rStyle w:val="Tahoma"/>
          <w:rFonts w:ascii="Times New Roman" w:hAnsi="Times New Roman" w:cs="Times New Roman"/>
          <w:b w:val="0"/>
          <w:bCs w:val="0"/>
          <w:sz w:val="24"/>
          <w:szCs w:val="24"/>
        </w:rPr>
        <w:t>к</w:t>
      </w:r>
      <w:proofErr w:type="gramEnd"/>
      <w:r w:rsidRPr="00D02CC6">
        <w:rPr>
          <w:rStyle w:val="Tahoma"/>
          <w:rFonts w:ascii="Times New Roman" w:hAnsi="Times New Roman" w:cs="Times New Roman"/>
          <w:b w:val="0"/>
          <w:bCs w:val="0"/>
          <w:sz w:val="24"/>
          <w:szCs w:val="24"/>
        </w:rPr>
        <w:t xml:space="preserve"> сопоставимыми с ними другими объектами, недавно проданными или сданными в аренду. Сбор данных осуществлялся путем изучения соответствующей документации, публикаций в специализированных изданиях, публикациях.</w:t>
      </w:r>
    </w:p>
    <w:p w:rsidR="00B43AB0" w:rsidRPr="00D02CC6" w:rsidRDefault="00B43AB0" w:rsidP="009C5038">
      <w:pPr>
        <w:pStyle w:val="af"/>
        <w:numPr>
          <w:ilvl w:val="0"/>
          <w:numId w:val="1"/>
        </w:numPr>
        <w:tabs>
          <w:tab w:val="left" w:pos="993"/>
        </w:tabs>
        <w:spacing w:before="120" w:after="0"/>
        <w:ind w:left="0" w:firstLine="709"/>
        <w:jc w:val="both"/>
        <w:rPr>
          <w:rStyle w:val="Tahoma"/>
          <w:rFonts w:ascii="Times New Roman" w:hAnsi="Times New Roman" w:cs="Times New Roman"/>
          <w:b w:val="0"/>
          <w:bCs w:val="0"/>
          <w:sz w:val="24"/>
          <w:szCs w:val="24"/>
        </w:rPr>
      </w:pPr>
      <w:r w:rsidRPr="00D02CC6">
        <w:rPr>
          <w:rStyle w:val="Tahoma"/>
          <w:rFonts w:ascii="Times New Roman" w:hAnsi="Times New Roman" w:cs="Times New Roman"/>
          <w:b w:val="0"/>
          <w:bCs w:val="0"/>
          <w:sz w:val="24"/>
          <w:szCs w:val="24"/>
          <w:u w:val="single"/>
        </w:rPr>
        <w:t>Применение подходов к оценке объекта оценки</w:t>
      </w:r>
      <w:r w:rsidRPr="00D02CC6">
        <w:rPr>
          <w:rStyle w:val="Tahoma"/>
          <w:rFonts w:ascii="Times New Roman" w:hAnsi="Times New Roman" w:cs="Times New Roman"/>
          <w:b w:val="0"/>
          <w:bCs w:val="0"/>
          <w:sz w:val="24"/>
          <w:szCs w:val="24"/>
        </w:rPr>
        <w:t>, включая выбор методов оценки и осуществление необходимых расчетов. Для оценки рыночной стоимости объектов рассматриваются три классических подхода: затратный, сравнительный и доходный. В случае использования не всех подходов приводятся обоснованные доводы об отказе от расчета тем или иным подходом. Использование  разных подходов</w:t>
      </w:r>
      <w:r w:rsidRPr="00D02CC6">
        <w:rPr>
          <w:rStyle w:val="Tahoma"/>
          <w:rFonts w:ascii="Times New Roman" w:hAnsi="Times New Roman" w:cs="Times New Roman"/>
          <w:b w:val="0"/>
          <w:bCs w:val="0"/>
          <w:sz w:val="24"/>
          <w:szCs w:val="24"/>
          <w:u w:val="single"/>
        </w:rPr>
        <w:t xml:space="preserve"> </w:t>
      </w:r>
      <w:r w:rsidRPr="00D02CC6">
        <w:rPr>
          <w:rStyle w:val="Tahoma"/>
          <w:rFonts w:ascii="Times New Roman" w:hAnsi="Times New Roman" w:cs="Times New Roman"/>
          <w:b w:val="0"/>
          <w:bCs w:val="0"/>
          <w:sz w:val="24"/>
          <w:szCs w:val="24"/>
        </w:rPr>
        <w:t>приводит к получению различных величин стоимости одного и того же объекта.</w:t>
      </w:r>
    </w:p>
    <w:p w:rsidR="00B43AB0" w:rsidRPr="00D02CC6" w:rsidRDefault="00B43AB0" w:rsidP="009C5038">
      <w:pPr>
        <w:pStyle w:val="af"/>
        <w:numPr>
          <w:ilvl w:val="0"/>
          <w:numId w:val="1"/>
        </w:numPr>
        <w:tabs>
          <w:tab w:val="left" w:pos="993"/>
        </w:tabs>
        <w:spacing w:after="0"/>
        <w:ind w:left="0" w:firstLine="709"/>
        <w:jc w:val="both"/>
        <w:rPr>
          <w:rStyle w:val="Tahoma"/>
          <w:rFonts w:ascii="Times New Roman" w:hAnsi="Times New Roman" w:cs="Times New Roman"/>
          <w:b w:val="0"/>
          <w:bCs w:val="0"/>
          <w:sz w:val="24"/>
          <w:szCs w:val="24"/>
        </w:rPr>
      </w:pPr>
      <w:r w:rsidRPr="00D02CC6">
        <w:rPr>
          <w:rStyle w:val="Tahoma"/>
          <w:rFonts w:ascii="Times New Roman" w:hAnsi="Times New Roman" w:cs="Times New Roman"/>
          <w:b w:val="0"/>
          <w:bCs w:val="0"/>
          <w:sz w:val="24"/>
          <w:szCs w:val="24"/>
          <w:u w:val="single"/>
        </w:rPr>
        <w:t>Согласование (обобщение) результатов</w:t>
      </w:r>
      <w:r w:rsidRPr="00D02CC6">
        <w:rPr>
          <w:rStyle w:val="Tahoma"/>
          <w:rFonts w:ascii="Times New Roman" w:hAnsi="Times New Roman" w:cs="Times New Roman"/>
          <w:b w:val="0"/>
          <w:bCs w:val="0"/>
          <w:sz w:val="24"/>
          <w:szCs w:val="24"/>
        </w:rPr>
        <w:t xml:space="preserve"> применения подходов к оценке и определение итоговой величины стоимости объекта оценки. На этом этапе после анализа результатов, полученных разными подходами, оценщик взвешивает достоинства и недостатки каждого и устанавливает окончательную стоимость объекта на основании результатов всех подходов и выбранных для каждого из них весовых коэффициентов.</w:t>
      </w:r>
    </w:p>
    <w:p w:rsidR="00B43AB0" w:rsidRPr="00D02CC6" w:rsidRDefault="00B43AB0" w:rsidP="009C5038">
      <w:pPr>
        <w:pStyle w:val="af"/>
        <w:numPr>
          <w:ilvl w:val="0"/>
          <w:numId w:val="1"/>
        </w:numPr>
        <w:tabs>
          <w:tab w:val="left" w:pos="993"/>
        </w:tabs>
        <w:spacing w:after="0"/>
        <w:ind w:left="0" w:firstLine="709"/>
        <w:jc w:val="both"/>
        <w:rPr>
          <w:rStyle w:val="Tahoma"/>
          <w:rFonts w:ascii="Times New Roman" w:hAnsi="Times New Roman" w:cs="Times New Roman"/>
          <w:b w:val="0"/>
          <w:bCs w:val="0"/>
          <w:sz w:val="24"/>
          <w:szCs w:val="24"/>
        </w:rPr>
      </w:pPr>
      <w:r w:rsidRPr="00D02CC6">
        <w:rPr>
          <w:rStyle w:val="Tahoma"/>
          <w:rFonts w:ascii="Times New Roman" w:hAnsi="Times New Roman" w:cs="Times New Roman"/>
          <w:b w:val="0"/>
          <w:bCs w:val="0"/>
          <w:sz w:val="24"/>
          <w:szCs w:val="24"/>
          <w:u w:val="single"/>
        </w:rPr>
        <w:t>Подготовка отчета об оценке</w:t>
      </w:r>
      <w:r>
        <w:rPr>
          <w:rStyle w:val="Tahoma"/>
          <w:rFonts w:ascii="Times New Roman" w:hAnsi="Times New Roman" w:cs="Times New Roman"/>
          <w:b w:val="0"/>
          <w:bCs w:val="0"/>
          <w:sz w:val="24"/>
          <w:szCs w:val="24"/>
        </w:rPr>
        <w:t>. Н</w:t>
      </w:r>
      <w:r w:rsidRPr="00D02CC6">
        <w:rPr>
          <w:rStyle w:val="Tahoma"/>
          <w:rFonts w:ascii="Times New Roman" w:hAnsi="Times New Roman" w:cs="Times New Roman"/>
          <w:b w:val="0"/>
          <w:bCs w:val="0"/>
          <w:sz w:val="24"/>
          <w:szCs w:val="24"/>
        </w:rPr>
        <w:t>а данном этапе аналитически согласовываются все результаты, полученные на предыдущих этапах, и обобщенно излагаются в виде письменного отчета.</w:t>
      </w:r>
    </w:p>
    <w:p w:rsidR="00B43AB0" w:rsidRPr="0065524D" w:rsidRDefault="00B43AB0" w:rsidP="00080FC7">
      <w:pPr>
        <w:pStyle w:val="af"/>
        <w:spacing w:before="120"/>
        <w:ind w:left="709"/>
        <w:jc w:val="both"/>
        <w:outlineLvl w:val="1"/>
        <w:rPr>
          <w:rStyle w:val="Tahoma"/>
          <w:rFonts w:ascii="Times New Roman" w:hAnsi="Times New Roman" w:cs="Times New Roman"/>
          <w:sz w:val="24"/>
          <w:szCs w:val="24"/>
        </w:rPr>
      </w:pPr>
      <w:bookmarkStart w:id="109" w:name="_Toc282709259"/>
      <w:bookmarkStart w:id="110" w:name="_Toc345581293"/>
      <w:r>
        <w:rPr>
          <w:rStyle w:val="Tahoma"/>
          <w:rFonts w:ascii="Times New Roman" w:hAnsi="Times New Roman" w:cs="Times New Roman"/>
          <w:sz w:val="24"/>
          <w:szCs w:val="24"/>
        </w:rPr>
        <w:t>8.4. Анализ наилучшего и наиболее эффективного использования</w:t>
      </w:r>
      <w:bookmarkEnd w:id="109"/>
      <w:r>
        <w:rPr>
          <w:rStyle w:val="Tahoma"/>
          <w:rFonts w:ascii="Times New Roman" w:hAnsi="Times New Roman" w:cs="Times New Roman"/>
          <w:sz w:val="24"/>
          <w:szCs w:val="24"/>
        </w:rPr>
        <w:t xml:space="preserve"> объекта оценки</w:t>
      </w:r>
      <w:bookmarkEnd w:id="110"/>
    </w:p>
    <w:p w:rsidR="004600F5" w:rsidRPr="004600F5" w:rsidRDefault="004600F5" w:rsidP="002117BE">
      <w:pPr>
        <w:ind w:firstLine="709"/>
        <w:jc w:val="both"/>
        <w:rPr>
          <w:sz w:val="24"/>
          <w:szCs w:val="24"/>
        </w:rPr>
      </w:pPr>
      <w:r w:rsidRPr="004600F5">
        <w:rPr>
          <w:sz w:val="24"/>
          <w:szCs w:val="24"/>
        </w:rPr>
        <w:t>Понятие наилучшего и наиболее эффективного использования, применяемое в настоящем отчете, определяется как вероятное и разрешенное законом использование оцениваемого объекта с наилучшей отдачей, причем непременными условиями такого использования являются: физическая возможность, должное обеспечение и финансовая оправданность такого рода действий.</w:t>
      </w:r>
    </w:p>
    <w:p w:rsidR="004600F5" w:rsidRPr="004600F5" w:rsidRDefault="004600F5" w:rsidP="002117BE">
      <w:pPr>
        <w:ind w:firstLine="709"/>
        <w:jc w:val="both"/>
        <w:rPr>
          <w:sz w:val="24"/>
          <w:szCs w:val="24"/>
        </w:rPr>
      </w:pPr>
      <w:r w:rsidRPr="004600F5">
        <w:rPr>
          <w:sz w:val="24"/>
          <w:szCs w:val="24"/>
        </w:rPr>
        <w:t>Понятие наилучшего и оптимального использования подразумевает наряду с выгодами для собственника оцениваемого объекта, особую общественную пользу.</w:t>
      </w:r>
    </w:p>
    <w:p w:rsidR="004600F5" w:rsidRPr="004600F5" w:rsidRDefault="004600F5" w:rsidP="002117BE">
      <w:pPr>
        <w:ind w:firstLine="709"/>
        <w:jc w:val="both"/>
        <w:rPr>
          <w:sz w:val="24"/>
          <w:szCs w:val="24"/>
        </w:rPr>
      </w:pPr>
      <w:r w:rsidRPr="004600F5">
        <w:rPr>
          <w:sz w:val="24"/>
          <w:szCs w:val="24"/>
        </w:rPr>
        <w:t>Подразумевается, что определение наилучшего и оптимального использования является результатом суждений оценщиков на основе их аналитических навыков, тем самым, выражая лишь мнение, а не безусловный факт. В практике оценки автотранспорта положение о наилучшем и оптимальном использовании представляет собой предпосылку для дальнейшей стоимостной оценки объекта.</w:t>
      </w:r>
    </w:p>
    <w:p w:rsidR="004600F5" w:rsidRPr="004600F5" w:rsidRDefault="004600F5" w:rsidP="002117BE">
      <w:pPr>
        <w:ind w:firstLine="709"/>
        <w:jc w:val="both"/>
        <w:rPr>
          <w:sz w:val="24"/>
          <w:szCs w:val="24"/>
        </w:rPr>
      </w:pPr>
      <w:r w:rsidRPr="004600F5">
        <w:rPr>
          <w:sz w:val="24"/>
          <w:szCs w:val="24"/>
        </w:rPr>
        <w:lastRenderedPageBreak/>
        <w:t>При определении вариантов наилучшего и оптимального использования объекта использовались четыре основных критерия анализа:</w:t>
      </w:r>
    </w:p>
    <w:p w:rsidR="004600F5" w:rsidRPr="004600F5" w:rsidRDefault="004600F5" w:rsidP="00E23ABE">
      <w:pPr>
        <w:ind w:left="40" w:firstLine="709"/>
        <w:jc w:val="both"/>
        <w:rPr>
          <w:sz w:val="24"/>
          <w:szCs w:val="24"/>
        </w:rPr>
      </w:pPr>
      <w:r w:rsidRPr="004600F5">
        <w:t xml:space="preserve">1. </w:t>
      </w:r>
      <w:r w:rsidRPr="004600F5">
        <w:rPr>
          <w:i/>
          <w:sz w:val="24"/>
          <w:szCs w:val="24"/>
          <w:u w:val="single"/>
        </w:rPr>
        <w:t>Физическая возможность</w:t>
      </w:r>
      <w:r w:rsidRPr="004600F5">
        <w:rPr>
          <w:i/>
          <w:sz w:val="24"/>
          <w:szCs w:val="24"/>
        </w:rPr>
        <w:t xml:space="preserve"> –</w:t>
      </w:r>
      <w:r w:rsidRPr="004600F5">
        <w:rPr>
          <w:sz w:val="24"/>
          <w:szCs w:val="24"/>
        </w:rPr>
        <w:t xml:space="preserve"> рассмотрение физически реальных в данном месте способов использования.</w:t>
      </w:r>
    </w:p>
    <w:p w:rsidR="004600F5" w:rsidRPr="004600F5" w:rsidRDefault="004600F5" w:rsidP="00E23ABE">
      <w:pPr>
        <w:ind w:left="40" w:firstLine="709"/>
        <w:jc w:val="both"/>
        <w:rPr>
          <w:sz w:val="24"/>
          <w:szCs w:val="24"/>
        </w:rPr>
      </w:pPr>
      <w:r w:rsidRPr="004600F5">
        <w:rPr>
          <w:sz w:val="24"/>
          <w:szCs w:val="24"/>
        </w:rPr>
        <w:t xml:space="preserve">2. </w:t>
      </w:r>
      <w:r w:rsidRPr="004600F5">
        <w:rPr>
          <w:i/>
          <w:sz w:val="24"/>
          <w:szCs w:val="24"/>
          <w:u w:val="single"/>
        </w:rPr>
        <w:t>Допустимость с точки зрения законодательства</w:t>
      </w:r>
      <w:r w:rsidRPr="004600F5">
        <w:rPr>
          <w:i/>
          <w:sz w:val="24"/>
          <w:szCs w:val="24"/>
        </w:rPr>
        <w:t xml:space="preserve"> -</w:t>
      </w:r>
      <w:r w:rsidRPr="004600F5">
        <w:rPr>
          <w:sz w:val="24"/>
          <w:szCs w:val="24"/>
        </w:rPr>
        <w:t xml:space="preserve"> характер предполагаемого использования не противоречит законодательству, ограничивающему действия собственника объекта. </w:t>
      </w:r>
    </w:p>
    <w:p w:rsidR="004600F5" w:rsidRPr="004600F5" w:rsidRDefault="004600F5" w:rsidP="00E23ABE">
      <w:pPr>
        <w:ind w:firstLine="709"/>
        <w:jc w:val="both"/>
        <w:rPr>
          <w:sz w:val="24"/>
          <w:szCs w:val="24"/>
        </w:rPr>
      </w:pPr>
      <w:r w:rsidRPr="004600F5">
        <w:rPr>
          <w:sz w:val="24"/>
          <w:szCs w:val="24"/>
        </w:rPr>
        <w:t xml:space="preserve">3. </w:t>
      </w:r>
      <w:r w:rsidRPr="004600F5">
        <w:rPr>
          <w:i/>
          <w:sz w:val="24"/>
          <w:szCs w:val="24"/>
          <w:u w:val="single"/>
        </w:rPr>
        <w:t>Финансовая целесообразность</w:t>
      </w:r>
      <w:r w:rsidRPr="004600F5">
        <w:rPr>
          <w:i/>
          <w:sz w:val="24"/>
          <w:szCs w:val="24"/>
        </w:rPr>
        <w:t xml:space="preserve"> -</w:t>
      </w:r>
      <w:r w:rsidRPr="004600F5">
        <w:rPr>
          <w:sz w:val="24"/>
          <w:szCs w:val="24"/>
        </w:rPr>
        <w:t xml:space="preserve"> допустимый с точки зрения закона порядок использования объекта должен обеспечить чистый доход собственнику имущества.</w:t>
      </w:r>
    </w:p>
    <w:p w:rsidR="004600F5" w:rsidRPr="004600F5" w:rsidRDefault="004600F5" w:rsidP="002117BE">
      <w:pPr>
        <w:ind w:firstLine="709"/>
        <w:jc w:val="both"/>
        <w:rPr>
          <w:sz w:val="24"/>
          <w:szCs w:val="24"/>
        </w:rPr>
      </w:pPr>
      <w:r w:rsidRPr="004600F5">
        <w:rPr>
          <w:sz w:val="24"/>
          <w:szCs w:val="24"/>
        </w:rPr>
        <w:t xml:space="preserve">4. </w:t>
      </w:r>
      <w:r w:rsidRPr="004600F5">
        <w:rPr>
          <w:i/>
          <w:sz w:val="24"/>
          <w:szCs w:val="24"/>
          <w:u w:val="single"/>
        </w:rPr>
        <w:t>Максимальная продуктивность</w:t>
      </w:r>
      <w:r w:rsidRPr="004600F5">
        <w:rPr>
          <w:sz w:val="24"/>
          <w:szCs w:val="24"/>
        </w:rPr>
        <w:t xml:space="preserve"> - кроме получения чистого дохода как такового, наилучшее и оптимальное использование подразумевает либо максимизацию чистого дохода собственника, либо достижение максимальной стоимости самого объекта.</w:t>
      </w:r>
    </w:p>
    <w:p w:rsidR="004600F5" w:rsidRPr="004600F5" w:rsidRDefault="004600F5" w:rsidP="002117BE">
      <w:pPr>
        <w:ind w:firstLine="709"/>
        <w:jc w:val="both"/>
        <w:rPr>
          <w:sz w:val="24"/>
          <w:szCs w:val="24"/>
        </w:rPr>
      </w:pPr>
      <w:r w:rsidRPr="004600F5">
        <w:rPr>
          <w:sz w:val="24"/>
          <w:szCs w:val="24"/>
        </w:rPr>
        <w:t>Перед тем, как сделать выбор в пользу того или иного варианта использования имущества, потенциальному покупателю необходимо ответить на два вопроса:</w:t>
      </w:r>
    </w:p>
    <w:p w:rsidR="004600F5" w:rsidRPr="004600F5" w:rsidRDefault="00E032B5" w:rsidP="00FF4513">
      <w:pPr>
        <w:widowControl w:val="0"/>
        <w:numPr>
          <w:ilvl w:val="0"/>
          <w:numId w:val="15"/>
        </w:numPr>
        <w:ind w:left="0" w:firstLine="709"/>
        <w:jc w:val="both"/>
        <w:rPr>
          <w:sz w:val="24"/>
          <w:szCs w:val="24"/>
        </w:rPr>
      </w:pPr>
      <w:r w:rsidRPr="00E032B5">
        <w:rPr>
          <w:sz w:val="24"/>
          <w:szCs w:val="24"/>
        </w:rPr>
        <w:t xml:space="preserve"> </w:t>
      </w:r>
      <w:r w:rsidR="004600F5" w:rsidRPr="004600F5">
        <w:rPr>
          <w:sz w:val="24"/>
          <w:szCs w:val="24"/>
        </w:rPr>
        <w:t>Насколько планируемый вариант использования отвечает потребностям, сложившимся на рынке. Ответ на данный вопрос требует изучения рынка и анализа конкуренции.</w:t>
      </w:r>
    </w:p>
    <w:p w:rsidR="004600F5" w:rsidRPr="004600F5" w:rsidRDefault="00E032B5" w:rsidP="00FF4513">
      <w:pPr>
        <w:widowControl w:val="0"/>
        <w:numPr>
          <w:ilvl w:val="0"/>
          <w:numId w:val="15"/>
        </w:numPr>
        <w:ind w:left="0" w:firstLine="709"/>
        <w:jc w:val="both"/>
        <w:rPr>
          <w:sz w:val="24"/>
          <w:szCs w:val="24"/>
        </w:rPr>
      </w:pPr>
      <w:r w:rsidRPr="00E032B5">
        <w:rPr>
          <w:sz w:val="24"/>
          <w:szCs w:val="24"/>
        </w:rPr>
        <w:t xml:space="preserve"> </w:t>
      </w:r>
      <w:r w:rsidR="004600F5" w:rsidRPr="004600F5">
        <w:rPr>
          <w:sz w:val="24"/>
          <w:szCs w:val="24"/>
        </w:rPr>
        <w:t xml:space="preserve">Каковы затраты на реализацию планируемого варианта использования имущества. </w:t>
      </w:r>
    </w:p>
    <w:p w:rsidR="004600F5" w:rsidRPr="004600F5" w:rsidRDefault="00E032B5" w:rsidP="00FF4513">
      <w:pPr>
        <w:widowControl w:val="0"/>
        <w:numPr>
          <w:ilvl w:val="0"/>
          <w:numId w:val="15"/>
        </w:numPr>
        <w:ind w:left="0" w:firstLine="709"/>
        <w:jc w:val="both"/>
        <w:rPr>
          <w:sz w:val="24"/>
          <w:szCs w:val="24"/>
        </w:rPr>
      </w:pPr>
      <w:r w:rsidRPr="00BE2C69">
        <w:rPr>
          <w:sz w:val="24"/>
          <w:szCs w:val="24"/>
        </w:rPr>
        <w:t xml:space="preserve"> </w:t>
      </w:r>
      <w:r w:rsidR="004600F5" w:rsidRPr="004600F5">
        <w:rPr>
          <w:sz w:val="24"/>
          <w:szCs w:val="24"/>
        </w:rPr>
        <w:t>Для ответа требуется анализ:</w:t>
      </w:r>
    </w:p>
    <w:p w:rsidR="004600F5" w:rsidRPr="004600F5" w:rsidRDefault="00503F8A" w:rsidP="00FF4513">
      <w:pPr>
        <w:widowControl w:val="0"/>
        <w:numPr>
          <w:ilvl w:val="0"/>
          <w:numId w:val="16"/>
        </w:numPr>
        <w:ind w:left="0" w:firstLine="709"/>
        <w:jc w:val="both"/>
        <w:rPr>
          <w:sz w:val="24"/>
          <w:szCs w:val="24"/>
        </w:rPr>
      </w:pPr>
      <w:r>
        <w:rPr>
          <w:sz w:val="24"/>
          <w:szCs w:val="24"/>
        </w:rPr>
        <w:t xml:space="preserve"> </w:t>
      </w:r>
      <w:r w:rsidR="004600F5" w:rsidRPr="004600F5">
        <w:rPr>
          <w:sz w:val="24"/>
          <w:szCs w:val="24"/>
        </w:rPr>
        <w:t>рыночного спроса;</w:t>
      </w:r>
    </w:p>
    <w:p w:rsidR="004600F5" w:rsidRPr="004600F5" w:rsidRDefault="00503F8A" w:rsidP="00FF4513">
      <w:pPr>
        <w:widowControl w:val="0"/>
        <w:numPr>
          <w:ilvl w:val="0"/>
          <w:numId w:val="16"/>
        </w:numPr>
        <w:ind w:left="0" w:firstLine="709"/>
        <w:jc w:val="both"/>
        <w:rPr>
          <w:sz w:val="24"/>
          <w:szCs w:val="24"/>
        </w:rPr>
      </w:pPr>
      <w:r>
        <w:rPr>
          <w:sz w:val="24"/>
          <w:szCs w:val="24"/>
        </w:rPr>
        <w:t xml:space="preserve"> </w:t>
      </w:r>
      <w:r w:rsidR="004600F5" w:rsidRPr="004600F5">
        <w:rPr>
          <w:sz w:val="24"/>
          <w:szCs w:val="24"/>
        </w:rPr>
        <w:t>правовой обоснованности проекта;</w:t>
      </w:r>
    </w:p>
    <w:p w:rsidR="004600F5" w:rsidRPr="004600F5" w:rsidRDefault="00503F8A" w:rsidP="00FF4513">
      <w:pPr>
        <w:widowControl w:val="0"/>
        <w:numPr>
          <w:ilvl w:val="0"/>
          <w:numId w:val="16"/>
        </w:numPr>
        <w:ind w:left="0" w:firstLine="709"/>
        <w:jc w:val="both"/>
        <w:rPr>
          <w:sz w:val="24"/>
          <w:szCs w:val="24"/>
        </w:rPr>
      </w:pPr>
      <w:r>
        <w:rPr>
          <w:sz w:val="24"/>
          <w:szCs w:val="24"/>
        </w:rPr>
        <w:t xml:space="preserve"> </w:t>
      </w:r>
      <w:r w:rsidR="004600F5" w:rsidRPr="004600F5">
        <w:rPr>
          <w:sz w:val="24"/>
          <w:szCs w:val="24"/>
        </w:rPr>
        <w:t>финансовой обоснованности проекта.</w:t>
      </w:r>
    </w:p>
    <w:p w:rsidR="006F4FF6" w:rsidRPr="00DF7458" w:rsidRDefault="006F4FF6" w:rsidP="006F4FF6">
      <w:pPr>
        <w:pStyle w:val="EBody"/>
        <w:numPr>
          <w:ilvl w:val="0"/>
          <w:numId w:val="16"/>
        </w:numPr>
        <w:rPr>
          <w:rFonts w:ascii="Times New Roman" w:hAnsi="Times New Roman" w:cs="Times New Roman"/>
          <w:sz w:val="24"/>
          <w:szCs w:val="24"/>
        </w:rPr>
      </w:pPr>
      <w:bookmarkStart w:id="111" w:name="_Toc271193643"/>
      <w:bookmarkStart w:id="112" w:name="_Toc282709260"/>
      <w:r w:rsidRPr="0010777B">
        <w:rPr>
          <w:rFonts w:ascii="Times New Roman" w:hAnsi="Times New Roman" w:cs="Times New Roman"/>
          <w:sz w:val="24"/>
          <w:szCs w:val="24"/>
        </w:rPr>
        <w:t>Предварительный расчет показал, что размер стоимости ремонта (восстановления) не превышает рыночной стоимости данного автомобиля, поэтому согласно экономической целесообразности, будет рассчитана рыночная стоимость объектов оценки, под которой понимается стоимость ремонтно-восстановительных работ.</w:t>
      </w:r>
    </w:p>
    <w:p w:rsidR="00B43AB0" w:rsidRPr="0065524D" w:rsidRDefault="00B43AB0" w:rsidP="00412601">
      <w:pPr>
        <w:pStyle w:val="af"/>
        <w:spacing w:before="120"/>
        <w:ind w:firstLine="709"/>
        <w:jc w:val="both"/>
        <w:outlineLvl w:val="1"/>
        <w:rPr>
          <w:rStyle w:val="Tahoma"/>
          <w:rFonts w:ascii="Times New Roman" w:hAnsi="Times New Roman" w:cs="Times New Roman"/>
          <w:sz w:val="24"/>
          <w:szCs w:val="24"/>
        </w:rPr>
      </w:pPr>
      <w:bookmarkStart w:id="113" w:name="_Toc345581294"/>
      <w:r>
        <w:rPr>
          <w:rStyle w:val="Tahoma"/>
          <w:rFonts w:ascii="Times New Roman" w:hAnsi="Times New Roman" w:cs="Times New Roman"/>
          <w:sz w:val="24"/>
          <w:szCs w:val="24"/>
        </w:rPr>
        <w:t>8.5. Анализ применимости подходов</w:t>
      </w:r>
      <w:bookmarkEnd w:id="111"/>
      <w:bookmarkEnd w:id="112"/>
      <w:bookmarkEnd w:id="113"/>
    </w:p>
    <w:p w:rsidR="005419AC" w:rsidRPr="005419AC" w:rsidRDefault="005419AC" w:rsidP="002117BE">
      <w:pPr>
        <w:spacing w:before="120"/>
        <w:ind w:firstLine="709"/>
        <w:jc w:val="both"/>
        <w:rPr>
          <w:b/>
          <w:i/>
          <w:sz w:val="24"/>
          <w:szCs w:val="24"/>
        </w:rPr>
      </w:pPr>
      <w:bookmarkStart w:id="114" w:name="_Toc242175801"/>
      <w:r w:rsidRPr="005419AC">
        <w:rPr>
          <w:b/>
          <w:i/>
          <w:sz w:val="24"/>
          <w:szCs w:val="24"/>
        </w:rPr>
        <w:t>Обзор подходов оценке.</w:t>
      </w:r>
      <w:bookmarkEnd w:id="114"/>
    </w:p>
    <w:p w:rsidR="005419AC" w:rsidRPr="005419AC" w:rsidRDefault="005419AC" w:rsidP="002117BE">
      <w:pPr>
        <w:ind w:firstLine="709"/>
        <w:jc w:val="both"/>
        <w:rPr>
          <w:sz w:val="24"/>
          <w:szCs w:val="24"/>
        </w:rPr>
      </w:pPr>
      <w:r w:rsidRPr="005419AC">
        <w:rPr>
          <w:sz w:val="24"/>
          <w:szCs w:val="24"/>
        </w:rPr>
        <w:t>В соответствии с ФСО №1, стоимость любого оцениваемого объекта должна быть рассчитана на основе применения трех подходов: затратного, доходного и сравнительного. Либо Оценщики должен обосновать отказ от использования какого-либо подхода при наличии объективных причин.</w:t>
      </w:r>
    </w:p>
    <w:p w:rsidR="005419AC" w:rsidRPr="005419AC" w:rsidRDefault="005419AC" w:rsidP="002117BE">
      <w:pPr>
        <w:ind w:firstLine="709"/>
        <w:jc w:val="both"/>
        <w:rPr>
          <w:sz w:val="24"/>
          <w:szCs w:val="24"/>
        </w:rPr>
      </w:pPr>
      <w:r w:rsidRPr="005419AC">
        <w:rPr>
          <w:sz w:val="24"/>
          <w:szCs w:val="24"/>
        </w:rPr>
        <w:t>Оценщики вправе самостоятельно определять в рамках каждого из подходов к оценке конкретные методы оценки.</w:t>
      </w:r>
    </w:p>
    <w:p w:rsidR="005419AC" w:rsidRPr="005419AC" w:rsidRDefault="005419AC" w:rsidP="002117BE">
      <w:pPr>
        <w:pStyle w:val="3110"/>
        <w:spacing w:before="60"/>
        <w:ind w:firstLine="709"/>
        <w:rPr>
          <w:rFonts w:ascii="Times New Roman" w:hAnsi="Times New Roman"/>
          <w:szCs w:val="24"/>
        </w:rPr>
      </w:pPr>
      <w:r w:rsidRPr="005419AC">
        <w:rPr>
          <w:rFonts w:ascii="Times New Roman" w:hAnsi="Times New Roman"/>
          <w:szCs w:val="24"/>
        </w:rPr>
        <w:t>Ниже представлено общее описание трех подходов к оценке.</w:t>
      </w:r>
    </w:p>
    <w:p w:rsidR="005419AC" w:rsidRPr="005419AC" w:rsidRDefault="005419AC" w:rsidP="00E23ABE">
      <w:pPr>
        <w:spacing w:before="120"/>
        <w:ind w:firstLine="709"/>
        <w:jc w:val="both"/>
        <w:rPr>
          <w:b/>
          <w:i/>
          <w:sz w:val="24"/>
          <w:szCs w:val="24"/>
        </w:rPr>
      </w:pPr>
      <w:bookmarkStart w:id="115" w:name="_Toc242175802"/>
      <w:bookmarkStart w:id="116" w:name="_Toc189315227"/>
      <w:r w:rsidRPr="005419AC">
        <w:rPr>
          <w:b/>
          <w:i/>
          <w:sz w:val="24"/>
          <w:szCs w:val="24"/>
        </w:rPr>
        <w:t>Затратный подход</w:t>
      </w:r>
      <w:bookmarkEnd w:id="115"/>
      <w:r w:rsidRPr="005419AC">
        <w:rPr>
          <w:b/>
          <w:i/>
          <w:sz w:val="24"/>
          <w:szCs w:val="24"/>
        </w:rPr>
        <w:t xml:space="preserve"> </w:t>
      </w:r>
    </w:p>
    <w:p w:rsidR="005419AC" w:rsidRPr="005419AC" w:rsidRDefault="005419AC" w:rsidP="002117BE">
      <w:pPr>
        <w:spacing w:before="60"/>
        <w:ind w:firstLine="709"/>
        <w:jc w:val="both"/>
        <w:rPr>
          <w:iCs/>
          <w:sz w:val="24"/>
          <w:szCs w:val="24"/>
        </w:rPr>
      </w:pPr>
      <w:r w:rsidRPr="005419AC">
        <w:rPr>
          <w:i/>
          <w:iCs/>
          <w:sz w:val="24"/>
          <w:szCs w:val="24"/>
          <w:u w:val="single"/>
        </w:rPr>
        <w:t>Затратный подход</w:t>
      </w:r>
      <w:r w:rsidRPr="005419AC">
        <w:rPr>
          <w:i/>
          <w:iCs/>
          <w:sz w:val="24"/>
          <w:szCs w:val="24"/>
        </w:rPr>
        <w:t xml:space="preserve"> – </w:t>
      </w:r>
      <w:r w:rsidRPr="005419AC">
        <w:rPr>
          <w:iCs/>
          <w:sz w:val="24"/>
          <w:szCs w:val="24"/>
        </w:rPr>
        <w:t>совокупность методов оценки стоимости объекта оценки, основанных на определении затрат, необходимых  для восстановления либо замещения объекта оценки, с учетом его износа.</w:t>
      </w:r>
    </w:p>
    <w:p w:rsidR="005419AC" w:rsidRPr="005419AC" w:rsidRDefault="005419AC" w:rsidP="002117BE">
      <w:pPr>
        <w:spacing w:before="20"/>
        <w:ind w:firstLine="709"/>
        <w:jc w:val="both"/>
        <w:rPr>
          <w:iCs/>
          <w:sz w:val="24"/>
          <w:szCs w:val="24"/>
        </w:rPr>
      </w:pPr>
      <w:r w:rsidRPr="005419AC">
        <w:rPr>
          <w:iCs/>
          <w:sz w:val="24"/>
          <w:szCs w:val="24"/>
        </w:rPr>
        <w:t xml:space="preserve">Сущность затратного подхода заключается в том, что в качестве меры рыночной стоимости принимаются затраты (или издержки) на создание и реализацию оцениваемого объекта. </w:t>
      </w:r>
    </w:p>
    <w:p w:rsidR="005419AC" w:rsidRPr="005419AC" w:rsidRDefault="005419AC" w:rsidP="002117BE">
      <w:pPr>
        <w:spacing w:before="20"/>
        <w:ind w:firstLine="709"/>
        <w:jc w:val="both"/>
        <w:rPr>
          <w:iCs/>
          <w:sz w:val="24"/>
          <w:szCs w:val="24"/>
        </w:rPr>
      </w:pPr>
      <w:r w:rsidRPr="005419AC">
        <w:rPr>
          <w:iCs/>
          <w:sz w:val="24"/>
          <w:szCs w:val="24"/>
        </w:rPr>
        <w:t xml:space="preserve">Основным принципом, на котором основывается затратный подход к оценке, является принцип замещения. Он гласит, что осведомленный покупатель никогда не заплатит за какой-либо объект больше, чем сумма денег, которую нужно будет потратить на воспроизводство (замещение) объекта, аналогичного по своим потребительским характеристикам </w:t>
      </w:r>
      <w:proofErr w:type="gramStart"/>
      <w:r w:rsidRPr="005419AC">
        <w:rPr>
          <w:iCs/>
          <w:sz w:val="24"/>
          <w:szCs w:val="24"/>
        </w:rPr>
        <w:t>оцениваемому</w:t>
      </w:r>
      <w:proofErr w:type="gramEnd"/>
      <w:r w:rsidRPr="005419AC">
        <w:rPr>
          <w:iCs/>
          <w:sz w:val="24"/>
          <w:szCs w:val="24"/>
        </w:rPr>
        <w:t>.</w:t>
      </w:r>
    </w:p>
    <w:p w:rsidR="005419AC" w:rsidRPr="005419AC" w:rsidRDefault="005419AC" w:rsidP="002117BE">
      <w:pPr>
        <w:spacing w:before="20"/>
        <w:ind w:firstLine="709"/>
        <w:jc w:val="both"/>
        <w:rPr>
          <w:iCs/>
          <w:sz w:val="24"/>
          <w:szCs w:val="24"/>
        </w:rPr>
      </w:pPr>
      <w:r w:rsidRPr="005419AC">
        <w:rPr>
          <w:iCs/>
          <w:sz w:val="24"/>
          <w:szCs w:val="24"/>
        </w:rPr>
        <w:t>Затратный подход определяет стоимость объекта оценки, как полную восстановительную стоимость объекта (либо полную стоимость замещения) за вычетом накопленного износа.</w:t>
      </w:r>
    </w:p>
    <w:p w:rsidR="005419AC" w:rsidRPr="005419AC" w:rsidRDefault="005419AC" w:rsidP="002117BE">
      <w:pPr>
        <w:spacing w:before="20"/>
        <w:ind w:firstLine="709"/>
        <w:jc w:val="both"/>
        <w:rPr>
          <w:iCs/>
          <w:sz w:val="24"/>
          <w:szCs w:val="24"/>
        </w:rPr>
      </w:pPr>
      <w:r w:rsidRPr="005419AC">
        <w:rPr>
          <w:iCs/>
          <w:sz w:val="24"/>
          <w:szCs w:val="24"/>
        </w:rPr>
        <w:t xml:space="preserve">Под </w:t>
      </w:r>
      <w:r w:rsidRPr="005419AC">
        <w:rPr>
          <w:i/>
          <w:iCs/>
          <w:sz w:val="24"/>
          <w:szCs w:val="24"/>
        </w:rPr>
        <w:t>полной восстановительной стоимостью</w:t>
      </w:r>
      <w:r w:rsidRPr="005419AC">
        <w:rPr>
          <w:iCs/>
          <w:sz w:val="24"/>
          <w:szCs w:val="24"/>
        </w:rPr>
        <w:t xml:space="preserve"> понимаются затраты по воссозданию объекта в первоначальном виде из тех же конструкционных материалов и при той же технологии, включая в них прибыль строительной (либо продающей - для машин и оборудования) организации и инвестора.</w:t>
      </w:r>
    </w:p>
    <w:p w:rsidR="005419AC" w:rsidRPr="005419AC" w:rsidRDefault="005419AC" w:rsidP="002117BE">
      <w:pPr>
        <w:spacing w:before="20"/>
        <w:ind w:firstLine="709"/>
        <w:jc w:val="both"/>
        <w:rPr>
          <w:iCs/>
          <w:sz w:val="24"/>
          <w:szCs w:val="24"/>
        </w:rPr>
      </w:pPr>
      <w:r w:rsidRPr="005419AC">
        <w:rPr>
          <w:iCs/>
          <w:sz w:val="24"/>
          <w:szCs w:val="24"/>
        </w:rPr>
        <w:lastRenderedPageBreak/>
        <w:t xml:space="preserve">Под полной </w:t>
      </w:r>
      <w:r w:rsidRPr="005419AC">
        <w:rPr>
          <w:i/>
          <w:iCs/>
          <w:sz w:val="24"/>
          <w:szCs w:val="24"/>
        </w:rPr>
        <w:t>стоимостью замещения</w:t>
      </w:r>
      <w:r w:rsidRPr="005419AC">
        <w:rPr>
          <w:iCs/>
          <w:sz w:val="24"/>
          <w:szCs w:val="24"/>
        </w:rPr>
        <w:t xml:space="preserve"> понимаются затраты по воссозданию объекта аналогичного по функциональным свойствам из современных конструкционных материалов и при современной технологии, включая в них прибыль строительной (либо продающей - для машин и оборудования) организации и инвестора.</w:t>
      </w:r>
    </w:p>
    <w:p w:rsidR="005419AC" w:rsidRPr="005419AC" w:rsidRDefault="005419AC" w:rsidP="002117BE">
      <w:pPr>
        <w:spacing w:before="20"/>
        <w:ind w:firstLine="709"/>
        <w:jc w:val="both"/>
        <w:rPr>
          <w:iCs/>
          <w:sz w:val="24"/>
          <w:szCs w:val="24"/>
        </w:rPr>
      </w:pPr>
      <w:r w:rsidRPr="005419AC">
        <w:rPr>
          <w:iCs/>
          <w:sz w:val="24"/>
          <w:szCs w:val="24"/>
        </w:rPr>
        <w:t>Под накопленным износом понимается общая потеря стоимости объектом на момент оценки в процентном выражении, под действием физических, функциональных и внешних факторов.</w:t>
      </w:r>
    </w:p>
    <w:p w:rsidR="005419AC" w:rsidRPr="005419AC" w:rsidRDefault="005419AC" w:rsidP="002117BE">
      <w:pPr>
        <w:spacing w:before="20"/>
        <w:ind w:firstLine="709"/>
        <w:jc w:val="both"/>
        <w:rPr>
          <w:iCs/>
          <w:sz w:val="24"/>
          <w:szCs w:val="24"/>
        </w:rPr>
      </w:pPr>
      <w:r w:rsidRPr="005419AC">
        <w:rPr>
          <w:iCs/>
          <w:sz w:val="24"/>
          <w:szCs w:val="24"/>
        </w:rPr>
        <w:t>Выбор, какую из двух стоимостей принять для определения стоимости оцениваемого объекта, делается исходя из возможностей того или иного метода расчета в каждой конкретной ситуации.</w:t>
      </w:r>
    </w:p>
    <w:p w:rsidR="005419AC" w:rsidRPr="005419AC" w:rsidRDefault="005419AC" w:rsidP="002117BE">
      <w:pPr>
        <w:spacing w:before="20" w:after="120"/>
        <w:ind w:firstLine="709"/>
        <w:jc w:val="both"/>
        <w:rPr>
          <w:sz w:val="24"/>
          <w:szCs w:val="24"/>
        </w:rPr>
      </w:pPr>
      <w:r w:rsidRPr="005419AC">
        <w:rPr>
          <w:sz w:val="24"/>
          <w:szCs w:val="24"/>
        </w:rPr>
        <w:t>Общая модель затратного подхода выглядит следующим образом:</w:t>
      </w:r>
    </w:p>
    <w:p w:rsidR="005419AC" w:rsidRPr="005419AC" w:rsidRDefault="005419AC" w:rsidP="00E032B5">
      <w:pPr>
        <w:ind w:firstLine="709"/>
        <w:jc w:val="both"/>
        <w:rPr>
          <w:sz w:val="24"/>
          <w:szCs w:val="24"/>
        </w:rPr>
      </w:pPr>
      <w:r w:rsidRPr="005419AC">
        <w:rPr>
          <w:position w:val="-12"/>
          <w:sz w:val="24"/>
          <w:szCs w:val="24"/>
        </w:rPr>
        <w:object w:dxaOrig="2360" w:dyaOrig="3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8.5pt;height:18pt" o:ole="">
            <v:imagedata r:id="rId31" o:title=""/>
          </v:shape>
          <o:OLEObject Type="Embed" ProgID="Equation.3" ShapeID="_x0000_i1025" DrawAspect="Content" ObjectID="_1421653201" r:id="rId32"/>
        </w:object>
      </w:r>
    </w:p>
    <w:p w:rsidR="005419AC" w:rsidRPr="005419AC" w:rsidRDefault="005419AC" w:rsidP="002117BE">
      <w:pPr>
        <w:pStyle w:val="37"/>
        <w:ind w:firstLine="709"/>
        <w:jc w:val="both"/>
        <w:rPr>
          <w:sz w:val="24"/>
          <w:szCs w:val="24"/>
        </w:rPr>
      </w:pPr>
      <w:r w:rsidRPr="005419AC">
        <w:rPr>
          <w:position w:val="-12"/>
          <w:sz w:val="24"/>
          <w:szCs w:val="24"/>
        </w:rPr>
        <w:object w:dxaOrig="4480" w:dyaOrig="360">
          <v:shape id="_x0000_i1026" type="#_x0000_t75" style="width:223.5pt;height:18pt" o:ole="">
            <v:imagedata r:id="rId33" o:title=""/>
          </v:shape>
          <o:OLEObject Type="Embed" ProgID="Equation.3" ShapeID="_x0000_i1026" DrawAspect="Content" ObjectID="_1421653202" r:id="rId34"/>
        </w:object>
      </w:r>
      <w:r w:rsidRPr="005419AC">
        <w:rPr>
          <w:sz w:val="24"/>
          <w:szCs w:val="24"/>
        </w:rPr>
        <w:t>, где:</w:t>
      </w:r>
    </w:p>
    <w:p w:rsidR="005419AC" w:rsidRPr="005419AC" w:rsidRDefault="005419AC" w:rsidP="002117BE">
      <w:pPr>
        <w:pStyle w:val="37"/>
        <w:spacing w:before="20"/>
        <w:ind w:firstLine="709"/>
        <w:jc w:val="both"/>
        <w:rPr>
          <w:sz w:val="24"/>
          <w:szCs w:val="24"/>
        </w:rPr>
      </w:pPr>
      <w:r w:rsidRPr="005419AC">
        <w:rPr>
          <w:sz w:val="24"/>
          <w:szCs w:val="24"/>
        </w:rPr>
        <w:t>РС – рыночная стоимость объекта оценки;</w:t>
      </w:r>
    </w:p>
    <w:p w:rsidR="005419AC" w:rsidRPr="005419AC" w:rsidRDefault="005419AC" w:rsidP="002117BE">
      <w:pPr>
        <w:pStyle w:val="37"/>
        <w:spacing w:before="20"/>
        <w:ind w:firstLine="709"/>
        <w:jc w:val="both"/>
        <w:rPr>
          <w:sz w:val="24"/>
          <w:szCs w:val="24"/>
        </w:rPr>
      </w:pPr>
      <w:r w:rsidRPr="005419AC">
        <w:rPr>
          <w:sz w:val="24"/>
          <w:szCs w:val="24"/>
        </w:rPr>
        <w:t>С</w:t>
      </w:r>
      <w:r w:rsidRPr="005419AC">
        <w:rPr>
          <w:sz w:val="24"/>
          <w:szCs w:val="24"/>
          <w:vertAlign w:val="subscript"/>
        </w:rPr>
        <w:t>В/З</w:t>
      </w:r>
      <w:r w:rsidRPr="005419AC">
        <w:rPr>
          <w:sz w:val="24"/>
          <w:szCs w:val="24"/>
        </w:rPr>
        <w:t xml:space="preserve"> – стоимость воспроизводства или замещения объекта оценки без учета износа;</w:t>
      </w:r>
    </w:p>
    <w:p w:rsidR="005419AC" w:rsidRPr="005419AC" w:rsidRDefault="005419AC" w:rsidP="002117BE">
      <w:pPr>
        <w:pStyle w:val="37"/>
        <w:spacing w:before="20"/>
        <w:ind w:firstLine="709"/>
        <w:jc w:val="both"/>
        <w:rPr>
          <w:sz w:val="24"/>
          <w:szCs w:val="24"/>
        </w:rPr>
      </w:pPr>
      <w:r w:rsidRPr="005419AC">
        <w:rPr>
          <w:sz w:val="24"/>
          <w:szCs w:val="24"/>
        </w:rPr>
        <w:t>И</w:t>
      </w:r>
      <w:r w:rsidRPr="005419AC">
        <w:rPr>
          <w:sz w:val="24"/>
          <w:szCs w:val="24"/>
          <w:vertAlign w:val="subscript"/>
        </w:rPr>
        <w:t>НАК</w:t>
      </w:r>
      <w:r w:rsidRPr="005419AC">
        <w:rPr>
          <w:sz w:val="24"/>
          <w:szCs w:val="24"/>
        </w:rPr>
        <w:t xml:space="preserve"> – накопленный (суммарный, совокупный) износ объекта;</w:t>
      </w:r>
    </w:p>
    <w:p w:rsidR="005419AC" w:rsidRPr="005419AC" w:rsidRDefault="005419AC" w:rsidP="002117BE">
      <w:pPr>
        <w:pStyle w:val="37"/>
        <w:spacing w:before="20"/>
        <w:ind w:firstLine="709"/>
        <w:jc w:val="both"/>
        <w:rPr>
          <w:sz w:val="24"/>
          <w:szCs w:val="24"/>
        </w:rPr>
      </w:pPr>
      <w:r w:rsidRPr="005419AC">
        <w:rPr>
          <w:sz w:val="24"/>
          <w:szCs w:val="24"/>
        </w:rPr>
        <w:t>И</w:t>
      </w:r>
      <w:r w:rsidRPr="005419AC">
        <w:rPr>
          <w:sz w:val="24"/>
          <w:szCs w:val="24"/>
          <w:vertAlign w:val="subscript"/>
        </w:rPr>
        <w:t>ФИЗ</w:t>
      </w:r>
      <w:r w:rsidRPr="005419AC">
        <w:rPr>
          <w:sz w:val="24"/>
          <w:szCs w:val="24"/>
        </w:rPr>
        <w:t xml:space="preserve"> – физический износ;</w:t>
      </w:r>
    </w:p>
    <w:p w:rsidR="005419AC" w:rsidRPr="005419AC" w:rsidRDefault="005419AC" w:rsidP="002117BE">
      <w:pPr>
        <w:pStyle w:val="37"/>
        <w:spacing w:before="20"/>
        <w:ind w:firstLine="709"/>
        <w:jc w:val="both"/>
        <w:rPr>
          <w:sz w:val="24"/>
          <w:szCs w:val="24"/>
        </w:rPr>
      </w:pPr>
      <w:r w:rsidRPr="005419AC">
        <w:rPr>
          <w:sz w:val="24"/>
          <w:szCs w:val="24"/>
        </w:rPr>
        <w:t>И</w:t>
      </w:r>
      <w:r w:rsidRPr="005419AC">
        <w:rPr>
          <w:sz w:val="24"/>
          <w:szCs w:val="24"/>
          <w:vertAlign w:val="subscript"/>
        </w:rPr>
        <w:t>ФУН</w:t>
      </w:r>
      <w:r w:rsidRPr="005419AC">
        <w:rPr>
          <w:sz w:val="24"/>
          <w:szCs w:val="24"/>
        </w:rPr>
        <w:t xml:space="preserve"> – функциональный износ;</w:t>
      </w:r>
    </w:p>
    <w:p w:rsidR="005419AC" w:rsidRPr="005419AC" w:rsidRDefault="005419AC" w:rsidP="002117BE">
      <w:pPr>
        <w:pStyle w:val="37"/>
        <w:spacing w:before="20"/>
        <w:ind w:firstLine="709"/>
        <w:jc w:val="both"/>
        <w:rPr>
          <w:sz w:val="24"/>
          <w:szCs w:val="24"/>
        </w:rPr>
      </w:pPr>
      <w:r w:rsidRPr="005419AC">
        <w:rPr>
          <w:sz w:val="24"/>
          <w:szCs w:val="24"/>
        </w:rPr>
        <w:t>И</w:t>
      </w:r>
      <w:r w:rsidRPr="005419AC">
        <w:rPr>
          <w:sz w:val="24"/>
          <w:szCs w:val="24"/>
          <w:vertAlign w:val="subscript"/>
        </w:rPr>
        <w:t>ЭК</w:t>
      </w:r>
      <w:r w:rsidRPr="005419AC">
        <w:rPr>
          <w:sz w:val="24"/>
          <w:szCs w:val="24"/>
        </w:rPr>
        <w:t xml:space="preserve"> – экономический (внешний) износ.</w:t>
      </w:r>
    </w:p>
    <w:p w:rsidR="005419AC" w:rsidRPr="005419AC" w:rsidRDefault="005419AC" w:rsidP="002117BE">
      <w:pPr>
        <w:ind w:firstLine="709"/>
        <w:jc w:val="both"/>
        <w:rPr>
          <w:i/>
          <w:iCs/>
          <w:sz w:val="24"/>
          <w:szCs w:val="24"/>
        </w:rPr>
      </w:pPr>
      <w:r w:rsidRPr="005419AC">
        <w:rPr>
          <w:i/>
          <w:iCs/>
          <w:sz w:val="24"/>
          <w:szCs w:val="24"/>
        </w:rPr>
        <w:t>Основные этапы процедуры оценки при затратном  подходе:</w:t>
      </w:r>
    </w:p>
    <w:p w:rsidR="005419AC" w:rsidRPr="005419AC" w:rsidRDefault="005419AC" w:rsidP="00FF4513">
      <w:pPr>
        <w:numPr>
          <w:ilvl w:val="0"/>
          <w:numId w:val="19"/>
        </w:numPr>
        <w:tabs>
          <w:tab w:val="clear" w:pos="720"/>
          <w:tab w:val="left" w:pos="709"/>
        </w:tabs>
        <w:ind w:left="0" w:firstLine="709"/>
        <w:jc w:val="both"/>
        <w:rPr>
          <w:sz w:val="24"/>
          <w:szCs w:val="24"/>
        </w:rPr>
      </w:pPr>
      <w:r w:rsidRPr="005419AC">
        <w:rPr>
          <w:sz w:val="24"/>
          <w:szCs w:val="24"/>
        </w:rPr>
        <w:t>Расчет рыночной стоимости воспроизводства новых аналогичных объектов - получение полной восстановительной стоимости объектов.</w:t>
      </w:r>
    </w:p>
    <w:p w:rsidR="005419AC" w:rsidRPr="005419AC" w:rsidRDefault="005419AC" w:rsidP="00FF4513">
      <w:pPr>
        <w:numPr>
          <w:ilvl w:val="0"/>
          <w:numId w:val="19"/>
        </w:numPr>
        <w:tabs>
          <w:tab w:val="clear" w:pos="720"/>
          <w:tab w:val="left" w:pos="709"/>
        </w:tabs>
        <w:ind w:left="0" w:firstLine="709"/>
        <w:jc w:val="both"/>
        <w:rPr>
          <w:sz w:val="24"/>
          <w:szCs w:val="24"/>
        </w:rPr>
      </w:pPr>
      <w:r w:rsidRPr="005419AC">
        <w:rPr>
          <w:sz w:val="24"/>
          <w:szCs w:val="24"/>
        </w:rPr>
        <w:t>Определение величины накопленного физического, функционального и внешнего износа объекта.</w:t>
      </w:r>
    </w:p>
    <w:p w:rsidR="005419AC" w:rsidRPr="005419AC" w:rsidRDefault="005419AC" w:rsidP="00FF4513">
      <w:pPr>
        <w:numPr>
          <w:ilvl w:val="0"/>
          <w:numId w:val="19"/>
        </w:numPr>
        <w:tabs>
          <w:tab w:val="clear" w:pos="720"/>
          <w:tab w:val="left" w:pos="709"/>
        </w:tabs>
        <w:ind w:left="0" w:firstLine="709"/>
        <w:jc w:val="both"/>
        <w:rPr>
          <w:sz w:val="24"/>
          <w:szCs w:val="24"/>
        </w:rPr>
      </w:pPr>
      <w:r w:rsidRPr="005419AC">
        <w:rPr>
          <w:sz w:val="24"/>
          <w:szCs w:val="24"/>
        </w:rPr>
        <w:t>Уменьшение полной восстановительной стоимости объекта на сумму износа для получения остаточной восстановительной стоимости объекта.</w:t>
      </w:r>
    </w:p>
    <w:p w:rsidR="005419AC" w:rsidRPr="005419AC" w:rsidRDefault="005419AC" w:rsidP="00E23ABE">
      <w:pPr>
        <w:spacing w:before="120" w:after="120"/>
        <w:ind w:firstLine="709"/>
        <w:jc w:val="both"/>
        <w:rPr>
          <w:b/>
          <w:i/>
          <w:sz w:val="24"/>
          <w:szCs w:val="24"/>
        </w:rPr>
      </w:pPr>
      <w:bookmarkStart w:id="117" w:name="_Toc242175803"/>
      <w:r w:rsidRPr="005419AC">
        <w:rPr>
          <w:b/>
          <w:i/>
          <w:sz w:val="24"/>
          <w:szCs w:val="24"/>
        </w:rPr>
        <w:t>Сравнительный подход</w:t>
      </w:r>
      <w:bookmarkEnd w:id="117"/>
    </w:p>
    <w:p w:rsidR="005419AC" w:rsidRPr="005419AC" w:rsidRDefault="005419AC" w:rsidP="002117BE">
      <w:pPr>
        <w:ind w:firstLine="709"/>
        <w:jc w:val="both"/>
        <w:rPr>
          <w:sz w:val="24"/>
          <w:szCs w:val="24"/>
        </w:rPr>
      </w:pPr>
      <w:r w:rsidRPr="005419AC">
        <w:rPr>
          <w:i/>
          <w:sz w:val="24"/>
          <w:szCs w:val="24"/>
          <w:u w:val="single"/>
        </w:rPr>
        <w:t>Сравнительный подход</w:t>
      </w:r>
      <w:r w:rsidRPr="005419AC">
        <w:rPr>
          <w:sz w:val="24"/>
          <w:szCs w:val="24"/>
        </w:rPr>
        <w:t xml:space="preserve"> основан на том, что субъекты на рынке осуществляют сделки купли-продажи по аналогии, основываясь на информации об аналогичных сделках. Отсюда следует, что данный подход основывается на принципе замещения, то есть, имеет в своей основе предположение, что благоразумный покупатель за выставленный на продажу объект не заплатит сумму большую, чем та, за которую можно приобрести аналогичный по качеству и пригодности объект. Согласно подходу сравнительного анализа продаж,  стоимость объекта определяется ценами недавних сделок купли-продажи схожих по своим характеристикам (сравнимых) объектов, после внесения к этим цен поправок, компенсирующих отличия между оцениваемым и сравнимым объектом.</w:t>
      </w:r>
    </w:p>
    <w:p w:rsidR="005419AC" w:rsidRPr="005419AC" w:rsidRDefault="005419AC" w:rsidP="002117BE">
      <w:pPr>
        <w:ind w:firstLine="709"/>
        <w:jc w:val="both"/>
        <w:rPr>
          <w:sz w:val="24"/>
          <w:szCs w:val="24"/>
        </w:rPr>
      </w:pPr>
      <w:r w:rsidRPr="005419AC">
        <w:rPr>
          <w:sz w:val="24"/>
          <w:szCs w:val="24"/>
        </w:rPr>
        <w:t>Данный подход включает сбор данных о рынке продаж и предложений по объектам, сходным с оцениваемыми объектами. Цены на объекты-аналоги, затем корректируются с учетом параметров, по которым объекты отличаются друг от друга. После корректировки цен их можно использовать для определения рыночной стоимости оцениваемой собственности.</w:t>
      </w:r>
    </w:p>
    <w:p w:rsidR="005419AC" w:rsidRPr="005419AC" w:rsidRDefault="005419AC" w:rsidP="002117BE">
      <w:pPr>
        <w:ind w:firstLine="709"/>
        <w:jc w:val="both"/>
        <w:rPr>
          <w:sz w:val="24"/>
          <w:szCs w:val="24"/>
        </w:rPr>
      </w:pPr>
      <w:r w:rsidRPr="005419AC">
        <w:rPr>
          <w:sz w:val="24"/>
          <w:szCs w:val="24"/>
        </w:rPr>
        <w:t>Для машин, оборудования и техники вторичный рынок является признанным местом купли-продажи. Этот рынок состоит из дилеров, специализирующихся на продаже подержанного оборудования, аукционов, публичных и частных продаж, и, следовательно, такой рынок является хорошим источником информации для определения стоимости.</w:t>
      </w:r>
    </w:p>
    <w:p w:rsidR="005419AC" w:rsidRPr="005419AC" w:rsidRDefault="005419AC" w:rsidP="002117BE">
      <w:pPr>
        <w:ind w:firstLine="709"/>
        <w:jc w:val="both"/>
        <w:rPr>
          <w:sz w:val="24"/>
          <w:szCs w:val="24"/>
        </w:rPr>
      </w:pPr>
      <w:proofErr w:type="gramStart"/>
      <w:r w:rsidRPr="005419AC">
        <w:rPr>
          <w:sz w:val="24"/>
          <w:szCs w:val="24"/>
        </w:rPr>
        <w:t>Элементы сравнения:</w:t>
      </w:r>
      <w:r w:rsidRPr="005419AC">
        <w:rPr>
          <w:b/>
          <w:sz w:val="24"/>
          <w:szCs w:val="24"/>
        </w:rPr>
        <w:t xml:space="preserve"> </w:t>
      </w:r>
      <w:r w:rsidRPr="005419AC">
        <w:rPr>
          <w:sz w:val="24"/>
          <w:szCs w:val="24"/>
        </w:rPr>
        <w:t>возраст объекта, его состояние, качество, комплектация, производитель, рыночные условия, мотивация, цена, количество, размеры, время продажи, тип сделки.</w:t>
      </w:r>
      <w:proofErr w:type="gramEnd"/>
    </w:p>
    <w:p w:rsidR="005419AC" w:rsidRPr="005419AC" w:rsidRDefault="005419AC" w:rsidP="002117BE">
      <w:pPr>
        <w:ind w:firstLine="709"/>
        <w:jc w:val="both"/>
        <w:rPr>
          <w:sz w:val="24"/>
          <w:szCs w:val="24"/>
        </w:rPr>
      </w:pPr>
      <w:r w:rsidRPr="005419AC">
        <w:rPr>
          <w:sz w:val="24"/>
          <w:szCs w:val="24"/>
        </w:rPr>
        <w:lastRenderedPageBreak/>
        <w:t>Важность каждого из них зависит от наличия необходимой информации и конкретного задания на оценку.</w:t>
      </w:r>
    </w:p>
    <w:p w:rsidR="005419AC" w:rsidRPr="005419AC" w:rsidRDefault="005419AC" w:rsidP="002117BE">
      <w:pPr>
        <w:spacing w:before="60" w:after="20"/>
        <w:ind w:firstLine="709"/>
        <w:jc w:val="both"/>
        <w:rPr>
          <w:i/>
          <w:sz w:val="24"/>
          <w:szCs w:val="24"/>
        </w:rPr>
      </w:pPr>
      <w:r w:rsidRPr="005419AC">
        <w:rPr>
          <w:i/>
          <w:sz w:val="24"/>
          <w:szCs w:val="24"/>
        </w:rPr>
        <w:t>Основные этапы процедуры оценки при сравнительном подходе:</w:t>
      </w:r>
    </w:p>
    <w:p w:rsidR="005419AC" w:rsidRPr="005419AC" w:rsidRDefault="005419AC" w:rsidP="002117BE">
      <w:pPr>
        <w:pStyle w:val="3110"/>
        <w:spacing w:before="60"/>
        <w:ind w:firstLine="709"/>
        <w:rPr>
          <w:rFonts w:ascii="Times New Roman" w:hAnsi="Times New Roman"/>
          <w:szCs w:val="24"/>
        </w:rPr>
      </w:pPr>
      <w:r w:rsidRPr="005419AC">
        <w:rPr>
          <w:rFonts w:ascii="Times New Roman" w:hAnsi="Times New Roman"/>
          <w:szCs w:val="24"/>
        </w:rPr>
        <w:t>Исследование рынка с целью сбора информации о совершенных сделках, котировках, предложениях по продажам объектов недвижимости, аналогичных объекту оценки.</w:t>
      </w:r>
    </w:p>
    <w:p w:rsidR="005419AC" w:rsidRPr="005419AC" w:rsidRDefault="005419AC" w:rsidP="002117BE">
      <w:pPr>
        <w:pStyle w:val="3110"/>
        <w:spacing w:before="60"/>
        <w:ind w:firstLine="709"/>
        <w:rPr>
          <w:rFonts w:ascii="Times New Roman" w:hAnsi="Times New Roman"/>
          <w:szCs w:val="24"/>
        </w:rPr>
      </w:pPr>
      <w:r w:rsidRPr="005419AC">
        <w:rPr>
          <w:rFonts w:ascii="Times New Roman" w:hAnsi="Times New Roman"/>
          <w:szCs w:val="24"/>
        </w:rPr>
        <w:t>Отбор информации с целью повышения ее достоверности и получения подтверждения того, что совершенные сделки произошли в свободных рыночных условиях.</w:t>
      </w:r>
    </w:p>
    <w:p w:rsidR="005419AC" w:rsidRPr="005419AC" w:rsidRDefault="005419AC" w:rsidP="002C43AD">
      <w:pPr>
        <w:pStyle w:val="3110"/>
        <w:ind w:firstLine="709"/>
        <w:rPr>
          <w:rFonts w:ascii="Times New Roman" w:hAnsi="Times New Roman"/>
          <w:szCs w:val="24"/>
        </w:rPr>
      </w:pPr>
      <w:r w:rsidRPr="005419AC">
        <w:rPr>
          <w:rFonts w:ascii="Times New Roman" w:hAnsi="Times New Roman"/>
          <w:szCs w:val="24"/>
        </w:rPr>
        <w:t>Подбор подходящих единиц измерения и проведение сравнительного анализа для каждой выбранной единицы измерения.</w:t>
      </w:r>
    </w:p>
    <w:p w:rsidR="005419AC" w:rsidRPr="005419AC" w:rsidRDefault="005419AC" w:rsidP="002C43AD">
      <w:pPr>
        <w:pStyle w:val="3110"/>
        <w:ind w:firstLine="709"/>
        <w:rPr>
          <w:rFonts w:ascii="Times New Roman" w:hAnsi="Times New Roman"/>
          <w:szCs w:val="24"/>
        </w:rPr>
      </w:pPr>
      <w:r w:rsidRPr="005419AC">
        <w:rPr>
          <w:rFonts w:ascii="Times New Roman" w:hAnsi="Times New Roman"/>
          <w:szCs w:val="24"/>
        </w:rPr>
        <w:t>Сравнение оцениваемого объекта и отобранных для сравнения объектов, проданных или продающихся на рынке по отдельным элементам; определение цены оцениваемого объекта.</w:t>
      </w:r>
    </w:p>
    <w:p w:rsidR="005419AC" w:rsidRDefault="005419AC" w:rsidP="002C43AD">
      <w:pPr>
        <w:pStyle w:val="3110"/>
        <w:ind w:firstLine="709"/>
        <w:rPr>
          <w:rFonts w:ascii="Times New Roman" w:hAnsi="Times New Roman"/>
          <w:szCs w:val="24"/>
        </w:rPr>
      </w:pPr>
      <w:r w:rsidRPr="005419AC">
        <w:rPr>
          <w:rFonts w:ascii="Times New Roman" w:hAnsi="Times New Roman"/>
          <w:szCs w:val="24"/>
        </w:rPr>
        <w:t>Установление стоимости оцениваемого объекта путем анализа сравнительных характеристик и сведению их к одному стоимостному показателю или группе показателей. В условиях недостатка или низкой достоверности информации о рынке вместо стоимостной оценки объекта выходные данные могут быть представлены в виде группы показателей или диапазона цен.</w:t>
      </w:r>
    </w:p>
    <w:p w:rsidR="00BC15BE" w:rsidRPr="005419AC" w:rsidRDefault="00BC15BE" w:rsidP="002C43AD">
      <w:pPr>
        <w:ind w:firstLine="425"/>
        <w:jc w:val="both"/>
        <w:rPr>
          <w:b/>
          <w:i/>
          <w:sz w:val="24"/>
          <w:szCs w:val="24"/>
        </w:rPr>
      </w:pPr>
      <w:r>
        <w:rPr>
          <w:b/>
          <w:i/>
          <w:sz w:val="24"/>
          <w:szCs w:val="24"/>
        </w:rPr>
        <w:t>Доход</w:t>
      </w:r>
      <w:r w:rsidRPr="005419AC">
        <w:rPr>
          <w:b/>
          <w:i/>
          <w:sz w:val="24"/>
          <w:szCs w:val="24"/>
        </w:rPr>
        <w:t>ный подход</w:t>
      </w:r>
    </w:p>
    <w:p w:rsidR="00BC15BE" w:rsidRPr="00BC15BE" w:rsidRDefault="00BC15BE" w:rsidP="002C43AD">
      <w:pPr>
        <w:pStyle w:val="2Arial121"/>
        <w:spacing w:after="0"/>
        <w:ind w:right="0"/>
        <w:rPr>
          <w:rStyle w:val="121Tahoma10"/>
          <w:rFonts w:ascii="Times New Roman" w:hAnsi="Times New Roman" w:cs="Times New Roman"/>
          <w:sz w:val="24"/>
          <w:szCs w:val="24"/>
        </w:rPr>
      </w:pPr>
      <w:r w:rsidRPr="00BC15BE">
        <w:rPr>
          <w:rStyle w:val="121Tahoma10"/>
          <w:rFonts w:ascii="Times New Roman" w:hAnsi="Times New Roman" w:cs="Times New Roman"/>
          <w:sz w:val="24"/>
          <w:szCs w:val="24"/>
        </w:rPr>
        <w:t>Для реализации доходного подхода необходимо спрогнозировать ожидаемый доход от оцениваемого объекта, основанный на капитализации или дисконтировании денежного потока.</w:t>
      </w:r>
    </w:p>
    <w:p w:rsidR="002D2EED" w:rsidRDefault="00BC15BE" w:rsidP="002C43AD">
      <w:pPr>
        <w:pStyle w:val="Arial121"/>
        <w:spacing w:after="0"/>
        <w:rPr>
          <w:rStyle w:val="121Tahoma10"/>
          <w:rFonts w:ascii="Times New Roman" w:hAnsi="Times New Roman" w:cs="Times New Roman"/>
          <w:sz w:val="24"/>
          <w:szCs w:val="24"/>
        </w:rPr>
      </w:pPr>
      <w:r w:rsidRPr="00BC15BE">
        <w:rPr>
          <w:rStyle w:val="121Tahoma10"/>
          <w:rFonts w:ascii="Times New Roman" w:hAnsi="Times New Roman" w:cs="Times New Roman"/>
          <w:sz w:val="24"/>
          <w:szCs w:val="24"/>
        </w:rPr>
        <w:t xml:space="preserve">В основе доходного подхода к оценке автотранспортных средств лежит методология оценки бизнеса. Напрямую применительно к автотранспортным средствам решить эту задачу затруднительно, поскольку доход создается всей производственной или коммерческой системой, всеми ее активами, к которым наряду с автотранспортными средствами относятся здания, сооружения, оборотные средства, нематериальные активы. Такая задача может решаться как для всего предприятия в целом, так и для отдельного цеха или производственного участка. Поэтому доходные методы базируются на поэтапном решении задачи. Вначале рассчитывают чистый доход от эксплуатации всей системы, а затем на его основе либо определяют стоимость всей системы, а из нее тем или иным способом выделяют стоимость автотранспортных средств, либо вначале выделяют из суммы чистого дохода ту ее долю, которая непосредственно создается автотранспортными средствами. Затем по этой части дохода определяют стоимость самого машинного комплекса. При доходном подходе применяют методы дисконтированных денежных потоков, прямой капитализации дохода и </w:t>
      </w:r>
      <w:proofErr w:type="spellStart"/>
      <w:r w:rsidRPr="00BC15BE">
        <w:rPr>
          <w:rStyle w:val="121Tahoma10"/>
          <w:rFonts w:ascii="Times New Roman" w:hAnsi="Times New Roman" w:cs="Times New Roman"/>
          <w:sz w:val="24"/>
          <w:szCs w:val="24"/>
        </w:rPr>
        <w:t>равноэффективного</w:t>
      </w:r>
      <w:proofErr w:type="spellEnd"/>
      <w:r w:rsidRPr="00BC15BE">
        <w:rPr>
          <w:rStyle w:val="121Tahoma10"/>
          <w:rFonts w:ascii="Times New Roman" w:hAnsi="Times New Roman" w:cs="Times New Roman"/>
          <w:sz w:val="24"/>
          <w:szCs w:val="24"/>
        </w:rPr>
        <w:t xml:space="preserve"> аналога.</w:t>
      </w:r>
      <w:bookmarkStart w:id="118" w:name="_Toc242175804"/>
    </w:p>
    <w:p w:rsidR="005419AC" w:rsidRPr="005419AC" w:rsidRDefault="005419AC" w:rsidP="002C43AD">
      <w:pPr>
        <w:ind w:firstLine="709"/>
        <w:jc w:val="both"/>
        <w:rPr>
          <w:b/>
          <w:i/>
          <w:sz w:val="24"/>
          <w:szCs w:val="24"/>
        </w:rPr>
      </w:pPr>
      <w:bookmarkStart w:id="119" w:name="_Toc217717873"/>
      <w:bookmarkStart w:id="120" w:name="_Toc242175805"/>
      <w:bookmarkEnd w:id="116"/>
      <w:bookmarkEnd w:id="118"/>
      <w:r w:rsidRPr="005419AC">
        <w:rPr>
          <w:b/>
          <w:i/>
          <w:sz w:val="24"/>
          <w:szCs w:val="24"/>
        </w:rPr>
        <w:t>Согласование результатов</w:t>
      </w:r>
      <w:bookmarkEnd w:id="119"/>
      <w:bookmarkEnd w:id="120"/>
    </w:p>
    <w:p w:rsidR="005419AC" w:rsidRDefault="005419AC" w:rsidP="002C43AD">
      <w:pPr>
        <w:pStyle w:val="3110"/>
        <w:ind w:firstLine="709"/>
        <w:rPr>
          <w:rFonts w:ascii="Antiqua" w:hAnsi="Antiqua"/>
          <w:szCs w:val="24"/>
        </w:rPr>
      </w:pPr>
      <w:r>
        <w:rPr>
          <w:rFonts w:ascii="Antiqua" w:hAnsi="Antiqua"/>
          <w:szCs w:val="24"/>
        </w:rPr>
        <w:t>В процессе оценки могут быть использованы различные подходы к оценке, но решение вопроса об относительной значимости показателей стоимости, полученных на базе различных подходов, должно определяться обоснованным суждением Оценщиков, которое оформляется путем взвешивания стоимостей, определенных с использованием двух и более подходов. Решение же вопроса, каким стоимостным оценкам придать больший вес и как каждый подход взвешивать по отношению к другим, является ключевым на заключительном этапе процесса оценки.</w:t>
      </w:r>
    </w:p>
    <w:p w:rsidR="005419AC" w:rsidRDefault="005419AC" w:rsidP="002C43AD">
      <w:pPr>
        <w:pStyle w:val="3110"/>
        <w:ind w:firstLine="709"/>
        <w:rPr>
          <w:rFonts w:ascii="Antiqua" w:hAnsi="Antiqua"/>
          <w:szCs w:val="24"/>
        </w:rPr>
      </w:pPr>
      <w:r>
        <w:rPr>
          <w:rFonts w:ascii="Antiqua" w:hAnsi="Antiqua"/>
          <w:szCs w:val="24"/>
        </w:rPr>
        <w:t>Существуют два базовых метода взвешивания:</w:t>
      </w:r>
    </w:p>
    <w:p w:rsidR="005419AC" w:rsidRDefault="005419AC" w:rsidP="00EB7F9A">
      <w:pPr>
        <w:pStyle w:val="3110"/>
        <w:numPr>
          <w:ilvl w:val="0"/>
          <w:numId w:val="39"/>
        </w:numPr>
        <w:rPr>
          <w:rFonts w:ascii="Antiqua" w:hAnsi="Antiqua"/>
          <w:szCs w:val="24"/>
        </w:rPr>
      </w:pPr>
      <w:r>
        <w:rPr>
          <w:rFonts w:ascii="Antiqua" w:hAnsi="Antiqua"/>
          <w:szCs w:val="24"/>
        </w:rPr>
        <w:t>метод математического взвешивания;</w:t>
      </w:r>
    </w:p>
    <w:p w:rsidR="005419AC" w:rsidRDefault="005419AC" w:rsidP="00EB7F9A">
      <w:pPr>
        <w:pStyle w:val="3110"/>
        <w:numPr>
          <w:ilvl w:val="0"/>
          <w:numId w:val="39"/>
        </w:numPr>
        <w:rPr>
          <w:rFonts w:ascii="Antiqua" w:hAnsi="Antiqua"/>
          <w:szCs w:val="24"/>
        </w:rPr>
      </w:pPr>
      <w:r>
        <w:rPr>
          <w:rFonts w:ascii="Antiqua" w:hAnsi="Antiqua"/>
          <w:szCs w:val="24"/>
        </w:rPr>
        <w:t>метод субъективного взвешивания.</w:t>
      </w:r>
    </w:p>
    <w:p w:rsidR="005419AC" w:rsidRDefault="005419AC" w:rsidP="002C43AD">
      <w:pPr>
        <w:pStyle w:val="3110"/>
        <w:ind w:firstLine="709"/>
        <w:rPr>
          <w:rFonts w:ascii="Antiqua" w:hAnsi="Antiqua"/>
          <w:szCs w:val="24"/>
        </w:rPr>
      </w:pPr>
      <w:r w:rsidRPr="0089226C">
        <w:rPr>
          <w:rFonts w:ascii="Antiqua" w:hAnsi="Antiqua"/>
          <w:szCs w:val="24"/>
        </w:rPr>
        <w:t>Если в первом методе используется процентное взвешивание результатов, полученных различными способами, то второй базируется на анализе преимуществ и недостатков каждого подхода, а также на анализе количества и качества данных в обосновании каждого метода.</w:t>
      </w:r>
    </w:p>
    <w:p w:rsidR="00120EBE" w:rsidRDefault="00120EBE" w:rsidP="00120EBE">
      <w:pPr>
        <w:pStyle w:val="af"/>
        <w:spacing w:after="0"/>
        <w:ind w:firstLine="709"/>
        <w:jc w:val="both"/>
        <w:outlineLvl w:val="0"/>
        <w:rPr>
          <w:rStyle w:val="Tahoma"/>
          <w:rFonts w:ascii="Times New Roman" w:hAnsi="Times New Roman" w:cs="Times New Roman"/>
          <w:b w:val="0"/>
          <w:sz w:val="24"/>
          <w:szCs w:val="24"/>
        </w:rPr>
      </w:pPr>
    </w:p>
    <w:p w:rsidR="00120EBE" w:rsidRDefault="00120EBE" w:rsidP="00120EBE">
      <w:pPr>
        <w:pStyle w:val="af"/>
        <w:spacing w:after="0"/>
        <w:ind w:firstLine="709"/>
        <w:jc w:val="both"/>
        <w:outlineLvl w:val="0"/>
        <w:rPr>
          <w:rStyle w:val="Tahoma"/>
          <w:rFonts w:ascii="Times New Roman" w:hAnsi="Times New Roman" w:cs="Times New Roman"/>
          <w:b w:val="0"/>
          <w:sz w:val="24"/>
          <w:szCs w:val="24"/>
        </w:rPr>
      </w:pPr>
    </w:p>
    <w:p w:rsidR="00120EBE" w:rsidRDefault="00120EBE" w:rsidP="00120EBE">
      <w:pPr>
        <w:pStyle w:val="af"/>
        <w:spacing w:after="0"/>
        <w:ind w:firstLine="709"/>
        <w:jc w:val="both"/>
        <w:outlineLvl w:val="0"/>
        <w:rPr>
          <w:rStyle w:val="Tahoma"/>
          <w:rFonts w:ascii="Times New Roman" w:hAnsi="Times New Roman" w:cs="Times New Roman"/>
          <w:b w:val="0"/>
          <w:sz w:val="24"/>
          <w:szCs w:val="24"/>
        </w:rPr>
      </w:pPr>
    </w:p>
    <w:p w:rsidR="00120EBE" w:rsidRDefault="00120EBE" w:rsidP="00120EBE">
      <w:pPr>
        <w:pStyle w:val="af"/>
        <w:spacing w:after="0"/>
        <w:ind w:firstLine="709"/>
        <w:jc w:val="both"/>
        <w:outlineLvl w:val="0"/>
        <w:rPr>
          <w:rStyle w:val="Tahoma"/>
          <w:rFonts w:ascii="Times New Roman" w:hAnsi="Times New Roman" w:cs="Times New Roman"/>
          <w:b w:val="0"/>
          <w:sz w:val="24"/>
          <w:szCs w:val="24"/>
        </w:rPr>
      </w:pPr>
    </w:p>
    <w:p w:rsidR="00120EBE" w:rsidRDefault="00120EBE" w:rsidP="00120EBE">
      <w:pPr>
        <w:pStyle w:val="af"/>
        <w:spacing w:after="0"/>
        <w:ind w:firstLine="709"/>
        <w:jc w:val="both"/>
        <w:outlineLvl w:val="0"/>
        <w:rPr>
          <w:rStyle w:val="Tahoma"/>
          <w:rFonts w:ascii="Times New Roman" w:hAnsi="Times New Roman" w:cs="Times New Roman"/>
          <w:b w:val="0"/>
          <w:sz w:val="24"/>
          <w:szCs w:val="24"/>
        </w:rPr>
      </w:pPr>
    </w:p>
    <w:p w:rsidR="00120EBE" w:rsidRDefault="00120EBE" w:rsidP="00120EBE">
      <w:pPr>
        <w:pStyle w:val="af"/>
        <w:spacing w:after="0"/>
        <w:ind w:firstLine="709"/>
        <w:jc w:val="both"/>
        <w:outlineLvl w:val="0"/>
        <w:rPr>
          <w:rStyle w:val="Tahoma"/>
          <w:rFonts w:ascii="Times New Roman" w:hAnsi="Times New Roman" w:cs="Times New Roman"/>
          <w:b w:val="0"/>
          <w:sz w:val="24"/>
          <w:szCs w:val="24"/>
        </w:rPr>
      </w:pPr>
    </w:p>
    <w:p w:rsidR="00120EBE" w:rsidRDefault="00120EBE" w:rsidP="00120EBE">
      <w:pPr>
        <w:pStyle w:val="af"/>
        <w:spacing w:after="0"/>
        <w:ind w:firstLine="709"/>
        <w:jc w:val="both"/>
        <w:outlineLvl w:val="0"/>
        <w:rPr>
          <w:rStyle w:val="Tahoma"/>
          <w:rFonts w:ascii="Times New Roman" w:hAnsi="Times New Roman" w:cs="Times New Roman"/>
          <w:b w:val="0"/>
          <w:sz w:val="24"/>
          <w:szCs w:val="24"/>
        </w:rPr>
      </w:pPr>
    </w:p>
    <w:p w:rsidR="009A434A" w:rsidRPr="00120EBE" w:rsidRDefault="00120EBE" w:rsidP="00120EBE">
      <w:pPr>
        <w:pStyle w:val="af"/>
        <w:spacing w:after="0"/>
        <w:ind w:firstLine="709"/>
        <w:jc w:val="both"/>
        <w:outlineLvl w:val="0"/>
        <w:rPr>
          <w:rStyle w:val="Tahoma"/>
          <w:rFonts w:ascii="Times New Roman" w:hAnsi="Times New Roman" w:cs="Times New Roman"/>
          <w:bCs w:val="0"/>
          <w:sz w:val="24"/>
          <w:szCs w:val="24"/>
        </w:rPr>
      </w:pPr>
      <w:bookmarkStart w:id="121" w:name="_Toc345581295"/>
      <w:r>
        <w:rPr>
          <w:rStyle w:val="Tahoma"/>
          <w:rFonts w:ascii="Times New Roman" w:hAnsi="Times New Roman" w:cs="Times New Roman"/>
          <w:bCs w:val="0"/>
          <w:sz w:val="24"/>
          <w:szCs w:val="24"/>
        </w:rPr>
        <w:t>ГЛАВА</w:t>
      </w:r>
      <w:r w:rsidRPr="00120EBE">
        <w:rPr>
          <w:rStyle w:val="Tahoma"/>
          <w:rFonts w:ascii="Times New Roman" w:hAnsi="Times New Roman" w:cs="Times New Roman"/>
          <w:bCs w:val="0"/>
          <w:sz w:val="24"/>
          <w:szCs w:val="24"/>
        </w:rPr>
        <w:t xml:space="preserve"> 9</w:t>
      </w:r>
      <w:r>
        <w:rPr>
          <w:rStyle w:val="Tahoma"/>
          <w:rFonts w:ascii="Times New Roman" w:hAnsi="Times New Roman" w:cs="Times New Roman"/>
          <w:bCs w:val="0"/>
          <w:sz w:val="24"/>
          <w:szCs w:val="24"/>
        </w:rPr>
        <w:t>. ЗАТРАТНЫЙ</w:t>
      </w:r>
      <w:r w:rsidR="009A434A" w:rsidRPr="00120EBE">
        <w:rPr>
          <w:rStyle w:val="Tahoma"/>
          <w:rFonts w:ascii="Times New Roman" w:hAnsi="Times New Roman" w:cs="Times New Roman"/>
          <w:bCs w:val="0"/>
          <w:sz w:val="24"/>
          <w:szCs w:val="24"/>
        </w:rPr>
        <w:t xml:space="preserve"> </w:t>
      </w:r>
      <w:r>
        <w:rPr>
          <w:rStyle w:val="Tahoma"/>
          <w:rFonts w:ascii="Times New Roman" w:hAnsi="Times New Roman" w:cs="Times New Roman"/>
          <w:bCs w:val="0"/>
          <w:sz w:val="24"/>
          <w:szCs w:val="24"/>
        </w:rPr>
        <w:t>ПОДХОД.</w:t>
      </w:r>
      <w:bookmarkEnd w:id="121"/>
    </w:p>
    <w:p w:rsidR="009A434A" w:rsidRDefault="009A434A" w:rsidP="009A434A">
      <w:pPr>
        <w:pStyle w:val="Iniiaiieoaeno"/>
        <w:jc w:val="center"/>
        <w:outlineLvl w:val="0"/>
        <w:rPr>
          <w:b/>
        </w:rPr>
      </w:pPr>
    </w:p>
    <w:p w:rsidR="009A434A" w:rsidRPr="0065524D" w:rsidRDefault="000B1171" w:rsidP="009A434A">
      <w:pPr>
        <w:pStyle w:val="af"/>
        <w:spacing w:before="120"/>
        <w:ind w:firstLine="709"/>
        <w:jc w:val="both"/>
        <w:outlineLvl w:val="1"/>
        <w:rPr>
          <w:rStyle w:val="Tahoma"/>
          <w:rFonts w:ascii="Times New Roman" w:hAnsi="Times New Roman" w:cs="Times New Roman"/>
          <w:sz w:val="24"/>
          <w:szCs w:val="24"/>
        </w:rPr>
      </w:pPr>
      <w:bookmarkStart w:id="122" w:name="_Toc303005076"/>
      <w:bookmarkStart w:id="123" w:name="_Toc337626012"/>
      <w:bookmarkStart w:id="124" w:name="_Toc345581296"/>
      <w:r>
        <w:rPr>
          <w:rStyle w:val="Tahoma"/>
          <w:rFonts w:ascii="Times New Roman" w:hAnsi="Times New Roman" w:cs="Times New Roman"/>
          <w:sz w:val="24"/>
          <w:szCs w:val="24"/>
        </w:rPr>
        <w:t>9.</w:t>
      </w:r>
      <w:r w:rsidR="003E2559">
        <w:rPr>
          <w:rStyle w:val="Tahoma"/>
          <w:rFonts w:ascii="Times New Roman" w:hAnsi="Times New Roman" w:cs="Times New Roman"/>
          <w:sz w:val="24"/>
          <w:szCs w:val="24"/>
        </w:rPr>
        <w:t>1</w:t>
      </w:r>
      <w:r>
        <w:rPr>
          <w:rStyle w:val="Tahoma"/>
          <w:rFonts w:ascii="Times New Roman" w:hAnsi="Times New Roman" w:cs="Times New Roman"/>
          <w:sz w:val="24"/>
          <w:szCs w:val="24"/>
        </w:rPr>
        <w:t>.</w:t>
      </w:r>
      <w:r w:rsidR="009A434A">
        <w:rPr>
          <w:rStyle w:val="Tahoma"/>
          <w:rFonts w:ascii="Times New Roman" w:hAnsi="Times New Roman" w:cs="Times New Roman"/>
          <w:sz w:val="24"/>
          <w:szCs w:val="24"/>
        </w:rPr>
        <w:t xml:space="preserve"> Методология оценки</w:t>
      </w:r>
      <w:bookmarkEnd w:id="122"/>
      <w:bookmarkEnd w:id="123"/>
      <w:bookmarkEnd w:id="124"/>
    </w:p>
    <w:p w:rsidR="009A434A" w:rsidRPr="005419AC" w:rsidRDefault="009A434A" w:rsidP="009A434A">
      <w:pPr>
        <w:pStyle w:val="3110"/>
        <w:spacing w:before="60"/>
        <w:ind w:firstLine="709"/>
        <w:rPr>
          <w:rFonts w:ascii="Times New Roman" w:hAnsi="Times New Roman"/>
          <w:szCs w:val="24"/>
        </w:rPr>
      </w:pPr>
      <w:r w:rsidRPr="005419AC">
        <w:rPr>
          <w:rFonts w:ascii="Times New Roman" w:hAnsi="Times New Roman"/>
          <w:szCs w:val="24"/>
        </w:rPr>
        <w:t>Расчет стоимости оцениваемого автотранспортного средства по затратному подходу</w:t>
      </w:r>
      <w:proofErr w:type="gramStart"/>
      <w:r w:rsidRPr="005419AC">
        <w:rPr>
          <w:rFonts w:ascii="Times New Roman" w:hAnsi="Times New Roman"/>
          <w:szCs w:val="24"/>
        </w:rPr>
        <w:t xml:space="preserve"> (</w:t>
      </w:r>
      <w:r w:rsidRPr="005419AC">
        <w:rPr>
          <w:rFonts w:ascii="Times New Roman" w:hAnsi="Times New Roman"/>
          <w:szCs w:val="24"/>
        </w:rPr>
        <w:object w:dxaOrig="580" w:dyaOrig="380">
          <v:shape id="_x0000_i1027" type="#_x0000_t75" style="width:30pt;height:19.5pt" o:ole="" fillcolor="window">
            <v:imagedata r:id="rId35" o:title=""/>
          </v:shape>
          <o:OLEObject Type="Embed" ProgID="Equation.3" ShapeID="_x0000_i1027" DrawAspect="Content" ObjectID="_1421653203" r:id="rId36"/>
        </w:object>
      </w:r>
      <w:r w:rsidRPr="005419AC">
        <w:rPr>
          <w:rFonts w:ascii="Times New Roman" w:hAnsi="Times New Roman"/>
          <w:szCs w:val="24"/>
        </w:rPr>
        <w:t xml:space="preserve">) </w:t>
      </w:r>
      <w:proofErr w:type="gramEnd"/>
      <w:r w:rsidRPr="005419AC">
        <w:rPr>
          <w:rFonts w:ascii="Times New Roman" w:hAnsi="Times New Roman"/>
          <w:szCs w:val="24"/>
        </w:rPr>
        <w:t xml:space="preserve">производится в соответствии с методическими указаниями руководящего документаР-03112194-0376-98 и Р-03112194-0377-98, утвержденного Министерством Транспорта Российской Федерации (10.12.98 г.), учебно-методического пособия «Введение в оценку транспортных средств» (авт. Ю.В. Андрианов) и анализа рынка услуг по ремонту и обслуживанию автотранспортных средств. </w:t>
      </w:r>
    </w:p>
    <w:p w:rsidR="009A434A" w:rsidRPr="005419AC" w:rsidRDefault="009A434A" w:rsidP="009A434A">
      <w:pPr>
        <w:pStyle w:val="3110"/>
        <w:spacing w:before="60"/>
        <w:ind w:firstLine="709"/>
        <w:rPr>
          <w:rFonts w:ascii="Times New Roman" w:hAnsi="Times New Roman"/>
          <w:szCs w:val="24"/>
        </w:rPr>
      </w:pPr>
      <w:proofErr w:type="gramStart"/>
      <w:r w:rsidRPr="005419AC">
        <w:rPr>
          <w:rFonts w:ascii="Times New Roman" w:hAnsi="Times New Roman"/>
          <w:szCs w:val="24"/>
        </w:rPr>
        <w:t>В соответствии с определением рыночной стоимости, приведенным в «Стандартах оценки, обязательных к применению субъектами оценочной деятельности», утвержденных постановлением Правительства РФ №№519 от 06.07.01 г., и определением остаточной стоимости, приведенным в выше указанных методиках, остаточная стоимость транспортного средства, определённая с использованием методик и рыночных цен, соответствует рыночной стоимости на дату оценки.</w:t>
      </w:r>
      <w:proofErr w:type="gramEnd"/>
    </w:p>
    <w:p w:rsidR="009A434A" w:rsidRPr="005419AC" w:rsidRDefault="009A434A" w:rsidP="009A434A">
      <w:pPr>
        <w:pStyle w:val="3110"/>
        <w:spacing w:before="60"/>
        <w:ind w:firstLine="709"/>
        <w:rPr>
          <w:rFonts w:ascii="Times New Roman" w:hAnsi="Times New Roman"/>
          <w:szCs w:val="24"/>
        </w:rPr>
      </w:pPr>
      <w:r w:rsidRPr="005419AC">
        <w:rPr>
          <w:rFonts w:ascii="Times New Roman" w:hAnsi="Times New Roman"/>
          <w:szCs w:val="24"/>
        </w:rPr>
        <w:t>Стоимость автотранспортного средства по затратному подходу определялась по формуле:</w:t>
      </w:r>
    </w:p>
    <w:p w:rsidR="009A434A" w:rsidRPr="006F502E" w:rsidRDefault="009A434A" w:rsidP="009A434A">
      <w:pPr>
        <w:pStyle w:val="33"/>
        <w:spacing w:before="120"/>
        <w:ind w:firstLine="709"/>
        <w:rPr>
          <w:rFonts w:ascii="Antiqua" w:hAnsi="Antiqua"/>
          <w:i/>
          <w:iCs/>
          <w:sz w:val="24"/>
          <w:szCs w:val="24"/>
        </w:rPr>
      </w:pPr>
      <w:r w:rsidRPr="006F502E">
        <w:rPr>
          <w:rFonts w:ascii="Antiqua" w:hAnsi="Antiqua"/>
          <w:b/>
          <w:i/>
          <w:iCs/>
          <w:position w:val="-74"/>
          <w:sz w:val="24"/>
          <w:szCs w:val="24"/>
        </w:rPr>
        <w:object w:dxaOrig="10480" w:dyaOrig="1600">
          <v:shape id="_x0000_i1028" type="#_x0000_t75" style="width:447pt;height:67.5pt" o:ole="" fillcolor="window">
            <v:imagedata r:id="rId37" o:title=""/>
          </v:shape>
          <o:OLEObject Type="Embed" ProgID="Equation.3" ShapeID="_x0000_i1028" DrawAspect="Content" ObjectID="_1421653204" r:id="rId38"/>
        </w:object>
      </w:r>
      <w:r w:rsidRPr="006F502E">
        <w:rPr>
          <w:rFonts w:ascii="Antiqua" w:hAnsi="Antiqua"/>
          <w:i/>
          <w:iCs/>
          <w:sz w:val="24"/>
          <w:szCs w:val="24"/>
        </w:rPr>
        <w:t>где:</w:t>
      </w:r>
    </w:p>
    <w:p w:rsidR="009A434A" w:rsidRPr="005419AC" w:rsidRDefault="009A434A" w:rsidP="009A434A">
      <w:pPr>
        <w:pStyle w:val="33"/>
        <w:spacing w:before="20"/>
        <w:ind w:firstLine="709"/>
        <w:jc w:val="both"/>
        <w:rPr>
          <w:iCs/>
          <w:sz w:val="24"/>
          <w:szCs w:val="24"/>
        </w:rPr>
      </w:pPr>
      <w:r w:rsidRPr="005419AC">
        <w:rPr>
          <w:b/>
          <w:i/>
          <w:iCs/>
          <w:position w:val="-12"/>
          <w:sz w:val="24"/>
          <w:szCs w:val="24"/>
        </w:rPr>
        <w:object w:dxaOrig="480" w:dyaOrig="380">
          <v:shape id="_x0000_i1029" type="#_x0000_t75" style="width:24pt;height:19.5pt" o:ole="" fillcolor="window">
            <v:imagedata r:id="rId39" o:title=""/>
          </v:shape>
          <o:OLEObject Type="Embed" ProgID="Equation.3" ShapeID="_x0000_i1029" DrawAspect="Content" ObjectID="_1421653205" r:id="rId40"/>
        </w:object>
      </w:r>
      <w:r w:rsidRPr="005419AC">
        <w:rPr>
          <w:i/>
          <w:iCs/>
          <w:sz w:val="24"/>
          <w:szCs w:val="24"/>
        </w:rPr>
        <w:t xml:space="preserve"> </w:t>
      </w:r>
      <w:r w:rsidRPr="005419AC">
        <w:rPr>
          <w:iCs/>
          <w:sz w:val="24"/>
          <w:szCs w:val="24"/>
        </w:rPr>
        <w:t>- остаточная стоимость не разукомплектованного транспортного средства в работоспособном состоянии, на котором не производилась замена агрегатов и переоборудование, а также отсутствуют неисправности и эксплуатационные дефекты, на дату оценки в месте оценки, руб.;</w:t>
      </w:r>
    </w:p>
    <w:p w:rsidR="009A434A" w:rsidRPr="005419AC" w:rsidRDefault="009A434A" w:rsidP="009A434A">
      <w:pPr>
        <w:pStyle w:val="33"/>
        <w:spacing w:before="20"/>
        <w:ind w:firstLine="709"/>
        <w:jc w:val="both"/>
        <w:rPr>
          <w:iCs/>
          <w:sz w:val="24"/>
          <w:szCs w:val="24"/>
        </w:rPr>
      </w:pPr>
      <w:r w:rsidRPr="005419AC">
        <w:rPr>
          <w:i/>
          <w:iCs/>
          <w:position w:val="-6"/>
          <w:sz w:val="24"/>
          <w:szCs w:val="24"/>
        </w:rPr>
        <w:object w:dxaOrig="200" w:dyaOrig="220">
          <v:shape id="_x0000_i1030" type="#_x0000_t75" style="width:10.5pt;height:12pt" o:ole="" fillcolor="window">
            <v:imagedata r:id="rId41" o:title=""/>
          </v:shape>
          <o:OLEObject Type="Embed" ProgID="Equation.3" ShapeID="_x0000_i1030" DrawAspect="Content" ObjectID="_1421653206" r:id="rId42"/>
        </w:object>
      </w:r>
      <w:r w:rsidRPr="005419AC">
        <w:rPr>
          <w:i/>
          <w:iCs/>
          <w:sz w:val="24"/>
          <w:szCs w:val="24"/>
        </w:rPr>
        <w:t xml:space="preserve">- </w:t>
      </w:r>
      <w:r w:rsidRPr="005419AC">
        <w:rPr>
          <w:iCs/>
          <w:sz w:val="24"/>
          <w:szCs w:val="24"/>
        </w:rPr>
        <w:t>число агрегатов, (узлов, систем, механизмов) базовой комплектации, замененных на аналогичные, на дату оценки, ед.;</w:t>
      </w:r>
    </w:p>
    <w:p w:rsidR="009A434A" w:rsidRPr="005419AC" w:rsidRDefault="009A434A" w:rsidP="009A434A">
      <w:pPr>
        <w:pStyle w:val="33"/>
        <w:spacing w:before="20"/>
        <w:ind w:firstLine="709"/>
        <w:jc w:val="both"/>
        <w:rPr>
          <w:iCs/>
          <w:sz w:val="24"/>
          <w:szCs w:val="24"/>
        </w:rPr>
      </w:pPr>
      <w:r w:rsidRPr="005419AC">
        <w:rPr>
          <w:i/>
          <w:iCs/>
          <w:position w:val="-12"/>
          <w:sz w:val="24"/>
          <w:szCs w:val="24"/>
        </w:rPr>
        <w:object w:dxaOrig="340" w:dyaOrig="380">
          <v:shape id="_x0000_i1031" type="#_x0000_t75" style="width:18pt;height:19.5pt" o:ole="" fillcolor="window">
            <v:imagedata r:id="rId43" o:title=""/>
          </v:shape>
          <o:OLEObject Type="Embed" ProgID="Equation.3" ShapeID="_x0000_i1031" DrawAspect="Content" ObjectID="_1421653207" r:id="rId44"/>
        </w:object>
      </w:r>
      <w:r w:rsidRPr="005419AC">
        <w:rPr>
          <w:i/>
          <w:iCs/>
          <w:sz w:val="24"/>
          <w:szCs w:val="24"/>
        </w:rPr>
        <w:t xml:space="preserve">- </w:t>
      </w:r>
      <w:r w:rsidRPr="005419AC">
        <w:rPr>
          <w:iCs/>
          <w:sz w:val="24"/>
          <w:szCs w:val="24"/>
        </w:rPr>
        <w:t xml:space="preserve">стоимость нового </w:t>
      </w:r>
      <w:proofErr w:type="spellStart"/>
      <w:r w:rsidRPr="005419AC">
        <w:rPr>
          <w:iCs/>
          <w:sz w:val="24"/>
          <w:szCs w:val="24"/>
          <w:lang w:val="en-US"/>
        </w:rPr>
        <w:t>i</w:t>
      </w:r>
      <w:proofErr w:type="spellEnd"/>
      <w:r w:rsidRPr="005419AC">
        <w:rPr>
          <w:iCs/>
          <w:sz w:val="24"/>
          <w:szCs w:val="24"/>
        </w:rPr>
        <w:t>-го агрегата (узла, системы, механизма) базовой комплектации, установленного при замене аналогичного агрегата, на дату оценки в месте оценки, руб.</w:t>
      </w:r>
    </w:p>
    <w:p w:rsidR="009A434A" w:rsidRPr="005419AC" w:rsidRDefault="009A434A" w:rsidP="009A434A">
      <w:pPr>
        <w:pStyle w:val="33"/>
        <w:spacing w:before="20"/>
        <w:ind w:firstLine="709"/>
        <w:jc w:val="both"/>
        <w:rPr>
          <w:i/>
          <w:iCs/>
          <w:sz w:val="24"/>
          <w:szCs w:val="24"/>
        </w:rPr>
      </w:pPr>
      <w:r w:rsidRPr="005419AC">
        <w:rPr>
          <w:i/>
          <w:iCs/>
          <w:position w:val="-14"/>
          <w:sz w:val="24"/>
          <w:szCs w:val="24"/>
        </w:rPr>
        <w:object w:dxaOrig="380" w:dyaOrig="380">
          <v:shape id="_x0000_i1032" type="#_x0000_t75" style="width:19.5pt;height:19.5pt" o:ole="" fillcolor="window">
            <v:imagedata r:id="rId45" o:title=""/>
          </v:shape>
          <o:OLEObject Type="Embed" ProgID="Equation.3" ShapeID="_x0000_i1032" DrawAspect="Content" ObjectID="_1421653208" r:id="rId46"/>
        </w:object>
      </w:r>
      <w:r w:rsidRPr="005419AC">
        <w:rPr>
          <w:i/>
          <w:iCs/>
          <w:sz w:val="24"/>
          <w:szCs w:val="24"/>
        </w:rPr>
        <w:t xml:space="preserve">- </w:t>
      </w:r>
      <w:r w:rsidRPr="005419AC">
        <w:rPr>
          <w:iCs/>
          <w:sz w:val="24"/>
          <w:szCs w:val="24"/>
        </w:rPr>
        <w:t>физический износ транспортного средства на дату оценки, %;</w:t>
      </w:r>
    </w:p>
    <w:p w:rsidR="009A434A" w:rsidRPr="005419AC" w:rsidRDefault="009A434A" w:rsidP="009A434A">
      <w:pPr>
        <w:pStyle w:val="33"/>
        <w:spacing w:before="20"/>
        <w:ind w:firstLine="709"/>
        <w:jc w:val="both"/>
        <w:rPr>
          <w:iCs/>
          <w:sz w:val="24"/>
          <w:szCs w:val="24"/>
        </w:rPr>
      </w:pPr>
      <w:r w:rsidRPr="005419AC">
        <w:rPr>
          <w:i/>
          <w:iCs/>
          <w:position w:val="-12"/>
          <w:sz w:val="24"/>
          <w:szCs w:val="24"/>
        </w:rPr>
        <w:object w:dxaOrig="380" w:dyaOrig="380">
          <v:shape id="_x0000_i1033" type="#_x0000_t75" style="width:19.5pt;height:19.5pt" o:ole="" fillcolor="window">
            <v:imagedata r:id="rId47" o:title=""/>
          </v:shape>
          <o:OLEObject Type="Embed" ProgID="Equation.3" ShapeID="_x0000_i1033" DrawAspect="Content" ObjectID="_1421653209" r:id="rId48"/>
        </w:object>
      </w:r>
      <w:r w:rsidRPr="005419AC">
        <w:rPr>
          <w:i/>
          <w:iCs/>
          <w:sz w:val="24"/>
          <w:szCs w:val="24"/>
        </w:rPr>
        <w:t xml:space="preserve">- </w:t>
      </w:r>
      <w:r w:rsidRPr="005419AC">
        <w:rPr>
          <w:iCs/>
          <w:sz w:val="24"/>
          <w:szCs w:val="24"/>
        </w:rPr>
        <w:t xml:space="preserve">физический износ </w:t>
      </w:r>
      <w:proofErr w:type="spellStart"/>
      <w:r w:rsidRPr="005419AC">
        <w:rPr>
          <w:iCs/>
          <w:sz w:val="24"/>
          <w:szCs w:val="24"/>
          <w:lang w:val="en-US"/>
        </w:rPr>
        <w:t>i</w:t>
      </w:r>
      <w:proofErr w:type="spellEnd"/>
      <w:r w:rsidRPr="005419AC">
        <w:rPr>
          <w:iCs/>
          <w:sz w:val="24"/>
          <w:szCs w:val="24"/>
        </w:rPr>
        <w:t>-го агрегата (узла, системы, механизма) базовой комплектации, установленного при замене аналогичного агрегата, на дату оценки, %;</w:t>
      </w:r>
    </w:p>
    <w:p w:rsidR="009A434A" w:rsidRPr="005419AC" w:rsidRDefault="009A434A" w:rsidP="009A434A">
      <w:pPr>
        <w:pStyle w:val="33"/>
        <w:spacing w:before="20"/>
        <w:ind w:firstLine="709"/>
        <w:jc w:val="both"/>
        <w:rPr>
          <w:iCs/>
          <w:sz w:val="24"/>
          <w:szCs w:val="24"/>
        </w:rPr>
      </w:pPr>
      <w:r w:rsidRPr="005419AC">
        <w:rPr>
          <w:b/>
          <w:i/>
          <w:iCs/>
          <w:position w:val="-6"/>
          <w:sz w:val="24"/>
          <w:szCs w:val="24"/>
          <w:lang w:val="en-US"/>
        </w:rPr>
        <w:object w:dxaOrig="240" w:dyaOrig="220">
          <v:shape id="_x0000_i1034" type="#_x0000_t75" style="width:12pt;height:12pt" o:ole="" fillcolor="window">
            <v:imagedata r:id="rId49" o:title=""/>
          </v:shape>
          <o:OLEObject Type="Embed" ProgID="Equation.3" ShapeID="_x0000_i1034" DrawAspect="Content" ObjectID="_1421653210" r:id="rId50"/>
        </w:object>
      </w:r>
      <w:r w:rsidRPr="005419AC">
        <w:rPr>
          <w:i/>
          <w:iCs/>
          <w:sz w:val="24"/>
          <w:szCs w:val="24"/>
        </w:rPr>
        <w:t xml:space="preserve">- </w:t>
      </w:r>
      <w:r w:rsidRPr="005419AC">
        <w:rPr>
          <w:iCs/>
          <w:sz w:val="24"/>
          <w:szCs w:val="24"/>
        </w:rPr>
        <w:t xml:space="preserve">общее количество агрегатов (узлов, систем, элементов) базовой комплектации, отсутствующих на транспортном средстве на дату оценки в результате его </w:t>
      </w:r>
      <w:proofErr w:type="spellStart"/>
      <w:r w:rsidRPr="005419AC">
        <w:rPr>
          <w:iCs/>
          <w:sz w:val="24"/>
          <w:szCs w:val="24"/>
        </w:rPr>
        <w:t>разукомплектации</w:t>
      </w:r>
      <w:proofErr w:type="spellEnd"/>
      <w:r w:rsidRPr="005419AC">
        <w:rPr>
          <w:iCs/>
          <w:sz w:val="24"/>
          <w:szCs w:val="24"/>
        </w:rPr>
        <w:t xml:space="preserve"> (кроме замененных при переоборудовании);</w:t>
      </w:r>
    </w:p>
    <w:p w:rsidR="009A434A" w:rsidRPr="005419AC" w:rsidRDefault="009A434A" w:rsidP="009A434A">
      <w:pPr>
        <w:pStyle w:val="33"/>
        <w:spacing w:before="20"/>
        <w:ind w:firstLine="709"/>
        <w:jc w:val="both"/>
        <w:rPr>
          <w:iCs/>
          <w:sz w:val="24"/>
          <w:szCs w:val="24"/>
        </w:rPr>
      </w:pPr>
      <w:r w:rsidRPr="005419AC">
        <w:rPr>
          <w:b/>
          <w:i/>
          <w:iCs/>
          <w:position w:val="-12"/>
          <w:sz w:val="24"/>
          <w:szCs w:val="24"/>
        </w:rPr>
        <w:object w:dxaOrig="400" w:dyaOrig="380">
          <v:shape id="_x0000_i1035" type="#_x0000_t75" style="width:21pt;height:19.5pt" o:ole="" fillcolor="window">
            <v:imagedata r:id="rId51" o:title=""/>
          </v:shape>
          <o:OLEObject Type="Embed" ProgID="Equation.3" ShapeID="_x0000_i1035" DrawAspect="Content" ObjectID="_1421653211" r:id="rId52"/>
        </w:object>
      </w:r>
      <w:r w:rsidRPr="005419AC">
        <w:rPr>
          <w:i/>
          <w:iCs/>
          <w:sz w:val="24"/>
          <w:szCs w:val="24"/>
        </w:rPr>
        <w:t xml:space="preserve"> - </w:t>
      </w:r>
      <w:r w:rsidRPr="005419AC">
        <w:rPr>
          <w:iCs/>
          <w:sz w:val="24"/>
          <w:szCs w:val="24"/>
        </w:rPr>
        <w:t xml:space="preserve">стоимость нового </w:t>
      </w:r>
      <w:r w:rsidRPr="005419AC">
        <w:rPr>
          <w:iCs/>
          <w:sz w:val="24"/>
          <w:szCs w:val="24"/>
          <w:lang w:val="en-US"/>
        </w:rPr>
        <w:t>l</w:t>
      </w:r>
      <w:r w:rsidRPr="005419AC">
        <w:rPr>
          <w:iCs/>
          <w:sz w:val="24"/>
          <w:szCs w:val="24"/>
        </w:rPr>
        <w:t xml:space="preserve">-го агрегата (узла, системы, элемента) базовой комплектации, отсутствующего на транспортном средстве в результате его </w:t>
      </w:r>
      <w:proofErr w:type="spellStart"/>
      <w:r w:rsidRPr="005419AC">
        <w:rPr>
          <w:iCs/>
          <w:sz w:val="24"/>
          <w:szCs w:val="24"/>
        </w:rPr>
        <w:t>разукомплектации</w:t>
      </w:r>
      <w:proofErr w:type="spellEnd"/>
      <w:r w:rsidRPr="005419AC">
        <w:rPr>
          <w:iCs/>
          <w:sz w:val="24"/>
          <w:szCs w:val="24"/>
        </w:rPr>
        <w:t xml:space="preserve"> (кроме замененных при переоборудовании), на дату оценки в месте оценки, руб.;</w:t>
      </w:r>
    </w:p>
    <w:p w:rsidR="009A434A" w:rsidRPr="005419AC" w:rsidRDefault="009A434A" w:rsidP="009A434A">
      <w:pPr>
        <w:pStyle w:val="33"/>
        <w:spacing w:before="20"/>
        <w:ind w:firstLine="709"/>
        <w:jc w:val="both"/>
        <w:rPr>
          <w:iCs/>
          <w:sz w:val="24"/>
          <w:szCs w:val="24"/>
        </w:rPr>
      </w:pPr>
      <w:r w:rsidRPr="005419AC">
        <w:rPr>
          <w:i/>
          <w:iCs/>
          <w:position w:val="-12"/>
          <w:sz w:val="24"/>
          <w:szCs w:val="24"/>
        </w:rPr>
        <w:object w:dxaOrig="460" w:dyaOrig="380">
          <v:shape id="_x0000_i1036" type="#_x0000_t75" style="width:24pt;height:19.5pt" o:ole="" fillcolor="window">
            <v:imagedata r:id="rId53" o:title=""/>
          </v:shape>
          <o:OLEObject Type="Embed" ProgID="Equation.3" ShapeID="_x0000_i1036" DrawAspect="Content" ObjectID="_1421653212" r:id="rId54"/>
        </w:object>
      </w:r>
      <w:r w:rsidRPr="005419AC">
        <w:rPr>
          <w:i/>
          <w:iCs/>
          <w:sz w:val="24"/>
          <w:szCs w:val="24"/>
        </w:rPr>
        <w:t xml:space="preserve">- </w:t>
      </w:r>
      <w:r w:rsidRPr="005419AC">
        <w:rPr>
          <w:iCs/>
          <w:sz w:val="24"/>
          <w:szCs w:val="24"/>
        </w:rPr>
        <w:t xml:space="preserve">затраты на установку </w:t>
      </w:r>
      <w:r w:rsidRPr="005419AC">
        <w:rPr>
          <w:iCs/>
          <w:sz w:val="24"/>
          <w:szCs w:val="24"/>
          <w:lang w:val="en-US"/>
        </w:rPr>
        <w:t>l</w:t>
      </w:r>
      <w:r w:rsidRPr="005419AC">
        <w:rPr>
          <w:iCs/>
          <w:sz w:val="24"/>
          <w:szCs w:val="24"/>
        </w:rPr>
        <w:t xml:space="preserve">-того агрегата (узла, системы, элемента) базовой комплектации, отсутствующего на транспортном средстве в результате его </w:t>
      </w:r>
      <w:proofErr w:type="spellStart"/>
      <w:r w:rsidRPr="005419AC">
        <w:rPr>
          <w:iCs/>
          <w:sz w:val="24"/>
          <w:szCs w:val="24"/>
        </w:rPr>
        <w:t>разукомплектации</w:t>
      </w:r>
      <w:proofErr w:type="spellEnd"/>
      <w:r w:rsidRPr="005419AC">
        <w:rPr>
          <w:iCs/>
          <w:sz w:val="24"/>
          <w:szCs w:val="24"/>
        </w:rPr>
        <w:t>, на дату оценки в месте оценки, руб.;</w:t>
      </w:r>
    </w:p>
    <w:p w:rsidR="009A434A" w:rsidRPr="005419AC" w:rsidRDefault="009A434A" w:rsidP="009A434A">
      <w:pPr>
        <w:pStyle w:val="33"/>
        <w:spacing w:before="20"/>
        <w:ind w:firstLine="709"/>
        <w:jc w:val="both"/>
        <w:rPr>
          <w:iCs/>
          <w:sz w:val="24"/>
          <w:szCs w:val="24"/>
        </w:rPr>
      </w:pPr>
      <w:r w:rsidRPr="005419AC">
        <w:rPr>
          <w:i/>
          <w:iCs/>
          <w:position w:val="-6"/>
          <w:sz w:val="24"/>
          <w:szCs w:val="24"/>
        </w:rPr>
        <w:object w:dxaOrig="180" w:dyaOrig="220">
          <v:shape id="_x0000_i1037" type="#_x0000_t75" style="width:9pt;height:12pt" o:ole="" fillcolor="window">
            <v:imagedata r:id="rId55" o:title=""/>
          </v:shape>
          <o:OLEObject Type="Embed" ProgID="Equation.3" ShapeID="_x0000_i1037" DrawAspect="Content" ObjectID="_1421653213" r:id="rId56"/>
        </w:object>
      </w:r>
      <w:r w:rsidRPr="005419AC">
        <w:rPr>
          <w:i/>
          <w:iCs/>
          <w:sz w:val="24"/>
          <w:szCs w:val="24"/>
        </w:rPr>
        <w:t xml:space="preserve">- </w:t>
      </w:r>
      <w:r w:rsidRPr="005419AC">
        <w:rPr>
          <w:iCs/>
          <w:sz w:val="24"/>
          <w:szCs w:val="24"/>
        </w:rPr>
        <w:t>количество оборудования, дополнительно установленного при переоборудовании транспортного средства взамен агрегата (узла, системы, элемента) базовой комплектации, на дату оценки, ед.;</w:t>
      </w:r>
    </w:p>
    <w:p w:rsidR="009A434A" w:rsidRPr="005419AC" w:rsidRDefault="009A434A" w:rsidP="009A434A">
      <w:pPr>
        <w:pStyle w:val="33"/>
        <w:spacing w:before="20"/>
        <w:ind w:firstLine="709"/>
        <w:jc w:val="both"/>
        <w:rPr>
          <w:iCs/>
          <w:sz w:val="24"/>
          <w:szCs w:val="24"/>
        </w:rPr>
      </w:pPr>
      <w:r w:rsidRPr="005419AC">
        <w:rPr>
          <w:i/>
          <w:iCs/>
          <w:position w:val="-12"/>
          <w:sz w:val="24"/>
          <w:szCs w:val="24"/>
        </w:rPr>
        <w:object w:dxaOrig="460" w:dyaOrig="380">
          <v:shape id="_x0000_i1038" type="#_x0000_t75" style="width:24pt;height:19.5pt" o:ole="" fillcolor="window">
            <v:imagedata r:id="rId57" o:title=""/>
          </v:shape>
          <o:OLEObject Type="Embed" ProgID="Equation.3" ShapeID="_x0000_i1038" DrawAspect="Content" ObjectID="_1421653214" r:id="rId58"/>
        </w:object>
      </w:r>
      <w:r w:rsidRPr="005419AC">
        <w:rPr>
          <w:i/>
          <w:iCs/>
          <w:sz w:val="24"/>
          <w:szCs w:val="24"/>
        </w:rPr>
        <w:t xml:space="preserve">- </w:t>
      </w:r>
      <w:r w:rsidRPr="005419AC">
        <w:rPr>
          <w:iCs/>
          <w:sz w:val="24"/>
          <w:szCs w:val="24"/>
        </w:rPr>
        <w:t xml:space="preserve">стоимость нового </w:t>
      </w:r>
      <w:r w:rsidRPr="005419AC">
        <w:rPr>
          <w:iCs/>
          <w:sz w:val="24"/>
          <w:szCs w:val="24"/>
          <w:lang w:val="en-US"/>
        </w:rPr>
        <w:t>t</w:t>
      </w:r>
      <w:r w:rsidRPr="005419AC">
        <w:rPr>
          <w:iCs/>
          <w:sz w:val="24"/>
          <w:szCs w:val="24"/>
        </w:rPr>
        <w:t>-того оборудования, дополнительно установленного при переоборудовании транспортного средства взамен агрегатов (узлов, систем, механизмов) базовой комплектации, на дату оценки в месте оценки, руб.;</w:t>
      </w:r>
    </w:p>
    <w:p w:rsidR="009A434A" w:rsidRPr="005419AC" w:rsidRDefault="009A434A" w:rsidP="009A434A">
      <w:pPr>
        <w:pStyle w:val="33"/>
        <w:spacing w:before="20"/>
        <w:ind w:firstLine="709"/>
        <w:jc w:val="both"/>
        <w:rPr>
          <w:iCs/>
          <w:sz w:val="24"/>
          <w:szCs w:val="24"/>
        </w:rPr>
      </w:pPr>
      <w:r w:rsidRPr="005419AC">
        <w:rPr>
          <w:i/>
          <w:iCs/>
          <w:position w:val="-12"/>
          <w:sz w:val="24"/>
          <w:szCs w:val="24"/>
        </w:rPr>
        <w:object w:dxaOrig="440" w:dyaOrig="380">
          <v:shape id="_x0000_i1039" type="#_x0000_t75" style="width:22.5pt;height:19.5pt" o:ole="" fillcolor="window">
            <v:imagedata r:id="rId59" o:title=""/>
          </v:shape>
          <o:OLEObject Type="Embed" ProgID="Equation.3" ShapeID="_x0000_i1039" DrawAspect="Content" ObjectID="_1421653215" r:id="rId60"/>
        </w:object>
      </w:r>
      <w:r w:rsidRPr="005419AC">
        <w:rPr>
          <w:i/>
          <w:iCs/>
          <w:sz w:val="24"/>
          <w:szCs w:val="24"/>
        </w:rPr>
        <w:t xml:space="preserve">- </w:t>
      </w:r>
      <w:r w:rsidRPr="005419AC">
        <w:rPr>
          <w:iCs/>
          <w:sz w:val="24"/>
          <w:szCs w:val="24"/>
        </w:rPr>
        <w:t xml:space="preserve">затраты на переоборудование транспортного средства при замене агрегата (узла, системы, механизма) базовой комплектации на дополнительно установленное </w:t>
      </w:r>
      <w:r w:rsidRPr="005419AC">
        <w:rPr>
          <w:iCs/>
          <w:sz w:val="24"/>
          <w:szCs w:val="24"/>
          <w:lang w:val="en-US"/>
        </w:rPr>
        <w:t>t</w:t>
      </w:r>
      <w:r w:rsidRPr="005419AC">
        <w:rPr>
          <w:iCs/>
          <w:sz w:val="24"/>
          <w:szCs w:val="24"/>
        </w:rPr>
        <w:t>-тое оборудование, на дату оценки в месте оценки, руб.;</w:t>
      </w:r>
    </w:p>
    <w:p w:rsidR="009A434A" w:rsidRPr="005419AC" w:rsidRDefault="009A434A" w:rsidP="009A434A">
      <w:pPr>
        <w:pStyle w:val="33"/>
        <w:spacing w:before="20"/>
        <w:ind w:firstLine="709"/>
        <w:jc w:val="both"/>
        <w:rPr>
          <w:iCs/>
          <w:sz w:val="24"/>
          <w:szCs w:val="24"/>
        </w:rPr>
      </w:pPr>
      <w:r w:rsidRPr="005419AC">
        <w:rPr>
          <w:i/>
          <w:iCs/>
          <w:position w:val="-12"/>
          <w:sz w:val="24"/>
          <w:szCs w:val="24"/>
        </w:rPr>
        <w:object w:dxaOrig="499" w:dyaOrig="380">
          <v:shape id="_x0000_i1040" type="#_x0000_t75" style="width:25.5pt;height:19.5pt" o:ole="" fillcolor="window">
            <v:imagedata r:id="rId61" o:title=""/>
          </v:shape>
          <o:OLEObject Type="Embed" ProgID="Equation.3" ShapeID="_x0000_i1040" DrawAspect="Content" ObjectID="_1421653216" r:id="rId62"/>
        </w:object>
      </w:r>
      <w:r w:rsidRPr="005419AC">
        <w:rPr>
          <w:i/>
          <w:iCs/>
          <w:sz w:val="24"/>
          <w:szCs w:val="24"/>
        </w:rPr>
        <w:t xml:space="preserve">- </w:t>
      </w:r>
      <w:r w:rsidRPr="005419AC">
        <w:rPr>
          <w:iCs/>
          <w:sz w:val="24"/>
          <w:szCs w:val="24"/>
        </w:rPr>
        <w:t xml:space="preserve">физический износ </w:t>
      </w:r>
      <w:r w:rsidRPr="005419AC">
        <w:rPr>
          <w:iCs/>
          <w:sz w:val="24"/>
          <w:szCs w:val="24"/>
          <w:lang w:val="en-US"/>
        </w:rPr>
        <w:t>t</w:t>
      </w:r>
      <w:r w:rsidRPr="005419AC">
        <w:rPr>
          <w:iCs/>
          <w:sz w:val="24"/>
          <w:szCs w:val="24"/>
        </w:rPr>
        <w:t>-того оборудования, дополнительно установленного при переоборудовании транспортного средства взамен агрегатов (узлов, систем, механизмов) базовой комплектации, на дату оценки, %;</w:t>
      </w:r>
    </w:p>
    <w:p w:rsidR="009A434A" w:rsidRPr="005419AC" w:rsidRDefault="009A434A" w:rsidP="009A434A">
      <w:pPr>
        <w:pStyle w:val="33"/>
        <w:spacing w:before="20"/>
        <w:ind w:firstLine="709"/>
        <w:jc w:val="both"/>
        <w:rPr>
          <w:iCs/>
          <w:sz w:val="24"/>
          <w:szCs w:val="24"/>
        </w:rPr>
      </w:pPr>
      <w:r w:rsidRPr="005419AC">
        <w:rPr>
          <w:i/>
          <w:iCs/>
          <w:position w:val="-12"/>
          <w:sz w:val="24"/>
          <w:szCs w:val="24"/>
        </w:rPr>
        <w:object w:dxaOrig="400" w:dyaOrig="380">
          <v:shape id="_x0000_i1041" type="#_x0000_t75" style="width:21pt;height:19.5pt" o:ole="" fillcolor="window">
            <v:imagedata r:id="rId63" o:title=""/>
          </v:shape>
          <o:OLEObject Type="Embed" ProgID="Equation.3" ShapeID="_x0000_i1041" DrawAspect="Content" ObjectID="_1421653217" r:id="rId64"/>
        </w:object>
      </w:r>
      <w:r w:rsidRPr="005419AC">
        <w:rPr>
          <w:i/>
          <w:iCs/>
          <w:sz w:val="24"/>
          <w:szCs w:val="24"/>
        </w:rPr>
        <w:t xml:space="preserve">- </w:t>
      </w:r>
      <w:r w:rsidRPr="005419AC">
        <w:rPr>
          <w:iCs/>
          <w:sz w:val="24"/>
          <w:szCs w:val="24"/>
        </w:rPr>
        <w:t xml:space="preserve">стоимость нового агрегата (узла, системы, механизма) базовой комплектации, который заменен при переоборудовании транспортного средства на </w:t>
      </w:r>
      <w:r w:rsidRPr="005419AC">
        <w:rPr>
          <w:iCs/>
          <w:sz w:val="24"/>
          <w:szCs w:val="24"/>
          <w:lang w:val="en-US"/>
        </w:rPr>
        <w:t>t</w:t>
      </w:r>
      <w:r w:rsidRPr="005419AC">
        <w:rPr>
          <w:iCs/>
          <w:sz w:val="24"/>
          <w:szCs w:val="24"/>
        </w:rPr>
        <w:t>-тое оборудование, на дату оценки в месте оценки, руб.;</w:t>
      </w:r>
    </w:p>
    <w:p w:rsidR="009A434A" w:rsidRPr="005419AC" w:rsidRDefault="009A434A" w:rsidP="009A434A">
      <w:pPr>
        <w:pStyle w:val="33"/>
        <w:spacing w:before="20"/>
        <w:ind w:firstLine="709"/>
        <w:jc w:val="both"/>
        <w:rPr>
          <w:iCs/>
          <w:sz w:val="24"/>
          <w:szCs w:val="24"/>
        </w:rPr>
      </w:pPr>
      <w:r w:rsidRPr="005419AC">
        <w:rPr>
          <w:i/>
          <w:iCs/>
          <w:position w:val="-12"/>
          <w:sz w:val="24"/>
          <w:szCs w:val="24"/>
        </w:rPr>
        <w:object w:dxaOrig="380" w:dyaOrig="360">
          <v:shape id="_x0000_i1042" type="#_x0000_t75" style="width:19.5pt;height:18pt" o:ole="" fillcolor="window">
            <v:imagedata r:id="rId65" o:title=""/>
          </v:shape>
          <o:OLEObject Type="Embed" ProgID="Equation.3" ShapeID="_x0000_i1042" DrawAspect="Content" ObjectID="_1421653218" r:id="rId66"/>
        </w:object>
      </w:r>
      <w:r w:rsidRPr="005419AC">
        <w:rPr>
          <w:i/>
          <w:iCs/>
          <w:sz w:val="24"/>
          <w:szCs w:val="24"/>
        </w:rPr>
        <w:t xml:space="preserve">- </w:t>
      </w:r>
      <w:r w:rsidRPr="005419AC">
        <w:rPr>
          <w:iCs/>
          <w:sz w:val="24"/>
          <w:szCs w:val="24"/>
        </w:rPr>
        <w:t>моральный износ транспортного средства на дату оценки, %;</w:t>
      </w:r>
    </w:p>
    <w:p w:rsidR="009A434A" w:rsidRPr="005419AC" w:rsidRDefault="009A434A" w:rsidP="009A434A">
      <w:pPr>
        <w:pStyle w:val="33"/>
        <w:spacing w:before="20"/>
        <w:ind w:firstLine="709"/>
        <w:jc w:val="both"/>
        <w:rPr>
          <w:iCs/>
          <w:sz w:val="24"/>
          <w:szCs w:val="24"/>
        </w:rPr>
      </w:pPr>
      <w:r w:rsidRPr="005419AC">
        <w:rPr>
          <w:i/>
          <w:iCs/>
          <w:position w:val="-6"/>
          <w:sz w:val="24"/>
          <w:szCs w:val="24"/>
        </w:rPr>
        <w:object w:dxaOrig="260" w:dyaOrig="220">
          <v:shape id="_x0000_i1043" type="#_x0000_t75" style="width:13.5pt;height:12pt" o:ole="" fillcolor="window">
            <v:imagedata r:id="rId67" o:title=""/>
          </v:shape>
          <o:OLEObject Type="Embed" ProgID="Equation.3" ShapeID="_x0000_i1043" DrawAspect="Content" ObjectID="_1421653219" r:id="rId68"/>
        </w:object>
      </w:r>
      <w:r w:rsidRPr="005419AC">
        <w:rPr>
          <w:i/>
          <w:iCs/>
          <w:sz w:val="24"/>
          <w:szCs w:val="24"/>
        </w:rPr>
        <w:t xml:space="preserve">- </w:t>
      </w:r>
      <w:r w:rsidRPr="005419AC">
        <w:rPr>
          <w:iCs/>
          <w:sz w:val="24"/>
          <w:szCs w:val="24"/>
        </w:rPr>
        <w:t>количество оборудования, дополнительно установленного при переоборудовании транспортного средства без замены агрегатов (узлов, систем, механизмов) базовой комплектации, на дату оценки, ед.;</w:t>
      </w:r>
    </w:p>
    <w:p w:rsidR="009A434A" w:rsidRPr="005419AC" w:rsidRDefault="009A434A" w:rsidP="009A434A">
      <w:pPr>
        <w:pStyle w:val="33"/>
        <w:spacing w:before="20"/>
        <w:ind w:firstLine="709"/>
        <w:jc w:val="both"/>
        <w:rPr>
          <w:i/>
          <w:iCs/>
          <w:sz w:val="24"/>
          <w:szCs w:val="24"/>
        </w:rPr>
      </w:pPr>
      <w:r w:rsidRPr="005419AC">
        <w:rPr>
          <w:i/>
          <w:iCs/>
          <w:position w:val="-14"/>
          <w:sz w:val="24"/>
          <w:szCs w:val="24"/>
        </w:rPr>
        <w:object w:dxaOrig="480" w:dyaOrig="400">
          <v:shape id="_x0000_i1044" type="#_x0000_t75" style="width:24pt;height:21pt" o:ole="" fillcolor="window">
            <v:imagedata r:id="rId69" o:title=""/>
          </v:shape>
          <o:OLEObject Type="Embed" ProgID="Equation.3" ShapeID="_x0000_i1044" DrawAspect="Content" ObjectID="_1421653220" r:id="rId70"/>
        </w:object>
      </w:r>
      <w:r w:rsidRPr="005419AC">
        <w:rPr>
          <w:i/>
          <w:iCs/>
          <w:sz w:val="24"/>
          <w:szCs w:val="24"/>
        </w:rPr>
        <w:t xml:space="preserve">- </w:t>
      </w:r>
      <w:r w:rsidRPr="005419AC">
        <w:rPr>
          <w:iCs/>
          <w:sz w:val="24"/>
          <w:szCs w:val="24"/>
        </w:rPr>
        <w:t xml:space="preserve">стоимость нового </w:t>
      </w:r>
      <w:r w:rsidRPr="005419AC">
        <w:rPr>
          <w:iCs/>
          <w:sz w:val="24"/>
          <w:szCs w:val="24"/>
          <w:lang w:val="en-US"/>
        </w:rPr>
        <w:t>j</w:t>
      </w:r>
      <w:r w:rsidRPr="005419AC">
        <w:rPr>
          <w:iCs/>
          <w:sz w:val="24"/>
          <w:szCs w:val="24"/>
        </w:rPr>
        <w:t>-го оборудования, дополнительно установленного при переоборудовании транспортного средства без замены агрегатов (узлов, систем, механизмов) базовой комплектации, включая затраты на установку, на дату оценки в месте оценки, руб.;</w:t>
      </w:r>
    </w:p>
    <w:p w:rsidR="009A434A" w:rsidRPr="005419AC" w:rsidRDefault="009A434A" w:rsidP="009A434A">
      <w:pPr>
        <w:pStyle w:val="33"/>
        <w:spacing w:before="20"/>
        <w:ind w:firstLine="709"/>
        <w:jc w:val="both"/>
        <w:rPr>
          <w:iCs/>
          <w:sz w:val="24"/>
          <w:szCs w:val="24"/>
        </w:rPr>
      </w:pPr>
      <w:r w:rsidRPr="005419AC">
        <w:rPr>
          <w:i/>
          <w:iCs/>
          <w:position w:val="-14"/>
          <w:sz w:val="24"/>
          <w:szCs w:val="24"/>
        </w:rPr>
        <w:object w:dxaOrig="520" w:dyaOrig="400">
          <v:shape id="_x0000_i1045" type="#_x0000_t75" style="width:27pt;height:21pt" o:ole="" fillcolor="window">
            <v:imagedata r:id="rId71" o:title=""/>
          </v:shape>
          <o:OLEObject Type="Embed" ProgID="Equation.3" ShapeID="_x0000_i1045" DrawAspect="Content" ObjectID="_1421653221" r:id="rId72"/>
        </w:object>
      </w:r>
      <w:r w:rsidRPr="005419AC">
        <w:rPr>
          <w:iCs/>
          <w:sz w:val="24"/>
          <w:szCs w:val="24"/>
        </w:rPr>
        <w:t xml:space="preserve">- физический износ </w:t>
      </w:r>
      <w:r w:rsidRPr="005419AC">
        <w:rPr>
          <w:iCs/>
          <w:sz w:val="24"/>
          <w:szCs w:val="24"/>
          <w:lang w:val="en-US"/>
        </w:rPr>
        <w:t>j</w:t>
      </w:r>
      <w:r w:rsidRPr="005419AC">
        <w:rPr>
          <w:iCs/>
          <w:sz w:val="24"/>
          <w:szCs w:val="24"/>
        </w:rPr>
        <w:t>-го оборудования, дополнительно установленного при переоборудовании транспортного средства без замены агрегатов (узлов, систем, механизмов) базовой комплектации, на дату оценки, %;</w:t>
      </w:r>
    </w:p>
    <w:p w:rsidR="009A434A" w:rsidRPr="005419AC" w:rsidRDefault="009A434A" w:rsidP="009A434A">
      <w:pPr>
        <w:pStyle w:val="33"/>
        <w:spacing w:before="20"/>
        <w:ind w:firstLine="709"/>
        <w:jc w:val="both"/>
        <w:rPr>
          <w:iCs/>
          <w:sz w:val="24"/>
          <w:szCs w:val="24"/>
        </w:rPr>
      </w:pPr>
      <w:r w:rsidRPr="005419AC">
        <w:rPr>
          <w:b/>
          <w:i/>
          <w:iCs/>
          <w:position w:val="-12"/>
          <w:sz w:val="24"/>
          <w:szCs w:val="24"/>
        </w:rPr>
        <w:object w:dxaOrig="380" w:dyaOrig="360">
          <v:shape id="_x0000_i1046" type="#_x0000_t75" style="width:19.5pt;height:18pt" o:ole="" fillcolor="window">
            <v:imagedata r:id="rId73" o:title=""/>
          </v:shape>
          <o:OLEObject Type="Embed" ProgID="Equation.3" ShapeID="_x0000_i1046" DrawAspect="Content" ObjectID="_1421653222" r:id="rId74"/>
        </w:object>
      </w:r>
      <w:r w:rsidRPr="005419AC">
        <w:rPr>
          <w:i/>
          <w:iCs/>
          <w:sz w:val="24"/>
          <w:szCs w:val="24"/>
        </w:rPr>
        <w:t xml:space="preserve"> - </w:t>
      </w:r>
      <w:r w:rsidRPr="005419AC">
        <w:rPr>
          <w:iCs/>
          <w:sz w:val="24"/>
          <w:szCs w:val="24"/>
        </w:rPr>
        <w:t>стоимость устранения отказов, неисправностей и эксплуатационных дефектов на дату оценки в месте оценки, руб.</w:t>
      </w:r>
    </w:p>
    <w:p w:rsidR="009A434A" w:rsidRPr="005419AC" w:rsidRDefault="009A434A" w:rsidP="009A434A">
      <w:pPr>
        <w:pStyle w:val="33"/>
        <w:spacing w:before="20"/>
        <w:ind w:firstLine="709"/>
        <w:jc w:val="both"/>
        <w:rPr>
          <w:iCs/>
          <w:sz w:val="24"/>
          <w:szCs w:val="24"/>
        </w:rPr>
      </w:pPr>
      <w:r w:rsidRPr="005419AC">
        <w:rPr>
          <w:iCs/>
          <w:sz w:val="24"/>
          <w:szCs w:val="24"/>
        </w:rPr>
        <w:t xml:space="preserve">Так как по оцениваемому автотранспортному средству отсутствует информация о замене агрегатов и переоборудовании, то стоимость данного автотранспортного средства по затратному подходу равна </w:t>
      </w:r>
      <w:r w:rsidRPr="005419AC">
        <w:rPr>
          <w:b/>
          <w:iCs/>
          <w:position w:val="-12"/>
          <w:sz w:val="24"/>
          <w:szCs w:val="24"/>
        </w:rPr>
        <w:object w:dxaOrig="480" w:dyaOrig="380">
          <v:shape id="_x0000_i1047" type="#_x0000_t75" style="width:24pt;height:19.5pt" o:ole="" fillcolor="window">
            <v:imagedata r:id="rId75" o:title=""/>
          </v:shape>
          <o:OLEObject Type="Embed" ProgID="Equation.3" ShapeID="_x0000_i1047" DrawAspect="Content" ObjectID="_1421653223" r:id="rId76"/>
        </w:object>
      </w:r>
      <w:r w:rsidRPr="005419AC">
        <w:rPr>
          <w:b/>
          <w:iCs/>
          <w:sz w:val="24"/>
          <w:szCs w:val="24"/>
        </w:rPr>
        <w:t xml:space="preserve"> </w:t>
      </w:r>
      <w:r w:rsidRPr="005419AC">
        <w:rPr>
          <w:bCs/>
          <w:iCs/>
          <w:sz w:val="24"/>
          <w:szCs w:val="24"/>
        </w:rPr>
        <w:t>и рассчитывается по формуле:</w:t>
      </w:r>
    </w:p>
    <w:p w:rsidR="009A434A" w:rsidRPr="006F502E" w:rsidRDefault="009A434A" w:rsidP="009A434A">
      <w:pPr>
        <w:pStyle w:val="33"/>
        <w:tabs>
          <w:tab w:val="right" w:pos="1418"/>
        </w:tabs>
        <w:spacing w:before="120"/>
        <w:ind w:firstLine="709"/>
        <w:jc w:val="center"/>
        <w:rPr>
          <w:rFonts w:ascii="Antiqua" w:hAnsi="Antiqua"/>
          <w:b/>
          <w:i/>
          <w:iCs/>
          <w:sz w:val="24"/>
          <w:szCs w:val="24"/>
        </w:rPr>
      </w:pPr>
      <w:r w:rsidRPr="006F502E">
        <w:rPr>
          <w:rFonts w:ascii="Antiqua" w:hAnsi="Antiqua"/>
          <w:b/>
          <w:i/>
          <w:iCs/>
          <w:position w:val="-32"/>
          <w:sz w:val="24"/>
          <w:szCs w:val="24"/>
        </w:rPr>
        <w:object w:dxaOrig="5340" w:dyaOrig="800">
          <v:shape id="_x0000_i1048" type="#_x0000_t75" style="width:310.5pt;height:40.5pt" o:ole="" fillcolor="window">
            <v:imagedata r:id="rId77" o:title=""/>
          </v:shape>
          <o:OLEObject Type="Embed" ProgID="Equation.3" ShapeID="_x0000_i1048" DrawAspect="Content" ObjectID="_1421653224" r:id="rId78"/>
        </w:object>
      </w:r>
      <w:r w:rsidRPr="006F502E">
        <w:rPr>
          <w:rFonts w:ascii="Antiqua" w:hAnsi="Antiqua"/>
          <w:b/>
          <w:i/>
          <w:iCs/>
          <w:sz w:val="24"/>
          <w:szCs w:val="24"/>
        </w:rPr>
        <w:t>-</w:t>
      </w:r>
      <w:r w:rsidRPr="006F502E">
        <w:rPr>
          <w:rFonts w:ascii="Antiqua" w:hAnsi="Antiqua"/>
          <w:b/>
          <w:i/>
          <w:iCs/>
          <w:position w:val="-12"/>
          <w:sz w:val="24"/>
          <w:szCs w:val="24"/>
        </w:rPr>
        <w:object w:dxaOrig="380" w:dyaOrig="360">
          <v:shape id="_x0000_i1049" type="#_x0000_t75" style="width:19.5pt;height:18pt" o:ole="" fillcolor="window">
            <v:imagedata r:id="rId73" o:title=""/>
          </v:shape>
          <o:OLEObject Type="Embed" ProgID="Equation.3" ShapeID="_x0000_i1049" DrawAspect="Content" ObjectID="_1421653225" r:id="rId79"/>
        </w:object>
      </w:r>
      <w:r w:rsidRPr="006F502E">
        <w:rPr>
          <w:rFonts w:ascii="Antiqua" w:hAnsi="Antiqua"/>
          <w:i/>
          <w:iCs/>
          <w:sz w:val="24"/>
          <w:szCs w:val="24"/>
        </w:rPr>
        <w:t>,</w:t>
      </w:r>
    </w:p>
    <w:p w:rsidR="009A434A" w:rsidRPr="005419AC" w:rsidRDefault="009A434A" w:rsidP="009A434A">
      <w:pPr>
        <w:pStyle w:val="33"/>
        <w:spacing w:before="120"/>
        <w:ind w:firstLine="709"/>
        <w:jc w:val="both"/>
        <w:rPr>
          <w:iCs/>
          <w:sz w:val="24"/>
          <w:szCs w:val="24"/>
        </w:rPr>
      </w:pPr>
      <w:r w:rsidRPr="005419AC">
        <w:rPr>
          <w:iCs/>
          <w:sz w:val="24"/>
          <w:szCs w:val="24"/>
        </w:rPr>
        <w:t>где:</w:t>
      </w:r>
    </w:p>
    <w:p w:rsidR="009A434A" w:rsidRPr="005419AC" w:rsidRDefault="009A434A" w:rsidP="009A434A">
      <w:pPr>
        <w:pStyle w:val="33"/>
        <w:tabs>
          <w:tab w:val="num" w:pos="720"/>
        </w:tabs>
        <w:spacing w:before="120"/>
        <w:ind w:left="360" w:firstLine="709"/>
        <w:jc w:val="both"/>
        <w:rPr>
          <w:iCs/>
          <w:sz w:val="24"/>
          <w:szCs w:val="24"/>
        </w:rPr>
      </w:pPr>
      <w:r w:rsidRPr="005419AC">
        <w:rPr>
          <w:iCs/>
          <w:position w:val="-6"/>
          <w:sz w:val="24"/>
          <w:szCs w:val="24"/>
        </w:rPr>
        <w:object w:dxaOrig="360" w:dyaOrig="279">
          <v:shape id="_x0000_i1050" type="#_x0000_t75" style="width:18pt;height:15pt" o:ole="" o:bullet="t" fillcolor="window">
            <v:imagedata r:id="rId80" o:title=""/>
          </v:shape>
          <o:OLEObject Type="Embed" ProgID="Equation.3" ShapeID="_x0000_i1050" DrawAspect="Content" ObjectID="_1421653226" r:id="rId81"/>
        </w:object>
      </w:r>
      <w:r w:rsidRPr="005419AC">
        <w:rPr>
          <w:iCs/>
          <w:sz w:val="24"/>
          <w:szCs w:val="24"/>
        </w:rPr>
        <w:t xml:space="preserve"> - стоимость нового автотранспортного средства, которое является аналогом оцениваемого, на дату оценки в месте оценки, руб.</w:t>
      </w:r>
    </w:p>
    <w:p w:rsidR="009A434A" w:rsidRPr="005419AC" w:rsidRDefault="009A434A" w:rsidP="009A434A">
      <w:pPr>
        <w:pStyle w:val="33"/>
        <w:spacing w:before="120"/>
        <w:ind w:firstLine="709"/>
        <w:jc w:val="both"/>
        <w:rPr>
          <w:iCs/>
          <w:sz w:val="24"/>
          <w:szCs w:val="24"/>
        </w:rPr>
      </w:pPr>
      <w:r w:rsidRPr="005419AC">
        <w:rPr>
          <w:sz w:val="24"/>
          <w:szCs w:val="24"/>
        </w:rPr>
        <w:t>Х и Х</w:t>
      </w:r>
      <w:r w:rsidRPr="005419AC">
        <w:rPr>
          <w:sz w:val="24"/>
          <w:szCs w:val="24"/>
          <w:vertAlign w:val="subscript"/>
        </w:rPr>
        <w:t>ан</w:t>
      </w:r>
      <w:r w:rsidRPr="005419AC">
        <w:rPr>
          <w:sz w:val="24"/>
          <w:szCs w:val="24"/>
        </w:rPr>
        <w:t xml:space="preserve"> </w:t>
      </w:r>
      <w:r w:rsidRPr="005419AC">
        <w:rPr>
          <w:iCs/>
          <w:sz w:val="24"/>
          <w:szCs w:val="24"/>
        </w:rPr>
        <w:t>– значения функциональной или конструктивно-технической характеристики оцениваемого автотранспортного средства и его аналога соответственно.</w:t>
      </w:r>
    </w:p>
    <w:p w:rsidR="009A434A" w:rsidRPr="0065524D" w:rsidRDefault="000B1171" w:rsidP="009A434A">
      <w:pPr>
        <w:pStyle w:val="af"/>
        <w:spacing w:before="120"/>
        <w:ind w:left="709"/>
        <w:jc w:val="both"/>
        <w:outlineLvl w:val="1"/>
        <w:rPr>
          <w:rStyle w:val="Tahoma"/>
          <w:rFonts w:ascii="Times New Roman" w:hAnsi="Times New Roman" w:cs="Times New Roman"/>
          <w:sz w:val="24"/>
          <w:szCs w:val="24"/>
        </w:rPr>
      </w:pPr>
      <w:bookmarkStart w:id="125" w:name="_Toc303005077"/>
      <w:bookmarkStart w:id="126" w:name="_Toc337626013"/>
      <w:bookmarkStart w:id="127" w:name="_Toc345581297"/>
      <w:bookmarkStart w:id="128" w:name="_Toc165374405"/>
      <w:bookmarkStart w:id="129" w:name="_Toc242175809"/>
      <w:r>
        <w:rPr>
          <w:rStyle w:val="Tahoma"/>
          <w:rFonts w:ascii="Times New Roman" w:hAnsi="Times New Roman" w:cs="Times New Roman"/>
          <w:sz w:val="24"/>
          <w:szCs w:val="24"/>
        </w:rPr>
        <w:t>9.</w:t>
      </w:r>
      <w:r w:rsidR="003E2559">
        <w:rPr>
          <w:rStyle w:val="Tahoma"/>
          <w:rFonts w:ascii="Times New Roman" w:hAnsi="Times New Roman" w:cs="Times New Roman"/>
          <w:sz w:val="24"/>
          <w:szCs w:val="24"/>
        </w:rPr>
        <w:t>2</w:t>
      </w:r>
      <w:r>
        <w:rPr>
          <w:rStyle w:val="Tahoma"/>
          <w:rFonts w:ascii="Times New Roman" w:hAnsi="Times New Roman" w:cs="Times New Roman"/>
          <w:sz w:val="24"/>
          <w:szCs w:val="24"/>
        </w:rPr>
        <w:t>.</w:t>
      </w:r>
      <w:r w:rsidR="009A434A">
        <w:rPr>
          <w:rStyle w:val="Tahoma"/>
          <w:rFonts w:ascii="Times New Roman" w:hAnsi="Times New Roman" w:cs="Times New Roman"/>
          <w:sz w:val="24"/>
          <w:szCs w:val="24"/>
        </w:rPr>
        <w:t xml:space="preserve"> Определение накопленного износа</w:t>
      </w:r>
      <w:bookmarkEnd w:id="125"/>
      <w:bookmarkEnd w:id="126"/>
      <w:bookmarkEnd w:id="127"/>
    </w:p>
    <w:bookmarkEnd w:id="128"/>
    <w:bookmarkEnd w:id="129"/>
    <w:p w:rsidR="009A434A" w:rsidRPr="00006965" w:rsidRDefault="009A434A" w:rsidP="009A434A">
      <w:pPr>
        <w:spacing w:before="60" w:after="60"/>
        <w:ind w:firstLine="709"/>
        <w:jc w:val="both"/>
        <w:rPr>
          <w:sz w:val="24"/>
          <w:szCs w:val="24"/>
        </w:rPr>
      </w:pPr>
      <w:r w:rsidRPr="00006965">
        <w:rPr>
          <w:sz w:val="24"/>
          <w:szCs w:val="24"/>
        </w:rPr>
        <w:t>Износ в экономическом смысле означает потерю стоимости объекта в процессе его эксплуатации.</w:t>
      </w:r>
    </w:p>
    <w:p w:rsidR="009A434A" w:rsidRPr="00006965" w:rsidRDefault="009A434A" w:rsidP="009A434A">
      <w:pPr>
        <w:spacing w:before="60" w:after="60"/>
        <w:ind w:firstLine="709"/>
        <w:jc w:val="both"/>
        <w:rPr>
          <w:sz w:val="24"/>
          <w:szCs w:val="24"/>
        </w:rPr>
      </w:pPr>
      <w:r w:rsidRPr="00006965">
        <w:rPr>
          <w:sz w:val="24"/>
          <w:szCs w:val="24"/>
        </w:rPr>
        <w:lastRenderedPageBreak/>
        <w:t xml:space="preserve">При использовании затратного подхода фактор износа применяется для того, чтобы учесть различия между характеристиками специально подобранного объекта, как если бы он был новым, и физическим и экономическим состоянием оцениваемой собственности. Это способ корректировки стоимости гипотетически нового объекта, по которому проводилась оценка затрат, и проведения различий между ним и объектом оценки. </w:t>
      </w:r>
    </w:p>
    <w:p w:rsidR="009A434A" w:rsidRPr="00006965" w:rsidRDefault="009A434A" w:rsidP="009A434A">
      <w:pPr>
        <w:spacing w:before="60" w:after="60"/>
        <w:ind w:firstLine="709"/>
        <w:jc w:val="both"/>
        <w:rPr>
          <w:sz w:val="24"/>
          <w:szCs w:val="24"/>
        </w:rPr>
      </w:pPr>
      <w:r w:rsidRPr="00006965">
        <w:rPr>
          <w:sz w:val="24"/>
          <w:szCs w:val="24"/>
        </w:rPr>
        <w:t xml:space="preserve">В зависимости от факторов снижения стоимости износ подразделяется </w:t>
      </w:r>
      <w:proofErr w:type="gramStart"/>
      <w:r w:rsidRPr="00006965">
        <w:rPr>
          <w:sz w:val="24"/>
          <w:szCs w:val="24"/>
        </w:rPr>
        <w:t>на</w:t>
      </w:r>
      <w:proofErr w:type="gramEnd"/>
      <w:r w:rsidRPr="00006965">
        <w:rPr>
          <w:sz w:val="24"/>
          <w:szCs w:val="24"/>
        </w:rPr>
        <w:t xml:space="preserve"> физический, функциональный и экономический  (внешний).</w:t>
      </w:r>
    </w:p>
    <w:p w:rsidR="009A434A" w:rsidRPr="00006965" w:rsidRDefault="009A434A" w:rsidP="009A434A">
      <w:pPr>
        <w:spacing w:before="60" w:after="60"/>
        <w:ind w:firstLine="709"/>
        <w:jc w:val="both"/>
        <w:rPr>
          <w:sz w:val="24"/>
          <w:szCs w:val="24"/>
        </w:rPr>
      </w:pPr>
      <w:r w:rsidRPr="00006965">
        <w:rPr>
          <w:sz w:val="24"/>
          <w:szCs w:val="24"/>
        </w:rPr>
        <w:t xml:space="preserve">Процесс износа и обесценения протекает во времени на протяжении всего срока службы имущества, т.е. с момента создания имущества (а иногда еще на стадии его создания) до момента вывода его из эксплуатации. </w:t>
      </w:r>
    </w:p>
    <w:p w:rsidR="009A434A" w:rsidRPr="00006965" w:rsidRDefault="009A434A" w:rsidP="009A434A">
      <w:pPr>
        <w:spacing w:before="60" w:after="60"/>
        <w:ind w:firstLine="709"/>
        <w:jc w:val="both"/>
        <w:rPr>
          <w:sz w:val="24"/>
          <w:szCs w:val="24"/>
        </w:rPr>
      </w:pPr>
      <w:r w:rsidRPr="00006965">
        <w:rPr>
          <w:sz w:val="24"/>
          <w:szCs w:val="24"/>
        </w:rPr>
        <w:t xml:space="preserve">Для каждого вида имущества установлен свой нормативный срок службы (эксплуатации), однако в силу различных причин фактический срок службы имущества может отличаться </w:t>
      </w:r>
      <w:proofErr w:type="gramStart"/>
      <w:r w:rsidRPr="00006965">
        <w:rPr>
          <w:sz w:val="24"/>
          <w:szCs w:val="24"/>
        </w:rPr>
        <w:t>от</w:t>
      </w:r>
      <w:proofErr w:type="gramEnd"/>
      <w:r w:rsidRPr="00006965">
        <w:rPr>
          <w:sz w:val="24"/>
          <w:szCs w:val="24"/>
        </w:rPr>
        <w:t xml:space="preserve"> нормативного в ту или иную сторону.</w:t>
      </w:r>
    </w:p>
    <w:p w:rsidR="009A434A" w:rsidRPr="00006965" w:rsidRDefault="009A434A" w:rsidP="009A434A">
      <w:pPr>
        <w:spacing w:before="60" w:after="60"/>
        <w:ind w:firstLine="709"/>
        <w:jc w:val="both"/>
        <w:rPr>
          <w:sz w:val="24"/>
          <w:szCs w:val="24"/>
        </w:rPr>
      </w:pPr>
      <w:r w:rsidRPr="00006965">
        <w:rPr>
          <w:sz w:val="24"/>
          <w:szCs w:val="24"/>
        </w:rPr>
        <w:t xml:space="preserve">Текущие, средние и капитальные ремонты, восстанавливая потребительские свойства имущества и снижая тем самым степень его физического износа, способны увеличивать фактический срок его эксплуатации по сравнению </w:t>
      </w:r>
      <w:proofErr w:type="gramStart"/>
      <w:r w:rsidRPr="00006965">
        <w:rPr>
          <w:sz w:val="24"/>
          <w:szCs w:val="24"/>
        </w:rPr>
        <w:t>с</w:t>
      </w:r>
      <w:proofErr w:type="gramEnd"/>
      <w:r w:rsidRPr="00006965">
        <w:rPr>
          <w:sz w:val="24"/>
          <w:szCs w:val="24"/>
        </w:rPr>
        <w:t xml:space="preserve"> нормативным.</w:t>
      </w:r>
    </w:p>
    <w:p w:rsidR="009A434A" w:rsidRPr="00006965" w:rsidRDefault="009A434A" w:rsidP="009A434A">
      <w:pPr>
        <w:spacing w:before="60" w:after="60"/>
        <w:ind w:firstLine="709"/>
        <w:jc w:val="both"/>
        <w:rPr>
          <w:sz w:val="24"/>
          <w:szCs w:val="24"/>
        </w:rPr>
      </w:pPr>
      <w:r w:rsidRPr="00006965">
        <w:rPr>
          <w:sz w:val="24"/>
          <w:szCs w:val="24"/>
        </w:rPr>
        <w:t xml:space="preserve">Можно выразить степень износа (любой его вид) в долях или в процентах по отношению к полной первоначальной или полной восстановительной стоимости объекта оценки. Очевидно, что степень износа не может быть больше единицы или 100 %. Разность между единицей и степенью обесценения характеризует относительный уровень остаточной стоимости объекта оценки. </w:t>
      </w:r>
    </w:p>
    <w:p w:rsidR="009A434A" w:rsidRPr="00006965" w:rsidRDefault="009A434A" w:rsidP="009A434A">
      <w:pPr>
        <w:spacing w:before="60" w:after="60"/>
        <w:ind w:firstLine="709"/>
        <w:jc w:val="both"/>
        <w:rPr>
          <w:sz w:val="24"/>
          <w:szCs w:val="24"/>
        </w:rPr>
      </w:pPr>
      <w:r w:rsidRPr="00006965">
        <w:rPr>
          <w:sz w:val="24"/>
          <w:szCs w:val="24"/>
        </w:rPr>
        <w:t>Поскольку любой объект может подвергаться одновременно разным видам износа и обесценения, то, наряду с указанными частными его видами, необходимо учитывать и совокупный (накопленный) износ или обесценение, иными словами суммарная потеря стоимости, рассчитываемая по следующей формуле:</w:t>
      </w:r>
    </w:p>
    <w:p w:rsidR="009A434A" w:rsidRPr="00CA7A57" w:rsidRDefault="009A434A" w:rsidP="009A434A">
      <w:pPr>
        <w:spacing w:before="60" w:after="60"/>
        <w:ind w:firstLine="709"/>
        <w:jc w:val="center"/>
        <w:rPr>
          <w:sz w:val="22"/>
          <w:szCs w:val="22"/>
        </w:rPr>
      </w:pPr>
      <w:r w:rsidRPr="00CA7A57">
        <w:rPr>
          <w:sz w:val="22"/>
          <w:szCs w:val="22"/>
        </w:rPr>
        <w:t>И</w:t>
      </w:r>
      <w:r w:rsidRPr="00CA7A57">
        <w:rPr>
          <w:sz w:val="22"/>
          <w:szCs w:val="22"/>
          <w:vertAlign w:val="subscript"/>
        </w:rPr>
        <w:t>Н</w:t>
      </w:r>
      <w:r w:rsidRPr="00CA7A57">
        <w:rPr>
          <w:sz w:val="22"/>
          <w:szCs w:val="22"/>
        </w:rPr>
        <w:t xml:space="preserve"> = 1 - (1 – И</w:t>
      </w:r>
      <w:r w:rsidRPr="00CA7A57">
        <w:rPr>
          <w:sz w:val="22"/>
          <w:szCs w:val="22"/>
          <w:vertAlign w:val="subscript"/>
        </w:rPr>
        <w:t>ФИЗ</w:t>
      </w:r>
      <w:r w:rsidRPr="00CA7A57">
        <w:rPr>
          <w:sz w:val="22"/>
          <w:szCs w:val="22"/>
        </w:rPr>
        <w:t>) х (1 – И</w:t>
      </w:r>
      <w:r w:rsidRPr="00CA7A57">
        <w:rPr>
          <w:sz w:val="22"/>
          <w:szCs w:val="22"/>
          <w:vertAlign w:val="subscript"/>
        </w:rPr>
        <w:t>ФУН</w:t>
      </w:r>
      <w:r w:rsidRPr="00CA7A57">
        <w:rPr>
          <w:sz w:val="22"/>
          <w:szCs w:val="22"/>
        </w:rPr>
        <w:t>) х (1 – И</w:t>
      </w:r>
      <w:r w:rsidRPr="00CA7A57">
        <w:rPr>
          <w:sz w:val="22"/>
          <w:szCs w:val="22"/>
          <w:vertAlign w:val="subscript"/>
        </w:rPr>
        <w:t>Э</w:t>
      </w:r>
      <w:r w:rsidRPr="00CA7A57">
        <w:rPr>
          <w:sz w:val="22"/>
          <w:szCs w:val="22"/>
        </w:rPr>
        <w:t>),</w:t>
      </w:r>
    </w:p>
    <w:p w:rsidR="009A434A" w:rsidRPr="006F502E" w:rsidRDefault="009A434A" w:rsidP="009A434A">
      <w:pPr>
        <w:spacing w:before="60" w:after="60"/>
        <w:ind w:firstLine="709"/>
        <w:rPr>
          <w:rFonts w:ascii="Antiqua" w:hAnsi="Antiqua"/>
          <w:sz w:val="24"/>
          <w:szCs w:val="24"/>
        </w:rPr>
      </w:pPr>
      <w:r w:rsidRPr="006F502E">
        <w:rPr>
          <w:rFonts w:ascii="Antiqua" w:hAnsi="Antiqua"/>
          <w:sz w:val="24"/>
          <w:szCs w:val="24"/>
        </w:rPr>
        <w:t>где:</w:t>
      </w:r>
    </w:p>
    <w:p w:rsidR="009A434A" w:rsidRPr="006F502E" w:rsidRDefault="009A434A" w:rsidP="009A434A">
      <w:pPr>
        <w:spacing w:before="60" w:after="60"/>
        <w:ind w:firstLine="709"/>
        <w:rPr>
          <w:rFonts w:ascii="Antiqua" w:hAnsi="Antiqua"/>
          <w:sz w:val="24"/>
          <w:szCs w:val="24"/>
        </w:rPr>
      </w:pPr>
      <w:r w:rsidRPr="006F502E">
        <w:rPr>
          <w:rFonts w:ascii="Antiqua" w:hAnsi="Antiqua"/>
          <w:sz w:val="24"/>
          <w:szCs w:val="24"/>
        </w:rPr>
        <w:t>И</w:t>
      </w:r>
      <w:r w:rsidRPr="0089226C">
        <w:rPr>
          <w:rFonts w:ascii="Antiqua" w:hAnsi="Antiqua"/>
          <w:sz w:val="24"/>
          <w:szCs w:val="24"/>
          <w:vertAlign w:val="subscript"/>
        </w:rPr>
        <w:t>Н</w:t>
      </w:r>
      <w:r w:rsidRPr="006F502E">
        <w:rPr>
          <w:rFonts w:ascii="Antiqua" w:hAnsi="Antiqua"/>
          <w:sz w:val="24"/>
          <w:szCs w:val="24"/>
        </w:rPr>
        <w:t xml:space="preserve"> – накопленный износ;</w:t>
      </w:r>
    </w:p>
    <w:p w:rsidR="009A434A" w:rsidRPr="006F502E" w:rsidRDefault="009A434A" w:rsidP="009A434A">
      <w:pPr>
        <w:spacing w:before="60" w:after="60"/>
        <w:ind w:firstLine="709"/>
        <w:rPr>
          <w:rFonts w:ascii="Antiqua" w:hAnsi="Antiqua"/>
          <w:sz w:val="24"/>
          <w:szCs w:val="24"/>
        </w:rPr>
      </w:pPr>
      <w:r w:rsidRPr="006F502E">
        <w:rPr>
          <w:rFonts w:ascii="Antiqua" w:hAnsi="Antiqua"/>
          <w:sz w:val="24"/>
          <w:szCs w:val="24"/>
        </w:rPr>
        <w:t>И</w:t>
      </w:r>
      <w:r w:rsidRPr="0089226C">
        <w:rPr>
          <w:rFonts w:ascii="Antiqua" w:hAnsi="Antiqua"/>
          <w:sz w:val="24"/>
          <w:szCs w:val="24"/>
          <w:vertAlign w:val="subscript"/>
        </w:rPr>
        <w:t>ФИЗ</w:t>
      </w:r>
      <w:r w:rsidRPr="006F502E">
        <w:rPr>
          <w:rFonts w:ascii="Antiqua" w:hAnsi="Antiqua"/>
          <w:sz w:val="24"/>
          <w:szCs w:val="24"/>
        </w:rPr>
        <w:t xml:space="preserve"> – физический износ;</w:t>
      </w:r>
    </w:p>
    <w:p w:rsidR="009A434A" w:rsidRPr="006F502E" w:rsidRDefault="009A434A" w:rsidP="009A434A">
      <w:pPr>
        <w:spacing w:before="60" w:after="60"/>
        <w:ind w:firstLine="709"/>
        <w:rPr>
          <w:rFonts w:ascii="Antiqua" w:hAnsi="Antiqua"/>
          <w:sz w:val="24"/>
          <w:szCs w:val="24"/>
        </w:rPr>
      </w:pPr>
      <w:r w:rsidRPr="006F502E">
        <w:rPr>
          <w:rFonts w:ascii="Antiqua" w:hAnsi="Antiqua"/>
          <w:sz w:val="24"/>
          <w:szCs w:val="24"/>
        </w:rPr>
        <w:t>И</w:t>
      </w:r>
      <w:r w:rsidRPr="0089226C">
        <w:rPr>
          <w:rFonts w:ascii="Antiqua" w:hAnsi="Antiqua"/>
          <w:sz w:val="24"/>
          <w:szCs w:val="24"/>
          <w:vertAlign w:val="subscript"/>
        </w:rPr>
        <w:t>ФУН</w:t>
      </w:r>
      <w:r w:rsidRPr="006F502E">
        <w:rPr>
          <w:rFonts w:ascii="Antiqua" w:hAnsi="Antiqua"/>
          <w:sz w:val="24"/>
          <w:szCs w:val="24"/>
        </w:rPr>
        <w:t xml:space="preserve"> – функциональный износ;</w:t>
      </w:r>
    </w:p>
    <w:p w:rsidR="009A434A" w:rsidRPr="006F502E" w:rsidRDefault="009A434A" w:rsidP="009A434A">
      <w:pPr>
        <w:spacing w:before="60" w:after="60"/>
        <w:ind w:firstLine="709"/>
        <w:rPr>
          <w:rFonts w:ascii="Antiqua" w:hAnsi="Antiqua"/>
          <w:sz w:val="24"/>
          <w:szCs w:val="24"/>
        </w:rPr>
      </w:pPr>
      <w:r w:rsidRPr="006F502E">
        <w:rPr>
          <w:rFonts w:ascii="Antiqua" w:hAnsi="Antiqua"/>
          <w:sz w:val="24"/>
          <w:szCs w:val="24"/>
        </w:rPr>
        <w:t>И</w:t>
      </w:r>
      <w:r w:rsidRPr="0089226C">
        <w:rPr>
          <w:rFonts w:ascii="Antiqua" w:hAnsi="Antiqua"/>
          <w:sz w:val="24"/>
          <w:szCs w:val="24"/>
          <w:vertAlign w:val="subscript"/>
        </w:rPr>
        <w:t>Э</w:t>
      </w:r>
      <w:r w:rsidRPr="006F502E">
        <w:rPr>
          <w:rFonts w:ascii="Antiqua" w:hAnsi="Antiqua"/>
          <w:sz w:val="24"/>
          <w:szCs w:val="24"/>
        </w:rPr>
        <w:t xml:space="preserve"> – экономический (внешний) износ.</w:t>
      </w:r>
    </w:p>
    <w:p w:rsidR="009A434A" w:rsidRPr="0065524D" w:rsidRDefault="000B1171" w:rsidP="009A434A">
      <w:pPr>
        <w:pStyle w:val="af"/>
        <w:spacing w:before="120"/>
        <w:ind w:firstLine="709"/>
        <w:jc w:val="both"/>
        <w:outlineLvl w:val="1"/>
        <w:rPr>
          <w:rStyle w:val="Tahoma"/>
          <w:rFonts w:ascii="Times New Roman" w:hAnsi="Times New Roman" w:cs="Times New Roman"/>
          <w:sz w:val="24"/>
          <w:szCs w:val="24"/>
        </w:rPr>
      </w:pPr>
      <w:bookmarkStart w:id="130" w:name="_Toc303005078"/>
      <w:bookmarkStart w:id="131" w:name="_Toc337626014"/>
      <w:bookmarkStart w:id="132" w:name="_Toc345581298"/>
      <w:r>
        <w:rPr>
          <w:rStyle w:val="Tahoma"/>
          <w:rFonts w:ascii="Times New Roman" w:hAnsi="Times New Roman" w:cs="Times New Roman"/>
          <w:sz w:val="24"/>
          <w:szCs w:val="24"/>
        </w:rPr>
        <w:t>9.</w:t>
      </w:r>
      <w:r w:rsidR="003E2559">
        <w:rPr>
          <w:rStyle w:val="Tahoma"/>
          <w:rFonts w:ascii="Times New Roman" w:hAnsi="Times New Roman" w:cs="Times New Roman"/>
          <w:sz w:val="24"/>
          <w:szCs w:val="24"/>
        </w:rPr>
        <w:t>3</w:t>
      </w:r>
      <w:r>
        <w:rPr>
          <w:rStyle w:val="Tahoma"/>
          <w:rFonts w:ascii="Times New Roman" w:hAnsi="Times New Roman" w:cs="Times New Roman"/>
          <w:sz w:val="24"/>
          <w:szCs w:val="24"/>
        </w:rPr>
        <w:t>.</w:t>
      </w:r>
      <w:r w:rsidR="009A434A">
        <w:rPr>
          <w:rStyle w:val="Tahoma"/>
          <w:rFonts w:ascii="Times New Roman" w:hAnsi="Times New Roman" w:cs="Times New Roman"/>
          <w:sz w:val="24"/>
          <w:szCs w:val="24"/>
        </w:rPr>
        <w:t xml:space="preserve"> Физический износ</w:t>
      </w:r>
      <w:bookmarkEnd w:id="130"/>
      <w:bookmarkEnd w:id="131"/>
      <w:bookmarkEnd w:id="132"/>
    </w:p>
    <w:p w:rsidR="009A434A" w:rsidRPr="00006965" w:rsidRDefault="009A434A" w:rsidP="009A434A">
      <w:pPr>
        <w:spacing w:before="120" w:after="120"/>
        <w:ind w:firstLine="709"/>
        <w:jc w:val="both"/>
        <w:rPr>
          <w:sz w:val="24"/>
          <w:szCs w:val="24"/>
        </w:rPr>
      </w:pPr>
      <w:r w:rsidRPr="00006965">
        <w:rPr>
          <w:sz w:val="24"/>
          <w:szCs w:val="24"/>
        </w:rPr>
        <w:t xml:space="preserve">Основным фактором при исчислении износа является физическое состояние транспортных средств, которое выражается в их обветшании. </w:t>
      </w:r>
      <w:r w:rsidRPr="00006965">
        <w:rPr>
          <w:bCs/>
          <w:i/>
          <w:sz w:val="24"/>
          <w:szCs w:val="24"/>
        </w:rPr>
        <w:t>Обветшание</w:t>
      </w:r>
      <w:r w:rsidRPr="00006965">
        <w:rPr>
          <w:b/>
          <w:i/>
          <w:sz w:val="24"/>
          <w:szCs w:val="24"/>
        </w:rPr>
        <w:t xml:space="preserve"> </w:t>
      </w:r>
      <w:r w:rsidRPr="00006965">
        <w:rPr>
          <w:sz w:val="24"/>
          <w:szCs w:val="24"/>
        </w:rPr>
        <w:t>определяется как ухудшение физического состояния транспортных средств под воздействием различных факторов. Обветшание характеризует физический износ транспортных средств.</w:t>
      </w:r>
    </w:p>
    <w:p w:rsidR="009A434A" w:rsidRPr="00006965" w:rsidRDefault="009A434A" w:rsidP="009A434A">
      <w:pPr>
        <w:spacing w:before="120" w:after="120"/>
        <w:ind w:firstLine="709"/>
        <w:jc w:val="both"/>
        <w:rPr>
          <w:sz w:val="24"/>
          <w:szCs w:val="24"/>
        </w:rPr>
      </w:pPr>
      <w:r w:rsidRPr="00006965">
        <w:rPr>
          <w:sz w:val="24"/>
          <w:szCs w:val="24"/>
        </w:rPr>
        <w:t>По технической возможности и экономической целесообразности восстановления утраченных потребительских свойств физический износ бывает устранимым и неустранимым.</w:t>
      </w:r>
    </w:p>
    <w:p w:rsidR="009A434A" w:rsidRPr="00006965" w:rsidRDefault="009A434A" w:rsidP="009A434A">
      <w:pPr>
        <w:spacing w:before="120" w:after="120"/>
        <w:ind w:firstLine="709"/>
        <w:jc w:val="both"/>
        <w:rPr>
          <w:sz w:val="24"/>
          <w:szCs w:val="24"/>
        </w:rPr>
      </w:pPr>
      <w:r w:rsidRPr="00006965">
        <w:rPr>
          <w:i/>
          <w:sz w:val="24"/>
          <w:szCs w:val="24"/>
        </w:rPr>
        <w:t>Устранимый износ</w:t>
      </w:r>
      <w:r w:rsidRPr="00006965">
        <w:rPr>
          <w:sz w:val="24"/>
          <w:szCs w:val="24"/>
        </w:rPr>
        <w:t xml:space="preserve"> – износ, устранение которого физически возможно и экономически оправдано, т.е. износ, допускающий ремонт и восстановление объекта с технической точки зрения и оправданный с точки зрения экономической.</w:t>
      </w:r>
    </w:p>
    <w:p w:rsidR="009A434A" w:rsidRPr="00006965" w:rsidRDefault="009A434A" w:rsidP="009A434A">
      <w:pPr>
        <w:spacing w:before="120" w:after="120"/>
        <w:ind w:firstLine="709"/>
        <w:jc w:val="both"/>
        <w:rPr>
          <w:sz w:val="24"/>
          <w:szCs w:val="24"/>
        </w:rPr>
      </w:pPr>
      <w:r w:rsidRPr="00006965">
        <w:rPr>
          <w:i/>
          <w:sz w:val="24"/>
          <w:szCs w:val="24"/>
        </w:rPr>
        <w:t>Неустранимый износ</w:t>
      </w:r>
      <w:r w:rsidRPr="00006965">
        <w:rPr>
          <w:sz w:val="24"/>
          <w:szCs w:val="24"/>
        </w:rPr>
        <w:t xml:space="preserve"> – износ, который невозможно устранить из-за конструктивных особенностей технических средств или нецелесообразно устранять по экономическим соображениям, так как расходы на устранение превышают прирост стоимости соответствующего объекта.</w:t>
      </w:r>
    </w:p>
    <w:p w:rsidR="009A434A" w:rsidRPr="00006965" w:rsidRDefault="009A434A" w:rsidP="009A434A">
      <w:pPr>
        <w:spacing w:before="120" w:after="120"/>
        <w:ind w:firstLine="709"/>
        <w:jc w:val="both"/>
        <w:rPr>
          <w:sz w:val="24"/>
          <w:szCs w:val="24"/>
        </w:rPr>
      </w:pPr>
      <w:r w:rsidRPr="00006965">
        <w:rPr>
          <w:sz w:val="24"/>
          <w:szCs w:val="24"/>
        </w:rPr>
        <w:t>Для расчета величины физического износа транспортных средств используются следующие основные методы:</w:t>
      </w:r>
    </w:p>
    <w:p w:rsidR="009A434A" w:rsidRPr="00006965" w:rsidRDefault="009A434A" w:rsidP="009A434A">
      <w:pPr>
        <w:pStyle w:val="aa"/>
        <w:numPr>
          <w:ilvl w:val="0"/>
          <w:numId w:val="21"/>
        </w:numPr>
        <w:tabs>
          <w:tab w:val="clear" w:pos="2180"/>
          <w:tab w:val="left" w:pos="360"/>
          <w:tab w:val="left" w:pos="993"/>
        </w:tabs>
        <w:overflowPunct w:val="0"/>
        <w:autoSpaceDE w:val="0"/>
        <w:autoSpaceDN w:val="0"/>
        <w:adjustRightInd w:val="0"/>
        <w:ind w:left="0" w:firstLine="709"/>
        <w:textAlignment w:val="baseline"/>
      </w:pPr>
      <w:r w:rsidRPr="00006965">
        <w:lastRenderedPageBreak/>
        <w:t>расчет физического износа с контролем технического состояния;</w:t>
      </w:r>
    </w:p>
    <w:p w:rsidR="009A434A" w:rsidRPr="00006965" w:rsidRDefault="009A434A" w:rsidP="009A434A">
      <w:pPr>
        <w:pStyle w:val="aa"/>
        <w:numPr>
          <w:ilvl w:val="0"/>
          <w:numId w:val="21"/>
        </w:numPr>
        <w:tabs>
          <w:tab w:val="clear" w:pos="2180"/>
          <w:tab w:val="left" w:pos="360"/>
          <w:tab w:val="left" w:pos="993"/>
        </w:tabs>
        <w:overflowPunct w:val="0"/>
        <w:autoSpaceDE w:val="0"/>
        <w:autoSpaceDN w:val="0"/>
        <w:adjustRightInd w:val="0"/>
        <w:ind w:left="0" w:firstLine="709"/>
        <w:textAlignment w:val="baseline"/>
      </w:pPr>
      <w:r w:rsidRPr="00006965">
        <w:t>нормативный метод с корректированием;</w:t>
      </w:r>
    </w:p>
    <w:p w:rsidR="009A434A" w:rsidRPr="00006965" w:rsidRDefault="009A434A" w:rsidP="009A434A">
      <w:pPr>
        <w:pStyle w:val="aa"/>
        <w:numPr>
          <w:ilvl w:val="0"/>
          <w:numId w:val="21"/>
        </w:numPr>
        <w:tabs>
          <w:tab w:val="clear" w:pos="2180"/>
          <w:tab w:val="left" w:pos="360"/>
          <w:tab w:val="left" w:pos="993"/>
        </w:tabs>
        <w:overflowPunct w:val="0"/>
        <w:autoSpaceDE w:val="0"/>
        <w:autoSpaceDN w:val="0"/>
        <w:adjustRightInd w:val="0"/>
        <w:ind w:left="0" w:firstLine="709"/>
        <w:textAlignment w:val="baseline"/>
      </w:pPr>
      <w:r w:rsidRPr="00006965">
        <w:t>расчетный метод с учетом возраста и пробега с начала эксплуатации;</w:t>
      </w:r>
    </w:p>
    <w:p w:rsidR="009A434A" w:rsidRPr="00006965" w:rsidRDefault="009A434A" w:rsidP="009A434A">
      <w:pPr>
        <w:pStyle w:val="aa"/>
        <w:numPr>
          <w:ilvl w:val="0"/>
          <w:numId w:val="21"/>
        </w:numPr>
        <w:tabs>
          <w:tab w:val="clear" w:pos="2180"/>
          <w:tab w:val="left" w:pos="360"/>
          <w:tab w:val="left" w:pos="993"/>
        </w:tabs>
        <w:overflowPunct w:val="0"/>
        <w:autoSpaceDE w:val="0"/>
        <w:autoSpaceDN w:val="0"/>
        <w:adjustRightInd w:val="0"/>
        <w:ind w:left="0" w:firstLine="709"/>
        <w:textAlignment w:val="baseline"/>
      </w:pPr>
      <w:r w:rsidRPr="00006965">
        <w:t>метод амортизационных отчислений.</w:t>
      </w:r>
    </w:p>
    <w:p w:rsidR="009A434A" w:rsidRDefault="009A434A" w:rsidP="009A434A">
      <w:pPr>
        <w:spacing w:before="120"/>
        <w:ind w:firstLine="709"/>
        <w:jc w:val="both"/>
        <w:rPr>
          <w:sz w:val="24"/>
          <w:szCs w:val="24"/>
        </w:rPr>
      </w:pPr>
      <w:bookmarkStart w:id="133" w:name="_Toc165374407"/>
      <w:r w:rsidRPr="00006965">
        <w:rPr>
          <w:sz w:val="24"/>
          <w:szCs w:val="24"/>
        </w:rPr>
        <w:t>Значение физического износа объектов оценки</w:t>
      </w:r>
      <w:r>
        <w:rPr>
          <w:sz w:val="24"/>
          <w:szCs w:val="24"/>
        </w:rPr>
        <w:t xml:space="preserve"> </w:t>
      </w:r>
      <w:r w:rsidRPr="00006965">
        <w:rPr>
          <w:sz w:val="24"/>
          <w:szCs w:val="24"/>
        </w:rPr>
        <w:t>в рамках настоящего Отчета было определено</w:t>
      </w:r>
      <w:r>
        <w:rPr>
          <w:sz w:val="24"/>
          <w:szCs w:val="24"/>
        </w:rPr>
        <w:t xml:space="preserve"> тремя способами: </w:t>
      </w:r>
      <w:r w:rsidRPr="00006965">
        <w:rPr>
          <w:sz w:val="24"/>
          <w:szCs w:val="24"/>
        </w:rPr>
        <w:t>с учетом возраста и пробега транспортного средства с начала эксплуатации, изложенного в «Методике оценки остаточной стоимости транспортных средств с учетом технического состояния» Р-03112194-0376-98, утвержденной Министерством Транспорта РФ 10.12.1998 г.</w:t>
      </w:r>
      <w:r>
        <w:rPr>
          <w:sz w:val="24"/>
          <w:szCs w:val="24"/>
        </w:rPr>
        <w:t>, с учетом региональных условий и методом технического состояния.</w:t>
      </w:r>
    </w:p>
    <w:p w:rsidR="009A434A" w:rsidRPr="00AB3BE9" w:rsidRDefault="009A434A" w:rsidP="009A434A">
      <w:pPr>
        <w:spacing w:before="120" w:after="120"/>
        <w:ind w:firstLine="709"/>
        <w:jc w:val="both"/>
        <w:rPr>
          <w:b/>
          <w:sz w:val="24"/>
          <w:szCs w:val="24"/>
        </w:rPr>
      </w:pPr>
      <w:r w:rsidRPr="004561ED">
        <w:rPr>
          <w:b/>
          <w:sz w:val="24"/>
          <w:szCs w:val="24"/>
        </w:rPr>
        <w:t>Расчет физического износа с учетом региональных условий</w:t>
      </w:r>
      <w:r w:rsidRPr="00AB3BE9">
        <w:rPr>
          <w:b/>
          <w:sz w:val="24"/>
          <w:szCs w:val="24"/>
        </w:rPr>
        <w:t xml:space="preserve"> (не применяем)</w:t>
      </w:r>
    </w:p>
    <w:p w:rsidR="009A434A" w:rsidRPr="004561ED" w:rsidRDefault="009A434A" w:rsidP="009A434A">
      <w:pPr>
        <w:ind w:firstLine="709"/>
        <w:jc w:val="both"/>
        <w:rPr>
          <w:sz w:val="24"/>
          <w:szCs w:val="24"/>
        </w:rPr>
      </w:pPr>
      <w:r w:rsidRPr="004561ED">
        <w:rPr>
          <w:sz w:val="24"/>
          <w:szCs w:val="24"/>
        </w:rPr>
        <w:t>Расчет физического износа транспортного средства с начала эксплуатации пр</w:t>
      </w:r>
      <w:r>
        <w:rPr>
          <w:sz w:val="24"/>
          <w:szCs w:val="24"/>
        </w:rPr>
        <w:t>оводим по формуле (РД – 37.009.015-98)</w:t>
      </w:r>
      <w:r w:rsidRPr="004561ED">
        <w:rPr>
          <w:sz w:val="24"/>
          <w:szCs w:val="24"/>
        </w:rPr>
        <w:t>:</w:t>
      </w:r>
    </w:p>
    <w:p w:rsidR="009A434A" w:rsidRPr="004561ED" w:rsidRDefault="00DB5C5C" w:rsidP="009A434A">
      <w:pPr>
        <w:jc w:val="center"/>
        <w:rPr>
          <w:sz w:val="24"/>
          <w:szCs w:val="24"/>
        </w:rPr>
      </w:pPr>
      <w:r>
        <w:rPr>
          <w:noProof/>
          <w:sz w:val="24"/>
          <w:szCs w:val="24"/>
        </w:rPr>
        <w:drawing>
          <wp:inline distT="0" distB="0" distL="0" distR="0" wp14:anchorId="78D47D80" wp14:editId="0ADF9E99">
            <wp:extent cx="2590800" cy="238125"/>
            <wp:effectExtent l="0" t="0" r="0" b="9525"/>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82" cstate="print">
                      <a:extLst>
                        <a:ext uri="{28A0092B-C50C-407E-A947-70E740481C1C}">
                          <a14:useLocalDpi xmlns:a14="http://schemas.microsoft.com/office/drawing/2010/main" val="0"/>
                        </a:ext>
                      </a:extLst>
                    </a:blip>
                    <a:srcRect/>
                    <a:stretch>
                      <a:fillRect/>
                    </a:stretch>
                  </pic:blipFill>
                  <pic:spPr bwMode="auto">
                    <a:xfrm>
                      <a:off x="0" y="0"/>
                      <a:ext cx="2590800" cy="238125"/>
                    </a:xfrm>
                    <a:prstGeom prst="rect">
                      <a:avLst/>
                    </a:prstGeom>
                    <a:noFill/>
                    <a:ln>
                      <a:noFill/>
                    </a:ln>
                  </pic:spPr>
                </pic:pic>
              </a:graphicData>
            </a:graphic>
          </wp:inline>
        </w:drawing>
      </w:r>
      <w:r w:rsidR="009A434A" w:rsidRPr="004561ED">
        <w:rPr>
          <w:sz w:val="24"/>
          <w:szCs w:val="24"/>
        </w:rPr>
        <w:t>, где</w:t>
      </w:r>
    </w:p>
    <w:p w:rsidR="009A434A" w:rsidRPr="004561ED" w:rsidRDefault="00DB5C5C" w:rsidP="009A434A">
      <w:pPr>
        <w:ind w:firstLine="709"/>
        <w:jc w:val="both"/>
        <w:rPr>
          <w:sz w:val="24"/>
          <w:szCs w:val="24"/>
        </w:rPr>
      </w:pPr>
      <w:r>
        <w:rPr>
          <w:noProof/>
          <w:sz w:val="24"/>
          <w:szCs w:val="24"/>
        </w:rPr>
        <w:drawing>
          <wp:inline distT="0" distB="0" distL="0" distR="0" wp14:anchorId="3FD41A3D" wp14:editId="46FF7B03">
            <wp:extent cx="190500" cy="219075"/>
            <wp:effectExtent l="0" t="0" r="0" b="9525"/>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83" cstate="print">
                      <a:extLst>
                        <a:ext uri="{28A0092B-C50C-407E-A947-70E740481C1C}">
                          <a14:useLocalDpi xmlns:a14="http://schemas.microsoft.com/office/drawing/2010/main" val="0"/>
                        </a:ext>
                      </a:extLst>
                    </a:blip>
                    <a:srcRect/>
                    <a:stretch>
                      <a:fillRect/>
                    </a:stretch>
                  </pic:blipFill>
                  <pic:spPr bwMode="auto">
                    <a:xfrm>
                      <a:off x="0" y="0"/>
                      <a:ext cx="190500" cy="219075"/>
                    </a:xfrm>
                    <a:prstGeom prst="rect">
                      <a:avLst/>
                    </a:prstGeom>
                    <a:noFill/>
                    <a:ln>
                      <a:noFill/>
                    </a:ln>
                  </pic:spPr>
                </pic:pic>
              </a:graphicData>
            </a:graphic>
          </wp:inline>
        </w:drawing>
      </w:r>
      <w:r w:rsidR="009A434A" w:rsidRPr="004561ED">
        <w:rPr>
          <w:sz w:val="24"/>
          <w:szCs w:val="24"/>
        </w:rPr>
        <w:t xml:space="preserve"> — показатель износа транспортного средства по пробегу (в % на 1 000 км пробега);</w:t>
      </w:r>
    </w:p>
    <w:p w:rsidR="009A434A" w:rsidRPr="004561ED" w:rsidRDefault="009A434A" w:rsidP="009A434A">
      <w:pPr>
        <w:ind w:firstLine="709"/>
        <w:jc w:val="both"/>
        <w:rPr>
          <w:rStyle w:val="121Tahoma10"/>
          <w:rFonts w:ascii="Times New Roman" w:hAnsi="Times New Roman" w:cs="Times New Roman"/>
          <w:sz w:val="24"/>
          <w:szCs w:val="24"/>
        </w:rPr>
      </w:pPr>
      <w:r w:rsidRPr="004561ED">
        <w:rPr>
          <w:color w:val="000000"/>
          <w:position w:val="-14"/>
          <w:sz w:val="24"/>
          <w:szCs w:val="24"/>
        </w:rPr>
        <w:object w:dxaOrig="340" w:dyaOrig="380">
          <v:shape id="_x0000_i1051" type="#_x0000_t75" style="width:18pt;height:19.5pt" o:ole="">
            <v:imagedata r:id="rId84" o:title=""/>
          </v:shape>
          <o:OLEObject Type="Embed" ProgID="Equation.3" ShapeID="_x0000_i1051" DrawAspect="Content" ObjectID="_1421653227" r:id="rId85"/>
        </w:object>
      </w:r>
      <w:r w:rsidRPr="004561ED">
        <w:rPr>
          <w:rStyle w:val="121Tahoma10"/>
          <w:rFonts w:ascii="Times New Roman" w:hAnsi="Times New Roman" w:cs="Times New Roman"/>
          <w:sz w:val="24"/>
          <w:szCs w:val="24"/>
        </w:rPr>
        <w:t xml:space="preserve"> — пробег фактический на день осмотра (в тыс. км, с точностью до одного десятичного знака) с начала эксплуатации или после капитального ремонта;</w:t>
      </w:r>
    </w:p>
    <w:p w:rsidR="009A434A" w:rsidRPr="004561ED" w:rsidRDefault="009A434A" w:rsidP="009A434A">
      <w:pPr>
        <w:ind w:firstLine="709"/>
        <w:jc w:val="both"/>
        <w:rPr>
          <w:sz w:val="24"/>
          <w:szCs w:val="24"/>
        </w:rPr>
      </w:pPr>
      <w:r w:rsidRPr="004561ED">
        <w:rPr>
          <w:color w:val="000000"/>
          <w:position w:val="-10"/>
          <w:sz w:val="24"/>
          <w:szCs w:val="24"/>
        </w:rPr>
        <w:object w:dxaOrig="300" w:dyaOrig="340">
          <v:shape id="_x0000_i1052" type="#_x0000_t75" style="width:15pt;height:18pt" o:ole="">
            <v:imagedata r:id="rId86" o:title=""/>
          </v:shape>
          <o:OLEObject Type="Embed" ProgID="Equation.3" ShapeID="_x0000_i1052" DrawAspect="Content" ObjectID="_1421653228" r:id="rId87"/>
        </w:object>
      </w:r>
      <w:r w:rsidRPr="004561ED">
        <w:rPr>
          <w:color w:val="000000"/>
          <w:sz w:val="24"/>
          <w:szCs w:val="24"/>
        </w:rPr>
        <w:t xml:space="preserve"> </w:t>
      </w:r>
      <w:r w:rsidRPr="004561ED">
        <w:rPr>
          <w:rStyle w:val="121Tahoma10"/>
          <w:rFonts w:ascii="Times New Roman" w:hAnsi="Times New Roman" w:cs="Times New Roman"/>
          <w:sz w:val="24"/>
          <w:szCs w:val="24"/>
        </w:rPr>
        <w:t>—</w:t>
      </w:r>
      <w:r w:rsidRPr="004561ED">
        <w:rPr>
          <w:color w:val="000000"/>
          <w:sz w:val="24"/>
          <w:szCs w:val="24"/>
        </w:rPr>
        <w:t xml:space="preserve"> показатель старения по сроку службы (в % за 1 год) в зависимости от интенсивности эксплуатации;</w:t>
      </w:r>
    </w:p>
    <w:p w:rsidR="009A434A" w:rsidRPr="004561ED" w:rsidRDefault="009A434A" w:rsidP="009A434A">
      <w:pPr>
        <w:ind w:firstLine="709"/>
        <w:jc w:val="both"/>
        <w:rPr>
          <w:rStyle w:val="121Tahoma10"/>
          <w:rFonts w:ascii="Times New Roman" w:hAnsi="Times New Roman" w:cs="Times New Roman"/>
          <w:sz w:val="24"/>
          <w:szCs w:val="24"/>
        </w:rPr>
      </w:pPr>
      <w:r w:rsidRPr="004561ED">
        <w:rPr>
          <w:color w:val="000000"/>
          <w:position w:val="-14"/>
          <w:sz w:val="24"/>
          <w:szCs w:val="24"/>
        </w:rPr>
        <w:object w:dxaOrig="380" w:dyaOrig="380">
          <v:shape id="_x0000_i1053" type="#_x0000_t75" style="width:19.5pt;height:19.5pt" o:ole="">
            <v:imagedata r:id="rId88" o:title=""/>
          </v:shape>
          <o:OLEObject Type="Embed" ProgID="Equation.3" ShapeID="_x0000_i1053" DrawAspect="Content" ObjectID="_1421653229" r:id="rId89"/>
        </w:object>
      </w:r>
      <w:r w:rsidRPr="004561ED">
        <w:rPr>
          <w:color w:val="000000"/>
          <w:sz w:val="24"/>
          <w:szCs w:val="24"/>
        </w:rPr>
        <w:t xml:space="preserve"> </w:t>
      </w:r>
      <w:r w:rsidRPr="004561ED">
        <w:rPr>
          <w:rStyle w:val="121Tahoma10"/>
          <w:rFonts w:ascii="Times New Roman" w:hAnsi="Times New Roman" w:cs="Times New Roman"/>
          <w:sz w:val="24"/>
          <w:szCs w:val="24"/>
        </w:rPr>
        <w:t>— фактический срок службы (в годах, с точностью до одного десятичного знака) с начала эксплуатации или после капитального ремонта;</w:t>
      </w:r>
    </w:p>
    <w:p w:rsidR="009A434A" w:rsidRPr="004561ED" w:rsidRDefault="009A434A" w:rsidP="009A434A">
      <w:pPr>
        <w:ind w:firstLine="709"/>
        <w:jc w:val="both"/>
        <w:rPr>
          <w:rStyle w:val="121Tahoma10"/>
          <w:rFonts w:ascii="Times New Roman" w:hAnsi="Times New Roman" w:cs="Times New Roman"/>
          <w:sz w:val="24"/>
          <w:szCs w:val="24"/>
        </w:rPr>
      </w:pPr>
      <w:r w:rsidRPr="004561ED">
        <w:rPr>
          <w:color w:val="000000"/>
          <w:position w:val="-10"/>
          <w:sz w:val="24"/>
          <w:szCs w:val="24"/>
        </w:rPr>
        <w:object w:dxaOrig="320" w:dyaOrig="340">
          <v:shape id="_x0000_i1054" type="#_x0000_t75" style="width:15pt;height:18pt" o:ole="">
            <v:imagedata r:id="rId90" o:title=""/>
          </v:shape>
          <o:OLEObject Type="Embed" ProgID="Equation.3" ShapeID="_x0000_i1054" DrawAspect="Content" ObjectID="_1421653230" r:id="rId91"/>
        </w:object>
      </w:r>
      <w:r w:rsidRPr="004561ED">
        <w:rPr>
          <w:color w:val="000000"/>
          <w:sz w:val="24"/>
          <w:szCs w:val="24"/>
        </w:rPr>
        <w:t xml:space="preserve"> </w:t>
      </w:r>
      <w:r w:rsidRPr="004561ED">
        <w:rPr>
          <w:rStyle w:val="121Tahoma10"/>
          <w:rFonts w:ascii="Times New Roman" w:hAnsi="Times New Roman" w:cs="Times New Roman"/>
          <w:sz w:val="24"/>
          <w:szCs w:val="24"/>
        </w:rPr>
        <w:t>— коэффициент корректирования износа в зависимости от природно-климатических условий;</w:t>
      </w:r>
    </w:p>
    <w:p w:rsidR="009A434A" w:rsidRPr="004561ED" w:rsidRDefault="009A434A" w:rsidP="009A434A">
      <w:pPr>
        <w:ind w:firstLine="709"/>
        <w:jc w:val="both"/>
        <w:rPr>
          <w:rStyle w:val="121Tahoma10"/>
          <w:rFonts w:ascii="Times New Roman" w:hAnsi="Times New Roman" w:cs="Times New Roman"/>
          <w:sz w:val="24"/>
          <w:szCs w:val="24"/>
        </w:rPr>
      </w:pPr>
      <w:r w:rsidRPr="004561ED">
        <w:rPr>
          <w:color w:val="000000"/>
          <w:position w:val="-12"/>
          <w:sz w:val="24"/>
          <w:szCs w:val="24"/>
        </w:rPr>
        <w:object w:dxaOrig="320" w:dyaOrig="360">
          <v:shape id="_x0000_i1055" type="#_x0000_t75" style="width:15pt;height:18pt" o:ole="">
            <v:imagedata r:id="rId92" o:title=""/>
          </v:shape>
          <o:OLEObject Type="Embed" ProgID="Equation.3" ShapeID="_x0000_i1055" DrawAspect="Content" ObjectID="_1421653231" r:id="rId93"/>
        </w:object>
      </w:r>
      <w:r w:rsidRPr="004561ED">
        <w:rPr>
          <w:color w:val="000000"/>
          <w:sz w:val="24"/>
          <w:szCs w:val="24"/>
        </w:rPr>
        <w:t xml:space="preserve"> </w:t>
      </w:r>
      <w:r w:rsidRPr="004561ED">
        <w:rPr>
          <w:rStyle w:val="121Tahoma10"/>
          <w:rFonts w:ascii="Times New Roman" w:hAnsi="Times New Roman" w:cs="Times New Roman"/>
          <w:sz w:val="24"/>
          <w:szCs w:val="24"/>
        </w:rPr>
        <w:t>— коэффициент корректирования износа в зависимости от экологического состояния окружающей среды;</w:t>
      </w:r>
    </w:p>
    <w:p w:rsidR="009A434A" w:rsidRDefault="009A434A" w:rsidP="009A434A">
      <w:pPr>
        <w:ind w:firstLine="709"/>
        <w:jc w:val="both"/>
        <w:rPr>
          <w:rStyle w:val="121Tahoma10"/>
          <w:rFonts w:ascii="Times New Roman" w:hAnsi="Times New Roman" w:cs="Times New Roman"/>
          <w:sz w:val="24"/>
          <w:szCs w:val="24"/>
        </w:rPr>
      </w:pPr>
      <w:r w:rsidRPr="004561ED">
        <w:rPr>
          <w:color w:val="000000"/>
          <w:position w:val="-10"/>
          <w:sz w:val="24"/>
          <w:szCs w:val="24"/>
        </w:rPr>
        <w:object w:dxaOrig="340" w:dyaOrig="340">
          <v:shape id="_x0000_i1056" type="#_x0000_t75" style="width:18pt;height:16.5pt" o:ole="">
            <v:imagedata r:id="rId94" o:title=""/>
          </v:shape>
          <o:OLEObject Type="Embed" ProgID="Equation.3" ShapeID="_x0000_i1056" DrawAspect="Content" ObjectID="_1421653232" r:id="rId95"/>
        </w:object>
      </w:r>
      <w:r w:rsidRPr="004561ED">
        <w:rPr>
          <w:color w:val="000000"/>
          <w:sz w:val="24"/>
          <w:szCs w:val="24"/>
        </w:rPr>
        <w:t xml:space="preserve"> </w:t>
      </w:r>
      <w:r w:rsidRPr="004561ED">
        <w:rPr>
          <w:rStyle w:val="121Tahoma10"/>
          <w:rFonts w:ascii="Times New Roman" w:hAnsi="Times New Roman" w:cs="Times New Roman"/>
          <w:sz w:val="24"/>
          <w:szCs w:val="24"/>
        </w:rPr>
        <w:t>— коэффициент корректирования износа, учитывающий тип региона, в котором эксплуатировалось АМТС.</w:t>
      </w:r>
    </w:p>
    <w:p w:rsidR="009A434A" w:rsidRPr="005617F8" w:rsidRDefault="009A434A" w:rsidP="009A434A">
      <w:pPr>
        <w:pStyle w:val="afffc"/>
        <w:keepNext/>
        <w:spacing w:after="0"/>
        <w:jc w:val="right"/>
        <w:rPr>
          <w:color w:val="auto"/>
          <w:sz w:val="20"/>
          <w:szCs w:val="20"/>
          <w:lang w:val="en-US"/>
        </w:rPr>
      </w:pPr>
      <w:r w:rsidRPr="00BB108E">
        <w:rPr>
          <w:color w:val="auto"/>
          <w:sz w:val="20"/>
          <w:szCs w:val="20"/>
        </w:rPr>
        <w:t xml:space="preserve">Таблица </w:t>
      </w:r>
      <w:r w:rsidR="00E94454">
        <w:rPr>
          <w:color w:val="auto"/>
          <w:sz w:val="20"/>
          <w:szCs w:val="20"/>
        </w:rPr>
        <w:t>9.5</w:t>
      </w:r>
    </w:p>
    <w:tbl>
      <w:tblPr>
        <w:tblW w:w="7960" w:type="dxa"/>
        <w:jc w:val="center"/>
        <w:tblInd w:w="93" w:type="dxa"/>
        <w:tblLook w:val="04A0" w:firstRow="1" w:lastRow="0" w:firstColumn="1" w:lastColumn="0" w:noHBand="0" w:noVBand="1"/>
      </w:tblPr>
      <w:tblGrid>
        <w:gridCol w:w="7960"/>
      </w:tblGrid>
      <w:tr w:rsidR="004E461A" w:rsidRPr="00DB1A71" w:rsidTr="004E461A">
        <w:trPr>
          <w:trHeight w:val="345"/>
          <w:jc w:val="center"/>
        </w:trPr>
        <w:tc>
          <w:tcPr>
            <w:tcW w:w="7960" w:type="dxa"/>
            <w:tcBorders>
              <w:top w:val="nil"/>
              <w:left w:val="nil"/>
              <w:bottom w:val="single" w:sz="4" w:space="0" w:color="FFFFFF"/>
              <w:right w:val="single" w:sz="4" w:space="0" w:color="FFFFFF"/>
            </w:tcBorders>
            <w:shd w:val="clear" w:color="auto" w:fill="BFBFBF"/>
            <w:noWrap/>
            <w:vAlign w:val="center"/>
            <w:hideMark/>
          </w:tcPr>
          <w:p w:rsidR="004E461A" w:rsidRPr="005C526A" w:rsidRDefault="004E461A" w:rsidP="000913E0">
            <w:pPr>
              <w:jc w:val="center"/>
              <w:rPr>
                <w:b/>
                <w:bCs/>
                <w:color w:val="000000"/>
              </w:rPr>
            </w:pPr>
            <w:r w:rsidRPr="005C526A">
              <w:rPr>
                <w:b/>
                <w:bCs/>
                <w:color w:val="000000"/>
              </w:rPr>
              <w:t>Параметры</w:t>
            </w:r>
          </w:p>
        </w:tc>
      </w:tr>
      <w:tr w:rsidR="004E461A" w:rsidRPr="00DB1A71" w:rsidTr="004E461A">
        <w:trPr>
          <w:trHeight w:val="330"/>
          <w:jc w:val="center"/>
        </w:trPr>
        <w:tc>
          <w:tcPr>
            <w:tcW w:w="7960" w:type="dxa"/>
            <w:tcBorders>
              <w:top w:val="nil"/>
              <w:left w:val="nil"/>
              <w:bottom w:val="single" w:sz="4" w:space="0" w:color="7F7F7F"/>
              <w:right w:val="single" w:sz="4" w:space="0" w:color="7F7F7F"/>
            </w:tcBorders>
            <w:shd w:val="clear" w:color="auto" w:fill="auto"/>
            <w:vAlign w:val="center"/>
            <w:hideMark/>
          </w:tcPr>
          <w:p w:rsidR="004E461A" w:rsidRPr="00DB1A71" w:rsidRDefault="004E461A" w:rsidP="000913E0">
            <w:r w:rsidRPr="00DB1A71">
              <w:t>И</w:t>
            </w:r>
            <w:proofErr w:type="gramStart"/>
            <w:r w:rsidRPr="00DB1A71">
              <w:rPr>
                <w:vertAlign w:val="subscript"/>
              </w:rPr>
              <w:t>1</w:t>
            </w:r>
            <w:proofErr w:type="gramEnd"/>
            <w:r w:rsidRPr="00DB1A71">
              <w:t xml:space="preserve"> - показатель износа транспортного средства по пробегу (в % на 1000 км пробега) </w:t>
            </w:r>
          </w:p>
        </w:tc>
      </w:tr>
      <w:tr w:rsidR="004E461A" w:rsidRPr="00DB1A71" w:rsidTr="004E461A">
        <w:trPr>
          <w:trHeight w:val="255"/>
          <w:jc w:val="center"/>
        </w:trPr>
        <w:tc>
          <w:tcPr>
            <w:tcW w:w="7960" w:type="dxa"/>
            <w:tcBorders>
              <w:top w:val="nil"/>
              <w:left w:val="nil"/>
              <w:bottom w:val="single" w:sz="4" w:space="0" w:color="7F7F7F"/>
              <w:right w:val="single" w:sz="4" w:space="0" w:color="7F7F7F"/>
            </w:tcBorders>
            <w:shd w:val="clear" w:color="auto" w:fill="auto"/>
            <w:vAlign w:val="center"/>
            <w:hideMark/>
          </w:tcPr>
          <w:p w:rsidR="004E461A" w:rsidRPr="00DB1A71" w:rsidRDefault="004E461A" w:rsidP="000913E0">
            <w:proofErr w:type="spellStart"/>
            <w:r w:rsidRPr="00DB1A71">
              <w:t>Пф</w:t>
            </w:r>
            <w:proofErr w:type="spellEnd"/>
            <w:r w:rsidRPr="00DB1A71">
              <w:t xml:space="preserve"> - пробег нормативный с начала эксплуатации (в тысячах км) </w:t>
            </w:r>
          </w:p>
        </w:tc>
      </w:tr>
      <w:tr w:rsidR="004E461A" w:rsidRPr="00DB1A71" w:rsidTr="004E461A">
        <w:trPr>
          <w:trHeight w:val="510"/>
          <w:jc w:val="center"/>
        </w:trPr>
        <w:tc>
          <w:tcPr>
            <w:tcW w:w="7960" w:type="dxa"/>
            <w:tcBorders>
              <w:top w:val="nil"/>
              <w:left w:val="nil"/>
              <w:bottom w:val="single" w:sz="4" w:space="0" w:color="7F7F7F"/>
              <w:right w:val="single" w:sz="4" w:space="0" w:color="7F7F7F"/>
            </w:tcBorders>
            <w:shd w:val="clear" w:color="auto" w:fill="auto"/>
            <w:vAlign w:val="center"/>
            <w:hideMark/>
          </w:tcPr>
          <w:p w:rsidR="004E461A" w:rsidRPr="00DB1A71" w:rsidRDefault="004E461A" w:rsidP="000913E0">
            <w:r w:rsidRPr="00DB1A71">
              <w:t xml:space="preserve">И2 - показатель старения по сроку службы </w:t>
            </w:r>
            <w:proofErr w:type="gramStart"/>
            <w:r w:rsidRPr="00DB1A71">
              <w:t xml:space="preserve">( </w:t>
            </w:r>
            <w:proofErr w:type="gramEnd"/>
            <w:r w:rsidRPr="00DB1A71">
              <w:t xml:space="preserve">в % за 1 год) в зависимости от среднегодового пробега </w:t>
            </w:r>
          </w:p>
        </w:tc>
      </w:tr>
      <w:tr w:rsidR="004E461A" w:rsidRPr="00DB1A71" w:rsidTr="004E461A">
        <w:trPr>
          <w:trHeight w:val="510"/>
          <w:jc w:val="center"/>
        </w:trPr>
        <w:tc>
          <w:tcPr>
            <w:tcW w:w="7960" w:type="dxa"/>
            <w:tcBorders>
              <w:top w:val="nil"/>
              <w:left w:val="nil"/>
              <w:bottom w:val="single" w:sz="4" w:space="0" w:color="7F7F7F"/>
              <w:right w:val="single" w:sz="4" w:space="0" w:color="7F7F7F"/>
            </w:tcBorders>
            <w:shd w:val="clear" w:color="auto" w:fill="auto"/>
            <w:vAlign w:val="center"/>
            <w:hideMark/>
          </w:tcPr>
          <w:p w:rsidR="004E461A" w:rsidRPr="00DB1A71" w:rsidRDefault="004E461A" w:rsidP="000913E0">
            <w:proofErr w:type="spellStart"/>
            <w:r w:rsidRPr="00DB1A71">
              <w:t>Дф</w:t>
            </w:r>
            <w:proofErr w:type="spellEnd"/>
            <w:r w:rsidRPr="00DB1A71">
              <w:t xml:space="preserve"> - фактический срок службы </w:t>
            </w:r>
            <w:proofErr w:type="gramStart"/>
            <w:r w:rsidRPr="00DB1A71">
              <w:t xml:space="preserve">( </w:t>
            </w:r>
            <w:proofErr w:type="gramEnd"/>
            <w:r w:rsidRPr="00DB1A71">
              <w:t>в годах, с точностью до одного десятичного знака) с начала эксплуатации или после капитального ремонта</w:t>
            </w:r>
            <w:r>
              <w:rPr>
                <w:color w:val="0000FF"/>
              </w:rPr>
              <w:t xml:space="preserve"> </w:t>
            </w:r>
          </w:p>
        </w:tc>
      </w:tr>
      <w:tr w:rsidR="004E461A" w:rsidRPr="00DB1A71" w:rsidTr="004E461A">
        <w:trPr>
          <w:trHeight w:val="510"/>
          <w:jc w:val="center"/>
        </w:trPr>
        <w:tc>
          <w:tcPr>
            <w:tcW w:w="7960" w:type="dxa"/>
            <w:tcBorders>
              <w:top w:val="nil"/>
              <w:left w:val="nil"/>
              <w:bottom w:val="single" w:sz="4" w:space="0" w:color="7F7F7F"/>
              <w:right w:val="single" w:sz="4" w:space="0" w:color="7F7F7F"/>
            </w:tcBorders>
            <w:shd w:val="clear" w:color="auto" w:fill="auto"/>
            <w:vAlign w:val="center"/>
            <w:hideMark/>
          </w:tcPr>
          <w:p w:rsidR="004E461A" w:rsidRPr="00DB1A71" w:rsidRDefault="004E461A" w:rsidP="000913E0">
            <w:r w:rsidRPr="00DB1A71">
              <w:t>А</w:t>
            </w:r>
            <w:proofErr w:type="gramStart"/>
            <w:r w:rsidRPr="00DB1A71">
              <w:t>2</w:t>
            </w:r>
            <w:proofErr w:type="gramEnd"/>
            <w:r w:rsidRPr="00DB1A71">
              <w:t xml:space="preserve"> - коэффициент корректирования износа в зависимости от природно-климатических условий </w:t>
            </w:r>
          </w:p>
        </w:tc>
      </w:tr>
      <w:tr w:rsidR="004E461A" w:rsidRPr="00DB1A71" w:rsidTr="004E461A">
        <w:trPr>
          <w:trHeight w:val="510"/>
          <w:jc w:val="center"/>
        </w:trPr>
        <w:tc>
          <w:tcPr>
            <w:tcW w:w="7960" w:type="dxa"/>
            <w:tcBorders>
              <w:top w:val="nil"/>
              <w:left w:val="nil"/>
              <w:bottom w:val="single" w:sz="4" w:space="0" w:color="7F7F7F"/>
              <w:right w:val="single" w:sz="4" w:space="0" w:color="7F7F7F"/>
            </w:tcBorders>
            <w:shd w:val="clear" w:color="auto" w:fill="auto"/>
            <w:vAlign w:val="center"/>
            <w:hideMark/>
          </w:tcPr>
          <w:p w:rsidR="004E461A" w:rsidRPr="00DB1A71" w:rsidRDefault="004E461A" w:rsidP="000913E0">
            <w:r w:rsidRPr="00DB1A71">
              <w:t xml:space="preserve">А3 - коэффициент корректирования износа в зависимости от экологического состояния окружающей среды </w:t>
            </w:r>
          </w:p>
        </w:tc>
      </w:tr>
      <w:tr w:rsidR="004E461A" w:rsidRPr="00DB1A71" w:rsidTr="004E461A">
        <w:trPr>
          <w:trHeight w:val="510"/>
          <w:jc w:val="center"/>
        </w:trPr>
        <w:tc>
          <w:tcPr>
            <w:tcW w:w="7960" w:type="dxa"/>
            <w:tcBorders>
              <w:top w:val="nil"/>
              <w:left w:val="nil"/>
              <w:bottom w:val="single" w:sz="4" w:space="0" w:color="7F7F7F"/>
              <w:right w:val="single" w:sz="4" w:space="0" w:color="7F7F7F"/>
            </w:tcBorders>
            <w:shd w:val="clear" w:color="auto" w:fill="auto"/>
            <w:vAlign w:val="center"/>
            <w:hideMark/>
          </w:tcPr>
          <w:p w:rsidR="004E461A" w:rsidRPr="00DB1A71" w:rsidRDefault="004E461A" w:rsidP="000913E0">
            <w:r w:rsidRPr="00DB1A71">
              <w:t>А</w:t>
            </w:r>
            <w:proofErr w:type="gramStart"/>
            <w:r w:rsidRPr="00DB1A71">
              <w:t>4</w:t>
            </w:r>
            <w:proofErr w:type="gramEnd"/>
            <w:r w:rsidRPr="00DB1A71">
              <w:t xml:space="preserve"> - коэффициент корректирования износа, учитывающий тип региона, в котором эксплуатировалось АМТС </w:t>
            </w:r>
          </w:p>
        </w:tc>
      </w:tr>
      <w:tr w:rsidR="004E461A" w:rsidRPr="00DB1A71" w:rsidTr="004E461A">
        <w:trPr>
          <w:trHeight w:val="285"/>
          <w:jc w:val="center"/>
        </w:trPr>
        <w:tc>
          <w:tcPr>
            <w:tcW w:w="7960" w:type="dxa"/>
            <w:tcBorders>
              <w:top w:val="nil"/>
              <w:left w:val="nil"/>
              <w:bottom w:val="single" w:sz="4" w:space="0" w:color="7F7F7F"/>
              <w:right w:val="single" w:sz="4" w:space="0" w:color="7F7F7F"/>
            </w:tcBorders>
            <w:shd w:val="clear" w:color="auto" w:fill="auto"/>
            <w:vAlign w:val="center"/>
            <w:hideMark/>
          </w:tcPr>
          <w:p w:rsidR="004E461A" w:rsidRPr="00DB1A71" w:rsidRDefault="004E461A" w:rsidP="000913E0">
            <w:proofErr w:type="spellStart"/>
            <w:r w:rsidRPr="00DB1A71">
              <w:t>И</w:t>
            </w:r>
            <w:r w:rsidRPr="00DB1A71">
              <w:rPr>
                <w:vertAlign w:val="subscript"/>
              </w:rPr>
              <w:t>физ</w:t>
            </w:r>
            <w:proofErr w:type="spellEnd"/>
            <w:r w:rsidRPr="00DB1A71">
              <w:t xml:space="preserve"> - значение физического износа, %</w:t>
            </w:r>
          </w:p>
        </w:tc>
      </w:tr>
    </w:tbl>
    <w:p w:rsidR="009A434A" w:rsidRPr="00EF5731" w:rsidRDefault="009A434A" w:rsidP="009A434A">
      <w:pPr>
        <w:pStyle w:val="23"/>
        <w:tabs>
          <w:tab w:val="num" w:pos="1440"/>
        </w:tabs>
        <w:spacing w:before="120" w:line="240" w:lineRule="auto"/>
        <w:ind w:firstLine="709"/>
        <w:jc w:val="both"/>
        <w:rPr>
          <w:rStyle w:val="121Tahoma10"/>
          <w:rFonts w:ascii="Times New Roman" w:hAnsi="Times New Roman" w:cs="Times New Roman"/>
          <w:sz w:val="24"/>
          <w:szCs w:val="24"/>
        </w:rPr>
      </w:pPr>
      <w:r w:rsidRPr="00EF5731">
        <w:rPr>
          <w:b/>
          <w:sz w:val="24"/>
          <w:szCs w:val="24"/>
        </w:rPr>
        <w:t xml:space="preserve">Расчет физического износа </w:t>
      </w:r>
      <w:r w:rsidRPr="00EF5731">
        <w:rPr>
          <w:rStyle w:val="121Tahoma10"/>
          <w:rFonts w:ascii="Times New Roman" w:hAnsi="Times New Roman" w:cs="Times New Roman"/>
          <w:b/>
          <w:sz w:val="24"/>
          <w:szCs w:val="24"/>
        </w:rPr>
        <w:t>с учетом возраста и пробега</w:t>
      </w:r>
    </w:p>
    <w:p w:rsidR="009A434A" w:rsidRPr="00006965" w:rsidRDefault="009A434A" w:rsidP="009A434A">
      <w:pPr>
        <w:ind w:firstLine="709"/>
        <w:jc w:val="both"/>
        <w:rPr>
          <w:sz w:val="24"/>
          <w:szCs w:val="24"/>
        </w:rPr>
      </w:pPr>
      <w:r w:rsidRPr="00006965">
        <w:rPr>
          <w:sz w:val="24"/>
          <w:szCs w:val="24"/>
        </w:rPr>
        <w:t>Значение физического износа при использовании указанной методики определяется по формуле:</w:t>
      </w:r>
    </w:p>
    <w:p w:rsidR="009A434A" w:rsidRPr="00006965" w:rsidRDefault="009A434A" w:rsidP="009A434A">
      <w:pPr>
        <w:pStyle w:val="37"/>
        <w:spacing w:after="0"/>
        <w:ind w:left="0" w:firstLine="709"/>
        <w:jc w:val="center"/>
        <w:rPr>
          <w:sz w:val="24"/>
          <w:szCs w:val="24"/>
        </w:rPr>
      </w:pPr>
      <w:r w:rsidRPr="00CA7A57">
        <w:rPr>
          <w:position w:val="-12"/>
          <w:sz w:val="20"/>
          <w:szCs w:val="20"/>
        </w:rPr>
        <w:object w:dxaOrig="1740" w:dyaOrig="380">
          <v:shape id="_x0000_i1057" type="#_x0000_t75" style="width:141pt;height:30pt" o:ole="">
            <v:imagedata r:id="rId96" o:title=""/>
          </v:shape>
          <o:OLEObject Type="Embed" ProgID="Equation.3" ShapeID="_x0000_i1057" DrawAspect="Content" ObjectID="_1421653233" r:id="rId97"/>
        </w:object>
      </w:r>
      <w:r w:rsidRPr="00006965">
        <w:rPr>
          <w:sz w:val="24"/>
          <w:szCs w:val="24"/>
        </w:rPr>
        <w:t>,  где:</w:t>
      </w:r>
    </w:p>
    <w:p w:rsidR="009A434A" w:rsidRPr="00006965" w:rsidRDefault="009A434A" w:rsidP="009A434A">
      <w:pPr>
        <w:pStyle w:val="37"/>
        <w:spacing w:after="0"/>
        <w:ind w:left="0" w:firstLine="709"/>
        <w:rPr>
          <w:sz w:val="24"/>
          <w:szCs w:val="24"/>
        </w:rPr>
      </w:pPr>
      <w:r w:rsidRPr="00006965">
        <w:rPr>
          <w:sz w:val="24"/>
          <w:szCs w:val="24"/>
        </w:rPr>
        <w:t>И</w:t>
      </w:r>
      <w:r w:rsidRPr="00006965">
        <w:rPr>
          <w:sz w:val="24"/>
          <w:szCs w:val="24"/>
          <w:vertAlign w:val="subscript"/>
        </w:rPr>
        <w:t>ФИЗ</w:t>
      </w:r>
      <w:r w:rsidRPr="00006965">
        <w:rPr>
          <w:sz w:val="24"/>
          <w:szCs w:val="24"/>
        </w:rPr>
        <w:t xml:space="preserve"> – физический износ объекта оценки, %;</w:t>
      </w:r>
    </w:p>
    <w:p w:rsidR="009A434A" w:rsidRPr="00006965" w:rsidRDefault="009A434A" w:rsidP="009A434A">
      <w:pPr>
        <w:pStyle w:val="37"/>
        <w:spacing w:after="0"/>
        <w:ind w:left="0" w:firstLine="709"/>
        <w:rPr>
          <w:sz w:val="24"/>
          <w:szCs w:val="24"/>
        </w:rPr>
      </w:pPr>
      <w:r w:rsidRPr="00006965">
        <w:rPr>
          <w:sz w:val="24"/>
          <w:szCs w:val="24"/>
        </w:rPr>
        <w:lastRenderedPageBreak/>
        <w:t>е – основание натурального логарифма, е = 2,7218;</w:t>
      </w:r>
    </w:p>
    <w:p w:rsidR="009A434A" w:rsidRPr="00006965" w:rsidRDefault="009A434A" w:rsidP="009A434A">
      <w:pPr>
        <w:pStyle w:val="37"/>
        <w:spacing w:after="0"/>
        <w:ind w:left="0" w:firstLine="709"/>
        <w:rPr>
          <w:sz w:val="24"/>
          <w:szCs w:val="24"/>
        </w:rPr>
      </w:pPr>
      <w:r w:rsidRPr="00006965">
        <w:rPr>
          <w:sz w:val="24"/>
          <w:szCs w:val="24"/>
        </w:rPr>
        <w:sym w:font="Symbol" w:char="F057"/>
      </w:r>
      <w:r w:rsidRPr="00006965">
        <w:rPr>
          <w:sz w:val="24"/>
          <w:szCs w:val="24"/>
        </w:rPr>
        <w:t xml:space="preserve"> – функция, зависящая от возраста и фактического пробега транспортного средства с начала эксплуатации.</w:t>
      </w:r>
    </w:p>
    <w:p w:rsidR="009A434A" w:rsidRPr="00006965" w:rsidRDefault="009A434A" w:rsidP="009A434A">
      <w:pPr>
        <w:pStyle w:val="37"/>
        <w:spacing w:after="0"/>
        <w:ind w:left="0" w:firstLine="709"/>
        <w:jc w:val="both"/>
        <w:rPr>
          <w:sz w:val="24"/>
          <w:szCs w:val="24"/>
        </w:rPr>
      </w:pPr>
      <w:r w:rsidRPr="00006965">
        <w:rPr>
          <w:sz w:val="24"/>
          <w:szCs w:val="24"/>
        </w:rPr>
        <w:t xml:space="preserve">Вид функции </w:t>
      </w:r>
      <w:r w:rsidRPr="00006965">
        <w:rPr>
          <w:sz w:val="24"/>
          <w:szCs w:val="24"/>
        </w:rPr>
        <w:sym w:font="Symbol" w:char="F057"/>
      </w:r>
      <w:r w:rsidRPr="00006965">
        <w:rPr>
          <w:sz w:val="24"/>
          <w:szCs w:val="24"/>
        </w:rPr>
        <w:t xml:space="preserve"> для различных видов транспортных средств определяется в соответствии с таблицей №6 . «Параметрическое описание функции </w:t>
      </w:r>
      <w:r w:rsidRPr="00006965">
        <w:rPr>
          <w:sz w:val="24"/>
          <w:szCs w:val="24"/>
        </w:rPr>
        <w:sym w:font="Symbol" w:char="F057"/>
      </w:r>
      <w:r w:rsidRPr="00006965">
        <w:rPr>
          <w:sz w:val="24"/>
          <w:szCs w:val="24"/>
        </w:rPr>
        <w:t xml:space="preserve">, зависящей от фактического  возраста </w:t>
      </w:r>
      <w:proofErr w:type="spellStart"/>
      <w:r w:rsidRPr="00006965">
        <w:rPr>
          <w:sz w:val="24"/>
          <w:szCs w:val="24"/>
        </w:rPr>
        <w:t>Т</w:t>
      </w:r>
      <w:r w:rsidRPr="00006965">
        <w:rPr>
          <w:sz w:val="24"/>
          <w:szCs w:val="24"/>
          <w:vertAlign w:val="subscript"/>
        </w:rPr>
        <w:t>ф</w:t>
      </w:r>
      <w:proofErr w:type="spellEnd"/>
      <w:r w:rsidRPr="00006965">
        <w:rPr>
          <w:sz w:val="24"/>
          <w:szCs w:val="24"/>
        </w:rPr>
        <w:t xml:space="preserve"> (лет) и фактического пробега с начала эксплуатации </w:t>
      </w:r>
      <w:proofErr w:type="spellStart"/>
      <w:r w:rsidRPr="00006965">
        <w:rPr>
          <w:sz w:val="24"/>
          <w:szCs w:val="24"/>
        </w:rPr>
        <w:t>L</w:t>
      </w:r>
      <w:r w:rsidRPr="00006965">
        <w:rPr>
          <w:sz w:val="24"/>
          <w:szCs w:val="24"/>
          <w:vertAlign w:val="subscript"/>
        </w:rPr>
        <w:t>ф</w:t>
      </w:r>
      <w:proofErr w:type="spellEnd"/>
      <w:r w:rsidRPr="00006965">
        <w:rPr>
          <w:sz w:val="24"/>
          <w:szCs w:val="24"/>
        </w:rPr>
        <w:t xml:space="preserve"> (тыс. км), для различных видов транспортных средств» представленной в таблице ниже.</w:t>
      </w:r>
    </w:p>
    <w:p w:rsidR="009A434A" w:rsidRDefault="009A434A" w:rsidP="006C406D">
      <w:pPr>
        <w:pStyle w:val="a"/>
        <w:keepNext w:val="0"/>
        <w:numPr>
          <w:ilvl w:val="0"/>
          <w:numId w:val="0"/>
        </w:numPr>
        <w:tabs>
          <w:tab w:val="num" w:pos="1843"/>
        </w:tabs>
        <w:spacing w:after="0"/>
        <w:jc w:val="center"/>
        <w:rPr>
          <w:rFonts w:ascii="Times New Roman" w:hAnsi="Times New Roman"/>
        </w:rPr>
      </w:pPr>
      <w:r w:rsidRPr="00CA7A57">
        <w:rPr>
          <w:rFonts w:ascii="Times New Roman" w:hAnsi="Times New Roman"/>
        </w:rPr>
        <w:t xml:space="preserve">Параметрическое описание функции </w:t>
      </w:r>
      <w:r w:rsidRPr="00CA7A57">
        <w:rPr>
          <w:rFonts w:ascii="Times New Roman" w:hAnsi="Times New Roman"/>
        </w:rPr>
        <w:sym w:font="Symbol" w:char="F057"/>
      </w:r>
      <w:r w:rsidRPr="00CA7A57">
        <w:rPr>
          <w:rFonts w:ascii="Times New Roman" w:hAnsi="Times New Roman"/>
        </w:rPr>
        <w:t xml:space="preserve"> для различных видов транспортных средств</w:t>
      </w:r>
    </w:p>
    <w:p w:rsidR="009A434A" w:rsidRPr="005617F8" w:rsidRDefault="009A434A" w:rsidP="009A434A">
      <w:pPr>
        <w:pStyle w:val="afffc"/>
        <w:keepNext/>
        <w:spacing w:after="0"/>
        <w:jc w:val="right"/>
        <w:rPr>
          <w:color w:val="auto"/>
          <w:sz w:val="20"/>
          <w:szCs w:val="20"/>
          <w:lang w:val="en-US"/>
        </w:rPr>
      </w:pPr>
      <w:r w:rsidRPr="00BB108E">
        <w:rPr>
          <w:color w:val="auto"/>
          <w:sz w:val="20"/>
          <w:szCs w:val="20"/>
        </w:rPr>
        <w:t xml:space="preserve">Таблица </w:t>
      </w:r>
      <w:r w:rsidR="00E94454">
        <w:rPr>
          <w:color w:val="auto"/>
          <w:sz w:val="20"/>
          <w:szCs w:val="20"/>
        </w:rPr>
        <w:t>9.6</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5835"/>
        <w:gridCol w:w="4369"/>
      </w:tblGrid>
      <w:tr w:rsidR="009A434A" w:rsidRPr="00CA7A57" w:rsidTr="005C526A">
        <w:trPr>
          <w:trHeight w:val="70"/>
          <w:tblHeader/>
          <w:jc w:val="center"/>
        </w:trPr>
        <w:tc>
          <w:tcPr>
            <w:tcW w:w="2859" w:type="pct"/>
            <w:tcBorders>
              <w:top w:val="nil"/>
              <w:left w:val="nil"/>
              <w:bottom w:val="nil"/>
              <w:right w:val="single" w:sz="2" w:space="0" w:color="FFFFFF"/>
            </w:tcBorders>
            <w:shd w:val="clear" w:color="auto" w:fill="BFBFBF"/>
            <w:vAlign w:val="center"/>
          </w:tcPr>
          <w:p w:rsidR="009A434A" w:rsidRPr="005C526A" w:rsidRDefault="009A434A" w:rsidP="000913E0">
            <w:pPr>
              <w:ind w:left="25"/>
              <w:jc w:val="center"/>
              <w:rPr>
                <w:b/>
                <w:bCs/>
                <w:color w:val="000000"/>
              </w:rPr>
            </w:pPr>
            <w:r w:rsidRPr="005C526A">
              <w:rPr>
                <w:b/>
                <w:bCs/>
                <w:color w:val="000000"/>
              </w:rPr>
              <w:t>Вид транспортного средства</w:t>
            </w:r>
          </w:p>
        </w:tc>
        <w:tc>
          <w:tcPr>
            <w:tcW w:w="2141" w:type="pct"/>
            <w:tcBorders>
              <w:top w:val="nil"/>
              <w:left w:val="single" w:sz="2" w:space="0" w:color="FFFFFF"/>
              <w:bottom w:val="nil"/>
              <w:right w:val="nil"/>
            </w:tcBorders>
            <w:shd w:val="clear" w:color="auto" w:fill="BFBFBF"/>
            <w:vAlign w:val="center"/>
          </w:tcPr>
          <w:p w:rsidR="009A434A" w:rsidRPr="005C526A" w:rsidRDefault="009A434A" w:rsidP="000913E0">
            <w:pPr>
              <w:ind w:left="25"/>
              <w:jc w:val="center"/>
              <w:rPr>
                <w:b/>
                <w:bCs/>
                <w:color w:val="000000"/>
              </w:rPr>
            </w:pPr>
            <w:r w:rsidRPr="005C526A">
              <w:rPr>
                <w:b/>
                <w:bCs/>
                <w:color w:val="000000"/>
              </w:rPr>
              <w:t xml:space="preserve">Вид зависимости </w:t>
            </w:r>
            <w:r w:rsidRPr="005C526A">
              <w:rPr>
                <w:b/>
                <w:bCs/>
                <w:color w:val="000000"/>
              </w:rPr>
              <w:sym w:font="Symbol" w:char="F057"/>
            </w:r>
          </w:p>
        </w:tc>
      </w:tr>
      <w:tr w:rsidR="009A434A" w:rsidRPr="00CA7A57" w:rsidTr="000913E0">
        <w:trPr>
          <w:jc w:val="center"/>
        </w:trPr>
        <w:tc>
          <w:tcPr>
            <w:tcW w:w="2859" w:type="pct"/>
            <w:tcBorders>
              <w:top w:val="nil"/>
              <w:left w:val="nil"/>
              <w:bottom w:val="single" w:sz="2" w:space="0" w:color="808080"/>
              <w:right w:val="single" w:sz="2" w:space="0" w:color="808080"/>
            </w:tcBorders>
            <w:vAlign w:val="center"/>
          </w:tcPr>
          <w:p w:rsidR="009A434A" w:rsidRPr="00CA7A57" w:rsidRDefault="009A434A" w:rsidP="000913E0">
            <w:pPr>
              <w:ind w:left="101"/>
              <w:rPr>
                <w:bCs/>
              </w:rPr>
            </w:pPr>
            <w:r w:rsidRPr="00CA7A57">
              <w:rPr>
                <w:bCs/>
              </w:rPr>
              <w:t>Легковые автомобили отечественные</w:t>
            </w:r>
          </w:p>
        </w:tc>
        <w:tc>
          <w:tcPr>
            <w:tcW w:w="2141" w:type="pct"/>
            <w:tcBorders>
              <w:top w:val="nil"/>
              <w:left w:val="single" w:sz="2" w:space="0" w:color="808080"/>
              <w:bottom w:val="single" w:sz="2" w:space="0" w:color="808080"/>
              <w:right w:val="nil"/>
            </w:tcBorders>
            <w:vAlign w:val="center"/>
          </w:tcPr>
          <w:p w:rsidR="009A434A" w:rsidRPr="00B437B5" w:rsidRDefault="009A434A" w:rsidP="000913E0">
            <w:pPr>
              <w:ind w:left="267"/>
              <w:rPr>
                <w:bCs/>
              </w:rPr>
            </w:pPr>
            <w:r w:rsidRPr="00B437B5">
              <w:rPr>
                <w:bCs/>
              </w:rPr>
              <w:sym w:font="Symbol" w:char="F057"/>
            </w:r>
            <w:r w:rsidRPr="00B437B5">
              <w:rPr>
                <w:bCs/>
              </w:rPr>
              <w:t xml:space="preserve"> = 0,07 </w:t>
            </w:r>
            <w:r w:rsidRPr="00B437B5">
              <w:rPr>
                <w:bCs/>
              </w:rPr>
              <w:sym w:font="Symbol" w:char="F0B4"/>
            </w:r>
            <w:r w:rsidRPr="00B437B5">
              <w:rPr>
                <w:bCs/>
              </w:rPr>
              <w:t xml:space="preserve"> </w:t>
            </w:r>
            <w:proofErr w:type="spellStart"/>
            <w:r w:rsidRPr="00B437B5">
              <w:rPr>
                <w:bCs/>
              </w:rPr>
              <w:t>Тф</w:t>
            </w:r>
            <w:proofErr w:type="spellEnd"/>
            <w:r w:rsidRPr="00B437B5">
              <w:rPr>
                <w:bCs/>
              </w:rPr>
              <w:t xml:space="preserve"> + 0,0035 </w:t>
            </w:r>
            <w:r w:rsidRPr="00B437B5">
              <w:rPr>
                <w:bCs/>
              </w:rPr>
              <w:sym w:font="Symbol" w:char="F0B4"/>
            </w:r>
            <w:r w:rsidRPr="00B437B5">
              <w:rPr>
                <w:bCs/>
              </w:rPr>
              <w:t xml:space="preserve"> </w:t>
            </w:r>
            <w:proofErr w:type="spellStart"/>
            <w:proofErr w:type="gramStart"/>
            <w:r w:rsidRPr="00B437B5">
              <w:rPr>
                <w:bCs/>
              </w:rPr>
              <w:t>L</w:t>
            </w:r>
            <w:proofErr w:type="gramEnd"/>
            <w:r w:rsidRPr="00B437B5">
              <w:rPr>
                <w:bCs/>
              </w:rPr>
              <w:t>ф</w:t>
            </w:r>
            <w:proofErr w:type="spellEnd"/>
          </w:p>
        </w:tc>
      </w:tr>
      <w:tr w:rsidR="009A434A" w:rsidRPr="00CA7A57" w:rsidTr="000913E0">
        <w:trPr>
          <w:jc w:val="center"/>
        </w:trPr>
        <w:tc>
          <w:tcPr>
            <w:tcW w:w="2859" w:type="pct"/>
            <w:tcBorders>
              <w:top w:val="single" w:sz="2" w:space="0" w:color="808080"/>
              <w:left w:val="nil"/>
              <w:bottom w:val="single" w:sz="2" w:space="0" w:color="808080"/>
              <w:right w:val="single" w:sz="2" w:space="0" w:color="808080"/>
            </w:tcBorders>
            <w:vAlign w:val="center"/>
          </w:tcPr>
          <w:p w:rsidR="009A434A" w:rsidRPr="00CA7A57" w:rsidRDefault="009A434A" w:rsidP="000913E0">
            <w:pPr>
              <w:ind w:left="101"/>
              <w:rPr>
                <w:bCs/>
              </w:rPr>
            </w:pPr>
            <w:r w:rsidRPr="00CA7A57">
              <w:rPr>
                <w:bCs/>
              </w:rPr>
              <w:t>Грузовые бортовые автомобили отечественные</w:t>
            </w:r>
          </w:p>
        </w:tc>
        <w:tc>
          <w:tcPr>
            <w:tcW w:w="2141" w:type="pct"/>
            <w:tcBorders>
              <w:top w:val="single" w:sz="2" w:space="0" w:color="808080"/>
              <w:left w:val="single" w:sz="2" w:space="0" w:color="808080"/>
              <w:bottom w:val="single" w:sz="2" w:space="0" w:color="808080"/>
              <w:right w:val="nil"/>
            </w:tcBorders>
            <w:vAlign w:val="center"/>
          </w:tcPr>
          <w:p w:rsidR="009A434A" w:rsidRPr="00CA7A57" w:rsidRDefault="009A434A" w:rsidP="000913E0">
            <w:pPr>
              <w:ind w:left="267"/>
              <w:rPr>
                <w:bCs/>
              </w:rPr>
            </w:pPr>
            <w:r w:rsidRPr="00CA7A57">
              <w:rPr>
                <w:bCs/>
              </w:rPr>
              <w:sym w:font="Symbol" w:char="F057"/>
            </w:r>
            <w:r w:rsidRPr="00CA7A57">
              <w:rPr>
                <w:bCs/>
              </w:rPr>
              <w:t xml:space="preserve"> =0,1 </w:t>
            </w:r>
            <w:r w:rsidRPr="00CA7A57">
              <w:rPr>
                <w:bCs/>
              </w:rPr>
              <w:sym w:font="Symbol" w:char="F0B4"/>
            </w:r>
            <w:r w:rsidRPr="00CA7A57">
              <w:rPr>
                <w:bCs/>
              </w:rPr>
              <w:t xml:space="preserve"> </w:t>
            </w:r>
            <w:proofErr w:type="spellStart"/>
            <w:r w:rsidRPr="00CA7A57">
              <w:rPr>
                <w:bCs/>
              </w:rPr>
              <w:t>Тф</w:t>
            </w:r>
            <w:proofErr w:type="spellEnd"/>
            <w:r w:rsidRPr="00CA7A57">
              <w:rPr>
                <w:bCs/>
              </w:rPr>
              <w:t xml:space="preserve"> + 0,003 </w:t>
            </w:r>
            <w:r w:rsidRPr="00CA7A57">
              <w:rPr>
                <w:bCs/>
              </w:rPr>
              <w:sym w:font="Symbol" w:char="F0B4"/>
            </w:r>
            <w:r w:rsidRPr="00CA7A57">
              <w:rPr>
                <w:bCs/>
              </w:rPr>
              <w:t xml:space="preserve"> </w:t>
            </w:r>
            <w:proofErr w:type="spellStart"/>
            <w:proofErr w:type="gramStart"/>
            <w:r w:rsidRPr="00CA7A57">
              <w:rPr>
                <w:bCs/>
              </w:rPr>
              <w:t>L</w:t>
            </w:r>
            <w:proofErr w:type="gramEnd"/>
            <w:r w:rsidRPr="00CA7A57">
              <w:rPr>
                <w:bCs/>
              </w:rPr>
              <w:t>ф</w:t>
            </w:r>
            <w:proofErr w:type="spellEnd"/>
          </w:p>
        </w:tc>
      </w:tr>
      <w:tr w:rsidR="009A434A" w:rsidRPr="00CA7A57" w:rsidTr="000913E0">
        <w:trPr>
          <w:jc w:val="center"/>
        </w:trPr>
        <w:tc>
          <w:tcPr>
            <w:tcW w:w="2859" w:type="pct"/>
            <w:tcBorders>
              <w:top w:val="single" w:sz="2" w:space="0" w:color="808080"/>
              <w:left w:val="nil"/>
              <w:bottom w:val="single" w:sz="2" w:space="0" w:color="808080"/>
              <w:right w:val="single" w:sz="2" w:space="0" w:color="808080"/>
            </w:tcBorders>
            <w:vAlign w:val="center"/>
          </w:tcPr>
          <w:p w:rsidR="009A434A" w:rsidRPr="00CA7A57" w:rsidRDefault="009A434A" w:rsidP="000913E0">
            <w:pPr>
              <w:ind w:left="101"/>
              <w:rPr>
                <w:bCs/>
              </w:rPr>
            </w:pPr>
            <w:r w:rsidRPr="00CA7A57">
              <w:rPr>
                <w:bCs/>
              </w:rPr>
              <w:t>Тягачи отечественные</w:t>
            </w:r>
          </w:p>
        </w:tc>
        <w:tc>
          <w:tcPr>
            <w:tcW w:w="2141" w:type="pct"/>
            <w:tcBorders>
              <w:top w:val="single" w:sz="2" w:space="0" w:color="808080"/>
              <w:left w:val="single" w:sz="2" w:space="0" w:color="808080"/>
              <w:bottom w:val="single" w:sz="2" w:space="0" w:color="808080"/>
              <w:right w:val="nil"/>
            </w:tcBorders>
            <w:vAlign w:val="center"/>
          </w:tcPr>
          <w:p w:rsidR="009A434A" w:rsidRPr="00CA7A57" w:rsidRDefault="009A434A" w:rsidP="000913E0">
            <w:pPr>
              <w:ind w:left="267"/>
              <w:rPr>
                <w:bCs/>
              </w:rPr>
            </w:pPr>
            <w:r w:rsidRPr="00CA7A57">
              <w:rPr>
                <w:bCs/>
              </w:rPr>
              <w:sym w:font="Symbol" w:char="F057"/>
            </w:r>
            <w:r w:rsidRPr="00CA7A57">
              <w:rPr>
                <w:bCs/>
              </w:rPr>
              <w:t xml:space="preserve"> = 0,09 </w:t>
            </w:r>
            <w:r w:rsidRPr="00CA7A57">
              <w:rPr>
                <w:bCs/>
              </w:rPr>
              <w:sym w:font="Symbol" w:char="F0B4"/>
            </w:r>
            <w:r w:rsidRPr="00CA7A57">
              <w:rPr>
                <w:bCs/>
              </w:rPr>
              <w:t xml:space="preserve"> </w:t>
            </w:r>
            <w:proofErr w:type="spellStart"/>
            <w:r w:rsidRPr="00CA7A57">
              <w:rPr>
                <w:bCs/>
              </w:rPr>
              <w:t>Тф</w:t>
            </w:r>
            <w:proofErr w:type="spellEnd"/>
            <w:r w:rsidRPr="00CA7A57">
              <w:rPr>
                <w:bCs/>
              </w:rPr>
              <w:t xml:space="preserve"> + 0,002 </w:t>
            </w:r>
            <w:r w:rsidRPr="00CA7A57">
              <w:rPr>
                <w:bCs/>
              </w:rPr>
              <w:sym w:font="Symbol" w:char="F0B4"/>
            </w:r>
            <w:r w:rsidRPr="00CA7A57">
              <w:rPr>
                <w:bCs/>
              </w:rPr>
              <w:t xml:space="preserve"> </w:t>
            </w:r>
            <w:proofErr w:type="spellStart"/>
            <w:proofErr w:type="gramStart"/>
            <w:r w:rsidRPr="00CA7A57">
              <w:rPr>
                <w:bCs/>
              </w:rPr>
              <w:t>L</w:t>
            </w:r>
            <w:proofErr w:type="gramEnd"/>
            <w:r w:rsidRPr="00CA7A57">
              <w:rPr>
                <w:bCs/>
              </w:rPr>
              <w:t>ф</w:t>
            </w:r>
            <w:proofErr w:type="spellEnd"/>
          </w:p>
        </w:tc>
      </w:tr>
      <w:tr w:rsidR="009A434A" w:rsidRPr="00CA7A57" w:rsidTr="000913E0">
        <w:trPr>
          <w:jc w:val="center"/>
        </w:trPr>
        <w:tc>
          <w:tcPr>
            <w:tcW w:w="2859" w:type="pct"/>
            <w:tcBorders>
              <w:top w:val="single" w:sz="2" w:space="0" w:color="808080"/>
              <w:left w:val="nil"/>
              <w:bottom w:val="single" w:sz="2" w:space="0" w:color="808080"/>
              <w:right w:val="single" w:sz="2" w:space="0" w:color="808080"/>
            </w:tcBorders>
            <w:vAlign w:val="center"/>
          </w:tcPr>
          <w:p w:rsidR="009A434A" w:rsidRPr="00CA7A57" w:rsidRDefault="009A434A" w:rsidP="000913E0">
            <w:pPr>
              <w:ind w:left="101"/>
              <w:rPr>
                <w:bCs/>
              </w:rPr>
            </w:pPr>
            <w:r w:rsidRPr="00CA7A57">
              <w:rPr>
                <w:bCs/>
              </w:rPr>
              <w:t>Самосвалы отечественные</w:t>
            </w:r>
          </w:p>
        </w:tc>
        <w:tc>
          <w:tcPr>
            <w:tcW w:w="2141" w:type="pct"/>
            <w:tcBorders>
              <w:top w:val="single" w:sz="2" w:space="0" w:color="808080"/>
              <w:left w:val="single" w:sz="2" w:space="0" w:color="808080"/>
              <w:bottom w:val="single" w:sz="2" w:space="0" w:color="808080"/>
              <w:right w:val="nil"/>
            </w:tcBorders>
            <w:vAlign w:val="center"/>
          </w:tcPr>
          <w:p w:rsidR="009A434A" w:rsidRPr="00CA7A57" w:rsidRDefault="009A434A" w:rsidP="000913E0">
            <w:pPr>
              <w:ind w:left="267"/>
              <w:rPr>
                <w:bCs/>
              </w:rPr>
            </w:pPr>
            <w:r w:rsidRPr="00CA7A57">
              <w:rPr>
                <w:bCs/>
              </w:rPr>
              <w:sym w:font="Symbol" w:char="F057"/>
            </w:r>
            <w:r w:rsidRPr="00CA7A57">
              <w:rPr>
                <w:bCs/>
              </w:rPr>
              <w:t xml:space="preserve"> = 0,15 </w:t>
            </w:r>
            <w:r w:rsidRPr="00CA7A57">
              <w:rPr>
                <w:bCs/>
              </w:rPr>
              <w:sym w:font="Symbol" w:char="F0B4"/>
            </w:r>
            <w:r w:rsidRPr="00CA7A57">
              <w:rPr>
                <w:bCs/>
              </w:rPr>
              <w:t xml:space="preserve"> </w:t>
            </w:r>
            <w:proofErr w:type="spellStart"/>
            <w:r w:rsidRPr="00CA7A57">
              <w:rPr>
                <w:bCs/>
              </w:rPr>
              <w:t>Тф</w:t>
            </w:r>
            <w:proofErr w:type="spellEnd"/>
            <w:r w:rsidRPr="00CA7A57">
              <w:rPr>
                <w:bCs/>
              </w:rPr>
              <w:t xml:space="preserve"> + 0,0025 </w:t>
            </w:r>
            <w:r w:rsidRPr="00CA7A57">
              <w:rPr>
                <w:bCs/>
              </w:rPr>
              <w:sym w:font="Symbol" w:char="F0B4"/>
            </w:r>
            <w:r w:rsidRPr="00CA7A57">
              <w:rPr>
                <w:bCs/>
              </w:rPr>
              <w:t xml:space="preserve"> </w:t>
            </w:r>
            <w:proofErr w:type="spellStart"/>
            <w:proofErr w:type="gramStart"/>
            <w:r w:rsidRPr="00CA7A57">
              <w:rPr>
                <w:bCs/>
              </w:rPr>
              <w:t>L</w:t>
            </w:r>
            <w:proofErr w:type="gramEnd"/>
            <w:r w:rsidRPr="00CA7A57">
              <w:rPr>
                <w:bCs/>
              </w:rPr>
              <w:t>ф</w:t>
            </w:r>
            <w:proofErr w:type="spellEnd"/>
          </w:p>
        </w:tc>
      </w:tr>
      <w:tr w:rsidR="009A434A" w:rsidRPr="00CA7A57" w:rsidTr="000913E0">
        <w:trPr>
          <w:jc w:val="center"/>
        </w:trPr>
        <w:tc>
          <w:tcPr>
            <w:tcW w:w="2859" w:type="pct"/>
            <w:tcBorders>
              <w:top w:val="single" w:sz="2" w:space="0" w:color="808080"/>
              <w:left w:val="nil"/>
              <w:bottom w:val="single" w:sz="2" w:space="0" w:color="808080"/>
              <w:right w:val="single" w:sz="2" w:space="0" w:color="808080"/>
            </w:tcBorders>
            <w:vAlign w:val="center"/>
          </w:tcPr>
          <w:p w:rsidR="009A434A" w:rsidRPr="00CA7A57" w:rsidRDefault="009A434A" w:rsidP="000913E0">
            <w:pPr>
              <w:ind w:left="101"/>
              <w:rPr>
                <w:bCs/>
              </w:rPr>
            </w:pPr>
            <w:r w:rsidRPr="00CA7A57">
              <w:rPr>
                <w:bCs/>
              </w:rPr>
              <w:t>Специализированные отечественные</w:t>
            </w:r>
          </w:p>
        </w:tc>
        <w:tc>
          <w:tcPr>
            <w:tcW w:w="2141" w:type="pct"/>
            <w:tcBorders>
              <w:top w:val="single" w:sz="2" w:space="0" w:color="808080"/>
              <w:left w:val="single" w:sz="2" w:space="0" w:color="808080"/>
              <w:bottom w:val="single" w:sz="2" w:space="0" w:color="808080"/>
              <w:right w:val="nil"/>
            </w:tcBorders>
            <w:vAlign w:val="center"/>
          </w:tcPr>
          <w:p w:rsidR="009A434A" w:rsidRPr="00CA7A57" w:rsidRDefault="009A434A" w:rsidP="000913E0">
            <w:pPr>
              <w:ind w:left="267"/>
              <w:rPr>
                <w:bCs/>
              </w:rPr>
            </w:pPr>
            <w:r w:rsidRPr="00CA7A57">
              <w:rPr>
                <w:bCs/>
              </w:rPr>
              <w:sym w:font="Symbol" w:char="F057"/>
            </w:r>
            <w:r w:rsidRPr="00CA7A57">
              <w:rPr>
                <w:bCs/>
              </w:rPr>
              <w:t xml:space="preserve"> = 0,14 </w:t>
            </w:r>
            <w:r w:rsidRPr="00CA7A57">
              <w:rPr>
                <w:bCs/>
              </w:rPr>
              <w:sym w:font="Symbol" w:char="F0B4"/>
            </w:r>
            <w:r w:rsidRPr="00CA7A57">
              <w:rPr>
                <w:bCs/>
              </w:rPr>
              <w:t xml:space="preserve"> </w:t>
            </w:r>
            <w:proofErr w:type="spellStart"/>
            <w:r w:rsidRPr="00CA7A57">
              <w:rPr>
                <w:bCs/>
              </w:rPr>
              <w:t>Тф</w:t>
            </w:r>
            <w:proofErr w:type="spellEnd"/>
            <w:r w:rsidRPr="00CA7A57">
              <w:rPr>
                <w:bCs/>
              </w:rPr>
              <w:t xml:space="preserve"> + 0,002 </w:t>
            </w:r>
            <w:r w:rsidRPr="00CA7A57">
              <w:rPr>
                <w:bCs/>
              </w:rPr>
              <w:sym w:font="Symbol" w:char="F0B4"/>
            </w:r>
            <w:r w:rsidRPr="00CA7A57">
              <w:rPr>
                <w:bCs/>
              </w:rPr>
              <w:t xml:space="preserve"> </w:t>
            </w:r>
            <w:proofErr w:type="spellStart"/>
            <w:proofErr w:type="gramStart"/>
            <w:r w:rsidRPr="00CA7A57">
              <w:rPr>
                <w:bCs/>
              </w:rPr>
              <w:t>L</w:t>
            </w:r>
            <w:proofErr w:type="gramEnd"/>
            <w:r w:rsidRPr="00CA7A57">
              <w:rPr>
                <w:bCs/>
              </w:rPr>
              <w:t>ф</w:t>
            </w:r>
            <w:proofErr w:type="spellEnd"/>
          </w:p>
        </w:tc>
      </w:tr>
      <w:tr w:rsidR="009A434A" w:rsidRPr="00CA7A57" w:rsidTr="000913E0">
        <w:trPr>
          <w:jc w:val="center"/>
        </w:trPr>
        <w:tc>
          <w:tcPr>
            <w:tcW w:w="2859" w:type="pct"/>
            <w:tcBorders>
              <w:top w:val="single" w:sz="2" w:space="0" w:color="808080"/>
              <w:left w:val="nil"/>
              <w:bottom w:val="single" w:sz="2" w:space="0" w:color="808080"/>
              <w:right w:val="single" w:sz="2" w:space="0" w:color="808080"/>
            </w:tcBorders>
            <w:vAlign w:val="center"/>
          </w:tcPr>
          <w:p w:rsidR="009A434A" w:rsidRPr="00CA7A57" w:rsidRDefault="009A434A" w:rsidP="000913E0">
            <w:pPr>
              <w:ind w:left="101"/>
              <w:rPr>
                <w:bCs/>
              </w:rPr>
            </w:pPr>
            <w:r w:rsidRPr="00CA7A57">
              <w:rPr>
                <w:bCs/>
              </w:rPr>
              <w:t>Автобусы отечественные</w:t>
            </w:r>
          </w:p>
        </w:tc>
        <w:tc>
          <w:tcPr>
            <w:tcW w:w="2141" w:type="pct"/>
            <w:tcBorders>
              <w:top w:val="single" w:sz="2" w:space="0" w:color="808080"/>
              <w:left w:val="single" w:sz="2" w:space="0" w:color="808080"/>
              <w:bottom w:val="single" w:sz="2" w:space="0" w:color="808080"/>
              <w:right w:val="nil"/>
            </w:tcBorders>
            <w:vAlign w:val="center"/>
          </w:tcPr>
          <w:p w:rsidR="009A434A" w:rsidRPr="00CA7A57" w:rsidRDefault="009A434A" w:rsidP="000913E0">
            <w:pPr>
              <w:ind w:left="267"/>
              <w:rPr>
                <w:bCs/>
              </w:rPr>
            </w:pPr>
            <w:r w:rsidRPr="00CA7A57">
              <w:rPr>
                <w:bCs/>
              </w:rPr>
              <w:sym w:font="Symbol" w:char="F057"/>
            </w:r>
            <w:r w:rsidRPr="00CA7A57">
              <w:rPr>
                <w:bCs/>
              </w:rPr>
              <w:t xml:space="preserve"> = 0,16 </w:t>
            </w:r>
            <w:r w:rsidRPr="00CA7A57">
              <w:rPr>
                <w:bCs/>
              </w:rPr>
              <w:sym w:font="Symbol" w:char="F0B4"/>
            </w:r>
            <w:r w:rsidRPr="00CA7A57">
              <w:rPr>
                <w:bCs/>
              </w:rPr>
              <w:t xml:space="preserve"> </w:t>
            </w:r>
            <w:proofErr w:type="spellStart"/>
            <w:r w:rsidRPr="00CA7A57">
              <w:rPr>
                <w:bCs/>
              </w:rPr>
              <w:t>Тф</w:t>
            </w:r>
            <w:proofErr w:type="spellEnd"/>
            <w:r w:rsidRPr="00CA7A57">
              <w:rPr>
                <w:bCs/>
              </w:rPr>
              <w:t xml:space="preserve"> + 0,001 </w:t>
            </w:r>
            <w:r w:rsidRPr="00CA7A57">
              <w:rPr>
                <w:bCs/>
              </w:rPr>
              <w:sym w:font="Symbol" w:char="F0B4"/>
            </w:r>
            <w:r w:rsidRPr="00CA7A57">
              <w:rPr>
                <w:bCs/>
              </w:rPr>
              <w:t xml:space="preserve"> </w:t>
            </w:r>
            <w:proofErr w:type="spellStart"/>
            <w:proofErr w:type="gramStart"/>
            <w:r w:rsidRPr="00CA7A57">
              <w:rPr>
                <w:bCs/>
              </w:rPr>
              <w:t>L</w:t>
            </w:r>
            <w:proofErr w:type="gramEnd"/>
            <w:r w:rsidRPr="00CA7A57">
              <w:rPr>
                <w:bCs/>
              </w:rPr>
              <w:t>ф</w:t>
            </w:r>
            <w:proofErr w:type="spellEnd"/>
          </w:p>
        </w:tc>
      </w:tr>
      <w:tr w:rsidR="009A434A" w:rsidRPr="00CA7A57" w:rsidTr="000913E0">
        <w:trPr>
          <w:jc w:val="center"/>
        </w:trPr>
        <w:tc>
          <w:tcPr>
            <w:tcW w:w="2859" w:type="pct"/>
            <w:tcBorders>
              <w:top w:val="single" w:sz="2" w:space="0" w:color="808080"/>
              <w:left w:val="nil"/>
              <w:bottom w:val="single" w:sz="2" w:space="0" w:color="808080"/>
              <w:right w:val="single" w:sz="2" w:space="0" w:color="808080"/>
            </w:tcBorders>
            <w:vAlign w:val="center"/>
          </w:tcPr>
          <w:p w:rsidR="009A434A" w:rsidRPr="00CA7A57" w:rsidRDefault="009A434A" w:rsidP="000913E0">
            <w:pPr>
              <w:ind w:left="101"/>
              <w:rPr>
                <w:bCs/>
              </w:rPr>
            </w:pPr>
            <w:r w:rsidRPr="00CA7A57">
              <w:rPr>
                <w:bCs/>
              </w:rPr>
              <w:t>Легковые автомобили европейского производства</w:t>
            </w:r>
          </w:p>
        </w:tc>
        <w:tc>
          <w:tcPr>
            <w:tcW w:w="2141" w:type="pct"/>
            <w:tcBorders>
              <w:top w:val="single" w:sz="2" w:space="0" w:color="808080"/>
              <w:left w:val="single" w:sz="2" w:space="0" w:color="808080"/>
              <w:bottom w:val="single" w:sz="2" w:space="0" w:color="808080"/>
              <w:right w:val="nil"/>
            </w:tcBorders>
            <w:vAlign w:val="center"/>
          </w:tcPr>
          <w:p w:rsidR="009A434A" w:rsidRPr="00C96D57" w:rsidRDefault="009A434A" w:rsidP="000913E0">
            <w:pPr>
              <w:ind w:left="267"/>
              <w:rPr>
                <w:b/>
                <w:bCs/>
              </w:rPr>
            </w:pPr>
            <w:r w:rsidRPr="00C96D57">
              <w:rPr>
                <w:b/>
                <w:bCs/>
              </w:rPr>
              <w:sym w:font="Symbol" w:char="F057"/>
            </w:r>
            <w:r w:rsidRPr="00C96D57">
              <w:rPr>
                <w:b/>
                <w:bCs/>
              </w:rPr>
              <w:t xml:space="preserve"> = 0,05 </w:t>
            </w:r>
            <w:r w:rsidRPr="00C96D57">
              <w:rPr>
                <w:b/>
                <w:bCs/>
              </w:rPr>
              <w:sym w:font="Symbol" w:char="F0B4"/>
            </w:r>
            <w:r w:rsidRPr="00C96D57">
              <w:rPr>
                <w:b/>
                <w:bCs/>
              </w:rPr>
              <w:t xml:space="preserve"> </w:t>
            </w:r>
            <w:proofErr w:type="spellStart"/>
            <w:r w:rsidRPr="00C96D57">
              <w:rPr>
                <w:b/>
                <w:bCs/>
              </w:rPr>
              <w:t>Тф</w:t>
            </w:r>
            <w:proofErr w:type="spellEnd"/>
            <w:r w:rsidRPr="00C96D57">
              <w:rPr>
                <w:b/>
                <w:bCs/>
              </w:rPr>
              <w:t xml:space="preserve"> + 0,0025 </w:t>
            </w:r>
            <w:r w:rsidRPr="00C96D57">
              <w:rPr>
                <w:b/>
                <w:bCs/>
              </w:rPr>
              <w:sym w:font="Symbol" w:char="F0B4"/>
            </w:r>
            <w:r w:rsidRPr="00C96D57">
              <w:rPr>
                <w:b/>
                <w:bCs/>
              </w:rPr>
              <w:t xml:space="preserve"> </w:t>
            </w:r>
            <w:proofErr w:type="spellStart"/>
            <w:proofErr w:type="gramStart"/>
            <w:r w:rsidRPr="00C96D57">
              <w:rPr>
                <w:b/>
                <w:bCs/>
              </w:rPr>
              <w:t>L</w:t>
            </w:r>
            <w:proofErr w:type="gramEnd"/>
            <w:r w:rsidRPr="00C96D57">
              <w:rPr>
                <w:b/>
                <w:bCs/>
              </w:rPr>
              <w:t>ф</w:t>
            </w:r>
            <w:proofErr w:type="spellEnd"/>
          </w:p>
        </w:tc>
      </w:tr>
      <w:tr w:rsidR="009A434A" w:rsidRPr="00CA7A57" w:rsidTr="000913E0">
        <w:trPr>
          <w:jc w:val="center"/>
        </w:trPr>
        <w:tc>
          <w:tcPr>
            <w:tcW w:w="2859" w:type="pct"/>
            <w:tcBorders>
              <w:top w:val="single" w:sz="2" w:space="0" w:color="808080"/>
              <w:left w:val="nil"/>
              <w:bottom w:val="single" w:sz="2" w:space="0" w:color="808080"/>
              <w:right w:val="single" w:sz="2" w:space="0" w:color="808080"/>
            </w:tcBorders>
            <w:vAlign w:val="center"/>
          </w:tcPr>
          <w:p w:rsidR="009A434A" w:rsidRPr="00CA7A57" w:rsidRDefault="009A434A" w:rsidP="000913E0">
            <w:pPr>
              <w:ind w:left="101"/>
              <w:rPr>
                <w:bCs/>
              </w:rPr>
            </w:pPr>
            <w:r w:rsidRPr="00CA7A57">
              <w:rPr>
                <w:bCs/>
              </w:rPr>
              <w:t>Легковые автомобили американского производства</w:t>
            </w:r>
          </w:p>
        </w:tc>
        <w:tc>
          <w:tcPr>
            <w:tcW w:w="2141" w:type="pct"/>
            <w:tcBorders>
              <w:top w:val="single" w:sz="2" w:space="0" w:color="808080"/>
              <w:left w:val="single" w:sz="2" w:space="0" w:color="808080"/>
              <w:bottom w:val="single" w:sz="2" w:space="0" w:color="808080"/>
              <w:right w:val="nil"/>
            </w:tcBorders>
            <w:vAlign w:val="center"/>
          </w:tcPr>
          <w:p w:rsidR="009A434A" w:rsidRPr="00B437B5" w:rsidRDefault="009A434A" w:rsidP="000913E0">
            <w:pPr>
              <w:ind w:left="267"/>
              <w:rPr>
                <w:bCs/>
              </w:rPr>
            </w:pPr>
            <w:r w:rsidRPr="00B437B5">
              <w:rPr>
                <w:bCs/>
              </w:rPr>
              <w:sym w:font="Symbol" w:char="F057"/>
            </w:r>
            <w:r w:rsidRPr="00B437B5">
              <w:rPr>
                <w:bCs/>
              </w:rPr>
              <w:t xml:space="preserve"> = 0,055 </w:t>
            </w:r>
            <w:r w:rsidRPr="00B437B5">
              <w:rPr>
                <w:bCs/>
              </w:rPr>
              <w:sym w:font="Symbol" w:char="F0B4"/>
            </w:r>
            <w:r w:rsidRPr="00B437B5">
              <w:rPr>
                <w:bCs/>
              </w:rPr>
              <w:t xml:space="preserve"> </w:t>
            </w:r>
            <w:proofErr w:type="spellStart"/>
            <w:r w:rsidRPr="00B437B5">
              <w:rPr>
                <w:bCs/>
              </w:rPr>
              <w:t>Тф</w:t>
            </w:r>
            <w:proofErr w:type="spellEnd"/>
            <w:r w:rsidRPr="00B437B5">
              <w:rPr>
                <w:bCs/>
              </w:rPr>
              <w:t xml:space="preserve"> + 0,003 </w:t>
            </w:r>
            <w:r w:rsidRPr="00B437B5">
              <w:rPr>
                <w:bCs/>
              </w:rPr>
              <w:sym w:font="Symbol" w:char="F0B4"/>
            </w:r>
            <w:r w:rsidRPr="00B437B5">
              <w:rPr>
                <w:bCs/>
              </w:rPr>
              <w:t xml:space="preserve"> </w:t>
            </w:r>
            <w:proofErr w:type="spellStart"/>
            <w:proofErr w:type="gramStart"/>
            <w:r w:rsidRPr="00B437B5">
              <w:rPr>
                <w:bCs/>
              </w:rPr>
              <w:t>L</w:t>
            </w:r>
            <w:proofErr w:type="gramEnd"/>
            <w:r w:rsidRPr="00B437B5">
              <w:rPr>
                <w:bCs/>
              </w:rPr>
              <w:t>ф</w:t>
            </w:r>
            <w:proofErr w:type="spellEnd"/>
          </w:p>
        </w:tc>
      </w:tr>
      <w:tr w:rsidR="009A434A" w:rsidRPr="00CA7A57" w:rsidTr="000913E0">
        <w:trPr>
          <w:jc w:val="center"/>
        </w:trPr>
        <w:tc>
          <w:tcPr>
            <w:tcW w:w="2859" w:type="pct"/>
            <w:tcBorders>
              <w:top w:val="single" w:sz="2" w:space="0" w:color="808080"/>
              <w:left w:val="nil"/>
              <w:bottom w:val="single" w:sz="2" w:space="0" w:color="808080"/>
              <w:right w:val="single" w:sz="2" w:space="0" w:color="808080"/>
            </w:tcBorders>
            <w:vAlign w:val="center"/>
          </w:tcPr>
          <w:p w:rsidR="009A434A" w:rsidRPr="00CA7A57" w:rsidRDefault="009A434A" w:rsidP="000913E0">
            <w:pPr>
              <w:ind w:left="101"/>
              <w:rPr>
                <w:bCs/>
              </w:rPr>
            </w:pPr>
            <w:r w:rsidRPr="00CA7A57">
              <w:rPr>
                <w:bCs/>
              </w:rPr>
              <w:t xml:space="preserve">Легковые автомобили азиатского производства (кроме Японии) </w:t>
            </w:r>
          </w:p>
        </w:tc>
        <w:tc>
          <w:tcPr>
            <w:tcW w:w="2141" w:type="pct"/>
            <w:tcBorders>
              <w:top w:val="single" w:sz="2" w:space="0" w:color="808080"/>
              <w:left w:val="single" w:sz="2" w:space="0" w:color="808080"/>
              <w:bottom w:val="single" w:sz="2" w:space="0" w:color="808080"/>
              <w:right w:val="nil"/>
            </w:tcBorders>
            <w:vAlign w:val="center"/>
          </w:tcPr>
          <w:p w:rsidR="009A434A" w:rsidRPr="00CA7A57" w:rsidRDefault="009A434A" w:rsidP="000913E0">
            <w:pPr>
              <w:ind w:left="267"/>
              <w:rPr>
                <w:bCs/>
              </w:rPr>
            </w:pPr>
            <w:r w:rsidRPr="00CA7A57">
              <w:rPr>
                <w:bCs/>
              </w:rPr>
              <w:sym w:font="Symbol" w:char="F057"/>
            </w:r>
            <w:r w:rsidRPr="00CA7A57">
              <w:rPr>
                <w:bCs/>
              </w:rPr>
              <w:t xml:space="preserve"> = 0,065 </w:t>
            </w:r>
            <w:r w:rsidRPr="00CA7A57">
              <w:rPr>
                <w:bCs/>
              </w:rPr>
              <w:sym w:font="Symbol" w:char="F0B4"/>
            </w:r>
            <w:r w:rsidRPr="00CA7A57">
              <w:rPr>
                <w:bCs/>
              </w:rPr>
              <w:t xml:space="preserve"> </w:t>
            </w:r>
            <w:proofErr w:type="spellStart"/>
            <w:r w:rsidRPr="00CA7A57">
              <w:rPr>
                <w:bCs/>
              </w:rPr>
              <w:t>Тф</w:t>
            </w:r>
            <w:proofErr w:type="spellEnd"/>
            <w:r w:rsidRPr="00CA7A57">
              <w:rPr>
                <w:bCs/>
              </w:rPr>
              <w:t xml:space="preserve"> + 0,0032 </w:t>
            </w:r>
            <w:r w:rsidRPr="00CA7A57">
              <w:rPr>
                <w:bCs/>
              </w:rPr>
              <w:sym w:font="Symbol" w:char="F0B4"/>
            </w:r>
            <w:r w:rsidRPr="00CA7A57">
              <w:rPr>
                <w:bCs/>
              </w:rPr>
              <w:t xml:space="preserve"> </w:t>
            </w:r>
            <w:proofErr w:type="spellStart"/>
            <w:proofErr w:type="gramStart"/>
            <w:r w:rsidRPr="00CA7A57">
              <w:rPr>
                <w:bCs/>
              </w:rPr>
              <w:t>L</w:t>
            </w:r>
            <w:proofErr w:type="gramEnd"/>
            <w:r w:rsidRPr="00CA7A57">
              <w:rPr>
                <w:bCs/>
              </w:rPr>
              <w:t>ф</w:t>
            </w:r>
            <w:proofErr w:type="spellEnd"/>
          </w:p>
        </w:tc>
      </w:tr>
      <w:tr w:rsidR="009A434A" w:rsidRPr="00CA7A57" w:rsidTr="000913E0">
        <w:trPr>
          <w:jc w:val="center"/>
        </w:trPr>
        <w:tc>
          <w:tcPr>
            <w:tcW w:w="2859" w:type="pct"/>
            <w:tcBorders>
              <w:top w:val="single" w:sz="2" w:space="0" w:color="808080"/>
              <w:left w:val="nil"/>
              <w:bottom w:val="single" w:sz="2" w:space="0" w:color="808080"/>
              <w:right w:val="single" w:sz="2" w:space="0" w:color="808080"/>
            </w:tcBorders>
            <w:vAlign w:val="center"/>
          </w:tcPr>
          <w:p w:rsidR="009A434A" w:rsidRPr="00CA7A57" w:rsidRDefault="009A434A" w:rsidP="000913E0">
            <w:pPr>
              <w:ind w:left="101"/>
              <w:rPr>
                <w:bCs/>
              </w:rPr>
            </w:pPr>
            <w:r w:rsidRPr="00CA7A57">
              <w:rPr>
                <w:bCs/>
              </w:rPr>
              <w:t>Легковые автомобили производства Японии</w:t>
            </w:r>
          </w:p>
        </w:tc>
        <w:tc>
          <w:tcPr>
            <w:tcW w:w="2141" w:type="pct"/>
            <w:tcBorders>
              <w:top w:val="single" w:sz="2" w:space="0" w:color="808080"/>
              <w:left w:val="single" w:sz="2" w:space="0" w:color="808080"/>
              <w:bottom w:val="single" w:sz="2" w:space="0" w:color="808080"/>
              <w:right w:val="nil"/>
            </w:tcBorders>
            <w:vAlign w:val="center"/>
          </w:tcPr>
          <w:p w:rsidR="009A434A" w:rsidRPr="00CA7A57" w:rsidRDefault="009A434A" w:rsidP="000913E0">
            <w:pPr>
              <w:ind w:left="267"/>
              <w:rPr>
                <w:bCs/>
              </w:rPr>
            </w:pPr>
            <w:r w:rsidRPr="00CA7A57">
              <w:rPr>
                <w:bCs/>
              </w:rPr>
              <w:sym w:font="Symbol" w:char="F057"/>
            </w:r>
            <w:r w:rsidRPr="00CA7A57">
              <w:rPr>
                <w:bCs/>
              </w:rPr>
              <w:t xml:space="preserve"> = 0,045 </w:t>
            </w:r>
            <w:r w:rsidRPr="00CA7A57">
              <w:rPr>
                <w:bCs/>
              </w:rPr>
              <w:sym w:font="Symbol" w:char="F0B4"/>
            </w:r>
            <w:r w:rsidRPr="00CA7A57">
              <w:rPr>
                <w:bCs/>
              </w:rPr>
              <w:t xml:space="preserve"> </w:t>
            </w:r>
            <w:proofErr w:type="spellStart"/>
            <w:r w:rsidRPr="00CA7A57">
              <w:rPr>
                <w:bCs/>
              </w:rPr>
              <w:t>Тф</w:t>
            </w:r>
            <w:proofErr w:type="spellEnd"/>
            <w:r w:rsidRPr="00CA7A57">
              <w:rPr>
                <w:bCs/>
              </w:rPr>
              <w:t xml:space="preserve"> + 0,002 </w:t>
            </w:r>
            <w:r w:rsidRPr="00CA7A57">
              <w:rPr>
                <w:bCs/>
              </w:rPr>
              <w:sym w:font="Symbol" w:char="F0B4"/>
            </w:r>
            <w:r w:rsidRPr="00CA7A57">
              <w:rPr>
                <w:bCs/>
              </w:rPr>
              <w:t xml:space="preserve"> </w:t>
            </w:r>
            <w:proofErr w:type="spellStart"/>
            <w:proofErr w:type="gramStart"/>
            <w:r w:rsidRPr="00CA7A57">
              <w:rPr>
                <w:bCs/>
              </w:rPr>
              <w:t>L</w:t>
            </w:r>
            <w:proofErr w:type="gramEnd"/>
            <w:r w:rsidRPr="00CA7A57">
              <w:rPr>
                <w:bCs/>
              </w:rPr>
              <w:t>ф</w:t>
            </w:r>
            <w:proofErr w:type="spellEnd"/>
          </w:p>
        </w:tc>
      </w:tr>
      <w:tr w:rsidR="009A434A" w:rsidRPr="00CA7A57" w:rsidTr="000913E0">
        <w:trPr>
          <w:jc w:val="center"/>
        </w:trPr>
        <w:tc>
          <w:tcPr>
            <w:tcW w:w="2859" w:type="pct"/>
            <w:tcBorders>
              <w:top w:val="single" w:sz="2" w:space="0" w:color="808080"/>
              <w:left w:val="nil"/>
              <w:bottom w:val="single" w:sz="2" w:space="0" w:color="808080"/>
              <w:right w:val="single" w:sz="2" w:space="0" w:color="808080"/>
            </w:tcBorders>
            <w:vAlign w:val="center"/>
          </w:tcPr>
          <w:p w:rsidR="009A434A" w:rsidRPr="00CA7A57" w:rsidRDefault="009A434A" w:rsidP="000913E0">
            <w:pPr>
              <w:ind w:left="101"/>
              <w:rPr>
                <w:bCs/>
              </w:rPr>
            </w:pPr>
            <w:r w:rsidRPr="00CA7A57">
              <w:rPr>
                <w:bCs/>
              </w:rPr>
              <w:t>Грузовые автомобили зарубежного производства</w:t>
            </w:r>
          </w:p>
        </w:tc>
        <w:tc>
          <w:tcPr>
            <w:tcW w:w="2141" w:type="pct"/>
            <w:tcBorders>
              <w:top w:val="single" w:sz="2" w:space="0" w:color="808080"/>
              <w:left w:val="single" w:sz="2" w:space="0" w:color="808080"/>
              <w:bottom w:val="single" w:sz="2" w:space="0" w:color="808080"/>
              <w:right w:val="nil"/>
            </w:tcBorders>
            <w:vAlign w:val="center"/>
          </w:tcPr>
          <w:p w:rsidR="009A434A" w:rsidRPr="00CA7A57" w:rsidRDefault="009A434A" w:rsidP="000913E0">
            <w:pPr>
              <w:ind w:left="267"/>
              <w:rPr>
                <w:bCs/>
              </w:rPr>
            </w:pPr>
            <w:r w:rsidRPr="00CA7A57">
              <w:rPr>
                <w:bCs/>
              </w:rPr>
              <w:sym w:font="Symbol" w:char="F057"/>
            </w:r>
            <w:r w:rsidRPr="00CA7A57">
              <w:rPr>
                <w:bCs/>
              </w:rPr>
              <w:t xml:space="preserve"> = 0,09 </w:t>
            </w:r>
            <w:r w:rsidRPr="00CA7A57">
              <w:rPr>
                <w:bCs/>
              </w:rPr>
              <w:sym w:font="Symbol" w:char="F0B4"/>
            </w:r>
            <w:r w:rsidRPr="00CA7A57">
              <w:rPr>
                <w:bCs/>
              </w:rPr>
              <w:t xml:space="preserve"> </w:t>
            </w:r>
            <w:proofErr w:type="spellStart"/>
            <w:r w:rsidRPr="00CA7A57">
              <w:rPr>
                <w:bCs/>
              </w:rPr>
              <w:t>Тф</w:t>
            </w:r>
            <w:proofErr w:type="spellEnd"/>
            <w:r w:rsidRPr="00CA7A57">
              <w:rPr>
                <w:bCs/>
              </w:rPr>
              <w:t xml:space="preserve"> + 0,002 </w:t>
            </w:r>
            <w:r w:rsidRPr="00CA7A57">
              <w:rPr>
                <w:bCs/>
              </w:rPr>
              <w:sym w:font="Symbol" w:char="F0B4"/>
            </w:r>
            <w:r w:rsidRPr="00CA7A57">
              <w:rPr>
                <w:bCs/>
              </w:rPr>
              <w:t xml:space="preserve"> </w:t>
            </w:r>
            <w:proofErr w:type="spellStart"/>
            <w:proofErr w:type="gramStart"/>
            <w:r w:rsidRPr="00CA7A57">
              <w:rPr>
                <w:bCs/>
              </w:rPr>
              <w:t>L</w:t>
            </w:r>
            <w:proofErr w:type="gramEnd"/>
            <w:r w:rsidRPr="00CA7A57">
              <w:rPr>
                <w:bCs/>
              </w:rPr>
              <w:t>ф</w:t>
            </w:r>
            <w:proofErr w:type="spellEnd"/>
          </w:p>
        </w:tc>
      </w:tr>
      <w:tr w:rsidR="009A434A" w:rsidRPr="00CA7A57" w:rsidTr="000913E0">
        <w:trPr>
          <w:trHeight w:val="70"/>
          <w:jc w:val="center"/>
        </w:trPr>
        <w:tc>
          <w:tcPr>
            <w:tcW w:w="2859" w:type="pct"/>
            <w:tcBorders>
              <w:top w:val="single" w:sz="2" w:space="0" w:color="808080"/>
              <w:left w:val="nil"/>
              <w:bottom w:val="single" w:sz="2" w:space="0" w:color="808080"/>
              <w:right w:val="single" w:sz="2" w:space="0" w:color="808080"/>
            </w:tcBorders>
            <w:vAlign w:val="center"/>
          </w:tcPr>
          <w:p w:rsidR="009A434A" w:rsidRPr="00CA7A57" w:rsidRDefault="009A434A" w:rsidP="000913E0">
            <w:pPr>
              <w:ind w:left="101"/>
              <w:rPr>
                <w:bCs/>
              </w:rPr>
            </w:pPr>
            <w:r w:rsidRPr="00CA7A57">
              <w:rPr>
                <w:bCs/>
              </w:rPr>
              <w:t>Автобусы зарубежного производства</w:t>
            </w:r>
          </w:p>
        </w:tc>
        <w:tc>
          <w:tcPr>
            <w:tcW w:w="2141" w:type="pct"/>
            <w:tcBorders>
              <w:top w:val="single" w:sz="2" w:space="0" w:color="808080"/>
              <w:left w:val="single" w:sz="2" w:space="0" w:color="808080"/>
              <w:bottom w:val="single" w:sz="2" w:space="0" w:color="808080"/>
              <w:right w:val="nil"/>
            </w:tcBorders>
            <w:vAlign w:val="center"/>
          </w:tcPr>
          <w:p w:rsidR="009A434A" w:rsidRPr="00CA7A57" w:rsidRDefault="009A434A" w:rsidP="000913E0">
            <w:pPr>
              <w:ind w:left="267"/>
              <w:rPr>
                <w:bCs/>
              </w:rPr>
            </w:pPr>
            <w:r w:rsidRPr="00CA7A57">
              <w:rPr>
                <w:bCs/>
              </w:rPr>
              <w:sym w:font="Symbol" w:char="F057"/>
            </w:r>
            <w:r w:rsidRPr="00CA7A57">
              <w:rPr>
                <w:bCs/>
              </w:rPr>
              <w:t xml:space="preserve"> =0,12 </w:t>
            </w:r>
            <w:r w:rsidRPr="00CA7A57">
              <w:rPr>
                <w:bCs/>
              </w:rPr>
              <w:sym w:font="Symbol" w:char="F0B4"/>
            </w:r>
            <w:r w:rsidRPr="00CA7A57">
              <w:rPr>
                <w:bCs/>
              </w:rPr>
              <w:t xml:space="preserve"> </w:t>
            </w:r>
            <w:proofErr w:type="spellStart"/>
            <w:r w:rsidRPr="00CA7A57">
              <w:rPr>
                <w:bCs/>
              </w:rPr>
              <w:t>Тф</w:t>
            </w:r>
            <w:proofErr w:type="spellEnd"/>
            <w:r w:rsidRPr="00CA7A57">
              <w:rPr>
                <w:bCs/>
              </w:rPr>
              <w:t xml:space="preserve"> + 0,001 </w:t>
            </w:r>
            <w:r w:rsidRPr="00CA7A57">
              <w:rPr>
                <w:bCs/>
              </w:rPr>
              <w:sym w:font="Symbol" w:char="F0B4"/>
            </w:r>
            <w:r w:rsidRPr="00CA7A57">
              <w:rPr>
                <w:bCs/>
              </w:rPr>
              <w:t xml:space="preserve"> </w:t>
            </w:r>
            <w:proofErr w:type="spellStart"/>
            <w:proofErr w:type="gramStart"/>
            <w:r w:rsidRPr="00CA7A57">
              <w:rPr>
                <w:bCs/>
              </w:rPr>
              <w:t>L</w:t>
            </w:r>
            <w:proofErr w:type="gramEnd"/>
            <w:r w:rsidRPr="00CA7A57">
              <w:rPr>
                <w:bCs/>
              </w:rPr>
              <w:t>ф</w:t>
            </w:r>
            <w:proofErr w:type="spellEnd"/>
          </w:p>
        </w:tc>
      </w:tr>
    </w:tbl>
    <w:p w:rsidR="009A434A" w:rsidRPr="00AB57C5" w:rsidRDefault="009A434A" w:rsidP="009A434A">
      <w:pPr>
        <w:pStyle w:val="37"/>
        <w:spacing w:before="120"/>
        <w:ind w:left="0" w:firstLine="709"/>
        <w:jc w:val="both"/>
        <w:rPr>
          <w:rFonts w:ascii="Antiqua" w:hAnsi="Antiqua"/>
          <w:bCs/>
          <w:sz w:val="24"/>
          <w:szCs w:val="24"/>
        </w:rPr>
      </w:pPr>
      <w:r w:rsidRPr="00AB57C5">
        <w:rPr>
          <w:rFonts w:ascii="Antiqua" w:hAnsi="Antiqua"/>
          <w:sz w:val="24"/>
          <w:szCs w:val="24"/>
        </w:rPr>
        <w:t>Оцениваемы</w:t>
      </w:r>
      <w:r>
        <w:rPr>
          <w:rFonts w:ascii="Antiqua" w:hAnsi="Antiqua"/>
          <w:sz w:val="24"/>
          <w:szCs w:val="24"/>
        </w:rPr>
        <w:t>й</w:t>
      </w:r>
      <w:r w:rsidRPr="00AB57C5">
        <w:rPr>
          <w:rFonts w:ascii="Antiqua" w:hAnsi="Antiqua"/>
          <w:sz w:val="24"/>
          <w:szCs w:val="24"/>
        </w:rPr>
        <w:t xml:space="preserve"> автомобил</w:t>
      </w:r>
      <w:r>
        <w:rPr>
          <w:rFonts w:ascii="Antiqua" w:hAnsi="Antiqua"/>
          <w:sz w:val="24"/>
          <w:szCs w:val="24"/>
        </w:rPr>
        <w:t>ь</w:t>
      </w:r>
      <w:r w:rsidRPr="00AB57C5">
        <w:rPr>
          <w:rFonts w:ascii="Antiqua" w:hAnsi="Antiqua"/>
          <w:sz w:val="24"/>
          <w:szCs w:val="24"/>
        </w:rPr>
        <w:t xml:space="preserve"> относ</w:t>
      </w:r>
      <w:r>
        <w:rPr>
          <w:rFonts w:ascii="Antiqua" w:hAnsi="Antiqua"/>
          <w:sz w:val="24"/>
          <w:szCs w:val="24"/>
        </w:rPr>
        <w:t>и</w:t>
      </w:r>
      <w:r w:rsidRPr="00AB57C5">
        <w:rPr>
          <w:rFonts w:ascii="Antiqua" w:hAnsi="Antiqua"/>
          <w:sz w:val="24"/>
          <w:szCs w:val="24"/>
        </w:rPr>
        <w:t xml:space="preserve">тся к категории </w:t>
      </w:r>
      <w:r>
        <w:rPr>
          <w:rFonts w:ascii="Antiqua" w:hAnsi="Antiqua"/>
          <w:bCs/>
          <w:sz w:val="24"/>
          <w:szCs w:val="24"/>
        </w:rPr>
        <w:t>л</w:t>
      </w:r>
      <w:r w:rsidRPr="00AB57C5">
        <w:rPr>
          <w:rFonts w:ascii="Antiqua" w:hAnsi="Antiqua"/>
          <w:bCs/>
          <w:sz w:val="24"/>
          <w:szCs w:val="24"/>
        </w:rPr>
        <w:t xml:space="preserve">егковые автомобили </w:t>
      </w:r>
    </w:p>
    <w:p w:rsidR="009A434A" w:rsidRDefault="009A434A" w:rsidP="009A434A">
      <w:pPr>
        <w:pStyle w:val="37"/>
        <w:spacing w:after="0"/>
        <w:ind w:left="284" w:firstLine="425"/>
        <w:jc w:val="both"/>
        <w:rPr>
          <w:rFonts w:ascii="Antiqua" w:hAnsi="Antiqua"/>
          <w:sz w:val="24"/>
          <w:szCs w:val="24"/>
        </w:rPr>
      </w:pPr>
      <w:r w:rsidRPr="00AB57C5">
        <w:rPr>
          <w:rFonts w:ascii="Antiqua" w:hAnsi="Antiqua"/>
          <w:sz w:val="24"/>
          <w:szCs w:val="24"/>
        </w:rPr>
        <w:t xml:space="preserve">Расчет величины </w:t>
      </w:r>
      <w:r>
        <w:rPr>
          <w:rFonts w:ascii="Antiqua" w:hAnsi="Antiqua"/>
          <w:sz w:val="24"/>
          <w:szCs w:val="24"/>
        </w:rPr>
        <w:t>физического износа</w:t>
      </w:r>
      <w:r w:rsidRPr="00AB57C5">
        <w:rPr>
          <w:rFonts w:ascii="Antiqua" w:hAnsi="Antiqua"/>
          <w:sz w:val="24"/>
          <w:szCs w:val="24"/>
        </w:rPr>
        <w:t xml:space="preserve"> </w:t>
      </w:r>
      <w:r>
        <w:rPr>
          <w:rFonts w:ascii="Antiqua" w:hAnsi="Antiqua"/>
          <w:sz w:val="24"/>
          <w:szCs w:val="24"/>
        </w:rPr>
        <w:t xml:space="preserve">с учетом возраста и пробега </w:t>
      </w:r>
      <w:r w:rsidRPr="00AB57C5">
        <w:rPr>
          <w:rFonts w:ascii="Antiqua" w:hAnsi="Antiqua"/>
          <w:sz w:val="24"/>
          <w:szCs w:val="24"/>
        </w:rPr>
        <w:t>представлен в следующ</w:t>
      </w:r>
      <w:r>
        <w:rPr>
          <w:rFonts w:ascii="Antiqua" w:hAnsi="Antiqua"/>
          <w:sz w:val="24"/>
          <w:szCs w:val="24"/>
        </w:rPr>
        <w:t>ей</w:t>
      </w:r>
      <w:r w:rsidRPr="00AB57C5">
        <w:rPr>
          <w:rFonts w:ascii="Antiqua" w:hAnsi="Antiqua"/>
          <w:sz w:val="24"/>
          <w:szCs w:val="24"/>
        </w:rPr>
        <w:t xml:space="preserve"> таблиц</w:t>
      </w:r>
      <w:r>
        <w:rPr>
          <w:rFonts w:ascii="Antiqua" w:hAnsi="Antiqua"/>
          <w:sz w:val="24"/>
          <w:szCs w:val="24"/>
        </w:rPr>
        <w:t>е</w:t>
      </w:r>
      <w:r w:rsidRPr="00AB57C5">
        <w:rPr>
          <w:rFonts w:ascii="Antiqua" w:hAnsi="Antiqua"/>
          <w:sz w:val="24"/>
          <w:szCs w:val="24"/>
        </w:rPr>
        <w:t>:</w:t>
      </w:r>
    </w:p>
    <w:p w:rsidR="009A434A" w:rsidRDefault="009A434A" w:rsidP="009A434A">
      <w:pPr>
        <w:pStyle w:val="afffc"/>
        <w:keepNext/>
        <w:spacing w:after="0"/>
        <w:jc w:val="right"/>
        <w:rPr>
          <w:color w:val="auto"/>
          <w:sz w:val="20"/>
          <w:szCs w:val="20"/>
        </w:rPr>
      </w:pPr>
      <w:r w:rsidRPr="00BB108E">
        <w:rPr>
          <w:color w:val="auto"/>
          <w:sz w:val="20"/>
          <w:szCs w:val="20"/>
        </w:rPr>
        <w:t xml:space="preserve">Таблица </w:t>
      </w:r>
      <w:r w:rsidR="00E94454">
        <w:rPr>
          <w:color w:val="auto"/>
          <w:sz w:val="20"/>
          <w:szCs w:val="20"/>
        </w:rPr>
        <w:t>9.7</w:t>
      </w:r>
    </w:p>
    <w:tbl>
      <w:tblPr>
        <w:tblW w:w="4350" w:type="pct"/>
        <w:jc w:val="center"/>
        <w:tblLook w:val="04A0" w:firstRow="1" w:lastRow="0" w:firstColumn="1" w:lastColumn="0" w:noHBand="0" w:noVBand="1"/>
      </w:tblPr>
      <w:tblGrid>
        <w:gridCol w:w="781"/>
        <w:gridCol w:w="8284"/>
      </w:tblGrid>
      <w:tr w:rsidR="004E461A" w:rsidRPr="00D54AAA" w:rsidTr="004E461A">
        <w:trPr>
          <w:trHeight w:val="525"/>
          <w:jc w:val="center"/>
        </w:trPr>
        <w:tc>
          <w:tcPr>
            <w:tcW w:w="431" w:type="pct"/>
            <w:tcBorders>
              <w:top w:val="single" w:sz="4" w:space="0" w:color="FFFFFF"/>
              <w:left w:val="single" w:sz="4" w:space="0" w:color="FFFFFF"/>
              <w:bottom w:val="nil"/>
              <w:right w:val="single" w:sz="4" w:space="0" w:color="FFFFFF"/>
            </w:tcBorders>
            <w:shd w:val="clear" w:color="auto" w:fill="BFBFBF"/>
            <w:noWrap/>
            <w:vAlign w:val="center"/>
            <w:hideMark/>
          </w:tcPr>
          <w:p w:rsidR="004E461A" w:rsidRPr="005C526A" w:rsidRDefault="004E461A" w:rsidP="000913E0">
            <w:pPr>
              <w:jc w:val="center"/>
              <w:rPr>
                <w:b/>
                <w:bCs/>
                <w:color w:val="000000"/>
              </w:rPr>
            </w:pPr>
            <w:r w:rsidRPr="005C526A">
              <w:rPr>
                <w:b/>
                <w:bCs/>
                <w:color w:val="000000"/>
              </w:rPr>
              <w:t>№</w:t>
            </w:r>
            <w:proofErr w:type="gramStart"/>
            <w:r w:rsidRPr="005C526A">
              <w:rPr>
                <w:b/>
                <w:bCs/>
                <w:color w:val="000000"/>
              </w:rPr>
              <w:t>п</w:t>
            </w:r>
            <w:proofErr w:type="gramEnd"/>
            <w:r w:rsidRPr="005C526A">
              <w:rPr>
                <w:b/>
                <w:bCs/>
                <w:color w:val="000000"/>
              </w:rPr>
              <w:t>/п</w:t>
            </w:r>
          </w:p>
        </w:tc>
        <w:tc>
          <w:tcPr>
            <w:tcW w:w="4569" w:type="pct"/>
            <w:tcBorders>
              <w:top w:val="single" w:sz="4" w:space="0" w:color="FFFFFF"/>
              <w:left w:val="nil"/>
              <w:bottom w:val="nil"/>
              <w:right w:val="single" w:sz="4" w:space="0" w:color="FFFFFF"/>
            </w:tcBorders>
            <w:shd w:val="clear" w:color="auto" w:fill="BFBFBF"/>
            <w:noWrap/>
            <w:vAlign w:val="center"/>
            <w:hideMark/>
          </w:tcPr>
          <w:p w:rsidR="004E461A" w:rsidRPr="005C526A" w:rsidRDefault="004E461A" w:rsidP="000913E0">
            <w:pPr>
              <w:jc w:val="center"/>
              <w:rPr>
                <w:b/>
                <w:bCs/>
                <w:color w:val="000000"/>
              </w:rPr>
            </w:pPr>
            <w:r w:rsidRPr="005C526A">
              <w:rPr>
                <w:b/>
                <w:bCs/>
                <w:color w:val="000000"/>
              </w:rPr>
              <w:t>Параметры</w:t>
            </w:r>
          </w:p>
        </w:tc>
      </w:tr>
      <w:tr w:rsidR="004E461A" w:rsidRPr="00D54AAA" w:rsidTr="004E461A">
        <w:trPr>
          <w:trHeight w:val="510"/>
          <w:jc w:val="center"/>
        </w:trPr>
        <w:tc>
          <w:tcPr>
            <w:tcW w:w="431" w:type="pct"/>
            <w:tcBorders>
              <w:top w:val="nil"/>
              <w:left w:val="nil"/>
              <w:bottom w:val="single" w:sz="4" w:space="0" w:color="7F7F7F"/>
              <w:right w:val="single" w:sz="4" w:space="0" w:color="7F7F7F"/>
            </w:tcBorders>
            <w:shd w:val="clear" w:color="auto" w:fill="auto"/>
            <w:vAlign w:val="center"/>
          </w:tcPr>
          <w:p w:rsidR="004E461A" w:rsidRPr="00D54AAA" w:rsidRDefault="004E461A" w:rsidP="000913E0">
            <w:pPr>
              <w:jc w:val="center"/>
            </w:pPr>
            <w:r>
              <w:t>1</w:t>
            </w:r>
          </w:p>
        </w:tc>
        <w:tc>
          <w:tcPr>
            <w:tcW w:w="4569" w:type="pct"/>
            <w:tcBorders>
              <w:top w:val="nil"/>
              <w:left w:val="nil"/>
              <w:bottom w:val="single" w:sz="4" w:space="0" w:color="7F7F7F"/>
              <w:right w:val="single" w:sz="4" w:space="0" w:color="7F7F7F"/>
            </w:tcBorders>
            <w:shd w:val="clear" w:color="auto" w:fill="auto"/>
            <w:vAlign w:val="center"/>
            <w:hideMark/>
          </w:tcPr>
          <w:p w:rsidR="004E461A" w:rsidRPr="00D54AAA" w:rsidRDefault="004E461A" w:rsidP="00C95F4D">
            <w:proofErr w:type="spellStart"/>
            <w:r w:rsidRPr="00D54AAA">
              <w:t>Дф</w:t>
            </w:r>
            <w:proofErr w:type="spellEnd"/>
            <w:r w:rsidRPr="00D54AAA">
              <w:t xml:space="preserve"> - фактический срок службы </w:t>
            </w:r>
          </w:p>
        </w:tc>
      </w:tr>
      <w:tr w:rsidR="004E461A" w:rsidRPr="00D54AAA" w:rsidTr="004E461A">
        <w:trPr>
          <w:trHeight w:val="255"/>
          <w:jc w:val="center"/>
        </w:trPr>
        <w:tc>
          <w:tcPr>
            <w:tcW w:w="431" w:type="pct"/>
            <w:tcBorders>
              <w:top w:val="nil"/>
              <w:left w:val="nil"/>
              <w:bottom w:val="single" w:sz="4" w:space="0" w:color="7F7F7F"/>
              <w:right w:val="single" w:sz="4" w:space="0" w:color="7F7F7F"/>
            </w:tcBorders>
            <w:shd w:val="clear" w:color="auto" w:fill="auto"/>
            <w:vAlign w:val="center"/>
          </w:tcPr>
          <w:p w:rsidR="004E461A" w:rsidRPr="00D54AAA" w:rsidRDefault="004E461A" w:rsidP="000913E0">
            <w:pPr>
              <w:jc w:val="center"/>
            </w:pPr>
            <w:r>
              <w:t>2</w:t>
            </w:r>
          </w:p>
        </w:tc>
        <w:tc>
          <w:tcPr>
            <w:tcW w:w="4569" w:type="pct"/>
            <w:tcBorders>
              <w:top w:val="nil"/>
              <w:left w:val="nil"/>
              <w:bottom w:val="single" w:sz="4" w:space="0" w:color="7F7F7F"/>
              <w:right w:val="single" w:sz="4" w:space="0" w:color="7F7F7F"/>
            </w:tcBorders>
            <w:shd w:val="clear" w:color="auto" w:fill="auto"/>
            <w:vAlign w:val="center"/>
            <w:hideMark/>
          </w:tcPr>
          <w:p w:rsidR="004E461A" w:rsidRPr="00D54AAA" w:rsidRDefault="004E461A" w:rsidP="00B736C0">
            <w:proofErr w:type="spellStart"/>
            <w:r w:rsidRPr="00D54AAA">
              <w:t>Пф</w:t>
            </w:r>
            <w:proofErr w:type="spellEnd"/>
            <w:r w:rsidRPr="00D54AAA">
              <w:t xml:space="preserve"> - пробег </w:t>
            </w:r>
            <w:r>
              <w:t xml:space="preserve">фактический </w:t>
            </w:r>
            <w:r w:rsidRPr="00D54AAA">
              <w:t>тыс. км</w:t>
            </w:r>
          </w:p>
        </w:tc>
      </w:tr>
      <w:tr w:rsidR="004E461A" w:rsidRPr="00D54AAA" w:rsidTr="004E461A">
        <w:trPr>
          <w:trHeight w:val="255"/>
          <w:jc w:val="center"/>
        </w:trPr>
        <w:tc>
          <w:tcPr>
            <w:tcW w:w="431" w:type="pct"/>
            <w:tcBorders>
              <w:top w:val="nil"/>
              <w:left w:val="nil"/>
              <w:bottom w:val="single" w:sz="4" w:space="0" w:color="7F7F7F"/>
              <w:right w:val="single" w:sz="4" w:space="0" w:color="7F7F7F"/>
            </w:tcBorders>
            <w:shd w:val="clear" w:color="auto" w:fill="auto"/>
            <w:vAlign w:val="center"/>
          </w:tcPr>
          <w:p w:rsidR="004E461A" w:rsidRPr="00D54AAA" w:rsidRDefault="004E461A" w:rsidP="000913E0">
            <w:pPr>
              <w:jc w:val="center"/>
            </w:pPr>
            <w:r>
              <w:t>3</w:t>
            </w:r>
          </w:p>
        </w:tc>
        <w:tc>
          <w:tcPr>
            <w:tcW w:w="4569" w:type="pct"/>
            <w:tcBorders>
              <w:top w:val="nil"/>
              <w:left w:val="nil"/>
              <w:bottom w:val="single" w:sz="4" w:space="0" w:color="7F7F7F"/>
              <w:right w:val="single" w:sz="4" w:space="0" w:color="7F7F7F"/>
            </w:tcBorders>
            <w:shd w:val="clear" w:color="auto" w:fill="auto"/>
            <w:vAlign w:val="center"/>
            <w:hideMark/>
          </w:tcPr>
          <w:p w:rsidR="004E461A" w:rsidRPr="00D54AAA" w:rsidRDefault="004E461A" w:rsidP="000913E0">
            <w:r w:rsidRPr="00D54AAA">
              <w:t>Ω - функция, зависящая от фактического возраста (</w:t>
            </w:r>
            <w:proofErr w:type="spellStart"/>
            <w:r w:rsidRPr="00D54AAA">
              <w:t>Дф</w:t>
            </w:r>
            <w:proofErr w:type="spellEnd"/>
            <w:r w:rsidRPr="00D54AAA">
              <w:t>, лет) и пробега (</w:t>
            </w:r>
            <w:proofErr w:type="spellStart"/>
            <w:r w:rsidRPr="00D54AAA">
              <w:t>Пф</w:t>
            </w:r>
            <w:proofErr w:type="spellEnd"/>
            <w:r w:rsidRPr="00D54AAA">
              <w:t>, тыс. км.)</w:t>
            </w:r>
          </w:p>
        </w:tc>
      </w:tr>
      <w:tr w:rsidR="004E461A" w:rsidRPr="00D54AAA" w:rsidTr="004E461A">
        <w:trPr>
          <w:trHeight w:val="285"/>
          <w:jc w:val="center"/>
        </w:trPr>
        <w:tc>
          <w:tcPr>
            <w:tcW w:w="431" w:type="pct"/>
            <w:tcBorders>
              <w:top w:val="nil"/>
              <w:left w:val="nil"/>
              <w:bottom w:val="single" w:sz="4" w:space="0" w:color="7F7F7F"/>
              <w:right w:val="single" w:sz="4" w:space="0" w:color="7F7F7F"/>
            </w:tcBorders>
            <w:shd w:val="clear" w:color="auto" w:fill="auto"/>
            <w:vAlign w:val="center"/>
          </w:tcPr>
          <w:p w:rsidR="004E461A" w:rsidRPr="00D54AAA" w:rsidRDefault="004E461A" w:rsidP="000913E0">
            <w:pPr>
              <w:jc w:val="center"/>
            </w:pPr>
            <w:r>
              <w:t>4</w:t>
            </w:r>
          </w:p>
        </w:tc>
        <w:tc>
          <w:tcPr>
            <w:tcW w:w="4569" w:type="pct"/>
            <w:tcBorders>
              <w:top w:val="nil"/>
              <w:left w:val="nil"/>
              <w:bottom w:val="single" w:sz="4" w:space="0" w:color="7F7F7F"/>
              <w:right w:val="single" w:sz="4" w:space="0" w:color="7F7F7F"/>
            </w:tcBorders>
            <w:shd w:val="clear" w:color="auto" w:fill="auto"/>
            <w:vAlign w:val="center"/>
            <w:hideMark/>
          </w:tcPr>
          <w:p w:rsidR="004E461A" w:rsidRPr="00D54AAA" w:rsidRDefault="004E461A" w:rsidP="000913E0">
            <w:proofErr w:type="spellStart"/>
            <w:r w:rsidRPr="00D54AAA">
              <w:t>И</w:t>
            </w:r>
            <w:r w:rsidRPr="00D54AAA">
              <w:rPr>
                <w:vertAlign w:val="subscript"/>
              </w:rPr>
              <w:t>физ</w:t>
            </w:r>
            <w:proofErr w:type="spellEnd"/>
            <w:r w:rsidRPr="00D54AAA">
              <w:t xml:space="preserve"> - значение физического износа, %</w:t>
            </w:r>
          </w:p>
        </w:tc>
      </w:tr>
    </w:tbl>
    <w:p w:rsidR="009A434A" w:rsidRPr="00AB3BE9" w:rsidRDefault="009A434A" w:rsidP="009A434A">
      <w:pPr>
        <w:pStyle w:val="23"/>
        <w:tabs>
          <w:tab w:val="num" w:pos="1440"/>
        </w:tabs>
        <w:spacing w:before="120" w:line="240" w:lineRule="auto"/>
        <w:ind w:firstLine="709"/>
        <w:jc w:val="both"/>
        <w:rPr>
          <w:rStyle w:val="121Tahoma10"/>
          <w:rFonts w:ascii="Times New Roman" w:hAnsi="Times New Roman" w:cs="Times New Roman"/>
          <w:b/>
          <w:sz w:val="24"/>
          <w:szCs w:val="24"/>
          <w:lang w:val="ru-RU"/>
        </w:rPr>
      </w:pPr>
      <w:r w:rsidRPr="00EF5731">
        <w:rPr>
          <w:b/>
          <w:sz w:val="24"/>
          <w:szCs w:val="24"/>
        </w:rPr>
        <w:t xml:space="preserve">Расчет физического износа </w:t>
      </w:r>
      <w:r>
        <w:rPr>
          <w:rStyle w:val="121Tahoma10"/>
          <w:rFonts w:ascii="Times New Roman" w:hAnsi="Times New Roman" w:cs="Times New Roman"/>
          <w:b/>
          <w:sz w:val="24"/>
          <w:szCs w:val="24"/>
        </w:rPr>
        <w:t>методом технического состояния</w:t>
      </w:r>
      <w:r>
        <w:rPr>
          <w:rStyle w:val="121Tahoma10"/>
          <w:rFonts w:ascii="Times New Roman" w:hAnsi="Times New Roman" w:cs="Times New Roman"/>
          <w:b/>
          <w:sz w:val="24"/>
          <w:szCs w:val="24"/>
          <w:lang w:val="ru-RU"/>
        </w:rPr>
        <w:t xml:space="preserve"> (не применяем)</w:t>
      </w:r>
    </w:p>
    <w:p w:rsidR="009A434A" w:rsidRPr="007C001B" w:rsidRDefault="009A434A" w:rsidP="009A434A">
      <w:pPr>
        <w:pStyle w:val="23"/>
        <w:tabs>
          <w:tab w:val="num" w:pos="1440"/>
        </w:tabs>
        <w:spacing w:before="120" w:after="0" w:line="240" w:lineRule="auto"/>
        <w:ind w:firstLine="709"/>
        <w:jc w:val="both"/>
        <w:rPr>
          <w:rStyle w:val="121Tahoma10"/>
          <w:rFonts w:ascii="Times New Roman" w:hAnsi="Times New Roman" w:cs="Times New Roman"/>
          <w:sz w:val="24"/>
          <w:szCs w:val="24"/>
        </w:rPr>
      </w:pPr>
      <w:r w:rsidRPr="007C001B">
        <w:rPr>
          <w:rStyle w:val="121Tahoma10"/>
          <w:rFonts w:ascii="Times New Roman" w:hAnsi="Times New Roman" w:cs="Times New Roman"/>
          <w:sz w:val="24"/>
          <w:szCs w:val="24"/>
        </w:rPr>
        <w:t xml:space="preserve">Расчет физического состояния методом технического состояния </w:t>
      </w:r>
      <w:r>
        <w:rPr>
          <w:rStyle w:val="121Tahoma10"/>
          <w:rFonts w:ascii="Times New Roman" w:hAnsi="Times New Roman" w:cs="Times New Roman"/>
          <w:sz w:val="24"/>
          <w:szCs w:val="24"/>
        </w:rPr>
        <w:t>определяется в соответствии с таблицей, приведенной ниже.</w:t>
      </w:r>
    </w:p>
    <w:p w:rsidR="009A434A" w:rsidRDefault="009A434A" w:rsidP="009A434A">
      <w:pPr>
        <w:pStyle w:val="afffc"/>
        <w:keepNext/>
        <w:spacing w:after="0"/>
        <w:jc w:val="right"/>
        <w:rPr>
          <w:color w:val="auto"/>
          <w:sz w:val="20"/>
          <w:szCs w:val="20"/>
        </w:rPr>
      </w:pPr>
      <w:r w:rsidRPr="00BB108E">
        <w:rPr>
          <w:color w:val="auto"/>
          <w:sz w:val="20"/>
          <w:szCs w:val="20"/>
        </w:rPr>
        <w:t xml:space="preserve">Таблица </w:t>
      </w:r>
      <w:r w:rsidR="00E94454">
        <w:rPr>
          <w:color w:val="auto"/>
          <w:sz w:val="20"/>
          <w:szCs w:val="20"/>
        </w:rPr>
        <w:t>9.8</w:t>
      </w:r>
    </w:p>
    <w:tbl>
      <w:tblPr>
        <w:tblW w:w="5000" w:type="pct"/>
        <w:tblLook w:val="04A0" w:firstRow="1" w:lastRow="0" w:firstColumn="1" w:lastColumn="0" w:noHBand="0" w:noVBand="1"/>
      </w:tblPr>
      <w:tblGrid>
        <w:gridCol w:w="2311"/>
        <w:gridCol w:w="6727"/>
        <w:gridCol w:w="1382"/>
      </w:tblGrid>
      <w:tr w:rsidR="009A434A" w:rsidRPr="00121A78" w:rsidTr="0025793F">
        <w:trPr>
          <w:trHeight w:val="385"/>
        </w:trPr>
        <w:tc>
          <w:tcPr>
            <w:tcW w:w="1109" w:type="pct"/>
            <w:tcBorders>
              <w:top w:val="single" w:sz="4" w:space="0" w:color="FFFFFF"/>
              <w:left w:val="single" w:sz="4" w:space="0" w:color="FFFFFF"/>
              <w:bottom w:val="single" w:sz="4" w:space="0" w:color="FFFFFF"/>
              <w:right w:val="single" w:sz="4" w:space="0" w:color="FFFFFF"/>
            </w:tcBorders>
            <w:shd w:val="clear" w:color="auto" w:fill="BFBFBF"/>
            <w:noWrap/>
            <w:vAlign w:val="center"/>
            <w:hideMark/>
          </w:tcPr>
          <w:p w:rsidR="009A434A" w:rsidRPr="005C526A" w:rsidRDefault="009A434A" w:rsidP="000913E0">
            <w:pPr>
              <w:jc w:val="center"/>
              <w:rPr>
                <w:b/>
                <w:bCs/>
                <w:color w:val="000000"/>
              </w:rPr>
            </w:pPr>
            <w:r w:rsidRPr="005C526A">
              <w:rPr>
                <w:b/>
                <w:bCs/>
                <w:color w:val="000000"/>
              </w:rPr>
              <w:t>Оценка состояния</w:t>
            </w:r>
          </w:p>
        </w:tc>
        <w:tc>
          <w:tcPr>
            <w:tcW w:w="3228" w:type="pct"/>
            <w:tcBorders>
              <w:top w:val="single" w:sz="4" w:space="0" w:color="FFFFFF"/>
              <w:left w:val="nil"/>
              <w:bottom w:val="single" w:sz="4" w:space="0" w:color="FFFFFF"/>
              <w:right w:val="single" w:sz="4" w:space="0" w:color="FFFFFF"/>
            </w:tcBorders>
            <w:shd w:val="clear" w:color="auto" w:fill="BFBFBF"/>
            <w:noWrap/>
            <w:vAlign w:val="center"/>
            <w:hideMark/>
          </w:tcPr>
          <w:p w:rsidR="009A434A" w:rsidRPr="005C526A" w:rsidRDefault="009A434A" w:rsidP="000913E0">
            <w:pPr>
              <w:jc w:val="center"/>
              <w:rPr>
                <w:b/>
                <w:bCs/>
                <w:color w:val="000000"/>
              </w:rPr>
            </w:pPr>
            <w:r w:rsidRPr="005C526A">
              <w:rPr>
                <w:b/>
                <w:bCs/>
                <w:color w:val="000000"/>
              </w:rPr>
              <w:t>Характеристика технического состояния</w:t>
            </w:r>
          </w:p>
        </w:tc>
        <w:tc>
          <w:tcPr>
            <w:tcW w:w="663" w:type="pct"/>
            <w:tcBorders>
              <w:top w:val="single" w:sz="4" w:space="0" w:color="FFFFFF"/>
              <w:left w:val="nil"/>
              <w:bottom w:val="single" w:sz="4" w:space="0" w:color="FFFFFF"/>
              <w:right w:val="single" w:sz="4" w:space="0" w:color="FFFFFF"/>
            </w:tcBorders>
            <w:shd w:val="clear" w:color="auto" w:fill="BFBFBF"/>
            <w:noWrap/>
            <w:vAlign w:val="center"/>
            <w:hideMark/>
          </w:tcPr>
          <w:p w:rsidR="009A434A" w:rsidRPr="005C526A" w:rsidRDefault="009A434A" w:rsidP="000913E0">
            <w:pPr>
              <w:jc w:val="center"/>
              <w:rPr>
                <w:b/>
                <w:bCs/>
                <w:color w:val="000000"/>
              </w:rPr>
            </w:pPr>
            <w:r w:rsidRPr="005C526A">
              <w:rPr>
                <w:b/>
                <w:bCs/>
                <w:color w:val="000000"/>
              </w:rPr>
              <w:t>Износ, %</w:t>
            </w:r>
          </w:p>
        </w:tc>
      </w:tr>
      <w:tr w:rsidR="009A434A" w:rsidRPr="00121A78" w:rsidTr="0025793F">
        <w:trPr>
          <w:trHeight w:val="20"/>
        </w:trPr>
        <w:tc>
          <w:tcPr>
            <w:tcW w:w="1109" w:type="pct"/>
            <w:tcBorders>
              <w:top w:val="nil"/>
              <w:left w:val="nil"/>
              <w:bottom w:val="single" w:sz="4" w:space="0" w:color="7F7F7F"/>
              <w:right w:val="single" w:sz="4" w:space="0" w:color="7F7F7F"/>
            </w:tcBorders>
            <w:shd w:val="clear" w:color="auto" w:fill="auto"/>
            <w:noWrap/>
            <w:vAlign w:val="center"/>
            <w:hideMark/>
          </w:tcPr>
          <w:p w:rsidR="009A434A" w:rsidRPr="00121A78" w:rsidRDefault="009A434A" w:rsidP="000913E0">
            <w:r w:rsidRPr="00121A78">
              <w:t>Новое</w:t>
            </w:r>
          </w:p>
        </w:tc>
        <w:tc>
          <w:tcPr>
            <w:tcW w:w="3228" w:type="pct"/>
            <w:tcBorders>
              <w:top w:val="nil"/>
              <w:left w:val="nil"/>
              <w:bottom w:val="single" w:sz="4" w:space="0" w:color="7F7F7F"/>
              <w:right w:val="single" w:sz="4" w:space="0" w:color="7F7F7F"/>
            </w:tcBorders>
            <w:shd w:val="clear" w:color="auto" w:fill="auto"/>
            <w:vAlign w:val="center"/>
            <w:hideMark/>
          </w:tcPr>
          <w:p w:rsidR="009A434A" w:rsidRPr="00121A78" w:rsidRDefault="009A434A" w:rsidP="000913E0">
            <w:pPr>
              <w:jc w:val="both"/>
              <w:rPr>
                <w:b/>
                <w:bCs/>
              </w:rPr>
            </w:pPr>
            <w:r w:rsidRPr="00121A78">
              <w:rPr>
                <w:b/>
                <w:bCs/>
              </w:rPr>
              <w:t>Новое</w:t>
            </w:r>
            <w:r w:rsidRPr="00121A78">
              <w:t>, не зарегистрированное в органах ГИБДД, в отличном состоянии, после выполнения предпродажной подготовки, без признаков эксплуатации.</w:t>
            </w:r>
          </w:p>
        </w:tc>
        <w:tc>
          <w:tcPr>
            <w:tcW w:w="663" w:type="pct"/>
            <w:tcBorders>
              <w:top w:val="nil"/>
              <w:left w:val="nil"/>
              <w:bottom w:val="single" w:sz="4" w:space="0" w:color="7F7F7F"/>
              <w:right w:val="nil"/>
            </w:tcBorders>
            <w:shd w:val="clear" w:color="auto" w:fill="auto"/>
            <w:noWrap/>
            <w:vAlign w:val="center"/>
            <w:hideMark/>
          </w:tcPr>
          <w:p w:rsidR="009A434A" w:rsidRPr="00121A78" w:rsidRDefault="009A434A" w:rsidP="000913E0">
            <w:pPr>
              <w:jc w:val="center"/>
            </w:pPr>
            <w:r w:rsidRPr="00121A78">
              <w:t>0-10</w:t>
            </w:r>
          </w:p>
        </w:tc>
      </w:tr>
      <w:tr w:rsidR="009A434A" w:rsidRPr="00121A78" w:rsidTr="0025793F">
        <w:trPr>
          <w:trHeight w:val="20"/>
        </w:trPr>
        <w:tc>
          <w:tcPr>
            <w:tcW w:w="1109" w:type="pct"/>
            <w:tcBorders>
              <w:top w:val="nil"/>
              <w:left w:val="nil"/>
              <w:bottom w:val="single" w:sz="4" w:space="0" w:color="7F7F7F"/>
              <w:right w:val="single" w:sz="4" w:space="0" w:color="7F7F7F"/>
            </w:tcBorders>
            <w:shd w:val="clear" w:color="auto" w:fill="auto"/>
            <w:noWrap/>
            <w:vAlign w:val="center"/>
            <w:hideMark/>
          </w:tcPr>
          <w:p w:rsidR="009A434A" w:rsidRPr="00121A78" w:rsidRDefault="009A434A" w:rsidP="000913E0">
            <w:r w:rsidRPr="00121A78">
              <w:t>Очень хорошее</w:t>
            </w:r>
          </w:p>
        </w:tc>
        <w:tc>
          <w:tcPr>
            <w:tcW w:w="3228" w:type="pct"/>
            <w:tcBorders>
              <w:top w:val="nil"/>
              <w:left w:val="nil"/>
              <w:bottom w:val="single" w:sz="4" w:space="0" w:color="7F7F7F"/>
              <w:right w:val="single" w:sz="4" w:space="0" w:color="7F7F7F"/>
            </w:tcBorders>
            <w:shd w:val="clear" w:color="auto" w:fill="auto"/>
            <w:vAlign w:val="center"/>
            <w:hideMark/>
          </w:tcPr>
          <w:p w:rsidR="009A434A" w:rsidRPr="00121A78" w:rsidRDefault="009A434A" w:rsidP="000913E0">
            <w:pPr>
              <w:jc w:val="both"/>
            </w:pPr>
            <w:r w:rsidRPr="00121A78">
              <w:t>Практически новое на гарантийном периоде эксплуатации, с выполненными объемами технического обслуживания не требующее ремонта или замены каких-либо частей</w:t>
            </w:r>
            <w:r>
              <w:t xml:space="preserve">, </w:t>
            </w:r>
            <w:r w:rsidRPr="00121A78">
              <w:rPr>
                <w:b/>
                <w:bCs/>
              </w:rPr>
              <w:t>требующее</w:t>
            </w:r>
            <w:r w:rsidRPr="00121A78">
              <w:t xml:space="preserve"> ремонта или замены каких-либо частей.</w:t>
            </w:r>
          </w:p>
        </w:tc>
        <w:tc>
          <w:tcPr>
            <w:tcW w:w="663" w:type="pct"/>
            <w:tcBorders>
              <w:top w:val="nil"/>
              <w:left w:val="nil"/>
              <w:bottom w:val="single" w:sz="4" w:space="0" w:color="7F7F7F"/>
              <w:right w:val="nil"/>
            </w:tcBorders>
            <w:shd w:val="clear" w:color="auto" w:fill="auto"/>
            <w:noWrap/>
            <w:vAlign w:val="center"/>
            <w:hideMark/>
          </w:tcPr>
          <w:p w:rsidR="009A434A" w:rsidRPr="00121A78" w:rsidRDefault="009A434A" w:rsidP="000913E0">
            <w:pPr>
              <w:jc w:val="center"/>
            </w:pPr>
            <w:r w:rsidRPr="00121A78">
              <w:t>10-30</w:t>
            </w:r>
          </w:p>
        </w:tc>
      </w:tr>
      <w:tr w:rsidR="009A434A" w:rsidRPr="00121A78" w:rsidTr="0025793F">
        <w:trPr>
          <w:trHeight w:val="20"/>
        </w:trPr>
        <w:tc>
          <w:tcPr>
            <w:tcW w:w="1109" w:type="pct"/>
            <w:tcBorders>
              <w:top w:val="nil"/>
              <w:left w:val="nil"/>
              <w:bottom w:val="single" w:sz="4" w:space="0" w:color="7F7F7F"/>
              <w:right w:val="single" w:sz="4" w:space="0" w:color="7F7F7F"/>
            </w:tcBorders>
            <w:shd w:val="clear" w:color="auto" w:fill="auto"/>
            <w:noWrap/>
            <w:vAlign w:val="center"/>
            <w:hideMark/>
          </w:tcPr>
          <w:p w:rsidR="009A434A" w:rsidRPr="00121A78" w:rsidRDefault="009A434A" w:rsidP="000913E0">
            <w:r w:rsidRPr="00121A78">
              <w:t>Хорошее</w:t>
            </w:r>
          </w:p>
        </w:tc>
        <w:tc>
          <w:tcPr>
            <w:tcW w:w="3228" w:type="pct"/>
            <w:tcBorders>
              <w:top w:val="nil"/>
              <w:left w:val="nil"/>
              <w:bottom w:val="single" w:sz="4" w:space="0" w:color="7F7F7F"/>
              <w:right w:val="single" w:sz="4" w:space="0" w:color="7F7F7F"/>
            </w:tcBorders>
            <w:shd w:val="clear" w:color="auto" w:fill="auto"/>
            <w:vAlign w:val="center"/>
            <w:hideMark/>
          </w:tcPr>
          <w:p w:rsidR="009A434A" w:rsidRPr="00121A78" w:rsidRDefault="009A434A" w:rsidP="000913E0">
            <w:pPr>
              <w:jc w:val="both"/>
            </w:pPr>
            <w:r w:rsidRPr="00121A78">
              <w:t xml:space="preserve">На послегарантийном периоде эксплуатации, с выполненными объемами технического обслуживания, не </w:t>
            </w:r>
            <w:proofErr w:type="gramStart"/>
            <w:r w:rsidRPr="00121A78">
              <w:t>требующее</w:t>
            </w:r>
            <w:proofErr w:type="gramEnd"/>
            <w:r w:rsidRPr="00121A78">
              <w:t xml:space="preserve"> текущего ремонта или замены каких-либо частей. После капитального ремонта.</w:t>
            </w:r>
          </w:p>
        </w:tc>
        <w:tc>
          <w:tcPr>
            <w:tcW w:w="663" w:type="pct"/>
            <w:tcBorders>
              <w:top w:val="nil"/>
              <w:left w:val="nil"/>
              <w:bottom w:val="single" w:sz="4" w:space="0" w:color="7F7F7F"/>
              <w:right w:val="nil"/>
            </w:tcBorders>
            <w:shd w:val="clear" w:color="auto" w:fill="auto"/>
            <w:noWrap/>
            <w:vAlign w:val="center"/>
            <w:hideMark/>
          </w:tcPr>
          <w:p w:rsidR="009A434A" w:rsidRPr="00121A78" w:rsidRDefault="009A434A" w:rsidP="000913E0">
            <w:pPr>
              <w:jc w:val="center"/>
            </w:pPr>
            <w:r w:rsidRPr="00121A78">
              <w:t>20-40</w:t>
            </w:r>
          </w:p>
        </w:tc>
      </w:tr>
      <w:tr w:rsidR="009A434A" w:rsidRPr="00121A78" w:rsidTr="0025793F">
        <w:trPr>
          <w:trHeight w:val="20"/>
        </w:trPr>
        <w:tc>
          <w:tcPr>
            <w:tcW w:w="1109" w:type="pct"/>
            <w:tcBorders>
              <w:top w:val="nil"/>
              <w:left w:val="nil"/>
              <w:bottom w:val="single" w:sz="4" w:space="0" w:color="7F7F7F"/>
              <w:right w:val="single" w:sz="4" w:space="0" w:color="7F7F7F"/>
            </w:tcBorders>
            <w:shd w:val="clear" w:color="auto" w:fill="auto"/>
            <w:noWrap/>
            <w:vAlign w:val="center"/>
            <w:hideMark/>
          </w:tcPr>
          <w:p w:rsidR="009A434A" w:rsidRPr="00121A78" w:rsidRDefault="009A434A" w:rsidP="000913E0">
            <w:r w:rsidRPr="00121A78">
              <w:t>Удовлетворительное</w:t>
            </w:r>
          </w:p>
        </w:tc>
        <w:tc>
          <w:tcPr>
            <w:tcW w:w="3228" w:type="pct"/>
            <w:tcBorders>
              <w:top w:val="nil"/>
              <w:left w:val="nil"/>
              <w:bottom w:val="single" w:sz="4" w:space="0" w:color="7F7F7F"/>
              <w:right w:val="single" w:sz="4" w:space="0" w:color="7F7F7F"/>
            </w:tcBorders>
            <w:shd w:val="clear" w:color="auto" w:fill="auto"/>
            <w:vAlign w:val="center"/>
            <w:hideMark/>
          </w:tcPr>
          <w:p w:rsidR="009A434A" w:rsidRPr="00121A78" w:rsidRDefault="009A434A" w:rsidP="000913E0">
            <w:pPr>
              <w:jc w:val="both"/>
            </w:pPr>
            <w:r w:rsidRPr="00121A78">
              <w:t>Бывшее в эксплуатации, с выполненными объемами технического обслуживания, т</w:t>
            </w:r>
            <w:r w:rsidRPr="00121A78">
              <w:rPr>
                <w:b/>
                <w:bCs/>
              </w:rPr>
              <w:t>ребующее текущего ремонта</w:t>
            </w:r>
            <w:r w:rsidRPr="00121A78">
              <w:t xml:space="preserve"> или замены некоторых деталей, имеющее незначительные повреждения лакокрасочного покрытия.</w:t>
            </w:r>
          </w:p>
        </w:tc>
        <w:tc>
          <w:tcPr>
            <w:tcW w:w="663" w:type="pct"/>
            <w:tcBorders>
              <w:top w:val="nil"/>
              <w:left w:val="nil"/>
              <w:bottom w:val="single" w:sz="4" w:space="0" w:color="7F7F7F"/>
              <w:right w:val="nil"/>
            </w:tcBorders>
            <w:shd w:val="clear" w:color="auto" w:fill="auto"/>
            <w:noWrap/>
            <w:vAlign w:val="center"/>
            <w:hideMark/>
          </w:tcPr>
          <w:p w:rsidR="009A434A" w:rsidRPr="00121A78" w:rsidRDefault="009A434A" w:rsidP="000913E0">
            <w:pPr>
              <w:jc w:val="center"/>
            </w:pPr>
            <w:r w:rsidRPr="00121A78">
              <w:t>40-60</w:t>
            </w:r>
          </w:p>
        </w:tc>
      </w:tr>
      <w:tr w:rsidR="009A434A" w:rsidRPr="00121A78" w:rsidTr="0025793F">
        <w:trPr>
          <w:trHeight w:val="20"/>
        </w:trPr>
        <w:tc>
          <w:tcPr>
            <w:tcW w:w="1109" w:type="pct"/>
            <w:tcBorders>
              <w:top w:val="nil"/>
              <w:left w:val="nil"/>
              <w:bottom w:val="single" w:sz="4" w:space="0" w:color="7F7F7F"/>
              <w:right w:val="single" w:sz="4" w:space="0" w:color="7F7F7F"/>
            </w:tcBorders>
            <w:shd w:val="clear" w:color="auto" w:fill="auto"/>
            <w:noWrap/>
            <w:vAlign w:val="center"/>
            <w:hideMark/>
          </w:tcPr>
          <w:p w:rsidR="009A434A" w:rsidRPr="00121A78" w:rsidRDefault="009A434A" w:rsidP="000913E0">
            <w:r w:rsidRPr="00121A78">
              <w:t>Условно пригодное</w:t>
            </w:r>
          </w:p>
        </w:tc>
        <w:tc>
          <w:tcPr>
            <w:tcW w:w="3228" w:type="pct"/>
            <w:tcBorders>
              <w:top w:val="nil"/>
              <w:left w:val="nil"/>
              <w:bottom w:val="single" w:sz="4" w:space="0" w:color="7F7F7F"/>
              <w:right w:val="single" w:sz="4" w:space="0" w:color="7F7F7F"/>
            </w:tcBorders>
            <w:shd w:val="clear" w:color="auto" w:fill="auto"/>
            <w:vAlign w:val="center"/>
            <w:hideMark/>
          </w:tcPr>
          <w:p w:rsidR="009A434A" w:rsidRPr="00121A78" w:rsidRDefault="009A434A" w:rsidP="000913E0">
            <w:pPr>
              <w:jc w:val="both"/>
            </w:pPr>
            <w:proofErr w:type="gramStart"/>
            <w:r w:rsidRPr="00121A78">
              <w:t>Бывшее</w:t>
            </w:r>
            <w:proofErr w:type="gramEnd"/>
            <w:r w:rsidRPr="00121A78">
              <w:t xml:space="preserve"> в эксплуатации, в состоянии, пригодном для дальнейшей эксплуатации после выполнения работ текущего ремонта (замены) агрегатов, ремонта (наружной окраски) кузова (кабины).</w:t>
            </w:r>
          </w:p>
        </w:tc>
        <w:tc>
          <w:tcPr>
            <w:tcW w:w="663" w:type="pct"/>
            <w:tcBorders>
              <w:top w:val="nil"/>
              <w:left w:val="nil"/>
              <w:bottom w:val="single" w:sz="4" w:space="0" w:color="7F7F7F"/>
              <w:right w:val="nil"/>
            </w:tcBorders>
            <w:shd w:val="clear" w:color="auto" w:fill="auto"/>
            <w:noWrap/>
            <w:vAlign w:val="center"/>
            <w:hideMark/>
          </w:tcPr>
          <w:p w:rsidR="009A434A" w:rsidRPr="00121A78" w:rsidRDefault="009A434A" w:rsidP="000913E0">
            <w:pPr>
              <w:jc w:val="center"/>
            </w:pPr>
            <w:r w:rsidRPr="00121A78">
              <w:t>60-75</w:t>
            </w:r>
          </w:p>
        </w:tc>
      </w:tr>
      <w:tr w:rsidR="009A434A" w:rsidRPr="00121A78" w:rsidTr="0025793F">
        <w:trPr>
          <w:trHeight w:val="20"/>
        </w:trPr>
        <w:tc>
          <w:tcPr>
            <w:tcW w:w="1109" w:type="pct"/>
            <w:tcBorders>
              <w:top w:val="nil"/>
              <w:left w:val="nil"/>
              <w:bottom w:val="single" w:sz="4" w:space="0" w:color="7F7F7F"/>
              <w:right w:val="single" w:sz="4" w:space="0" w:color="7F7F7F"/>
            </w:tcBorders>
            <w:shd w:val="clear" w:color="auto" w:fill="auto"/>
            <w:noWrap/>
            <w:vAlign w:val="center"/>
            <w:hideMark/>
          </w:tcPr>
          <w:p w:rsidR="009A434A" w:rsidRPr="00121A78" w:rsidRDefault="009A434A" w:rsidP="000913E0">
            <w:r w:rsidRPr="00121A78">
              <w:lastRenderedPageBreak/>
              <w:t>Неудовлетворительное</w:t>
            </w:r>
          </w:p>
        </w:tc>
        <w:tc>
          <w:tcPr>
            <w:tcW w:w="3228" w:type="pct"/>
            <w:tcBorders>
              <w:top w:val="nil"/>
              <w:left w:val="nil"/>
              <w:bottom w:val="single" w:sz="4" w:space="0" w:color="7F7F7F"/>
              <w:right w:val="single" w:sz="4" w:space="0" w:color="7F7F7F"/>
            </w:tcBorders>
            <w:shd w:val="clear" w:color="auto" w:fill="auto"/>
            <w:vAlign w:val="center"/>
            <w:hideMark/>
          </w:tcPr>
          <w:p w:rsidR="009A434A" w:rsidRPr="00121A78" w:rsidRDefault="009A434A" w:rsidP="000913E0">
            <w:pPr>
              <w:jc w:val="both"/>
            </w:pPr>
            <w:r w:rsidRPr="00121A78">
              <w:t xml:space="preserve">Бывшее в эксплуатации, </w:t>
            </w:r>
            <w:r w:rsidRPr="00121A78">
              <w:rPr>
                <w:b/>
                <w:bCs/>
              </w:rPr>
              <w:t xml:space="preserve">требующее капитального ремонта или </w:t>
            </w:r>
            <w:r w:rsidRPr="00121A78">
              <w:t>замены номерных агрегатов (двигателя, кузова, рамы), полной окраски.</w:t>
            </w:r>
          </w:p>
        </w:tc>
        <w:tc>
          <w:tcPr>
            <w:tcW w:w="663" w:type="pct"/>
            <w:tcBorders>
              <w:top w:val="nil"/>
              <w:left w:val="nil"/>
              <w:bottom w:val="single" w:sz="4" w:space="0" w:color="7F7F7F"/>
              <w:right w:val="nil"/>
            </w:tcBorders>
            <w:shd w:val="clear" w:color="auto" w:fill="auto"/>
            <w:noWrap/>
            <w:vAlign w:val="center"/>
            <w:hideMark/>
          </w:tcPr>
          <w:p w:rsidR="009A434A" w:rsidRPr="00121A78" w:rsidRDefault="009A434A" w:rsidP="000913E0">
            <w:pPr>
              <w:jc w:val="center"/>
            </w:pPr>
            <w:r w:rsidRPr="00121A78">
              <w:t>до 80</w:t>
            </w:r>
          </w:p>
        </w:tc>
      </w:tr>
      <w:tr w:rsidR="009A434A" w:rsidRPr="00121A78" w:rsidTr="0025793F">
        <w:trPr>
          <w:trHeight w:val="20"/>
        </w:trPr>
        <w:tc>
          <w:tcPr>
            <w:tcW w:w="1109" w:type="pct"/>
            <w:tcBorders>
              <w:top w:val="nil"/>
              <w:left w:val="nil"/>
              <w:bottom w:val="single" w:sz="4" w:space="0" w:color="7F7F7F"/>
              <w:right w:val="single" w:sz="4" w:space="0" w:color="7F7F7F"/>
            </w:tcBorders>
            <w:shd w:val="clear" w:color="auto" w:fill="auto"/>
            <w:vAlign w:val="center"/>
            <w:hideMark/>
          </w:tcPr>
          <w:p w:rsidR="009A434A" w:rsidRPr="00121A78" w:rsidRDefault="009A434A" w:rsidP="000913E0">
            <w:r w:rsidRPr="00121A78">
              <w:t>Предельное</w:t>
            </w:r>
          </w:p>
        </w:tc>
        <w:tc>
          <w:tcPr>
            <w:tcW w:w="3228" w:type="pct"/>
            <w:tcBorders>
              <w:top w:val="nil"/>
              <w:left w:val="nil"/>
              <w:bottom w:val="single" w:sz="4" w:space="0" w:color="7F7F7F"/>
              <w:right w:val="single" w:sz="4" w:space="0" w:color="7F7F7F"/>
            </w:tcBorders>
            <w:shd w:val="clear" w:color="auto" w:fill="auto"/>
            <w:vAlign w:val="center"/>
            <w:hideMark/>
          </w:tcPr>
          <w:p w:rsidR="009A434A" w:rsidRPr="00121A78" w:rsidRDefault="009A434A" w:rsidP="000913E0">
            <w:pPr>
              <w:jc w:val="both"/>
            </w:pPr>
            <w:r w:rsidRPr="00121A78">
              <w:t>Бывшее в эксплуатации, требующее ремонта в объеме, превышающем экономическую целесообразность его выполнения, отсутствие технической возможности осуществления, непригодное к эксплуатации и ремонту.</w:t>
            </w:r>
          </w:p>
        </w:tc>
        <w:tc>
          <w:tcPr>
            <w:tcW w:w="663" w:type="pct"/>
            <w:tcBorders>
              <w:top w:val="nil"/>
              <w:left w:val="nil"/>
              <w:bottom w:val="single" w:sz="4" w:space="0" w:color="7F7F7F"/>
              <w:right w:val="nil"/>
            </w:tcBorders>
            <w:shd w:val="clear" w:color="auto" w:fill="auto"/>
            <w:noWrap/>
            <w:vAlign w:val="center"/>
            <w:hideMark/>
          </w:tcPr>
          <w:p w:rsidR="009A434A" w:rsidRPr="00121A78" w:rsidRDefault="009A434A" w:rsidP="000913E0">
            <w:pPr>
              <w:jc w:val="center"/>
            </w:pPr>
            <w:r w:rsidRPr="00121A78">
              <w:t>80 и более</w:t>
            </w:r>
          </w:p>
        </w:tc>
      </w:tr>
    </w:tbl>
    <w:p w:rsidR="009A434A" w:rsidRDefault="009A434A" w:rsidP="009A434A">
      <w:pPr>
        <w:pStyle w:val="125"/>
        <w:spacing w:before="120"/>
        <w:rPr>
          <w:rStyle w:val="121Tahoma10"/>
          <w:rFonts w:ascii="Times New Roman" w:hAnsi="Times New Roman" w:cs="Times New Roman"/>
          <w:sz w:val="24"/>
          <w:szCs w:val="24"/>
        </w:rPr>
      </w:pPr>
    </w:p>
    <w:p w:rsidR="009A434A" w:rsidRDefault="009A434A" w:rsidP="009A434A">
      <w:pPr>
        <w:pStyle w:val="125"/>
        <w:spacing w:before="120"/>
        <w:rPr>
          <w:rStyle w:val="121Tahoma10"/>
          <w:rFonts w:ascii="Times New Roman" w:hAnsi="Times New Roman" w:cs="Times New Roman"/>
          <w:sz w:val="24"/>
          <w:szCs w:val="24"/>
        </w:rPr>
      </w:pPr>
      <w:r w:rsidRPr="00150A41">
        <w:rPr>
          <w:rStyle w:val="121Tahoma10"/>
          <w:rFonts w:ascii="Times New Roman" w:hAnsi="Times New Roman" w:cs="Times New Roman"/>
          <w:sz w:val="24"/>
          <w:szCs w:val="24"/>
        </w:rPr>
        <w:t xml:space="preserve">В результате </w:t>
      </w:r>
      <w:r>
        <w:rPr>
          <w:rStyle w:val="121Tahoma10"/>
          <w:rFonts w:ascii="Times New Roman" w:hAnsi="Times New Roman" w:cs="Times New Roman"/>
          <w:sz w:val="24"/>
          <w:szCs w:val="24"/>
        </w:rPr>
        <w:t>расчетов получили одно значение величины физического износа</w:t>
      </w:r>
      <w:r w:rsidRPr="00150A41">
        <w:rPr>
          <w:rStyle w:val="121Tahoma10"/>
          <w:rFonts w:ascii="Times New Roman" w:hAnsi="Times New Roman" w:cs="Times New Roman"/>
          <w:sz w:val="24"/>
          <w:szCs w:val="24"/>
        </w:rPr>
        <w:t>.</w:t>
      </w:r>
      <w:r>
        <w:rPr>
          <w:rStyle w:val="121Tahoma10"/>
          <w:rFonts w:ascii="Times New Roman" w:hAnsi="Times New Roman" w:cs="Times New Roman"/>
          <w:sz w:val="24"/>
          <w:szCs w:val="24"/>
        </w:rPr>
        <w:t xml:space="preserve"> </w:t>
      </w:r>
    </w:p>
    <w:p w:rsidR="004E461A" w:rsidRDefault="004E461A" w:rsidP="009A434A">
      <w:pPr>
        <w:pStyle w:val="125"/>
        <w:spacing w:before="120"/>
        <w:rPr>
          <w:rStyle w:val="121Tahoma10"/>
          <w:rFonts w:ascii="Times New Roman" w:hAnsi="Times New Roman" w:cs="Times New Roman"/>
          <w:sz w:val="24"/>
          <w:szCs w:val="24"/>
        </w:rPr>
      </w:pPr>
      <w:proofErr w:type="spellStart"/>
      <w:r w:rsidRPr="005C526A">
        <w:rPr>
          <w:b/>
          <w:bCs/>
          <w:color w:val="000000"/>
        </w:rPr>
        <w:t>И</w:t>
      </w:r>
      <w:r w:rsidRPr="005C526A">
        <w:rPr>
          <w:b/>
          <w:bCs/>
          <w:color w:val="000000"/>
          <w:vertAlign w:val="subscript"/>
        </w:rPr>
        <w:t>физ</w:t>
      </w:r>
      <w:proofErr w:type="spellEnd"/>
      <w:r w:rsidRPr="005C526A">
        <w:rPr>
          <w:b/>
          <w:bCs/>
          <w:color w:val="000000"/>
        </w:rPr>
        <w:t xml:space="preserve"> - среднее значе</w:t>
      </w:r>
      <w:r w:rsidR="00BD62D6">
        <w:rPr>
          <w:b/>
          <w:bCs/>
          <w:color w:val="000000"/>
        </w:rPr>
        <w:t>ние физического износа</w:t>
      </w:r>
      <w:r w:rsidRPr="005C526A">
        <w:rPr>
          <w:b/>
          <w:bCs/>
          <w:color w:val="000000"/>
        </w:rPr>
        <w:t xml:space="preserve"> </w:t>
      </w:r>
      <w:r w:rsidR="00DA25BB">
        <w:rPr>
          <w:b/>
          <w:bCs/>
          <w:color w:val="000000"/>
        </w:rPr>
        <w:t>23</w:t>
      </w:r>
      <w:r>
        <w:rPr>
          <w:b/>
          <w:bCs/>
          <w:color w:val="000000"/>
        </w:rPr>
        <w:t xml:space="preserve"> </w:t>
      </w:r>
      <w:r w:rsidRPr="005C526A">
        <w:rPr>
          <w:b/>
          <w:bCs/>
          <w:color w:val="000000"/>
        </w:rPr>
        <w:t>%</w:t>
      </w:r>
    </w:p>
    <w:p w:rsidR="009A434A" w:rsidRPr="0065524D" w:rsidRDefault="00310CE9" w:rsidP="009A434A">
      <w:pPr>
        <w:pStyle w:val="af"/>
        <w:spacing w:before="120"/>
        <w:ind w:left="709"/>
        <w:jc w:val="both"/>
        <w:outlineLvl w:val="1"/>
        <w:rPr>
          <w:rStyle w:val="Tahoma"/>
          <w:rFonts w:ascii="Times New Roman" w:hAnsi="Times New Roman" w:cs="Times New Roman"/>
          <w:sz w:val="24"/>
          <w:szCs w:val="24"/>
        </w:rPr>
      </w:pPr>
      <w:bookmarkStart w:id="134" w:name="_Toc303005079"/>
      <w:bookmarkStart w:id="135" w:name="_Toc337626015"/>
      <w:bookmarkStart w:id="136" w:name="_Toc345581299"/>
      <w:r>
        <w:rPr>
          <w:rStyle w:val="Tahoma"/>
          <w:rFonts w:ascii="Times New Roman" w:hAnsi="Times New Roman" w:cs="Times New Roman"/>
          <w:sz w:val="24"/>
          <w:szCs w:val="24"/>
        </w:rPr>
        <w:t>9.</w:t>
      </w:r>
      <w:r w:rsidR="003E2559">
        <w:rPr>
          <w:rStyle w:val="Tahoma"/>
          <w:rFonts w:ascii="Times New Roman" w:hAnsi="Times New Roman" w:cs="Times New Roman"/>
          <w:sz w:val="24"/>
          <w:szCs w:val="24"/>
        </w:rPr>
        <w:t>4</w:t>
      </w:r>
      <w:r>
        <w:rPr>
          <w:rStyle w:val="Tahoma"/>
          <w:rFonts w:ascii="Times New Roman" w:hAnsi="Times New Roman" w:cs="Times New Roman"/>
          <w:sz w:val="24"/>
          <w:szCs w:val="24"/>
        </w:rPr>
        <w:t>.</w:t>
      </w:r>
      <w:r w:rsidR="009A434A">
        <w:rPr>
          <w:rStyle w:val="Tahoma"/>
          <w:rFonts w:ascii="Times New Roman" w:hAnsi="Times New Roman" w:cs="Times New Roman"/>
          <w:sz w:val="24"/>
          <w:szCs w:val="24"/>
        </w:rPr>
        <w:t xml:space="preserve"> Функциональный износ</w:t>
      </w:r>
      <w:bookmarkEnd w:id="134"/>
      <w:bookmarkEnd w:id="135"/>
      <w:bookmarkEnd w:id="136"/>
    </w:p>
    <w:bookmarkEnd w:id="133"/>
    <w:p w:rsidR="009A434A" w:rsidRPr="00006965" w:rsidRDefault="009A434A" w:rsidP="009A434A">
      <w:pPr>
        <w:spacing w:before="60"/>
        <w:ind w:firstLine="709"/>
        <w:jc w:val="both"/>
        <w:rPr>
          <w:sz w:val="24"/>
          <w:szCs w:val="24"/>
        </w:rPr>
      </w:pPr>
      <w:r w:rsidRPr="00006965">
        <w:rPr>
          <w:bCs/>
          <w:iCs/>
          <w:sz w:val="24"/>
          <w:szCs w:val="24"/>
        </w:rPr>
        <w:t>Функциональный износ (или функциональное устаревание) – это потеря стоимости</w:t>
      </w:r>
      <w:r w:rsidRPr="00006965">
        <w:rPr>
          <w:sz w:val="24"/>
          <w:szCs w:val="24"/>
        </w:rPr>
        <w:t xml:space="preserve"> актива, вызванная факторами, присущими самой собственности, изменениями в дизайне, материалах, технологиях изготовления, недостатками функциональной полезности, повышенными эксплуатационными расходами и т.д. Существуют два типа устаревания техники: технологическое и функциональное. Эти типы устаревания  обусловлены развитием различных сфер научно-технического прогресса.</w:t>
      </w:r>
    </w:p>
    <w:p w:rsidR="009A434A" w:rsidRPr="00006965" w:rsidRDefault="009A434A" w:rsidP="009A434A">
      <w:pPr>
        <w:spacing w:before="20"/>
        <w:ind w:firstLine="709"/>
        <w:jc w:val="both"/>
        <w:rPr>
          <w:sz w:val="24"/>
          <w:szCs w:val="24"/>
        </w:rPr>
      </w:pPr>
      <w:r w:rsidRPr="00006965">
        <w:rPr>
          <w:bCs/>
          <w:i/>
          <w:iCs/>
          <w:sz w:val="24"/>
          <w:szCs w:val="24"/>
        </w:rPr>
        <w:t>Технологическое устаревание</w:t>
      </w:r>
      <w:r w:rsidRPr="00006965">
        <w:rPr>
          <w:sz w:val="24"/>
          <w:szCs w:val="24"/>
        </w:rPr>
        <w:t xml:space="preserve"> связано с научно-техническим прогрессом в сфере технологии, дизайна и конструкционных материалов, используемых для производства техники. Технологическое устаревание проявляется в первую очередь в дизайне, размерах и весе техники.</w:t>
      </w:r>
    </w:p>
    <w:p w:rsidR="009A434A" w:rsidRPr="00006965" w:rsidRDefault="009A434A" w:rsidP="009A434A">
      <w:pPr>
        <w:spacing w:before="20"/>
        <w:ind w:firstLine="709"/>
        <w:jc w:val="both"/>
        <w:rPr>
          <w:sz w:val="24"/>
          <w:szCs w:val="24"/>
        </w:rPr>
      </w:pPr>
      <w:r w:rsidRPr="00006965">
        <w:rPr>
          <w:i/>
          <w:iCs/>
          <w:sz w:val="24"/>
          <w:szCs w:val="24"/>
        </w:rPr>
        <w:t>Функциональное устаревание</w:t>
      </w:r>
      <w:r w:rsidRPr="00006965">
        <w:rPr>
          <w:sz w:val="24"/>
          <w:szCs w:val="24"/>
        </w:rPr>
        <w:t xml:space="preserve"> определяется различиями в производительности, мощности и других характеристиках между современными и оцениваемыми машинами и оборудованием. Иногда функциональное устаревание связано с использованием машин и оборудования не по прямому назначению, т.е. нарушается принцип наилучшего и наиболее эффективного их использования.</w:t>
      </w:r>
    </w:p>
    <w:p w:rsidR="009A434A" w:rsidRPr="00FE169C" w:rsidRDefault="009A434A" w:rsidP="009A434A">
      <w:pPr>
        <w:ind w:firstLine="709"/>
        <w:jc w:val="both"/>
        <w:rPr>
          <w:rStyle w:val="121Tahoma10"/>
          <w:rFonts w:ascii="Times New Roman" w:hAnsi="Times New Roman" w:cs="Times New Roman"/>
          <w:color w:val="auto"/>
        </w:rPr>
      </w:pPr>
      <w:r w:rsidRPr="00FE169C">
        <w:rPr>
          <w:rStyle w:val="121Tahoma10"/>
          <w:rFonts w:ascii="Times New Roman" w:hAnsi="Times New Roman" w:cs="Times New Roman"/>
          <w:color w:val="auto"/>
          <w:sz w:val="24"/>
          <w:szCs w:val="24"/>
        </w:rPr>
        <w:t>Обесценение машин, вызванное функциональным устареванием, является следствием новых технологий. Если физический износ имеет абсолютный характер, то функциональный износ является относительным, потому что он рассматривается по отношению к объектам – аналогам, и тем самым зависит от поля сравнения. Развитие науки, разработка новых технологий приводят к тому, что из-за функционального износа снимаются с производства и вытесняются с рынка целые поколения автотранспорта. Функциональный износ проявляется сразу с появлением объектов-конкурентов, а не постепенно, как физический износ</w:t>
      </w:r>
      <w:r w:rsidRPr="00FE169C">
        <w:rPr>
          <w:rStyle w:val="121Tahoma10"/>
          <w:rFonts w:ascii="Times New Roman" w:hAnsi="Times New Roman" w:cs="Times New Roman"/>
          <w:color w:val="auto"/>
        </w:rPr>
        <w:t>.</w:t>
      </w:r>
    </w:p>
    <w:p w:rsidR="009A434A" w:rsidRPr="00FE169C" w:rsidRDefault="009A434A" w:rsidP="009A434A">
      <w:pPr>
        <w:ind w:firstLine="709"/>
        <w:jc w:val="both"/>
        <w:rPr>
          <w:rStyle w:val="121"/>
        </w:rPr>
      </w:pPr>
      <w:r w:rsidRPr="00FE169C">
        <w:rPr>
          <w:rStyle w:val="121"/>
        </w:rPr>
        <w:t>Функциональный (моральный) износ определяет</w:t>
      </w:r>
      <w:r>
        <w:rPr>
          <w:rStyle w:val="121"/>
        </w:rPr>
        <w:t>ся по формуле</w:t>
      </w:r>
      <w:r w:rsidRPr="00FE169C">
        <w:rPr>
          <w:rStyle w:val="121"/>
        </w:rPr>
        <w:t>:</w:t>
      </w:r>
    </w:p>
    <w:p w:rsidR="009A434A" w:rsidRPr="00FE169C" w:rsidRDefault="00F52C12" w:rsidP="009A434A">
      <w:pPr>
        <w:spacing w:before="120" w:after="120"/>
        <w:ind w:firstLine="709"/>
        <w:jc w:val="both"/>
        <w:rPr>
          <w:rStyle w:val="121"/>
        </w:rPr>
      </w:pPr>
      <w:r>
        <w:rPr>
          <w:rStyle w:val="121"/>
        </w:rPr>
        <w:pict>
          <v:shape id="_x0000_i1058" type="#_x0000_t75" style="width:133.5pt;height:18pt">
            <v:imagedata r:id="rId98" o:title=""/>
          </v:shape>
        </w:pict>
      </w:r>
      <w:r w:rsidR="009A434A" w:rsidRPr="00FE169C">
        <w:rPr>
          <w:rStyle w:val="121"/>
        </w:rPr>
        <w:t>, где:</w:t>
      </w:r>
    </w:p>
    <w:p w:rsidR="009A434A" w:rsidRPr="00B125E2" w:rsidRDefault="009A434A" w:rsidP="009A434A">
      <w:pPr>
        <w:ind w:firstLine="709"/>
        <w:jc w:val="both"/>
        <w:rPr>
          <w:sz w:val="24"/>
          <w:szCs w:val="24"/>
        </w:rPr>
      </w:pPr>
      <w:r w:rsidRPr="00B125E2">
        <w:rPr>
          <w:position w:val="-14"/>
          <w:sz w:val="24"/>
          <w:szCs w:val="24"/>
        </w:rPr>
        <w:object w:dxaOrig="380" w:dyaOrig="380">
          <v:shape id="_x0000_i1059" type="#_x0000_t75" style="width:19.5pt;height:19.5pt" o:ole="">
            <v:imagedata r:id="rId99" o:title=""/>
          </v:shape>
          <o:OLEObject Type="Embed" ProgID="Equation.3" ShapeID="_x0000_i1059" DrawAspect="Content" ObjectID="_1421653234" r:id="rId100"/>
        </w:object>
      </w:r>
      <w:r w:rsidRPr="00B125E2">
        <w:rPr>
          <w:sz w:val="24"/>
          <w:szCs w:val="24"/>
        </w:rPr>
        <w:t xml:space="preserve"> - учитывает прекращение производства транспортного средства: </w:t>
      </w:r>
      <w:r w:rsidRPr="00B125E2">
        <w:rPr>
          <w:position w:val="-10"/>
          <w:sz w:val="24"/>
          <w:szCs w:val="24"/>
        </w:rPr>
        <w:object w:dxaOrig="1100" w:dyaOrig="340">
          <v:shape id="_x0000_i1060" type="#_x0000_t75" style="width:54pt;height:18pt" o:ole="">
            <v:imagedata r:id="rId101" o:title=""/>
          </v:shape>
          <o:OLEObject Type="Embed" ProgID="Equation.3" ShapeID="_x0000_i1060" DrawAspect="Content" ObjectID="_1421653235" r:id="rId102"/>
        </w:object>
      </w:r>
      <w:r w:rsidRPr="00B125E2">
        <w:rPr>
          <w:sz w:val="24"/>
          <w:szCs w:val="24"/>
        </w:rPr>
        <w:t xml:space="preserve"> при</w:t>
      </w:r>
      <w:proofErr w:type="gramStart"/>
      <w:r w:rsidRPr="00B125E2">
        <w:rPr>
          <w:sz w:val="24"/>
          <w:szCs w:val="24"/>
        </w:rPr>
        <w:t xml:space="preserve"> Т</w:t>
      </w:r>
      <w:proofErr w:type="gramEnd"/>
      <w:r w:rsidRPr="00B125E2">
        <w:rPr>
          <w:sz w:val="24"/>
          <w:szCs w:val="24"/>
        </w:rPr>
        <w:t xml:space="preserve"> ≤ 10 лет, где:</w:t>
      </w:r>
    </w:p>
    <w:p w:rsidR="009A434A" w:rsidRPr="00B125E2" w:rsidRDefault="009A434A" w:rsidP="009A434A">
      <w:pPr>
        <w:ind w:firstLine="709"/>
        <w:jc w:val="both"/>
        <w:rPr>
          <w:sz w:val="24"/>
          <w:szCs w:val="24"/>
        </w:rPr>
      </w:pPr>
      <w:r w:rsidRPr="00B125E2">
        <w:rPr>
          <w:sz w:val="24"/>
          <w:szCs w:val="24"/>
        </w:rPr>
        <w:t>Т – срок, прошедший с даты снятия ТС с производства, при</w:t>
      </w:r>
      <w:proofErr w:type="gramStart"/>
      <w:r w:rsidRPr="00B125E2">
        <w:rPr>
          <w:sz w:val="24"/>
          <w:szCs w:val="24"/>
        </w:rPr>
        <w:t xml:space="preserve"> Т</w:t>
      </w:r>
      <w:proofErr w:type="gramEnd"/>
      <w:r w:rsidRPr="00B125E2">
        <w:rPr>
          <w:sz w:val="24"/>
          <w:szCs w:val="24"/>
        </w:rPr>
        <w:t xml:space="preserve"> › 10 лет, </w:t>
      </w:r>
      <w:r w:rsidRPr="00B125E2">
        <w:rPr>
          <w:position w:val="-10"/>
          <w:sz w:val="24"/>
          <w:szCs w:val="24"/>
        </w:rPr>
        <w:object w:dxaOrig="380" w:dyaOrig="340">
          <v:shape id="_x0000_i1061" type="#_x0000_t75" style="width:19.5pt;height:18pt" o:ole="">
            <v:imagedata r:id="rId103" o:title=""/>
          </v:shape>
          <o:OLEObject Type="Embed" ProgID="Equation.3" ShapeID="_x0000_i1061" DrawAspect="Content" ObjectID="_1421653236" r:id="rId104"/>
        </w:object>
      </w:r>
      <w:r w:rsidRPr="00B125E2">
        <w:rPr>
          <w:sz w:val="24"/>
          <w:szCs w:val="24"/>
        </w:rPr>
        <w:t xml:space="preserve">= </w:t>
      </w:r>
      <w:r>
        <w:rPr>
          <w:sz w:val="24"/>
          <w:szCs w:val="24"/>
        </w:rPr>
        <w:t>0,</w:t>
      </w:r>
      <w:r w:rsidRPr="00B125E2">
        <w:rPr>
          <w:sz w:val="24"/>
          <w:szCs w:val="24"/>
        </w:rPr>
        <w:t>0%</w:t>
      </w:r>
      <w:r w:rsidRPr="00B125E2">
        <w:rPr>
          <w:rStyle w:val="121Tahoma10"/>
          <w:rFonts w:ascii="Times New Roman" w:hAnsi="Times New Roman" w:cs="Times New Roman"/>
          <w:color w:val="auto"/>
          <w:sz w:val="24"/>
          <w:szCs w:val="24"/>
        </w:rPr>
        <w:t>;</w:t>
      </w:r>
    </w:p>
    <w:p w:rsidR="009A434A" w:rsidRPr="00B125E2" w:rsidRDefault="00F52C12" w:rsidP="009A434A">
      <w:pPr>
        <w:ind w:firstLine="709"/>
        <w:jc w:val="both"/>
        <w:rPr>
          <w:rStyle w:val="121"/>
        </w:rPr>
      </w:pPr>
      <w:r>
        <w:rPr>
          <w:rStyle w:val="121"/>
        </w:rPr>
        <w:pict>
          <v:shape id="_x0000_i1062" type="#_x0000_t75" style="width:19.5pt;height:18pt">
            <v:imagedata r:id="rId105" o:title=""/>
          </v:shape>
        </w:pict>
      </w:r>
      <w:r w:rsidR="009A434A" w:rsidRPr="00B125E2">
        <w:rPr>
          <w:rStyle w:val="121"/>
        </w:rPr>
        <w:t xml:space="preserve"> - учитывает прекращение выпуска запасных частей </w:t>
      </w:r>
      <w:proofErr w:type="gramStart"/>
      <w:r w:rsidR="009A434A" w:rsidRPr="00B125E2">
        <w:rPr>
          <w:rStyle w:val="121"/>
        </w:rPr>
        <w:t>к</w:t>
      </w:r>
      <w:proofErr w:type="gramEnd"/>
      <w:r w:rsidR="009A434A" w:rsidRPr="00B125E2">
        <w:rPr>
          <w:rStyle w:val="121"/>
        </w:rPr>
        <w:t xml:space="preserve"> ТС = 0%;</w:t>
      </w:r>
    </w:p>
    <w:p w:rsidR="009A434A" w:rsidRPr="00B125E2" w:rsidRDefault="00F52C12" w:rsidP="009A434A">
      <w:pPr>
        <w:ind w:firstLine="709"/>
        <w:jc w:val="both"/>
        <w:rPr>
          <w:rStyle w:val="121"/>
        </w:rPr>
      </w:pPr>
      <w:r>
        <w:rPr>
          <w:rStyle w:val="121"/>
        </w:rPr>
        <w:pict>
          <v:shape id="_x0000_i1063" type="#_x0000_t75" style="width:19.5pt;height:18pt">
            <v:imagedata r:id="rId106" o:title=""/>
          </v:shape>
        </w:pict>
      </w:r>
      <w:r w:rsidR="009A434A" w:rsidRPr="00B125E2">
        <w:rPr>
          <w:rStyle w:val="121"/>
        </w:rPr>
        <w:t xml:space="preserve"> - учитывает попадание ранее (до даты оценки) ТС в ДТП (если документально установлено, что ТС было в ДТП, то </w:t>
      </w:r>
      <w:r w:rsidR="009A434A" w:rsidRPr="00B125E2">
        <w:rPr>
          <w:position w:val="-12"/>
          <w:sz w:val="24"/>
          <w:szCs w:val="24"/>
        </w:rPr>
        <w:object w:dxaOrig="380" w:dyaOrig="360">
          <v:shape id="_x0000_i1064" type="#_x0000_t75" style="width:19.5pt;height:18pt" o:ole="">
            <v:imagedata r:id="rId106" o:title=""/>
          </v:shape>
          <o:OLEObject Type="Embed" ProgID="Equation.3" ShapeID="_x0000_i1064" DrawAspect="Content" ObjectID="_1421653237" r:id="rId107"/>
        </w:object>
      </w:r>
      <w:r w:rsidR="009A434A">
        <w:rPr>
          <w:sz w:val="24"/>
          <w:szCs w:val="24"/>
        </w:rPr>
        <w:t>= 0</w:t>
      </w:r>
      <w:r w:rsidR="009A434A" w:rsidRPr="00B125E2">
        <w:rPr>
          <w:sz w:val="24"/>
          <w:szCs w:val="24"/>
        </w:rPr>
        <w:t>%)</w:t>
      </w:r>
      <w:r w:rsidR="009A434A" w:rsidRPr="00B125E2">
        <w:rPr>
          <w:rStyle w:val="121"/>
        </w:rPr>
        <w:t>;</w:t>
      </w:r>
    </w:p>
    <w:p w:rsidR="009A434A" w:rsidRDefault="009A434A" w:rsidP="009A434A">
      <w:pPr>
        <w:ind w:firstLine="709"/>
        <w:jc w:val="both"/>
        <w:rPr>
          <w:sz w:val="24"/>
          <w:szCs w:val="24"/>
        </w:rPr>
      </w:pPr>
      <w:r w:rsidRPr="00B125E2">
        <w:rPr>
          <w:position w:val="-10"/>
          <w:sz w:val="24"/>
          <w:szCs w:val="24"/>
        </w:rPr>
        <w:object w:dxaOrig="400" w:dyaOrig="340">
          <v:shape id="_x0000_i1065" type="#_x0000_t75" style="width:21pt;height:18pt" o:ole="">
            <v:imagedata r:id="rId108" o:title=""/>
          </v:shape>
          <o:OLEObject Type="Embed" ProgID="Equation.3" ShapeID="_x0000_i1065" DrawAspect="Content" ObjectID="_1421653238" r:id="rId109"/>
        </w:object>
      </w:r>
      <w:r w:rsidRPr="00B125E2">
        <w:rPr>
          <w:sz w:val="24"/>
          <w:szCs w:val="24"/>
        </w:rPr>
        <w:t xml:space="preserve">- учитывает количество владельцев ТС (более </w:t>
      </w:r>
      <w:r>
        <w:rPr>
          <w:sz w:val="24"/>
          <w:szCs w:val="24"/>
        </w:rPr>
        <w:t>2</w:t>
      </w:r>
      <w:r w:rsidRPr="00B125E2">
        <w:rPr>
          <w:sz w:val="24"/>
          <w:szCs w:val="24"/>
        </w:rPr>
        <w:t xml:space="preserve"> владельцев по данным регистрационных документов, </w:t>
      </w:r>
      <w:r w:rsidRPr="00B125E2">
        <w:rPr>
          <w:position w:val="-10"/>
          <w:sz w:val="24"/>
          <w:szCs w:val="24"/>
        </w:rPr>
        <w:object w:dxaOrig="400" w:dyaOrig="340">
          <v:shape id="_x0000_i1066" type="#_x0000_t75" style="width:21pt;height:18pt" o:ole="">
            <v:imagedata r:id="rId110" o:title=""/>
          </v:shape>
          <o:OLEObject Type="Embed" ProgID="Equation.3" ShapeID="_x0000_i1066" DrawAspect="Content" ObjectID="_1421653239" r:id="rId111"/>
        </w:object>
      </w:r>
      <w:r w:rsidR="00310CE9">
        <w:rPr>
          <w:sz w:val="24"/>
          <w:szCs w:val="24"/>
        </w:rPr>
        <w:t>= 0</w:t>
      </w:r>
      <w:r w:rsidRPr="00B125E2">
        <w:rPr>
          <w:sz w:val="24"/>
          <w:szCs w:val="24"/>
        </w:rPr>
        <w:t>%).</w:t>
      </w:r>
    </w:p>
    <w:p w:rsidR="009A434A" w:rsidRPr="00B125E2" w:rsidRDefault="009A434A" w:rsidP="009A434A">
      <w:pPr>
        <w:ind w:firstLine="709"/>
        <w:jc w:val="both"/>
        <w:rPr>
          <w:sz w:val="24"/>
          <w:szCs w:val="24"/>
        </w:rPr>
      </w:pPr>
    </w:p>
    <w:p w:rsidR="006C406D" w:rsidRDefault="006C406D" w:rsidP="00412EED">
      <w:pPr>
        <w:tabs>
          <w:tab w:val="left" w:pos="0"/>
          <w:tab w:val="left" w:pos="357"/>
          <w:tab w:val="left" w:pos="1080"/>
        </w:tabs>
        <w:ind w:firstLine="709"/>
        <w:jc w:val="both"/>
        <w:outlineLvl w:val="1"/>
        <w:rPr>
          <w:sz w:val="24"/>
          <w:szCs w:val="24"/>
        </w:rPr>
      </w:pPr>
    </w:p>
    <w:p w:rsidR="009A434A" w:rsidRPr="0065524D" w:rsidRDefault="009A434A" w:rsidP="00120EBE">
      <w:pPr>
        <w:pStyle w:val="af"/>
        <w:spacing w:before="120"/>
        <w:ind w:left="709"/>
        <w:jc w:val="both"/>
        <w:outlineLvl w:val="1"/>
        <w:rPr>
          <w:rStyle w:val="Tahoma"/>
          <w:rFonts w:ascii="Times New Roman" w:hAnsi="Times New Roman" w:cs="Times New Roman"/>
          <w:sz w:val="24"/>
          <w:szCs w:val="24"/>
        </w:rPr>
      </w:pPr>
      <w:r w:rsidRPr="00120EBE">
        <w:rPr>
          <w:rStyle w:val="Tahoma"/>
          <w:rFonts w:ascii="Times New Roman" w:hAnsi="Times New Roman" w:cs="Times New Roman"/>
        </w:rPr>
        <w:t xml:space="preserve"> </w:t>
      </w:r>
      <w:bookmarkStart w:id="137" w:name="_Toc303005080"/>
      <w:bookmarkStart w:id="138" w:name="_Toc345581300"/>
      <w:r w:rsidR="000F0651">
        <w:rPr>
          <w:rStyle w:val="Tahoma"/>
          <w:rFonts w:ascii="Times New Roman" w:hAnsi="Times New Roman" w:cs="Times New Roman"/>
          <w:sz w:val="24"/>
          <w:szCs w:val="24"/>
        </w:rPr>
        <w:t>9.</w:t>
      </w:r>
      <w:r w:rsidR="003E2559">
        <w:rPr>
          <w:rStyle w:val="Tahoma"/>
          <w:rFonts w:ascii="Times New Roman" w:hAnsi="Times New Roman" w:cs="Times New Roman"/>
          <w:sz w:val="24"/>
          <w:szCs w:val="24"/>
        </w:rPr>
        <w:t>5</w:t>
      </w:r>
      <w:r w:rsidR="000F0651">
        <w:rPr>
          <w:rStyle w:val="Tahoma"/>
          <w:rFonts w:ascii="Times New Roman" w:hAnsi="Times New Roman" w:cs="Times New Roman"/>
          <w:sz w:val="24"/>
          <w:szCs w:val="24"/>
        </w:rPr>
        <w:t>.</w:t>
      </w:r>
      <w:r w:rsidR="00412EED">
        <w:rPr>
          <w:rStyle w:val="Tahoma"/>
          <w:rFonts w:ascii="Times New Roman" w:hAnsi="Times New Roman" w:cs="Times New Roman"/>
          <w:sz w:val="24"/>
          <w:szCs w:val="24"/>
        </w:rPr>
        <w:t xml:space="preserve"> </w:t>
      </w:r>
      <w:r>
        <w:rPr>
          <w:rStyle w:val="Tahoma"/>
          <w:rFonts w:ascii="Times New Roman" w:hAnsi="Times New Roman" w:cs="Times New Roman"/>
          <w:sz w:val="24"/>
          <w:szCs w:val="24"/>
        </w:rPr>
        <w:t>Внешний (экономический) износ</w:t>
      </w:r>
      <w:bookmarkEnd w:id="137"/>
      <w:bookmarkEnd w:id="138"/>
    </w:p>
    <w:p w:rsidR="009A434A" w:rsidRDefault="009A434A" w:rsidP="009A434A">
      <w:pPr>
        <w:spacing w:before="60"/>
        <w:ind w:firstLine="425"/>
        <w:jc w:val="both"/>
        <w:rPr>
          <w:bCs/>
          <w:iCs/>
          <w:sz w:val="24"/>
          <w:szCs w:val="24"/>
        </w:rPr>
      </w:pPr>
      <w:r w:rsidRPr="00FE169C">
        <w:rPr>
          <w:bCs/>
          <w:iCs/>
          <w:sz w:val="24"/>
          <w:szCs w:val="24"/>
        </w:rPr>
        <w:t xml:space="preserve">Внешний (экономический износ) – относительная потеря стоимости автотранспортного средства из-за снижения его полезности для осведомленного покупателя под влиянием следующих факторов: новых достижений в области автомобилестроения, связанных с научно-техническим </w:t>
      </w:r>
      <w:r w:rsidRPr="00FE169C">
        <w:rPr>
          <w:bCs/>
          <w:iCs/>
          <w:sz w:val="24"/>
          <w:szCs w:val="24"/>
        </w:rPr>
        <w:lastRenderedPageBreak/>
        <w:t>прогрессом; ограничений на производство, импорт, товарные рынки и эксплуатацию автотранспортных средств, налагаемых государственным регулированием; прекращение производства автотранспортных средств или запасных частей к ним; внешних воздействий на автотранспортное средство; особенностей организации эксплуатации и т.д.</w:t>
      </w:r>
      <w:r>
        <w:rPr>
          <w:bCs/>
          <w:iCs/>
          <w:sz w:val="24"/>
          <w:szCs w:val="24"/>
        </w:rPr>
        <w:t xml:space="preserve"> Внешнего износа оценщиком не обнаружено. </w:t>
      </w:r>
    </w:p>
    <w:p w:rsidR="009A434A" w:rsidRPr="00120EBE" w:rsidRDefault="000F0651" w:rsidP="00120EBE">
      <w:pPr>
        <w:pStyle w:val="af"/>
        <w:spacing w:before="120"/>
        <w:ind w:left="709"/>
        <w:jc w:val="both"/>
        <w:outlineLvl w:val="1"/>
        <w:rPr>
          <w:rStyle w:val="Tahoma"/>
          <w:rFonts w:ascii="Times New Roman" w:hAnsi="Times New Roman" w:cs="Times New Roman"/>
          <w:sz w:val="24"/>
          <w:szCs w:val="24"/>
        </w:rPr>
      </w:pPr>
      <w:bookmarkStart w:id="139" w:name="_Toc337626016"/>
      <w:bookmarkStart w:id="140" w:name="_Toc345581301"/>
      <w:r>
        <w:rPr>
          <w:rStyle w:val="Tahoma"/>
          <w:rFonts w:ascii="Times New Roman" w:hAnsi="Times New Roman" w:cs="Times New Roman"/>
          <w:sz w:val="24"/>
          <w:szCs w:val="24"/>
        </w:rPr>
        <w:t>9.</w:t>
      </w:r>
      <w:r w:rsidR="003E2559">
        <w:rPr>
          <w:rStyle w:val="Tahoma"/>
          <w:rFonts w:ascii="Times New Roman" w:hAnsi="Times New Roman" w:cs="Times New Roman"/>
          <w:sz w:val="24"/>
          <w:szCs w:val="24"/>
        </w:rPr>
        <w:t>6</w:t>
      </w:r>
      <w:r>
        <w:rPr>
          <w:rStyle w:val="Tahoma"/>
          <w:rFonts w:ascii="Times New Roman" w:hAnsi="Times New Roman" w:cs="Times New Roman"/>
          <w:sz w:val="24"/>
          <w:szCs w:val="24"/>
        </w:rPr>
        <w:t>.</w:t>
      </w:r>
      <w:r w:rsidR="009A434A" w:rsidRPr="00120EBE">
        <w:rPr>
          <w:rStyle w:val="Tahoma"/>
          <w:rFonts w:ascii="Times New Roman" w:hAnsi="Times New Roman" w:cs="Times New Roman"/>
          <w:sz w:val="24"/>
          <w:szCs w:val="24"/>
        </w:rPr>
        <w:t>Определение восстановительной стоимости.</w:t>
      </w:r>
      <w:bookmarkEnd w:id="139"/>
      <w:bookmarkEnd w:id="140"/>
    </w:p>
    <w:p w:rsidR="009A434A" w:rsidRPr="00391189" w:rsidRDefault="009A434A" w:rsidP="009A434A">
      <w:pPr>
        <w:rPr>
          <w:lang w:eastAsia="x-none"/>
        </w:rPr>
      </w:pPr>
    </w:p>
    <w:p w:rsidR="009A434A" w:rsidRPr="00391189" w:rsidRDefault="009A434A" w:rsidP="009A434A">
      <w:pPr>
        <w:pStyle w:val="25"/>
        <w:widowControl w:val="0"/>
        <w:spacing w:after="0" w:line="259" w:lineRule="auto"/>
        <w:ind w:left="284"/>
        <w:jc w:val="both"/>
        <w:rPr>
          <w:sz w:val="24"/>
          <w:szCs w:val="24"/>
        </w:rPr>
      </w:pPr>
      <w:r>
        <w:rPr>
          <w:i/>
          <w:lang w:val="ru-RU" w:eastAsia="ru-RU"/>
        </w:rPr>
        <w:tab/>
      </w:r>
      <w:r>
        <w:rPr>
          <w:i/>
          <w:lang w:val="ru-RU" w:eastAsia="ru-RU"/>
        </w:rPr>
        <w:tab/>
        <w:t xml:space="preserve">         </w:t>
      </w:r>
      <w:r w:rsidRPr="00391189">
        <w:rPr>
          <w:b/>
          <w:sz w:val="24"/>
          <w:szCs w:val="24"/>
        </w:rPr>
        <w:t>Восстановительная стоимость (ВС)</w:t>
      </w:r>
      <w:r w:rsidRPr="00391189">
        <w:rPr>
          <w:sz w:val="24"/>
          <w:szCs w:val="24"/>
        </w:rPr>
        <w:t xml:space="preserve"> производства оцениваемого объекта рассчитывается как в текущих ценах, нового (без учета накопленного износа) производства, так  и соотносится к дате оценки.</w:t>
      </w:r>
    </w:p>
    <w:p w:rsidR="009A434A" w:rsidRPr="00391189" w:rsidRDefault="009A434A" w:rsidP="009A434A">
      <w:pPr>
        <w:pStyle w:val="25"/>
        <w:widowControl w:val="0"/>
        <w:spacing w:after="0" w:line="259" w:lineRule="auto"/>
        <w:ind w:left="284"/>
        <w:jc w:val="both"/>
        <w:rPr>
          <w:sz w:val="24"/>
          <w:szCs w:val="24"/>
        </w:rPr>
      </w:pPr>
      <w:r w:rsidRPr="00391189">
        <w:rPr>
          <w:sz w:val="24"/>
          <w:szCs w:val="24"/>
        </w:rPr>
        <w:t xml:space="preserve">       Восстановительная стоимость может быть рассчитана на базе стоимости воспроизводства или на стоимости замещения.</w:t>
      </w:r>
    </w:p>
    <w:p w:rsidR="009A434A" w:rsidRPr="00391189" w:rsidRDefault="009A434A" w:rsidP="009A434A">
      <w:pPr>
        <w:pStyle w:val="25"/>
        <w:widowControl w:val="0"/>
        <w:spacing w:after="0" w:line="259" w:lineRule="auto"/>
        <w:ind w:left="284"/>
        <w:jc w:val="both"/>
        <w:rPr>
          <w:sz w:val="24"/>
          <w:szCs w:val="24"/>
        </w:rPr>
      </w:pPr>
      <w:r w:rsidRPr="00391189">
        <w:rPr>
          <w:b/>
          <w:sz w:val="24"/>
          <w:szCs w:val="24"/>
        </w:rPr>
        <w:t xml:space="preserve">       Стоимость воспроизводства</w:t>
      </w:r>
      <w:r w:rsidRPr="00391189">
        <w:rPr>
          <w:sz w:val="24"/>
          <w:szCs w:val="24"/>
        </w:rPr>
        <w:t xml:space="preserve">  - затраты на производства в текущих ценах на действительную дату оценки точной копии оцениваемого оборудования используя такие же материалы, стандарты и проекты.</w:t>
      </w:r>
    </w:p>
    <w:p w:rsidR="009A434A" w:rsidRPr="00391189" w:rsidRDefault="009A434A" w:rsidP="009A434A">
      <w:pPr>
        <w:pStyle w:val="25"/>
        <w:widowControl w:val="0"/>
        <w:spacing w:after="0" w:line="259" w:lineRule="auto"/>
        <w:ind w:left="284"/>
        <w:jc w:val="both"/>
        <w:rPr>
          <w:sz w:val="24"/>
          <w:szCs w:val="24"/>
        </w:rPr>
      </w:pPr>
      <w:r w:rsidRPr="00391189">
        <w:rPr>
          <w:b/>
          <w:sz w:val="24"/>
          <w:szCs w:val="24"/>
        </w:rPr>
        <w:t xml:space="preserve">       Стоимость замещения - </w:t>
      </w:r>
      <w:r w:rsidRPr="00391189">
        <w:rPr>
          <w:sz w:val="24"/>
          <w:szCs w:val="24"/>
        </w:rPr>
        <w:t>затраты на производство в текущих ценах на действительную дату оценки объекта одинаковой полезности с использованием современных материалов, стандартов, проектов и архитектурных решений.</w:t>
      </w:r>
    </w:p>
    <w:p w:rsidR="009A434A" w:rsidRPr="00391189" w:rsidRDefault="009A434A" w:rsidP="009A434A">
      <w:pPr>
        <w:pStyle w:val="25"/>
        <w:widowControl w:val="0"/>
        <w:spacing w:after="0" w:line="259" w:lineRule="auto"/>
        <w:ind w:left="284"/>
        <w:jc w:val="both"/>
        <w:rPr>
          <w:sz w:val="24"/>
          <w:szCs w:val="24"/>
        </w:rPr>
      </w:pPr>
      <w:r w:rsidRPr="00391189">
        <w:rPr>
          <w:sz w:val="24"/>
          <w:szCs w:val="24"/>
        </w:rPr>
        <w:t xml:space="preserve">       Как показывает практика оценочной деятельности, наиболее предпочтительным является  расчет стоимости воспроизводства, поскольку в противном случае определяются затраты на производство оборудования, отличающегося от оцениваемого по многим характеристикам.</w:t>
      </w:r>
    </w:p>
    <w:p w:rsidR="00FF23E8" w:rsidRDefault="009A434A" w:rsidP="00BE241F">
      <w:pPr>
        <w:pStyle w:val="25"/>
        <w:widowControl w:val="0"/>
        <w:spacing w:after="0" w:line="259" w:lineRule="auto"/>
        <w:ind w:left="284"/>
        <w:jc w:val="both"/>
        <w:rPr>
          <w:b/>
        </w:rPr>
      </w:pPr>
      <w:r w:rsidRPr="00391189">
        <w:rPr>
          <w:b/>
          <w:sz w:val="24"/>
          <w:szCs w:val="24"/>
        </w:rPr>
        <w:t xml:space="preserve">       Полная восстановительная стоимость (ПВС) – </w:t>
      </w:r>
      <w:r w:rsidRPr="00391189">
        <w:rPr>
          <w:sz w:val="24"/>
          <w:szCs w:val="24"/>
        </w:rPr>
        <w:t xml:space="preserve">определяется затратами, исчисленными в ценах на дату оценки, на воспроизводство объекта оценки из аналогичных материалов с применением аналогичных, конструктивных решений, с тем же качеством работ и эксплуатационных характеристик </w:t>
      </w:r>
      <w:r w:rsidRPr="00391189">
        <w:rPr>
          <w:b/>
          <w:sz w:val="24"/>
          <w:szCs w:val="24"/>
        </w:rPr>
        <w:t>с учетом</w:t>
      </w:r>
      <w:r w:rsidRPr="00391189">
        <w:rPr>
          <w:sz w:val="24"/>
          <w:szCs w:val="24"/>
        </w:rPr>
        <w:t xml:space="preserve"> </w:t>
      </w:r>
      <w:r w:rsidRPr="00391189">
        <w:rPr>
          <w:b/>
          <w:sz w:val="24"/>
          <w:szCs w:val="24"/>
        </w:rPr>
        <w:t>сопутствующих затрат, необходимых для начала эксплуатации активов.</w:t>
      </w:r>
      <w:r w:rsidRPr="00391189">
        <w:rPr>
          <w:sz w:val="24"/>
          <w:szCs w:val="24"/>
        </w:rPr>
        <w:t xml:space="preserve"> </w:t>
      </w:r>
    </w:p>
    <w:p w:rsidR="007C3442" w:rsidRDefault="007C3442" w:rsidP="00BE241F">
      <w:pPr>
        <w:spacing w:before="100" w:beforeAutospacing="1" w:after="100" w:afterAutospacing="1"/>
        <w:outlineLvl w:val="0"/>
        <w:rPr>
          <w:b/>
          <w:bCs/>
          <w:sz w:val="24"/>
          <w:szCs w:val="24"/>
        </w:rPr>
      </w:pPr>
    </w:p>
    <w:p w:rsidR="007C3442" w:rsidRDefault="007C3442" w:rsidP="00BE241F">
      <w:pPr>
        <w:spacing w:before="100" w:beforeAutospacing="1" w:after="100" w:afterAutospacing="1"/>
        <w:outlineLvl w:val="0"/>
        <w:rPr>
          <w:b/>
          <w:bCs/>
          <w:sz w:val="24"/>
          <w:szCs w:val="24"/>
        </w:rPr>
      </w:pPr>
    </w:p>
    <w:p w:rsidR="007C3442" w:rsidRDefault="007C3442" w:rsidP="00BE241F">
      <w:pPr>
        <w:spacing w:before="100" w:beforeAutospacing="1" w:after="100" w:afterAutospacing="1"/>
        <w:outlineLvl w:val="0"/>
        <w:rPr>
          <w:b/>
          <w:bCs/>
          <w:sz w:val="24"/>
          <w:szCs w:val="24"/>
        </w:rPr>
      </w:pPr>
    </w:p>
    <w:p w:rsidR="004E461A" w:rsidRDefault="004E461A" w:rsidP="00BE241F">
      <w:pPr>
        <w:spacing w:before="100" w:beforeAutospacing="1" w:after="100" w:afterAutospacing="1"/>
        <w:outlineLvl w:val="0"/>
        <w:rPr>
          <w:b/>
          <w:bCs/>
          <w:sz w:val="24"/>
          <w:szCs w:val="24"/>
        </w:rPr>
      </w:pPr>
    </w:p>
    <w:p w:rsidR="004E461A" w:rsidRDefault="004E461A" w:rsidP="00BE241F">
      <w:pPr>
        <w:spacing w:before="100" w:beforeAutospacing="1" w:after="100" w:afterAutospacing="1"/>
        <w:outlineLvl w:val="0"/>
        <w:rPr>
          <w:b/>
          <w:bCs/>
          <w:sz w:val="24"/>
          <w:szCs w:val="24"/>
        </w:rPr>
      </w:pPr>
    </w:p>
    <w:p w:rsidR="004E461A" w:rsidRDefault="004E461A" w:rsidP="00BE241F">
      <w:pPr>
        <w:spacing w:before="100" w:beforeAutospacing="1" w:after="100" w:afterAutospacing="1"/>
        <w:outlineLvl w:val="0"/>
        <w:rPr>
          <w:b/>
          <w:bCs/>
          <w:sz w:val="24"/>
          <w:szCs w:val="24"/>
        </w:rPr>
      </w:pPr>
    </w:p>
    <w:p w:rsidR="004E461A" w:rsidRDefault="004E461A" w:rsidP="00BE241F">
      <w:pPr>
        <w:spacing w:before="100" w:beforeAutospacing="1" w:after="100" w:afterAutospacing="1"/>
        <w:outlineLvl w:val="0"/>
        <w:rPr>
          <w:b/>
          <w:bCs/>
          <w:sz w:val="24"/>
          <w:szCs w:val="24"/>
        </w:rPr>
      </w:pPr>
    </w:p>
    <w:p w:rsidR="007C3442" w:rsidRDefault="007C3442" w:rsidP="00BE241F">
      <w:pPr>
        <w:spacing w:before="100" w:beforeAutospacing="1" w:after="100" w:afterAutospacing="1"/>
        <w:outlineLvl w:val="0"/>
        <w:rPr>
          <w:b/>
          <w:bCs/>
          <w:sz w:val="24"/>
          <w:szCs w:val="24"/>
        </w:rPr>
      </w:pPr>
    </w:p>
    <w:p w:rsidR="007C3442" w:rsidRDefault="007C3442" w:rsidP="00BE241F">
      <w:pPr>
        <w:spacing w:before="100" w:beforeAutospacing="1" w:after="100" w:afterAutospacing="1"/>
        <w:outlineLvl w:val="0"/>
        <w:rPr>
          <w:b/>
          <w:bCs/>
          <w:sz w:val="24"/>
          <w:szCs w:val="24"/>
        </w:rPr>
      </w:pPr>
    </w:p>
    <w:p w:rsidR="007C3442" w:rsidRDefault="007C3442" w:rsidP="00BE241F">
      <w:pPr>
        <w:spacing w:before="100" w:beforeAutospacing="1" w:after="100" w:afterAutospacing="1"/>
        <w:outlineLvl w:val="0"/>
        <w:rPr>
          <w:b/>
          <w:bCs/>
          <w:sz w:val="24"/>
          <w:szCs w:val="24"/>
        </w:rPr>
      </w:pPr>
    </w:p>
    <w:p w:rsidR="007C3442" w:rsidRDefault="007C3442" w:rsidP="00BE241F">
      <w:pPr>
        <w:spacing w:before="100" w:beforeAutospacing="1" w:after="100" w:afterAutospacing="1"/>
        <w:outlineLvl w:val="0"/>
        <w:rPr>
          <w:b/>
          <w:bCs/>
          <w:sz w:val="24"/>
          <w:szCs w:val="24"/>
        </w:rPr>
      </w:pPr>
    </w:p>
    <w:p w:rsidR="007C3442" w:rsidRDefault="007C3442" w:rsidP="00BE241F">
      <w:pPr>
        <w:spacing w:before="100" w:beforeAutospacing="1" w:after="100" w:afterAutospacing="1"/>
        <w:outlineLvl w:val="0"/>
        <w:rPr>
          <w:b/>
          <w:bCs/>
          <w:sz w:val="24"/>
          <w:szCs w:val="24"/>
        </w:rPr>
      </w:pPr>
    </w:p>
    <w:p w:rsidR="00BE241F" w:rsidRDefault="00BE241F" w:rsidP="00BE241F">
      <w:pPr>
        <w:spacing w:before="100" w:beforeAutospacing="1" w:after="100" w:afterAutospacing="1"/>
        <w:outlineLvl w:val="0"/>
        <w:rPr>
          <w:b/>
          <w:bCs/>
          <w:sz w:val="24"/>
          <w:szCs w:val="24"/>
        </w:rPr>
      </w:pPr>
      <w:bookmarkStart w:id="141" w:name="_Toc345581302"/>
      <w:r>
        <w:rPr>
          <w:b/>
          <w:bCs/>
          <w:sz w:val="24"/>
          <w:szCs w:val="24"/>
        </w:rPr>
        <w:lastRenderedPageBreak/>
        <w:t>ГЛАВА 10. РАСЧЕТ РЫНОЧНОЙ СТОИМОСТИ ЗАТРАТ НАВОССТАНОВЛЕНИЕ (РЕМОНТ) АВТОТРАНСПОРТНОГО СРЕДСТВА</w:t>
      </w:r>
      <w:bookmarkEnd w:id="141"/>
    </w:p>
    <w:p w:rsidR="00B74D68" w:rsidRPr="003E2559" w:rsidRDefault="00B74D68" w:rsidP="003E2559">
      <w:pPr>
        <w:pStyle w:val="af"/>
        <w:spacing w:before="120"/>
        <w:ind w:left="709"/>
        <w:jc w:val="both"/>
        <w:outlineLvl w:val="1"/>
        <w:rPr>
          <w:rStyle w:val="Tahoma"/>
          <w:rFonts w:ascii="Times New Roman" w:hAnsi="Times New Roman" w:cs="Times New Roman"/>
          <w:sz w:val="24"/>
          <w:szCs w:val="24"/>
        </w:rPr>
      </w:pPr>
      <w:bookmarkStart w:id="142" w:name="_Toc48020327"/>
      <w:bookmarkStart w:id="143" w:name="_Toc86728263"/>
      <w:bookmarkStart w:id="144" w:name="_Toc345581303"/>
      <w:r w:rsidRPr="003E2559">
        <w:rPr>
          <w:rStyle w:val="Tahoma"/>
          <w:rFonts w:ascii="Times New Roman" w:hAnsi="Times New Roman" w:cs="Times New Roman"/>
          <w:sz w:val="24"/>
          <w:szCs w:val="24"/>
        </w:rPr>
        <w:t>10.1</w:t>
      </w:r>
      <w:r w:rsidR="003E2559">
        <w:rPr>
          <w:rStyle w:val="Tahoma"/>
          <w:rFonts w:ascii="Times New Roman" w:hAnsi="Times New Roman" w:cs="Times New Roman"/>
          <w:sz w:val="24"/>
          <w:szCs w:val="24"/>
        </w:rPr>
        <w:t>.</w:t>
      </w:r>
      <w:r w:rsidRPr="003E2559">
        <w:rPr>
          <w:rStyle w:val="Tahoma"/>
          <w:rFonts w:ascii="Times New Roman" w:hAnsi="Times New Roman" w:cs="Times New Roman"/>
          <w:sz w:val="24"/>
          <w:szCs w:val="24"/>
        </w:rPr>
        <w:t xml:space="preserve"> Основные понятия</w:t>
      </w:r>
      <w:bookmarkEnd w:id="142"/>
      <w:r w:rsidRPr="003E2559">
        <w:rPr>
          <w:rStyle w:val="Tahoma"/>
          <w:rFonts w:ascii="Times New Roman" w:hAnsi="Times New Roman" w:cs="Times New Roman"/>
          <w:sz w:val="24"/>
          <w:szCs w:val="24"/>
        </w:rPr>
        <w:t>.</w:t>
      </w:r>
      <w:bookmarkEnd w:id="143"/>
      <w:bookmarkEnd w:id="144"/>
    </w:p>
    <w:p w:rsidR="00B74D68" w:rsidRPr="00B74D68" w:rsidRDefault="00B74D68" w:rsidP="00AB40EC">
      <w:pPr>
        <w:ind w:firstLine="709"/>
        <w:jc w:val="both"/>
        <w:rPr>
          <w:sz w:val="24"/>
          <w:szCs w:val="24"/>
        </w:rPr>
      </w:pPr>
      <w:r w:rsidRPr="00B74D68">
        <w:rPr>
          <w:b/>
          <w:i/>
          <w:sz w:val="24"/>
          <w:szCs w:val="24"/>
        </w:rPr>
        <w:t>Затратный подход</w:t>
      </w:r>
      <w:r w:rsidRPr="00B74D68">
        <w:rPr>
          <w:sz w:val="24"/>
          <w:szCs w:val="24"/>
        </w:rPr>
        <w:t xml:space="preserve"> – совокупность методов оценки стоимости объекта оценки, основанных на определении затрат, необходимых для восстановления либо замещения объекта оценки, с учетом износа.</w:t>
      </w:r>
    </w:p>
    <w:p w:rsidR="00B74D68" w:rsidRPr="00B74D68" w:rsidRDefault="00B74D68" w:rsidP="00AB40EC">
      <w:pPr>
        <w:ind w:firstLine="709"/>
        <w:jc w:val="both"/>
        <w:rPr>
          <w:sz w:val="24"/>
          <w:szCs w:val="24"/>
        </w:rPr>
      </w:pPr>
      <w:r w:rsidRPr="00B74D68">
        <w:rPr>
          <w:b/>
          <w:i/>
          <w:sz w:val="24"/>
          <w:szCs w:val="24"/>
        </w:rPr>
        <w:t>Сравнительный подход</w:t>
      </w:r>
      <w:r w:rsidRPr="00B74D68">
        <w:rPr>
          <w:b/>
          <w:sz w:val="24"/>
          <w:szCs w:val="24"/>
        </w:rPr>
        <w:t xml:space="preserve"> </w:t>
      </w:r>
      <w:r w:rsidRPr="00B74D68">
        <w:rPr>
          <w:sz w:val="24"/>
          <w:szCs w:val="24"/>
        </w:rPr>
        <w:t>- совокупность методов оценки стоимости объекта оценки, основанных на сравнении объекта оценки с аналогичными объектами, в отношении которых имеется информация о ценах сделок с ними.</w:t>
      </w:r>
    </w:p>
    <w:p w:rsidR="00B74D68" w:rsidRPr="00B74D68" w:rsidRDefault="00B74D68" w:rsidP="00AB40EC">
      <w:pPr>
        <w:ind w:firstLine="709"/>
        <w:jc w:val="both"/>
        <w:rPr>
          <w:sz w:val="24"/>
          <w:szCs w:val="24"/>
        </w:rPr>
      </w:pPr>
      <w:r w:rsidRPr="00B74D68">
        <w:rPr>
          <w:b/>
          <w:i/>
          <w:sz w:val="24"/>
          <w:szCs w:val="24"/>
        </w:rPr>
        <w:t>Доходный подхо</w:t>
      </w:r>
      <w:proofErr w:type="gramStart"/>
      <w:r w:rsidRPr="00B74D68">
        <w:rPr>
          <w:b/>
          <w:i/>
          <w:sz w:val="24"/>
          <w:szCs w:val="24"/>
        </w:rPr>
        <w:t>д</w:t>
      </w:r>
      <w:r w:rsidRPr="00B74D68">
        <w:rPr>
          <w:sz w:val="24"/>
          <w:szCs w:val="24"/>
        </w:rPr>
        <w:t>-</w:t>
      </w:r>
      <w:proofErr w:type="gramEnd"/>
      <w:r w:rsidRPr="00B74D68">
        <w:rPr>
          <w:sz w:val="24"/>
          <w:szCs w:val="24"/>
        </w:rPr>
        <w:t xml:space="preserve"> совокупность методов оценки стоимости объекта оценки, основанных на определении ожидаемых доходов от объекта оценки.</w:t>
      </w:r>
    </w:p>
    <w:p w:rsidR="00B74D68" w:rsidRPr="00B74D68" w:rsidRDefault="00B74D68" w:rsidP="00AB40EC">
      <w:pPr>
        <w:ind w:firstLine="709"/>
        <w:jc w:val="both"/>
        <w:rPr>
          <w:sz w:val="24"/>
          <w:szCs w:val="24"/>
        </w:rPr>
      </w:pPr>
      <w:r w:rsidRPr="00B74D68">
        <w:rPr>
          <w:b/>
          <w:i/>
          <w:sz w:val="24"/>
          <w:szCs w:val="24"/>
        </w:rPr>
        <w:t>Метод оценки</w:t>
      </w:r>
      <w:r w:rsidRPr="00B74D68">
        <w:rPr>
          <w:sz w:val="24"/>
          <w:szCs w:val="24"/>
        </w:rPr>
        <w:t xml:space="preserve"> – способ расчета стоимости объекта оценки в рамках одного из подходов к оценке.</w:t>
      </w:r>
    </w:p>
    <w:p w:rsidR="00B74D68" w:rsidRPr="00B74D68" w:rsidRDefault="00B74D68" w:rsidP="00AB40EC">
      <w:pPr>
        <w:ind w:firstLine="720"/>
        <w:jc w:val="both"/>
        <w:rPr>
          <w:sz w:val="24"/>
          <w:szCs w:val="24"/>
        </w:rPr>
      </w:pPr>
      <w:r w:rsidRPr="00B74D68">
        <w:rPr>
          <w:b/>
          <w:i/>
          <w:sz w:val="24"/>
          <w:szCs w:val="24"/>
        </w:rPr>
        <w:t>Стоимость воспроизводства объекта оценки</w:t>
      </w:r>
      <w:r w:rsidRPr="00B74D68">
        <w:rPr>
          <w:sz w:val="24"/>
          <w:szCs w:val="24"/>
        </w:rPr>
        <w:t xml:space="preserve"> - сумма затрат в рыночных ценах, существующих на дату проведения оценки, на создание объекта, идентичного объекту оценки, с применением идентичных материалов и технологий, с учетом износа объекта оценки.</w:t>
      </w:r>
    </w:p>
    <w:p w:rsidR="00B74D68" w:rsidRPr="00B74D68" w:rsidRDefault="00B74D68" w:rsidP="00AB40EC">
      <w:pPr>
        <w:ind w:firstLine="720"/>
        <w:jc w:val="both"/>
        <w:rPr>
          <w:sz w:val="24"/>
          <w:szCs w:val="24"/>
        </w:rPr>
      </w:pPr>
      <w:r w:rsidRPr="00B74D68">
        <w:rPr>
          <w:b/>
          <w:i/>
          <w:sz w:val="24"/>
          <w:szCs w:val="24"/>
        </w:rPr>
        <w:t xml:space="preserve">Повреждение – </w:t>
      </w:r>
      <w:r w:rsidRPr="00B74D68">
        <w:rPr>
          <w:sz w:val="24"/>
          <w:szCs w:val="24"/>
        </w:rPr>
        <w:t>нарушение исправности физического объекта вследствие влияния на него внешних воздействий, превышающих уровни, установленные в нормативно-технической документации.</w:t>
      </w:r>
    </w:p>
    <w:p w:rsidR="00B74D68" w:rsidRPr="00B74D68" w:rsidRDefault="00B74D68" w:rsidP="00AB40EC">
      <w:pPr>
        <w:ind w:firstLine="720"/>
        <w:jc w:val="both"/>
        <w:rPr>
          <w:sz w:val="24"/>
          <w:szCs w:val="24"/>
        </w:rPr>
      </w:pPr>
      <w:r w:rsidRPr="00B74D68">
        <w:rPr>
          <w:b/>
          <w:i/>
          <w:sz w:val="24"/>
          <w:szCs w:val="24"/>
        </w:rPr>
        <w:t>Скрытый дефект</w:t>
      </w:r>
      <w:r w:rsidRPr="00B74D68">
        <w:rPr>
          <w:b/>
          <w:sz w:val="24"/>
          <w:szCs w:val="24"/>
        </w:rPr>
        <w:t xml:space="preserve">– </w:t>
      </w:r>
      <w:r w:rsidRPr="00B74D68">
        <w:rPr>
          <w:sz w:val="24"/>
          <w:szCs w:val="24"/>
        </w:rPr>
        <w:t>дефект, который не может быть выявлен при осмотре АТС, для выявления которого необходима дополнительная проверка детали, узла или агрегата.</w:t>
      </w:r>
    </w:p>
    <w:p w:rsidR="00B74D68" w:rsidRPr="00B74D68" w:rsidRDefault="00B74D68" w:rsidP="00AB40EC">
      <w:pPr>
        <w:ind w:firstLine="720"/>
        <w:jc w:val="both"/>
        <w:rPr>
          <w:sz w:val="24"/>
          <w:szCs w:val="24"/>
        </w:rPr>
      </w:pPr>
      <w:r w:rsidRPr="00B74D68">
        <w:rPr>
          <w:b/>
          <w:i/>
          <w:sz w:val="24"/>
          <w:szCs w:val="24"/>
        </w:rPr>
        <w:t xml:space="preserve">Деталь </w:t>
      </w:r>
      <w:r w:rsidRPr="00B74D68">
        <w:rPr>
          <w:sz w:val="24"/>
          <w:szCs w:val="24"/>
        </w:rPr>
        <w:t>– изделие, изготовленное из однородного по наименованию и марке материала без применения сборочных операций.</w:t>
      </w:r>
    </w:p>
    <w:p w:rsidR="00B74D68" w:rsidRPr="00B74D68" w:rsidRDefault="00B74D68" w:rsidP="00AB40EC">
      <w:pPr>
        <w:ind w:firstLine="720"/>
        <w:jc w:val="both"/>
        <w:rPr>
          <w:sz w:val="24"/>
          <w:szCs w:val="24"/>
        </w:rPr>
      </w:pPr>
      <w:r w:rsidRPr="00B74D68">
        <w:rPr>
          <w:b/>
          <w:i/>
          <w:sz w:val="24"/>
          <w:szCs w:val="24"/>
        </w:rPr>
        <w:t>Узел</w:t>
      </w:r>
      <w:r w:rsidRPr="00B74D68">
        <w:rPr>
          <w:sz w:val="24"/>
          <w:szCs w:val="24"/>
        </w:rPr>
        <w:t xml:space="preserve"> – сборочная единица, которую можно собрать отдельно от других составных частей изделия или от изделия в целом и которая может выполнять определенные функции в изделиях одного назначения только совместно с другими составными частями.</w:t>
      </w:r>
    </w:p>
    <w:p w:rsidR="00B74D68" w:rsidRPr="00B74D68" w:rsidRDefault="00B74D68" w:rsidP="00AB40EC">
      <w:pPr>
        <w:ind w:firstLine="720"/>
        <w:jc w:val="both"/>
        <w:rPr>
          <w:sz w:val="24"/>
          <w:szCs w:val="24"/>
        </w:rPr>
      </w:pPr>
      <w:r w:rsidRPr="00B74D68">
        <w:rPr>
          <w:b/>
          <w:i/>
          <w:sz w:val="24"/>
          <w:szCs w:val="24"/>
        </w:rPr>
        <w:t>Агрегат</w:t>
      </w:r>
      <w:r w:rsidRPr="00B74D68">
        <w:rPr>
          <w:sz w:val="24"/>
          <w:szCs w:val="24"/>
        </w:rPr>
        <w:t xml:space="preserve"> – сборочная единица, обладающая полной взаимозаменяемостью, возможностью сборки отдельно от других составных частей изделия или изделия в целом и способностью выполнять определенную функцию в изделии или самостоятельно.</w:t>
      </w:r>
    </w:p>
    <w:p w:rsidR="00B74D68" w:rsidRPr="00B74D68" w:rsidRDefault="00B74D68" w:rsidP="00AB40EC">
      <w:pPr>
        <w:ind w:firstLine="720"/>
        <w:jc w:val="both"/>
        <w:rPr>
          <w:sz w:val="24"/>
          <w:szCs w:val="24"/>
        </w:rPr>
      </w:pPr>
      <w:r w:rsidRPr="00B74D68">
        <w:rPr>
          <w:b/>
          <w:i/>
          <w:sz w:val="24"/>
          <w:szCs w:val="24"/>
        </w:rPr>
        <w:t>Демонтаж</w:t>
      </w:r>
      <w:r w:rsidRPr="00B74D68">
        <w:rPr>
          <w:sz w:val="24"/>
          <w:szCs w:val="24"/>
        </w:rPr>
        <w:t xml:space="preserve"> – снятие изделия или его составной части с места установки на АТС.</w:t>
      </w:r>
    </w:p>
    <w:p w:rsidR="00B74D68" w:rsidRPr="00B74D68" w:rsidRDefault="00B74D68" w:rsidP="00AB40EC">
      <w:pPr>
        <w:ind w:firstLine="720"/>
        <w:jc w:val="both"/>
        <w:rPr>
          <w:sz w:val="24"/>
          <w:szCs w:val="24"/>
        </w:rPr>
      </w:pPr>
      <w:r w:rsidRPr="00B74D68">
        <w:rPr>
          <w:b/>
          <w:i/>
          <w:sz w:val="24"/>
          <w:szCs w:val="24"/>
        </w:rPr>
        <w:t>Эксплуатационный</w:t>
      </w:r>
      <w:r w:rsidRPr="00B74D68">
        <w:rPr>
          <w:i/>
          <w:sz w:val="24"/>
          <w:szCs w:val="24"/>
        </w:rPr>
        <w:t xml:space="preserve"> </w:t>
      </w:r>
      <w:r w:rsidRPr="00B74D68">
        <w:rPr>
          <w:b/>
          <w:i/>
          <w:sz w:val="24"/>
          <w:szCs w:val="24"/>
        </w:rPr>
        <w:t>износ</w:t>
      </w:r>
      <w:r w:rsidRPr="00B74D68">
        <w:rPr>
          <w:b/>
          <w:sz w:val="24"/>
          <w:szCs w:val="24"/>
        </w:rPr>
        <w:t xml:space="preserve"> –</w:t>
      </w:r>
      <w:r w:rsidRPr="00B74D68">
        <w:rPr>
          <w:sz w:val="24"/>
          <w:szCs w:val="24"/>
        </w:rPr>
        <w:t xml:space="preserve"> количественная мера физического старения АТС и его элементов, достигнутого в результате эксплуатации.</w:t>
      </w:r>
    </w:p>
    <w:p w:rsidR="00B74D68" w:rsidRPr="00B74D68" w:rsidRDefault="00B74D68" w:rsidP="00AB40EC">
      <w:pPr>
        <w:ind w:firstLine="720"/>
        <w:jc w:val="both"/>
        <w:rPr>
          <w:sz w:val="24"/>
          <w:szCs w:val="24"/>
        </w:rPr>
      </w:pPr>
      <w:r w:rsidRPr="00B74D68">
        <w:rPr>
          <w:b/>
          <w:i/>
          <w:sz w:val="24"/>
          <w:szCs w:val="24"/>
        </w:rPr>
        <w:t xml:space="preserve">Ремонт </w:t>
      </w:r>
      <w:r w:rsidRPr="00B74D68">
        <w:rPr>
          <w:sz w:val="24"/>
          <w:szCs w:val="24"/>
        </w:rPr>
        <w:t>–</w:t>
      </w:r>
      <w:r w:rsidRPr="00B74D68">
        <w:rPr>
          <w:b/>
          <w:i/>
          <w:sz w:val="24"/>
          <w:szCs w:val="24"/>
        </w:rPr>
        <w:t xml:space="preserve"> </w:t>
      </w:r>
      <w:r w:rsidRPr="00B74D68">
        <w:rPr>
          <w:sz w:val="24"/>
          <w:szCs w:val="24"/>
        </w:rPr>
        <w:t xml:space="preserve">действия направленные на восстановление поврежденного АТС до технического </w:t>
      </w:r>
      <w:proofErr w:type="gramStart"/>
      <w:r w:rsidRPr="00B74D68">
        <w:rPr>
          <w:sz w:val="24"/>
          <w:szCs w:val="24"/>
        </w:rPr>
        <w:t>состояния</w:t>
      </w:r>
      <w:proofErr w:type="gramEnd"/>
      <w:r w:rsidRPr="00B74D68">
        <w:rPr>
          <w:sz w:val="24"/>
          <w:szCs w:val="24"/>
        </w:rPr>
        <w:t xml:space="preserve"> в котором оно находилось неп</w:t>
      </w:r>
      <w:bookmarkStart w:id="145" w:name="_Toc48020328"/>
      <w:bookmarkStart w:id="146" w:name="_Toc86728264"/>
      <w:r w:rsidRPr="00B74D68">
        <w:rPr>
          <w:sz w:val="24"/>
          <w:szCs w:val="24"/>
        </w:rPr>
        <w:t>осредственно перед повреждением</w:t>
      </w:r>
    </w:p>
    <w:p w:rsidR="00B74D68" w:rsidRPr="00B74D68" w:rsidRDefault="00B74D68" w:rsidP="00AB40EC">
      <w:pPr>
        <w:ind w:firstLine="720"/>
        <w:jc w:val="both"/>
        <w:rPr>
          <w:sz w:val="24"/>
          <w:szCs w:val="24"/>
        </w:rPr>
      </w:pPr>
      <w:r w:rsidRPr="00B74D68">
        <w:rPr>
          <w:b/>
          <w:sz w:val="24"/>
          <w:szCs w:val="24"/>
        </w:rPr>
        <w:t>Технология оценки</w:t>
      </w:r>
      <w:bookmarkEnd w:id="145"/>
      <w:r w:rsidRPr="00B74D68">
        <w:rPr>
          <w:b/>
          <w:sz w:val="24"/>
          <w:szCs w:val="24"/>
        </w:rPr>
        <w:t>.</w:t>
      </w:r>
      <w:bookmarkEnd w:id="146"/>
    </w:p>
    <w:p w:rsidR="00B74D68" w:rsidRPr="00B74D68" w:rsidRDefault="00B74D68" w:rsidP="00AB40EC">
      <w:pPr>
        <w:ind w:firstLine="851"/>
        <w:jc w:val="both"/>
        <w:rPr>
          <w:b/>
          <w:sz w:val="24"/>
          <w:szCs w:val="24"/>
        </w:rPr>
      </w:pPr>
      <w:r w:rsidRPr="00B74D68">
        <w:rPr>
          <w:sz w:val="24"/>
          <w:szCs w:val="24"/>
        </w:rPr>
        <w:t>Оценщик при проведении оценки обязан использовать (или обосновать отказ от использования) затратный, сравнительный и доходный подходы к оценке. Оценщик вправе самостоятельно определять в рамках каждого из подходов к оценке конкретные методы оценки.</w:t>
      </w:r>
    </w:p>
    <w:p w:rsidR="00B74D68" w:rsidRPr="00A35A8B" w:rsidRDefault="00B74D68" w:rsidP="00AB40EC">
      <w:pPr>
        <w:pStyle w:val="af"/>
        <w:spacing w:before="120"/>
        <w:jc w:val="both"/>
        <w:rPr>
          <w:b/>
          <w:bCs/>
          <w:sz w:val="24"/>
          <w:szCs w:val="24"/>
        </w:rPr>
      </w:pPr>
      <w:bookmarkStart w:id="147" w:name="_Toc86728265"/>
      <w:bookmarkStart w:id="148" w:name="_Toc339542613"/>
      <w:bookmarkStart w:id="149" w:name="_Toc339542693"/>
      <w:r w:rsidRPr="00A35A8B">
        <w:rPr>
          <w:b/>
          <w:bCs/>
          <w:sz w:val="24"/>
          <w:szCs w:val="24"/>
        </w:rPr>
        <w:t>Определение стоимости доходным подходом.</w:t>
      </w:r>
      <w:bookmarkEnd w:id="147"/>
      <w:bookmarkEnd w:id="148"/>
      <w:bookmarkEnd w:id="149"/>
    </w:p>
    <w:p w:rsidR="00B74D68" w:rsidRPr="00B74D68" w:rsidRDefault="00B74D68" w:rsidP="00AB40EC">
      <w:pPr>
        <w:ind w:firstLine="709"/>
        <w:jc w:val="both"/>
        <w:rPr>
          <w:sz w:val="24"/>
          <w:szCs w:val="24"/>
        </w:rPr>
      </w:pPr>
      <w:r w:rsidRPr="00B74D68">
        <w:rPr>
          <w:sz w:val="24"/>
          <w:szCs w:val="24"/>
        </w:rPr>
        <w:t>В виду отсутствия прогнозируемых доходов заказчиком от объекта оценки, в данном отчете  доходный подход не применялся.</w:t>
      </w:r>
    </w:p>
    <w:p w:rsidR="00B74D68" w:rsidRPr="00A35A8B" w:rsidRDefault="00B74D68" w:rsidP="00A35A8B">
      <w:pPr>
        <w:pStyle w:val="af"/>
        <w:spacing w:before="120"/>
        <w:jc w:val="center"/>
        <w:rPr>
          <w:b/>
          <w:bCs/>
          <w:sz w:val="24"/>
          <w:szCs w:val="24"/>
        </w:rPr>
      </w:pPr>
      <w:bookmarkStart w:id="150" w:name="_Toc86728266"/>
      <w:bookmarkStart w:id="151" w:name="_Toc339542614"/>
      <w:bookmarkStart w:id="152" w:name="_Toc339542694"/>
      <w:r w:rsidRPr="00A35A8B">
        <w:rPr>
          <w:b/>
          <w:bCs/>
          <w:sz w:val="24"/>
          <w:szCs w:val="24"/>
        </w:rPr>
        <w:t>Определение стоимости сравнительным подходом.</w:t>
      </w:r>
      <w:bookmarkEnd w:id="150"/>
      <w:bookmarkEnd w:id="151"/>
      <w:bookmarkEnd w:id="152"/>
    </w:p>
    <w:p w:rsidR="00B74D68" w:rsidRPr="00B74D68" w:rsidRDefault="00B74D68" w:rsidP="00AB40EC">
      <w:pPr>
        <w:ind w:firstLine="709"/>
        <w:jc w:val="both"/>
        <w:rPr>
          <w:sz w:val="24"/>
          <w:szCs w:val="24"/>
        </w:rPr>
      </w:pPr>
      <w:r w:rsidRPr="00B74D68">
        <w:rPr>
          <w:sz w:val="24"/>
          <w:szCs w:val="24"/>
        </w:rPr>
        <w:t xml:space="preserve">Исходя из цели и задачи оценки при определении стоимости сравнительный подход не применялся из-за отсутствия на рынке аналогов транспортных средств идентичных моделей с  повреждениями сопоставимыми </w:t>
      </w:r>
      <w:proofErr w:type="gramStart"/>
      <w:r w:rsidRPr="00B74D68">
        <w:rPr>
          <w:sz w:val="24"/>
          <w:szCs w:val="24"/>
        </w:rPr>
        <w:t>с</w:t>
      </w:r>
      <w:proofErr w:type="gramEnd"/>
      <w:r w:rsidRPr="00B74D68">
        <w:rPr>
          <w:sz w:val="24"/>
          <w:szCs w:val="24"/>
        </w:rPr>
        <w:t xml:space="preserve"> оцениваемыми.  </w:t>
      </w:r>
    </w:p>
    <w:p w:rsidR="00B74D68" w:rsidRDefault="00B74D68" w:rsidP="00B74D68">
      <w:pPr>
        <w:pStyle w:val="10"/>
        <w:rPr>
          <w:rFonts w:ascii="Times New Roman" w:hAnsi="Times New Roman"/>
          <w:sz w:val="24"/>
          <w:szCs w:val="24"/>
          <w:lang w:val="ru-RU"/>
        </w:rPr>
      </w:pPr>
      <w:bookmarkStart w:id="153" w:name="_Toc86728267"/>
    </w:p>
    <w:p w:rsidR="007C3442" w:rsidRDefault="007C3442" w:rsidP="00B74D68">
      <w:pPr>
        <w:pStyle w:val="10"/>
        <w:jc w:val="left"/>
        <w:rPr>
          <w:rFonts w:ascii="Times New Roman" w:hAnsi="Times New Roman"/>
          <w:sz w:val="24"/>
          <w:szCs w:val="24"/>
          <w:lang w:val="ru-RU"/>
        </w:rPr>
      </w:pPr>
    </w:p>
    <w:p w:rsidR="004E461A" w:rsidRPr="004E461A" w:rsidRDefault="004E461A" w:rsidP="004E461A">
      <w:pPr>
        <w:rPr>
          <w:lang w:eastAsia="x-none"/>
        </w:rPr>
      </w:pPr>
    </w:p>
    <w:p w:rsidR="00B74D68" w:rsidRPr="003E2559" w:rsidRDefault="00B74D68" w:rsidP="003E2559">
      <w:pPr>
        <w:pStyle w:val="af"/>
        <w:spacing w:before="120"/>
        <w:ind w:left="709"/>
        <w:jc w:val="both"/>
        <w:outlineLvl w:val="1"/>
        <w:rPr>
          <w:rStyle w:val="Tahoma"/>
          <w:rFonts w:ascii="Times New Roman" w:hAnsi="Times New Roman" w:cs="Times New Roman"/>
          <w:sz w:val="24"/>
          <w:szCs w:val="24"/>
        </w:rPr>
      </w:pPr>
      <w:bookmarkStart w:id="154" w:name="_Toc345581304"/>
      <w:r w:rsidRPr="003E2559">
        <w:rPr>
          <w:rStyle w:val="Tahoma"/>
          <w:rFonts w:ascii="Times New Roman" w:hAnsi="Times New Roman" w:cs="Times New Roman"/>
          <w:sz w:val="24"/>
          <w:szCs w:val="24"/>
        </w:rPr>
        <w:lastRenderedPageBreak/>
        <w:t>10.2</w:t>
      </w:r>
      <w:r w:rsidR="003E2559">
        <w:rPr>
          <w:rStyle w:val="Tahoma"/>
          <w:rFonts w:ascii="Times New Roman" w:hAnsi="Times New Roman" w:cs="Times New Roman"/>
          <w:sz w:val="24"/>
          <w:szCs w:val="24"/>
        </w:rPr>
        <w:t>.</w:t>
      </w:r>
      <w:r w:rsidRPr="003E2559">
        <w:rPr>
          <w:rStyle w:val="Tahoma"/>
          <w:rFonts w:ascii="Times New Roman" w:hAnsi="Times New Roman" w:cs="Times New Roman"/>
          <w:sz w:val="24"/>
          <w:szCs w:val="24"/>
        </w:rPr>
        <w:t xml:space="preserve"> Определение стоимости затратным подходом.</w:t>
      </w:r>
      <w:bookmarkEnd w:id="153"/>
      <w:bookmarkEnd w:id="154"/>
    </w:p>
    <w:p w:rsidR="00B74D68" w:rsidRPr="00B74D68" w:rsidRDefault="00B74D68" w:rsidP="00AB40EC">
      <w:pPr>
        <w:ind w:firstLine="900"/>
        <w:jc w:val="both"/>
        <w:rPr>
          <w:sz w:val="24"/>
          <w:szCs w:val="24"/>
        </w:rPr>
      </w:pPr>
      <w:r w:rsidRPr="00B74D68">
        <w:rPr>
          <w:sz w:val="24"/>
          <w:szCs w:val="24"/>
        </w:rPr>
        <w:t>Стоимость воспроизводства ремонта от повреждений АТС на дату оценки в общем случае рассчитывается по формуле:</w:t>
      </w:r>
    </w:p>
    <w:p w:rsidR="00B74D68" w:rsidRPr="00B74D68" w:rsidRDefault="00B74D68" w:rsidP="00AB40EC">
      <w:pPr>
        <w:ind w:firstLine="900"/>
        <w:jc w:val="both"/>
        <w:rPr>
          <w:sz w:val="24"/>
          <w:szCs w:val="24"/>
        </w:rPr>
      </w:pPr>
      <w:r w:rsidRPr="00B74D68">
        <w:rPr>
          <w:b/>
          <w:position w:val="-32"/>
          <w:sz w:val="24"/>
          <w:szCs w:val="24"/>
        </w:rPr>
        <w:object w:dxaOrig="4920" w:dyaOrig="760">
          <v:shape id="_x0000_i1067" type="#_x0000_t75" style="width:246pt;height:39pt" o:ole="" fillcolor="window">
            <v:imagedata r:id="rId112" o:title=""/>
          </v:shape>
          <o:OLEObject Type="Embed" ProgID="Equation.3" ShapeID="_x0000_i1067" DrawAspect="Content" ObjectID="_1421653240" r:id="rId113"/>
        </w:object>
      </w:r>
      <w:r w:rsidRPr="00B74D68">
        <w:rPr>
          <w:b/>
          <w:sz w:val="24"/>
          <w:szCs w:val="24"/>
        </w:rPr>
        <w:t xml:space="preserve">, </w:t>
      </w:r>
      <w:r w:rsidRPr="00B74D68">
        <w:rPr>
          <w:sz w:val="24"/>
          <w:szCs w:val="24"/>
        </w:rPr>
        <w:t>где</w:t>
      </w:r>
    </w:p>
    <w:p w:rsidR="00B74D68" w:rsidRPr="00B74D68" w:rsidRDefault="00B74D68" w:rsidP="00AB40EC">
      <w:pPr>
        <w:ind w:firstLine="900"/>
        <w:jc w:val="both"/>
        <w:rPr>
          <w:sz w:val="24"/>
          <w:szCs w:val="24"/>
        </w:rPr>
      </w:pPr>
      <w:r w:rsidRPr="00B74D68">
        <w:rPr>
          <w:sz w:val="24"/>
          <w:szCs w:val="24"/>
          <w:lang w:val="en-US"/>
        </w:rPr>
        <w:t>n</w:t>
      </w:r>
      <w:r w:rsidRPr="00B74D68">
        <w:rPr>
          <w:sz w:val="24"/>
          <w:szCs w:val="24"/>
        </w:rPr>
        <w:t xml:space="preserve"> – </w:t>
      </w:r>
      <w:proofErr w:type="gramStart"/>
      <w:r w:rsidRPr="00B74D68">
        <w:rPr>
          <w:sz w:val="24"/>
          <w:szCs w:val="24"/>
        </w:rPr>
        <w:t>количество</w:t>
      </w:r>
      <w:proofErr w:type="gramEnd"/>
      <w:r w:rsidRPr="00B74D68">
        <w:rPr>
          <w:sz w:val="24"/>
          <w:szCs w:val="24"/>
        </w:rPr>
        <w:t xml:space="preserve"> наименований (видов) работ, проведение которых необходимо для восстановление поврежденного автотранспортного средства до технического  состояния, в котором оно находилось непосредственно перед повреждением, на дату оценки;</w:t>
      </w:r>
    </w:p>
    <w:p w:rsidR="00B74D68" w:rsidRPr="00B74D68" w:rsidRDefault="00B74D68" w:rsidP="00AB40EC">
      <w:pPr>
        <w:ind w:firstLine="900"/>
        <w:jc w:val="both"/>
        <w:rPr>
          <w:sz w:val="24"/>
          <w:szCs w:val="24"/>
        </w:rPr>
      </w:pPr>
      <w:r w:rsidRPr="00B74D68">
        <w:rPr>
          <w:position w:val="-12"/>
          <w:sz w:val="24"/>
          <w:szCs w:val="24"/>
        </w:rPr>
        <w:object w:dxaOrig="360" w:dyaOrig="380">
          <v:shape id="_x0000_i1068" type="#_x0000_t75" style="width:18pt;height:19.5pt" o:ole="" fillcolor="window">
            <v:imagedata r:id="rId114" o:title=""/>
          </v:shape>
          <o:OLEObject Type="Embed" ProgID="Equation.3" ShapeID="_x0000_i1068" DrawAspect="Content" ObjectID="_1421653241" r:id="rId115"/>
        </w:object>
      </w:r>
      <w:r w:rsidRPr="00B74D68">
        <w:rPr>
          <w:sz w:val="24"/>
          <w:szCs w:val="24"/>
        </w:rPr>
        <w:t xml:space="preserve">- стоимость проведения </w:t>
      </w:r>
      <w:proofErr w:type="spellStart"/>
      <w:r w:rsidRPr="00B74D68">
        <w:rPr>
          <w:sz w:val="24"/>
          <w:szCs w:val="24"/>
          <w:lang w:val="en-US"/>
        </w:rPr>
        <w:t>i</w:t>
      </w:r>
      <w:proofErr w:type="spellEnd"/>
      <w:r w:rsidRPr="00B74D68">
        <w:rPr>
          <w:sz w:val="24"/>
          <w:szCs w:val="24"/>
        </w:rPr>
        <w:t xml:space="preserve">-го наименования (вида) работ, необходимого для восстановления поврежденного автотранспортного средства, на дату оценки в месте оценки;    </w:t>
      </w:r>
    </w:p>
    <w:p w:rsidR="00B74D68" w:rsidRPr="00B74D68" w:rsidRDefault="00B74D68" w:rsidP="00AB40EC">
      <w:pPr>
        <w:ind w:firstLine="900"/>
        <w:jc w:val="both"/>
        <w:rPr>
          <w:sz w:val="24"/>
          <w:szCs w:val="24"/>
        </w:rPr>
      </w:pPr>
      <w:r w:rsidRPr="00B74D68">
        <w:rPr>
          <w:position w:val="-12"/>
          <w:sz w:val="24"/>
          <w:szCs w:val="24"/>
        </w:rPr>
        <w:object w:dxaOrig="360" w:dyaOrig="380">
          <v:shape id="_x0000_i1069" type="#_x0000_t75" style="width:18pt;height:19.5pt" o:ole="" fillcolor="window">
            <v:imagedata r:id="rId116" o:title=""/>
          </v:shape>
          <o:OLEObject Type="Embed" ProgID="Equation.3" ShapeID="_x0000_i1069" DrawAspect="Content" ObjectID="_1421653242" r:id="rId117"/>
        </w:object>
      </w:r>
      <w:r w:rsidRPr="00B74D68">
        <w:rPr>
          <w:sz w:val="24"/>
          <w:szCs w:val="24"/>
        </w:rPr>
        <w:t xml:space="preserve"> - стоимость материалов, используемых при </w:t>
      </w:r>
      <w:proofErr w:type="spellStart"/>
      <w:r w:rsidRPr="00B74D68">
        <w:rPr>
          <w:sz w:val="24"/>
          <w:szCs w:val="24"/>
          <w:lang w:val="en-US"/>
        </w:rPr>
        <w:t>i</w:t>
      </w:r>
      <w:proofErr w:type="spellEnd"/>
      <w:r w:rsidRPr="00B74D68">
        <w:rPr>
          <w:sz w:val="24"/>
          <w:szCs w:val="24"/>
        </w:rPr>
        <w:t>-м виде работ по восстановлению поврежденного автотранспортного средства, на дату оценки в месте оценки;</w:t>
      </w:r>
    </w:p>
    <w:p w:rsidR="00B74D68" w:rsidRPr="00B74D68" w:rsidRDefault="00B74D68" w:rsidP="00AB40EC">
      <w:pPr>
        <w:ind w:firstLine="900"/>
        <w:jc w:val="both"/>
        <w:rPr>
          <w:sz w:val="24"/>
          <w:szCs w:val="24"/>
        </w:rPr>
      </w:pPr>
      <w:r w:rsidRPr="00B74D68">
        <w:rPr>
          <w:position w:val="-12"/>
          <w:sz w:val="24"/>
          <w:szCs w:val="24"/>
        </w:rPr>
        <w:object w:dxaOrig="380" w:dyaOrig="380">
          <v:shape id="_x0000_i1070" type="#_x0000_t75" style="width:19.5pt;height:19.5pt" o:ole="" fillcolor="window">
            <v:imagedata r:id="rId118" o:title=""/>
          </v:shape>
          <o:OLEObject Type="Embed" ProgID="Equation.3" ShapeID="_x0000_i1070" DrawAspect="Content" ObjectID="_1421653243" r:id="rId119"/>
        </w:object>
      </w:r>
      <w:r w:rsidRPr="00B74D68">
        <w:rPr>
          <w:sz w:val="24"/>
          <w:szCs w:val="24"/>
        </w:rPr>
        <w:t xml:space="preserve"> - стоимость в новом состоянии поврежденных элементов (запасных частей) автотранспортного средства, подлежащих замене при </w:t>
      </w:r>
      <w:proofErr w:type="spellStart"/>
      <w:r w:rsidRPr="00B74D68">
        <w:rPr>
          <w:sz w:val="24"/>
          <w:szCs w:val="24"/>
          <w:lang w:val="en-US"/>
        </w:rPr>
        <w:t>i</w:t>
      </w:r>
      <w:proofErr w:type="spellEnd"/>
      <w:r w:rsidRPr="00B74D68">
        <w:rPr>
          <w:sz w:val="24"/>
          <w:szCs w:val="24"/>
        </w:rPr>
        <w:t>-м виде восстановительных работ, на дату оценки в месте оценки;</w:t>
      </w:r>
    </w:p>
    <w:p w:rsidR="00B74D68" w:rsidRPr="00B74D68" w:rsidRDefault="00B74D68" w:rsidP="00AB40EC">
      <w:pPr>
        <w:ind w:firstLine="900"/>
        <w:jc w:val="both"/>
        <w:rPr>
          <w:sz w:val="24"/>
          <w:szCs w:val="24"/>
        </w:rPr>
      </w:pPr>
      <w:r w:rsidRPr="00B74D68">
        <w:rPr>
          <w:position w:val="-12"/>
          <w:sz w:val="24"/>
          <w:szCs w:val="24"/>
        </w:rPr>
        <w:object w:dxaOrig="220" w:dyaOrig="360">
          <v:shape id="_x0000_i1071" type="#_x0000_t75" style="width:12pt;height:18pt" o:ole="" fillcolor="window">
            <v:imagedata r:id="rId120" o:title=""/>
          </v:shape>
          <o:OLEObject Type="Embed" ProgID="Equation.3" ShapeID="_x0000_i1071" DrawAspect="Content" ObjectID="_1421653244" r:id="rId121"/>
        </w:object>
      </w:r>
      <w:r w:rsidRPr="00B74D68">
        <w:rPr>
          <w:sz w:val="24"/>
          <w:szCs w:val="24"/>
        </w:rPr>
        <w:t xml:space="preserve"> - физический (эксплуатационный) износ поврежденных элементов (запасных частей), подлежащих замене при </w:t>
      </w:r>
      <w:proofErr w:type="spellStart"/>
      <w:r w:rsidRPr="00B74D68">
        <w:rPr>
          <w:sz w:val="24"/>
          <w:szCs w:val="24"/>
          <w:lang w:val="en-US"/>
        </w:rPr>
        <w:t>i</w:t>
      </w:r>
      <w:proofErr w:type="spellEnd"/>
      <w:r w:rsidRPr="00B74D68">
        <w:rPr>
          <w:sz w:val="24"/>
          <w:szCs w:val="24"/>
        </w:rPr>
        <w:t>-м виде работ по восстановлению поврежденного автотранспортного средства, на дату оценки;</w:t>
      </w:r>
    </w:p>
    <w:p w:rsidR="00B74D68" w:rsidRPr="00B74D68" w:rsidRDefault="00B74D68" w:rsidP="00AB40EC">
      <w:pPr>
        <w:ind w:firstLine="900"/>
        <w:jc w:val="both"/>
        <w:rPr>
          <w:sz w:val="24"/>
          <w:szCs w:val="24"/>
        </w:rPr>
      </w:pPr>
      <w:r w:rsidRPr="00B74D68">
        <w:rPr>
          <w:position w:val="-12"/>
          <w:sz w:val="24"/>
          <w:szCs w:val="24"/>
        </w:rPr>
        <w:object w:dxaOrig="460" w:dyaOrig="380">
          <v:shape id="_x0000_i1072" type="#_x0000_t75" style="width:24pt;height:19.5pt" o:ole="" fillcolor="window">
            <v:imagedata r:id="rId122" o:title=""/>
          </v:shape>
          <o:OLEObject Type="Embed" ProgID="Equation.3" ShapeID="_x0000_i1072" DrawAspect="Content" ObjectID="_1421653245" r:id="rId123"/>
        </w:object>
      </w:r>
      <w:r w:rsidRPr="00B74D68">
        <w:rPr>
          <w:sz w:val="24"/>
          <w:szCs w:val="24"/>
        </w:rPr>
        <w:t xml:space="preserve">- стоимость, по которой могут быть реализованы поврежденные элементы автотранспортного средства (за исключением затрат на реализацию), подлежащие замене при </w:t>
      </w:r>
      <w:proofErr w:type="spellStart"/>
      <w:r w:rsidRPr="00B74D68">
        <w:rPr>
          <w:sz w:val="24"/>
          <w:szCs w:val="24"/>
          <w:lang w:val="en-US"/>
        </w:rPr>
        <w:t>i</w:t>
      </w:r>
      <w:proofErr w:type="spellEnd"/>
      <w:r w:rsidRPr="00B74D68">
        <w:rPr>
          <w:sz w:val="24"/>
          <w:szCs w:val="24"/>
        </w:rPr>
        <w:t xml:space="preserve">-м виде восстановительных работ, на дату оценки, в месте оценки. Стоимость реализации поврежденных элементов подлежащих замене не учитывается, т.к. является экономически нецелесообразной.      </w:t>
      </w:r>
    </w:p>
    <w:p w:rsidR="00B74D68" w:rsidRPr="00B74D68" w:rsidRDefault="00B74D68" w:rsidP="00AB40EC">
      <w:pPr>
        <w:ind w:firstLine="709"/>
        <w:jc w:val="both"/>
        <w:rPr>
          <w:sz w:val="24"/>
          <w:szCs w:val="24"/>
        </w:rPr>
      </w:pPr>
      <w:r w:rsidRPr="00B74D68">
        <w:rPr>
          <w:sz w:val="24"/>
          <w:szCs w:val="24"/>
        </w:rPr>
        <w:t xml:space="preserve"> </w:t>
      </w:r>
      <w:r w:rsidRPr="00B74D68">
        <w:rPr>
          <w:position w:val="-14"/>
          <w:sz w:val="24"/>
          <w:szCs w:val="24"/>
        </w:rPr>
        <w:object w:dxaOrig="480" w:dyaOrig="400">
          <v:shape id="_x0000_i1073" type="#_x0000_t75" style="width:24pt;height:21pt" o:ole="" fillcolor="window">
            <v:imagedata r:id="rId124" o:title=""/>
          </v:shape>
          <o:OLEObject Type="Embed" ProgID="Equation.3" ShapeID="_x0000_i1073" DrawAspect="Content" ObjectID="_1421653246" r:id="rId125"/>
        </w:object>
      </w:r>
      <w:r w:rsidRPr="00B74D68">
        <w:rPr>
          <w:sz w:val="24"/>
          <w:szCs w:val="24"/>
        </w:rPr>
        <w:t xml:space="preserve">- величина утраты товарной стоимости, на дату оценки, в месте оценки. </w:t>
      </w:r>
    </w:p>
    <w:p w:rsidR="00B74D68" w:rsidRPr="00B74D68" w:rsidRDefault="00B74D68" w:rsidP="00AB40EC">
      <w:pPr>
        <w:ind w:firstLine="709"/>
        <w:jc w:val="both"/>
        <w:rPr>
          <w:sz w:val="24"/>
          <w:szCs w:val="24"/>
        </w:rPr>
      </w:pPr>
      <w:r w:rsidRPr="00B74D68">
        <w:rPr>
          <w:sz w:val="24"/>
          <w:szCs w:val="24"/>
        </w:rPr>
        <w:t xml:space="preserve">Не рассчитывается в случае, когда на момент повреждения величина эксплуатационного износа АМТС превышает 40%  или </w:t>
      </w:r>
      <w:proofErr w:type="gramStart"/>
      <w:r w:rsidRPr="00B74D68">
        <w:rPr>
          <w:sz w:val="24"/>
          <w:szCs w:val="24"/>
        </w:rPr>
        <w:t>с даты выпуска</w:t>
      </w:r>
      <w:proofErr w:type="gramEnd"/>
      <w:r w:rsidRPr="00B74D68">
        <w:rPr>
          <w:sz w:val="24"/>
          <w:szCs w:val="24"/>
        </w:rPr>
        <w:t xml:space="preserve"> прошло более 5 лет.</w:t>
      </w:r>
    </w:p>
    <w:p w:rsidR="00B74D68" w:rsidRPr="00B74D68" w:rsidRDefault="00B74D68" w:rsidP="00AB40EC">
      <w:pPr>
        <w:pStyle w:val="af"/>
        <w:ind w:firstLine="720"/>
        <w:jc w:val="both"/>
        <w:rPr>
          <w:sz w:val="24"/>
          <w:szCs w:val="24"/>
        </w:rPr>
      </w:pPr>
      <w:r w:rsidRPr="00B74D68">
        <w:rPr>
          <w:sz w:val="24"/>
          <w:szCs w:val="24"/>
        </w:rPr>
        <w:t xml:space="preserve">С учетом вышесказанного расчетная формула </w:t>
      </w:r>
      <w:proofErr w:type="gramStart"/>
      <w:r w:rsidRPr="00B74D68">
        <w:rPr>
          <w:sz w:val="24"/>
          <w:szCs w:val="24"/>
        </w:rPr>
        <w:t>для</w:t>
      </w:r>
      <w:proofErr w:type="gramEnd"/>
      <w:r w:rsidRPr="00B74D68">
        <w:rPr>
          <w:sz w:val="24"/>
          <w:szCs w:val="24"/>
        </w:rPr>
        <w:t xml:space="preserve"> </w:t>
      </w:r>
      <w:r w:rsidRPr="00B74D68">
        <w:rPr>
          <w:position w:val="-14"/>
          <w:sz w:val="24"/>
          <w:szCs w:val="24"/>
        </w:rPr>
        <w:object w:dxaOrig="480" w:dyaOrig="380">
          <v:shape id="_x0000_i1074" type="#_x0000_t75" style="width:24pt;height:19.5pt" o:ole="" fillcolor="window">
            <v:imagedata r:id="rId126" o:title=""/>
          </v:shape>
          <o:OLEObject Type="Embed" ProgID="Equation.3" ShapeID="_x0000_i1074" DrawAspect="Content" ObjectID="_1421653247" r:id="rId127"/>
        </w:object>
      </w:r>
      <w:r w:rsidRPr="00B74D68">
        <w:rPr>
          <w:sz w:val="24"/>
          <w:szCs w:val="24"/>
        </w:rPr>
        <w:t xml:space="preserve"> имеет вид:</w:t>
      </w:r>
    </w:p>
    <w:p w:rsidR="00B74D68" w:rsidRPr="00DE2BB9" w:rsidRDefault="00B74D68" w:rsidP="00B74D68">
      <w:pPr>
        <w:pStyle w:val="af"/>
        <w:ind w:firstLine="720"/>
        <w:jc w:val="center"/>
        <w:rPr>
          <w:sz w:val="24"/>
          <w:szCs w:val="24"/>
        </w:rPr>
      </w:pPr>
      <w:r w:rsidRPr="00DE2BB9">
        <w:rPr>
          <w:position w:val="-30"/>
          <w:sz w:val="24"/>
          <w:szCs w:val="24"/>
        </w:rPr>
        <w:object w:dxaOrig="6080" w:dyaOrig="720">
          <v:shape id="_x0000_i1075" type="#_x0000_t75" style="width:303pt;height:36pt" o:ole="" fillcolor="window">
            <v:imagedata r:id="rId128" o:title=""/>
          </v:shape>
          <o:OLEObject Type="Embed" ProgID="Equation.3" ShapeID="_x0000_i1075" DrawAspect="Content" ObjectID="_1421653248" r:id="rId129"/>
        </w:object>
      </w:r>
      <w:r w:rsidRPr="00DE2BB9">
        <w:rPr>
          <w:sz w:val="24"/>
          <w:szCs w:val="24"/>
        </w:rPr>
        <w:t>, где</w:t>
      </w:r>
    </w:p>
    <w:p w:rsidR="00B74D68" w:rsidRPr="00DE2BB9" w:rsidRDefault="00B74D68" w:rsidP="00B74D68">
      <w:pPr>
        <w:pStyle w:val="af"/>
        <w:rPr>
          <w:sz w:val="24"/>
          <w:szCs w:val="24"/>
          <w:vertAlign w:val="subscript"/>
        </w:rPr>
      </w:pPr>
      <w:r w:rsidRPr="00DE2BB9">
        <w:rPr>
          <w:position w:val="-14"/>
          <w:sz w:val="24"/>
          <w:szCs w:val="24"/>
        </w:rPr>
        <w:object w:dxaOrig="380" w:dyaOrig="380">
          <v:shape id="_x0000_i1076" type="#_x0000_t75" style="width:19.5pt;height:19.5pt" o:ole="" fillcolor="window">
            <v:imagedata r:id="rId130" o:title=""/>
          </v:shape>
          <o:OLEObject Type="Embed" ProgID="Equation.3" ShapeID="_x0000_i1076" DrawAspect="Content" ObjectID="_1421653249" r:id="rId131"/>
        </w:object>
      </w:r>
      <w:r w:rsidRPr="00DE2BB9">
        <w:rPr>
          <w:sz w:val="24"/>
          <w:szCs w:val="24"/>
          <w:vertAlign w:val="subscript"/>
        </w:rPr>
        <w:t xml:space="preserve"> – </w:t>
      </w:r>
      <w:r w:rsidRPr="00DE2BB9">
        <w:rPr>
          <w:sz w:val="24"/>
          <w:szCs w:val="24"/>
        </w:rPr>
        <w:t>стоимость ремонта и разборки АТС;</w:t>
      </w:r>
    </w:p>
    <w:p w:rsidR="00B74D68" w:rsidRPr="00DE2BB9" w:rsidRDefault="00B74D68" w:rsidP="00B74D68">
      <w:pPr>
        <w:pStyle w:val="af"/>
        <w:rPr>
          <w:sz w:val="24"/>
          <w:szCs w:val="24"/>
          <w:vertAlign w:val="subscript"/>
        </w:rPr>
      </w:pPr>
      <w:r w:rsidRPr="00DE2BB9">
        <w:rPr>
          <w:position w:val="-14"/>
          <w:sz w:val="24"/>
          <w:szCs w:val="24"/>
        </w:rPr>
        <w:object w:dxaOrig="420" w:dyaOrig="380">
          <v:shape id="_x0000_i1077" type="#_x0000_t75" style="width:21pt;height:19.5pt" o:ole="" fillcolor="window">
            <v:imagedata r:id="rId132" o:title=""/>
          </v:shape>
          <o:OLEObject Type="Embed" ProgID="Equation.3" ShapeID="_x0000_i1077" DrawAspect="Content" ObjectID="_1421653250" r:id="rId133"/>
        </w:object>
      </w:r>
      <w:r w:rsidRPr="00DE2BB9">
        <w:rPr>
          <w:sz w:val="24"/>
          <w:szCs w:val="24"/>
          <w:vertAlign w:val="subscript"/>
        </w:rPr>
        <w:t xml:space="preserve"> – </w:t>
      </w:r>
      <w:r w:rsidRPr="00DE2BB9">
        <w:rPr>
          <w:sz w:val="24"/>
          <w:szCs w:val="24"/>
        </w:rPr>
        <w:t>стоимость расходных материалов для покрасочных  работ;</w:t>
      </w:r>
    </w:p>
    <w:p w:rsidR="00B74D68" w:rsidRPr="00DE2BB9" w:rsidRDefault="00B74D68" w:rsidP="00B74D68">
      <w:pPr>
        <w:pStyle w:val="af"/>
        <w:rPr>
          <w:sz w:val="24"/>
          <w:szCs w:val="24"/>
          <w:vertAlign w:val="subscript"/>
        </w:rPr>
      </w:pPr>
      <w:r w:rsidRPr="00DE2BB9">
        <w:rPr>
          <w:position w:val="-12"/>
          <w:sz w:val="24"/>
          <w:szCs w:val="24"/>
        </w:rPr>
        <w:object w:dxaOrig="440" w:dyaOrig="380">
          <v:shape id="_x0000_i1078" type="#_x0000_t75" style="width:22.5pt;height:19.5pt" o:ole="" fillcolor="window">
            <v:imagedata r:id="rId134" o:title=""/>
          </v:shape>
          <o:OLEObject Type="Embed" ProgID="Equation.3" ShapeID="_x0000_i1078" DrawAspect="Content" ObjectID="_1421653251" r:id="rId135"/>
        </w:object>
      </w:r>
      <w:r w:rsidRPr="00DE2BB9">
        <w:rPr>
          <w:sz w:val="24"/>
          <w:szCs w:val="24"/>
          <w:vertAlign w:val="subscript"/>
        </w:rPr>
        <w:t xml:space="preserve"> – </w:t>
      </w:r>
      <w:r w:rsidRPr="00DE2BB9">
        <w:rPr>
          <w:sz w:val="24"/>
          <w:szCs w:val="24"/>
        </w:rPr>
        <w:t>стоимость запасных частей с учетом износа;</w:t>
      </w:r>
    </w:p>
    <w:p w:rsidR="00B74D68" w:rsidRPr="00DE2BB9" w:rsidRDefault="00B74D68" w:rsidP="00B74D68">
      <w:pPr>
        <w:pStyle w:val="af"/>
        <w:ind w:firstLine="720"/>
        <w:jc w:val="both"/>
        <w:rPr>
          <w:sz w:val="24"/>
          <w:szCs w:val="24"/>
        </w:rPr>
      </w:pPr>
      <w:r w:rsidRPr="00DE2BB9">
        <w:rPr>
          <w:sz w:val="24"/>
          <w:szCs w:val="24"/>
        </w:rPr>
        <w:t xml:space="preserve">Стоимость ремонтных работ </w:t>
      </w:r>
      <w:r w:rsidRPr="00DE2BB9">
        <w:rPr>
          <w:position w:val="-14"/>
          <w:sz w:val="24"/>
          <w:szCs w:val="24"/>
        </w:rPr>
        <w:object w:dxaOrig="380" w:dyaOrig="380">
          <v:shape id="_x0000_i1079" type="#_x0000_t75" style="width:19.5pt;height:19.5pt" o:ole="" fillcolor="window">
            <v:imagedata r:id="rId130" o:title=""/>
          </v:shape>
          <o:OLEObject Type="Embed" ProgID="Equation.3" ShapeID="_x0000_i1079" DrawAspect="Content" ObjectID="_1421653252" r:id="rId136"/>
        </w:object>
      </w:r>
      <w:r w:rsidRPr="00DE2BB9">
        <w:rPr>
          <w:sz w:val="24"/>
          <w:szCs w:val="24"/>
        </w:rPr>
        <w:t xml:space="preserve"> определяется на основании норм трудоемкостей, стоимостных параметров (стоимости нормо-часа) работ по техническому обслуживанию и ремонту АМТС. Стоимость некоторых типовых работ (например, замена кузова, наружная или полная окраска и т.п.) может приниматься непосредственно в денежном выражении исходя из сложившихся цен на региональном рынке.</w:t>
      </w:r>
    </w:p>
    <w:p w:rsidR="00B74D68" w:rsidRPr="00DE2BB9" w:rsidRDefault="00B74D68" w:rsidP="00B74D68">
      <w:pPr>
        <w:pStyle w:val="af"/>
        <w:ind w:firstLine="720"/>
        <w:jc w:val="center"/>
        <w:rPr>
          <w:sz w:val="24"/>
          <w:szCs w:val="24"/>
        </w:rPr>
      </w:pPr>
      <w:r w:rsidRPr="00DE2BB9">
        <w:rPr>
          <w:position w:val="-28"/>
          <w:sz w:val="24"/>
          <w:szCs w:val="24"/>
        </w:rPr>
        <w:object w:dxaOrig="2799" w:dyaOrig="680">
          <v:shape id="_x0000_i1080" type="#_x0000_t75" style="width:139.5pt;height:34.5pt" o:ole="" fillcolor="window">
            <v:imagedata r:id="rId137" o:title=""/>
          </v:shape>
          <o:OLEObject Type="Embed" ProgID="Equation.3" ShapeID="_x0000_i1080" DrawAspect="Content" ObjectID="_1421653253" r:id="rId138"/>
        </w:object>
      </w:r>
      <w:r w:rsidRPr="00DE2BB9">
        <w:rPr>
          <w:sz w:val="24"/>
          <w:szCs w:val="24"/>
        </w:rPr>
        <w:t>, где</w:t>
      </w:r>
    </w:p>
    <w:p w:rsidR="00B74D68" w:rsidRPr="00DE2BB9" w:rsidRDefault="00B74D68" w:rsidP="00B74D68">
      <w:pPr>
        <w:pStyle w:val="af"/>
        <w:rPr>
          <w:sz w:val="24"/>
          <w:szCs w:val="24"/>
        </w:rPr>
      </w:pPr>
      <w:r w:rsidRPr="00DE2BB9">
        <w:rPr>
          <w:position w:val="-12"/>
          <w:sz w:val="24"/>
          <w:szCs w:val="24"/>
        </w:rPr>
        <w:object w:dxaOrig="340" w:dyaOrig="380">
          <v:shape id="_x0000_i1081" type="#_x0000_t75" style="width:18pt;height:19.5pt" o:ole="" fillcolor="window">
            <v:imagedata r:id="rId139" o:title=""/>
          </v:shape>
          <o:OLEObject Type="Embed" ProgID="Equation.3" ShapeID="_x0000_i1081" DrawAspect="Content" ObjectID="_1421653254" r:id="rId140"/>
        </w:object>
      </w:r>
      <w:r w:rsidRPr="00DE2BB9">
        <w:rPr>
          <w:sz w:val="24"/>
          <w:szCs w:val="24"/>
        </w:rPr>
        <w:t xml:space="preserve"> - стоимость работ </w:t>
      </w:r>
      <w:proofErr w:type="spellStart"/>
      <w:r w:rsidRPr="00DE2BB9">
        <w:rPr>
          <w:sz w:val="24"/>
          <w:szCs w:val="24"/>
          <w:lang w:val="en-US"/>
        </w:rPr>
        <w:t>i</w:t>
      </w:r>
      <w:proofErr w:type="spellEnd"/>
      <w:r w:rsidRPr="00DE2BB9">
        <w:rPr>
          <w:sz w:val="24"/>
          <w:szCs w:val="24"/>
        </w:rPr>
        <w:t>-го вида;</w:t>
      </w:r>
    </w:p>
    <w:p w:rsidR="00B74D68" w:rsidRPr="00DE2BB9" w:rsidRDefault="00B74D68" w:rsidP="00B74D68">
      <w:pPr>
        <w:pStyle w:val="af"/>
        <w:rPr>
          <w:sz w:val="24"/>
          <w:szCs w:val="24"/>
        </w:rPr>
      </w:pPr>
      <w:r w:rsidRPr="00DE2BB9">
        <w:rPr>
          <w:position w:val="-14"/>
          <w:sz w:val="24"/>
          <w:szCs w:val="24"/>
        </w:rPr>
        <w:object w:dxaOrig="320" w:dyaOrig="400">
          <v:shape id="_x0000_i1082" type="#_x0000_t75" style="width:15pt;height:21pt" o:ole="" fillcolor="window">
            <v:imagedata r:id="rId141" o:title=""/>
          </v:shape>
          <o:OLEObject Type="Embed" ProgID="Equation.3" ShapeID="_x0000_i1082" DrawAspect="Content" ObjectID="_1421653255" r:id="rId142"/>
        </w:object>
      </w:r>
      <w:r w:rsidRPr="00DE2BB9">
        <w:rPr>
          <w:sz w:val="24"/>
          <w:szCs w:val="24"/>
        </w:rPr>
        <w:t xml:space="preserve"> - трудоемкость </w:t>
      </w:r>
      <w:r w:rsidRPr="00DE2BB9">
        <w:rPr>
          <w:sz w:val="24"/>
          <w:szCs w:val="24"/>
          <w:lang w:val="en-US"/>
        </w:rPr>
        <w:t>j</w:t>
      </w:r>
      <w:r w:rsidRPr="00DE2BB9">
        <w:rPr>
          <w:sz w:val="24"/>
          <w:szCs w:val="24"/>
        </w:rPr>
        <w:t xml:space="preserve">-й операции (количества) по </w:t>
      </w:r>
      <w:proofErr w:type="spellStart"/>
      <w:r w:rsidRPr="00DE2BB9">
        <w:rPr>
          <w:sz w:val="24"/>
          <w:szCs w:val="24"/>
          <w:lang w:val="en-US"/>
        </w:rPr>
        <w:t>i</w:t>
      </w:r>
      <w:proofErr w:type="spellEnd"/>
      <w:r w:rsidRPr="00DE2BB9">
        <w:rPr>
          <w:sz w:val="24"/>
          <w:szCs w:val="24"/>
        </w:rPr>
        <w:t>-му виду работ (нормо-час.);</w:t>
      </w:r>
    </w:p>
    <w:p w:rsidR="00B74D68" w:rsidRPr="00DE2BB9" w:rsidRDefault="00B74D68" w:rsidP="00B74D68">
      <w:pPr>
        <w:pStyle w:val="af"/>
        <w:rPr>
          <w:sz w:val="24"/>
          <w:szCs w:val="24"/>
        </w:rPr>
      </w:pPr>
      <w:r w:rsidRPr="00DE2BB9">
        <w:rPr>
          <w:position w:val="-12"/>
          <w:sz w:val="24"/>
          <w:szCs w:val="24"/>
        </w:rPr>
        <w:object w:dxaOrig="420" w:dyaOrig="380">
          <v:shape id="_x0000_i1083" type="#_x0000_t75" style="width:21pt;height:19.5pt" o:ole="" fillcolor="window">
            <v:imagedata r:id="rId143" o:title=""/>
          </v:shape>
          <o:OLEObject Type="Embed" ProgID="Equation.3" ShapeID="_x0000_i1083" DrawAspect="Content" ObjectID="_1421653256" r:id="rId144"/>
        </w:object>
      </w:r>
      <w:r w:rsidRPr="00DE2BB9">
        <w:rPr>
          <w:sz w:val="24"/>
          <w:szCs w:val="24"/>
        </w:rPr>
        <w:t xml:space="preserve"> - стоимость нормо-часа по </w:t>
      </w:r>
      <w:proofErr w:type="spellStart"/>
      <w:r w:rsidRPr="00DE2BB9">
        <w:rPr>
          <w:sz w:val="24"/>
          <w:szCs w:val="24"/>
          <w:lang w:val="en-US"/>
        </w:rPr>
        <w:t>i</w:t>
      </w:r>
      <w:proofErr w:type="spellEnd"/>
      <w:r w:rsidRPr="00DE2BB9">
        <w:rPr>
          <w:sz w:val="24"/>
          <w:szCs w:val="24"/>
        </w:rPr>
        <w:t>-му виду работ.</w:t>
      </w:r>
    </w:p>
    <w:p w:rsidR="00B74D68" w:rsidRPr="00DE2BB9" w:rsidRDefault="00B74D68" w:rsidP="00B74D68">
      <w:pPr>
        <w:pStyle w:val="af"/>
        <w:ind w:firstLine="709"/>
        <w:rPr>
          <w:sz w:val="24"/>
          <w:szCs w:val="24"/>
        </w:rPr>
      </w:pPr>
      <w:r w:rsidRPr="00DE2BB9">
        <w:rPr>
          <w:sz w:val="24"/>
          <w:szCs w:val="24"/>
        </w:rPr>
        <w:t xml:space="preserve">Стоимость расходных материалов </w:t>
      </w:r>
      <w:r w:rsidRPr="00DE2BB9">
        <w:rPr>
          <w:position w:val="-14"/>
          <w:sz w:val="24"/>
          <w:szCs w:val="24"/>
        </w:rPr>
        <w:object w:dxaOrig="420" w:dyaOrig="380">
          <v:shape id="_x0000_i1084" type="#_x0000_t75" style="width:21pt;height:19.5pt" o:ole="" fillcolor="window">
            <v:imagedata r:id="rId145" o:title=""/>
          </v:shape>
          <o:OLEObject Type="Embed" ProgID="Equation.3" ShapeID="_x0000_i1084" DrawAspect="Content" ObjectID="_1421653257" r:id="rId146"/>
        </w:object>
      </w:r>
      <w:r w:rsidRPr="00DE2BB9">
        <w:rPr>
          <w:sz w:val="24"/>
          <w:szCs w:val="24"/>
        </w:rPr>
        <w:t xml:space="preserve"> рассчитывается по формуле: </w:t>
      </w:r>
    </w:p>
    <w:p w:rsidR="00B74D68" w:rsidRPr="00DE2BB9" w:rsidRDefault="00B74D68" w:rsidP="00B74D68">
      <w:pPr>
        <w:pStyle w:val="af"/>
        <w:ind w:firstLine="709"/>
        <w:rPr>
          <w:sz w:val="24"/>
          <w:szCs w:val="24"/>
        </w:rPr>
      </w:pPr>
    </w:p>
    <w:p w:rsidR="00B74D68" w:rsidRPr="00DE2BB9" w:rsidRDefault="00B74D68" w:rsidP="00B74D68">
      <w:pPr>
        <w:pStyle w:val="af"/>
        <w:ind w:firstLine="709"/>
        <w:jc w:val="center"/>
        <w:rPr>
          <w:sz w:val="24"/>
          <w:szCs w:val="24"/>
        </w:rPr>
      </w:pPr>
      <w:r w:rsidRPr="00DE2BB9">
        <w:rPr>
          <w:position w:val="-28"/>
          <w:sz w:val="24"/>
          <w:szCs w:val="24"/>
        </w:rPr>
        <w:object w:dxaOrig="1939" w:dyaOrig="680">
          <v:shape id="_x0000_i1085" type="#_x0000_t75" style="width:97.5pt;height:34.5pt" o:ole="" fillcolor="window">
            <v:imagedata r:id="rId147" o:title=""/>
          </v:shape>
          <o:OLEObject Type="Embed" ProgID="Equation.3" ShapeID="_x0000_i1085" DrawAspect="Content" ObjectID="_1421653258" r:id="rId148"/>
        </w:object>
      </w:r>
      <w:r w:rsidRPr="00DE2BB9">
        <w:rPr>
          <w:sz w:val="24"/>
          <w:szCs w:val="24"/>
        </w:rPr>
        <w:t>, где</w:t>
      </w:r>
    </w:p>
    <w:p w:rsidR="00B74D68" w:rsidRPr="00DE2BB9" w:rsidRDefault="00B74D68" w:rsidP="00B74D68">
      <w:pPr>
        <w:pStyle w:val="af"/>
        <w:rPr>
          <w:sz w:val="24"/>
          <w:szCs w:val="24"/>
        </w:rPr>
      </w:pPr>
      <w:r w:rsidRPr="00DE2BB9">
        <w:rPr>
          <w:position w:val="-12"/>
          <w:sz w:val="24"/>
          <w:szCs w:val="24"/>
        </w:rPr>
        <w:object w:dxaOrig="360" w:dyaOrig="380">
          <v:shape id="_x0000_i1086" type="#_x0000_t75" style="width:18pt;height:19.5pt" o:ole="" fillcolor="window">
            <v:imagedata r:id="rId149" o:title=""/>
          </v:shape>
          <o:OLEObject Type="Embed" ProgID="Equation.3" ShapeID="_x0000_i1086" DrawAspect="Content" ObjectID="_1421653259" r:id="rId150"/>
        </w:object>
      </w:r>
      <w:r w:rsidRPr="00DE2BB9">
        <w:rPr>
          <w:sz w:val="24"/>
          <w:szCs w:val="24"/>
        </w:rPr>
        <w:t xml:space="preserve"> - количество </w:t>
      </w:r>
      <w:proofErr w:type="spellStart"/>
      <w:r w:rsidRPr="00DE2BB9">
        <w:rPr>
          <w:sz w:val="24"/>
          <w:szCs w:val="24"/>
          <w:lang w:val="en-US"/>
        </w:rPr>
        <w:t>i</w:t>
      </w:r>
      <w:proofErr w:type="spellEnd"/>
      <w:r w:rsidRPr="00DE2BB9">
        <w:rPr>
          <w:sz w:val="24"/>
          <w:szCs w:val="24"/>
        </w:rPr>
        <w:t>-го вида расходного материала;</w:t>
      </w:r>
    </w:p>
    <w:p w:rsidR="00B74D68" w:rsidRPr="00DE2BB9" w:rsidRDefault="00B74D68" w:rsidP="00B74D68">
      <w:pPr>
        <w:pStyle w:val="af"/>
        <w:rPr>
          <w:sz w:val="24"/>
          <w:szCs w:val="24"/>
        </w:rPr>
      </w:pPr>
      <w:r w:rsidRPr="00DE2BB9">
        <w:rPr>
          <w:position w:val="-12"/>
          <w:sz w:val="24"/>
          <w:szCs w:val="24"/>
        </w:rPr>
        <w:object w:dxaOrig="400" w:dyaOrig="380">
          <v:shape id="_x0000_i1087" type="#_x0000_t75" style="width:21pt;height:19.5pt" o:ole="" fillcolor="window">
            <v:imagedata r:id="rId151" o:title=""/>
          </v:shape>
          <o:OLEObject Type="Embed" ProgID="Equation.3" ShapeID="_x0000_i1087" DrawAspect="Content" ObjectID="_1421653260" r:id="rId152"/>
        </w:object>
      </w:r>
      <w:r w:rsidRPr="00DE2BB9">
        <w:rPr>
          <w:sz w:val="24"/>
          <w:szCs w:val="24"/>
        </w:rPr>
        <w:t xml:space="preserve"> - цена за единицу </w:t>
      </w:r>
      <w:proofErr w:type="spellStart"/>
      <w:r w:rsidRPr="00DE2BB9">
        <w:rPr>
          <w:sz w:val="24"/>
          <w:szCs w:val="24"/>
          <w:lang w:val="en-US"/>
        </w:rPr>
        <w:t>i</w:t>
      </w:r>
      <w:proofErr w:type="spellEnd"/>
      <w:r w:rsidRPr="00DE2BB9">
        <w:rPr>
          <w:sz w:val="24"/>
          <w:szCs w:val="24"/>
        </w:rPr>
        <w:t>-го вида расходного материала.</w:t>
      </w:r>
    </w:p>
    <w:p w:rsidR="00B74D68" w:rsidRPr="00DE2BB9" w:rsidRDefault="00B74D68" w:rsidP="00B74D68">
      <w:pPr>
        <w:pStyle w:val="af"/>
        <w:ind w:firstLine="709"/>
        <w:rPr>
          <w:sz w:val="24"/>
          <w:szCs w:val="24"/>
        </w:rPr>
      </w:pPr>
      <w:r w:rsidRPr="00DE2BB9">
        <w:rPr>
          <w:sz w:val="24"/>
          <w:szCs w:val="24"/>
        </w:rPr>
        <w:t>Стоимость запасных частей (поврежденных элементов) с учетом износа рассчитывается по формуле:</w:t>
      </w:r>
    </w:p>
    <w:p w:rsidR="00B74D68" w:rsidRPr="00DE2BB9" w:rsidRDefault="00B74D68" w:rsidP="00B74D68">
      <w:pPr>
        <w:pStyle w:val="af"/>
        <w:ind w:firstLine="709"/>
        <w:jc w:val="center"/>
        <w:rPr>
          <w:sz w:val="24"/>
          <w:szCs w:val="24"/>
        </w:rPr>
      </w:pPr>
      <w:r w:rsidRPr="00DE2BB9">
        <w:rPr>
          <w:position w:val="-30"/>
          <w:sz w:val="24"/>
          <w:szCs w:val="24"/>
        </w:rPr>
        <w:object w:dxaOrig="2380" w:dyaOrig="720">
          <v:shape id="_x0000_i1088" type="#_x0000_t75" style="width:118.5pt;height:36pt" o:ole="" fillcolor="window">
            <v:imagedata r:id="rId153" o:title=""/>
          </v:shape>
          <o:OLEObject Type="Embed" ProgID="Equation.3" ShapeID="_x0000_i1088" DrawAspect="Content" ObjectID="_1421653261" r:id="rId154"/>
        </w:object>
      </w:r>
    </w:p>
    <w:p w:rsidR="00B74D68" w:rsidRPr="00DE2BB9" w:rsidRDefault="00B74D68" w:rsidP="00B74D68">
      <w:pPr>
        <w:pStyle w:val="af"/>
        <w:ind w:firstLine="709"/>
        <w:rPr>
          <w:sz w:val="24"/>
          <w:szCs w:val="24"/>
        </w:rPr>
      </w:pPr>
      <w:r w:rsidRPr="00DE2BB9">
        <w:rPr>
          <w:sz w:val="24"/>
          <w:szCs w:val="24"/>
        </w:rPr>
        <w:t>Эксплуатационный износ запасных частей (поврежденных элементов),  подлежащих замене рассчитывается по формулам:</w:t>
      </w:r>
    </w:p>
    <w:p w:rsidR="00B74D68" w:rsidRPr="00DE2BB9" w:rsidRDefault="00B74D68" w:rsidP="00B74D68">
      <w:pPr>
        <w:pStyle w:val="af"/>
        <w:rPr>
          <w:sz w:val="24"/>
          <w:szCs w:val="24"/>
        </w:rPr>
      </w:pPr>
      <w:r w:rsidRPr="00DE2BB9">
        <w:rPr>
          <w:b/>
          <w:sz w:val="24"/>
          <w:szCs w:val="24"/>
        </w:rPr>
        <w:t>а)</w:t>
      </w:r>
      <w:r w:rsidRPr="00DE2BB9">
        <w:rPr>
          <w:sz w:val="24"/>
          <w:szCs w:val="24"/>
        </w:rPr>
        <w:t xml:space="preserve">                                                  </w:t>
      </w:r>
      <w:r w:rsidRPr="00DE2BB9">
        <w:rPr>
          <w:position w:val="-12"/>
          <w:sz w:val="24"/>
          <w:szCs w:val="24"/>
        </w:rPr>
        <w:object w:dxaOrig="2280" w:dyaOrig="360">
          <v:shape id="_x0000_i1089" type="#_x0000_t75" style="width:114pt;height:18pt" o:ole="" fillcolor="window">
            <v:imagedata r:id="rId155" o:title=""/>
          </v:shape>
          <o:OLEObject Type="Embed" ProgID="Equation.3" ShapeID="_x0000_i1089" DrawAspect="Content" ObjectID="_1421653262" r:id="rId156"/>
        </w:object>
      </w:r>
      <w:r w:rsidRPr="00DE2BB9">
        <w:rPr>
          <w:sz w:val="24"/>
          <w:szCs w:val="24"/>
        </w:rPr>
        <w:t>, %, где</w:t>
      </w:r>
    </w:p>
    <w:p w:rsidR="00B74D68" w:rsidRPr="00DE2BB9" w:rsidRDefault="00B74D68" w:rsidP="00B74D68">
      <w:pPr>
        <w:pStyle w:val="af"/>
        <w:rPr>
          <w:sz w:val="24"/>
          <w:szCs w:val="24"/>
        </w:rPr>
      </w:pPr>
      <w:r w:rsidRPr="00DE2BB9">
        <w:rPr>
          <w:position w:val="-10"/>
          <w:sz w:val="24"/>
          <w:szCs w:val="24"/>
        </w:rPr>
        <w:object w:dxaOrig="320" w:dyaOrig="340">
          <v:shape id="_x0000_i1090" type="#_x0000_t75" style="width:15pt;height:18pt" o:ole="" fillcolor="window">
            <v:imagedata r:id="rId157" o:title=""/>
          </v:shape>
          <o:OLEObject Type="Embed" ProgID="Equation.3" ShapeID="_x0000_i1090" DrawAspect="Content" ObjectID="_1421653263" r:id="rId158"/>
        </w:object>
      </w:r>
      <w:r w:rsidRPr="00DE2BB9">
        <w:rPr>
          <w:sz w:val="24"/>
          <w:szCs w:val="24"/>
        </w:rPr>
        <w:t xml:space="preserve"> - усредненный показатель износа на 1 000 км. пробега</w:t>
      </w:r>
      <w:proofErr w:type="gramStart"/>
      <w:r w:rsidRPr="00DE2BB9">
        <w:rPr>
          <w:sz w:val="24"/>
          <w:szCs w:val="24"/>
        </w:rPr>
        <w:t>, %;</w:t>
      </w:r>
      <w:proofErr w:type="gramEnd"/>
    </w:p>
    <w:p w:rsidR="00B74D68" w:rsidRPr="00DE2BB9" w:rsidRDefault="00B74D68" w:rsidP="00B74D68">
      <w:pPr>
        <w:pStyle w:val="af"/>
        <w:rPr>
          <w:sz w:val="24"/>
          <w:szCs w:val="24"/>
        </w:rPr>
      </w:pPr>
      <w:r w:rsidRPr="00DE2BB9">
        <w:rPr>
          <w:position w:val="-4"/>
          <w:sz w:val="24"/>
          <w:szCs w:val="24"/>
        </w:rPr>
        <w:object w:dxaOrig="279" w:dyaOrig="260">
          <v:shape id="_x0000_i1091" type="#_x0000_t75" style="width:15pt;height:13.5pt" o:ole="" fillcolor="window">
            <v:imagedata r:id="rId159" o:title=""/>
          </v:shape>
          <o:OLEObject Type="Embed" ProgID="Equation.3" ShapeID="_x0000_i1091" DrawAspect="Content" ObjectID="_1421653264" r:id="rId160"/>
        </w:object>
      </w:r>
      <w:r w:rsidRPr="00DE2BB9">
        <w:rPr>
          <w:sz w:val="24"/>
          <w:szCs w:val="24"/>
        </w:rPr>
        <w:t xml:space="preserve"> - общий пробег (фактический или расчетный) с даты выпуска (после капитального ремонта) до момента, на который определяется износ, тыс. км</w:t>
      </w:r>
      <w:proofErr w:type="gramStart"/>
      <w:r w:rsidRPr="00DE2BB9">
        <w:rPr>
          <w:sz w:val="24"/>
          <w:szCs w:val="24"/>
        </w:rPr>
        <w:t xml:space="preserve">., </w:t>
      </w:r>
      <w:proofErr w:type="gramEnd"/>
      <w:r w:rsidRPr="00DE2BB9">
        <w:rPr>
          <w:sz w:val="24"/>
          <w:szCs w:val="24"/>
        </w:rPr>
        <w:t>с точностью до 0,1;</w:t>
      </w:r>
    </w:p>
    <w:p w:rsidR="00B74D68" w:rsidRPr="00DE2BB9" w:rsidRDefault="00B74D68" w:rsidP="00B74D68">
      <w:pPr>
        <w:pStyle w:val="af"/>
        <w:rPr>
          <w:sz w:val="24"/>
          <w:szCs w:val="24"/>
        </w:rPr>
      </w:pPr>
      <w:r w:rsidRPr="00DE2BB9">
        <w:rPr>
          <w:position w:val="-10"/>
          <w:sz w:val="24"/>
          <w:szCs w:val="24"/>
        </w:rPr>
        <w:object w:dxaOrig="340" w:dyaOrig="340">
          <v:shape id="_x0000_i1092" type="#_x0000_t75" style="width:18pt;height:18pt" o:ole="" fillcolor="window">
            <v:imagedata r:id="rId161" o:title=""/>
          </v:shape>
          <o:OLEObject Type="Embed" ProgID="Equation.3" ShapeID="_x0000_i1092" DrawAspect="Content" ObjectID="_1421653265" r:id="rId162"/>
        </w:object>
      </w:r>
      <w:r w:rsidRPr="00DE2BB9">
        <w:rPr>
          <w:sz w:val="24"/>
          <w:szCs w:val="24"/>
        </w:rPr>
        <w:t xml:space="preserve"> - усредненный показатель износа (старения) за 1 год эксплуатации</w:t>
      </w:r>
      <w:proofErr w:type="gramStart"/>
      <w:r w:rsidRPr="00DE2BB9">
        <w:rPr>
          <w:sz w:val="24"/>
          <w:szCs w:val="24"/>
        </w:rPr>
        <w:t>, %;</w:t>
      </w:r>
      <w:proofErr w:type="gramEnd"/>
    </w:p>
    <w:p w:rsidR="00B74D68" w:rsidRPr="00DE2BB9" w:rsidRDefault="00B74D68" w:rsidP="00B74D68">
      <w:pPr>
        <w:pStyle w:val="af"/>
        <w:rPr>
          <w:sz w:val="24"/>
          <w:szCs w:val="24"/>
        </w:rPr>
      </w:pPr>
      <w:r w:rsidRPr="00DE2BB9">
        <w:rPr>
          <w:position w:val="-10"/>
          <w:sz w:val="24"/>
          <w:szCs w:val="24"/>
        </w:rPr>
        <w:object w:dxaOrig="279" w:dyaOrig="320">
          <v:shape id="_x0000_i1093" type="#_x0000_t75" style="width:15pt;height:15pt" o:ole="" fillcolor="window">
            <v:imagedata r:id="rId163" o:title=""/>
          </v:shape>
          <o:OLEObject Type="Embed" ProgID="Equation.3" ShapeID="_x0000_i1093" DrawAspect="Content" ObjectID="_1421653266" r:id="rId164"/>
        </w:object>
      </w:r>
      <w:r w:rsidRPr="00DE2BB9">
        <w:rPr>
          <w:sz w:val="24"/>
          <w:szCs w:val="24"/>
        </w:rPr>
        <w:t xml:space="preserve"> - период времени </w:t>
      </w:r>
      <w:proofErr w:type="gramStart"/>
      <w:r w:rsidRPr="00DE2BB9">
        <w:rPr>
          <w:sz w:val="24"/>
          <w:szCs w:val="24"/>
        </w:rPr>
        <w:t>с даты выпуска</w:t>
      </w:r>
      <w:proofErr w:type="gramEnd"/>
      <w:r w:rsidRPr="00DE2BB9">
        <w:rPr>
          <w:sz w:val="24"/>
          <w:szCs w:val="24"/>
        </w:rPr>
        <w:t xml:space="preserve"> (после капитального ремонта) до момента, на который определяется износ, лет, с точностью до 0,1; </w:t>
      </w:r>
    </w:p>
    <w:p w:rsidR="00B74D68" w:rsidRPr="00DE2BB9" w:rsidRDefault="00B74D68" w:rsidP="00B74D68">
      <w:pPr>
        <w:pStyle w:val="af"/>
        <w:ind w:firstLine="720"/>
        <w:jc w:val="center"/>
        <w:rPr>
          <w:sz w:val="24"/>
          <w:szCs w:val="24"/>
        </w:rPr>
      </w:pPr>
      <w:r w:rsidRPr="00DE2BB9">
        <w:rPr>
          <w:position w:val="-14"/>
          <w:sz w:val="24"/>
          <w:szCs w:val="24"/>
        </w:rPr>
        <w:object w:dxaOrig="5460" w:dyaOrig="380">
          <v:shape id="_x0000_i1094" type="#_x0000_t75" style="width:273pt;height:19.5pt" o:ole="" fillcolor="window">
            <v:imagedata r:id="rId165" o:title=""/>
          </v:shape>
          <o:OLEObject Type="Embed" ProgID="Equation.3" ShapeID="_x0000_i1094" DrawAspect="Content" ObjectID="_1421653267" r:id="rId166"/>
        </w:object>
      </w:r>
      <w:r w:rsidRPr="00DE2BB9">
        <w:rPr>
          <w:sz w:val="24"/>
          <w:szCs w:val="24"/>
        </w:rPr>
        <w:t>, где</w:t>
      </w:r>
    </w:p>
    <w:p w:rsidR="00B74D68" w:rsidRPr="00DE2BB9" w:rsidRDefault="00B74D68" w:rsidP="00B74D68">
      <w:pPr>
        <w:pStyle w:val="af"/>
        <w:rPr>
          <w:sz w:val="24"/>
          <w:szCs w:val="24"/>
        </w:rPr>
      </w:pPr>
      <w:r w:rsidRPr="00DE2BB9">
        <w:rPr>
          <w:position w:val="-14"/>
          <w:sz w:val="24"/>
          <w:szCs w:val="24"/>
        </w:rPr>
        <w:object w:dxaOrig="380" w:dyaOrig="380">
          <v:shape id="_x0000_i1095" type="#_x0000_t75" style="width:19.5pt;height:19.5pt" o:ole="" fillcolor="window">
            <v:imagedata r:id="rId167" o:title=""/>
          </v:shape>
          <o:OLEObject Type="Embed" ProgID="Equation.3" ShapeID="_x0000_i1095" DrawAspect="Content" ObjectID="_1421653268" r:id="rId168"/>
        </w:object>
      </w:r>
      <w:r w:rsidRPr="00DE2BB9">
        <w:rPr>
          <w:sz w:val="24"/>
          <w:szCs w:val="24"/>
        </w:rPr>
        <w:t xml:space="preserve">- фактический пробег с начала эксплуатации, </w:t>
      </w:r>
      <w:proofErr w:type="spellStart"/>
      <w:r w:rsidRPr="00DE2BB9">
        <w:rPr>
          <w:sz w:val="24"/>
          <w:szCs w:val="24"/>
        </w:rPr>
        <w:t>тыс.км</w:t>
      </w:r>
      <w:proofErr w:type="spellEnd"/>
      <w:proofErr w:type="gramStart"/>
      <w:r w:rsidRPr="00DE2BB9">
        <w:rPr>
          <w:sz w:val="24"/>
          <w:szCs w:val="24"/>
        </w:rPr>
        <w:t>.;</w:t>
      </w:r>
      <w:proofErr w:type="gramEnd"/>
    </w:p>
    <w:p w:rsidR="00B74D68" w:rsidRPr="00DE2BB9" w:rsidRDefault="00B74D68" w:rsidP="00B74D68">
      <w:pPr>
        <w:pStyle w:val="af"/>
        <w:rPr>
          <w:sz w:val="24"/>
          <w:szCs w:val="24"/>
        </w:rPr>
      </w:pPr>
      <w:r w:rsidRPr="00DE2BB9">
        <w:rPr>
          <w:position w:val="-12"/>
          <w:sz w:val="24"/>
          <w:szCs w:val="24"/>
        </w:rPr>
        <w:object w:dxaOrig="340" w:dyaOrig="360">
          <v:shape id="_x0000_i1096" type="#_x0000_t75" style="width:18pt;height:18pt" o:ole="" fillcolor="window">
            <v:imagedata r:id="rId169" o:title=""/>
          </v:shape>
          <o:OLEObject Type="Embed" ProgID="Equation.3" ShapeID="_x0000_i1096" DrawAspect="Content" ObjectID="_1421653269" r:id="rId170"/>
        </w:object>
      </w:r>
      <w:r w:rsidRPr="00DE2BB9">
        <w:rPr>
          <w:sz w:val="24"/>
          <w:szCs w:val="24"/>
        </w:rPr>
        <w:t xml:space="preserve"> - среднегодовой нормативный пробег, тыс. км</w:t>
      </w:r>
      <w:proofErr w:type="gramStart"/>
      <w:r w:rsidRPr="00DE2BB9">
        <w:rPr>
          <w:sz w:val="24"/>
          <w:szCs w:val="24"/>
        </w:rPr>
        <w:t>.;</w:t>
      </w:r>
      <w:proofErr w:type="gramEnd"/>
    </w:p>
    <w:p w:rsidR="00B74D68" w:rsidRPr="00DE2BB9" w:rsidRDefault="00B74D68" w:rsidP="00B74D68">
      <w:pPr>
        <w:pStyle w:val="af"/>
        <w:rPr>
          <w:sz w:val="24"/>
          <w:szCs w:val="24"/>
        </w:rPr>
      </w:pPr>
      <w:r w:rsidRPr="00DE2BB9">
        <w:rPr>
          <w:position w:val="-14"/>
          <w:sz w:val="24"/>
          <w:szCs w:val="24"/>
        </w:rPr>
        <w:object w:dxaOrig="380" w:dyaOrig="380">
          <v:shape id="_x0000_i1097" type="#_x0000_t75" style="width:19.5pt;height:19.5pt" o:ole="" fillcolor="window">
            <v:imagedata r:id="rId171" o:title=""/>
          </v:shape>
          <o:OLEObject Type="Embed" ProgID="Equation.3" ShapeID="_x0000_i1097" DrawAspect="Content" ObjectID="_1421653270" r:id="rId172"/>
        </w:object>
      </w:r>
      <w:r w:rsidRPr="00DE2BB9">
        <w:rPr>
          <w:sz w:val="24"/>
          <w:szCs w:val="24"/>
        </w:rPr>
        <w:t xml:space="preserve"> - фактический срок службы, лет;</w:t>
      </w:r>
    </w:p>
    <w:p w:rsidR="00B74D68" w:rsidRPr="00DE2BB9" w:rsidRDefault="00B74D68" w:rsidP="00B74D68">
      <w:pPr>
        <w:pStyle w:val="af"/>
        <w:rPr>
          <w:sz w:val="24"/>
          <w:szCs w:val="24"/>
        </w:rPr>
      </w:pPr>
      <w:r w:rsidRPr="00DE2BB9">
        <w:rPr>
          <w:position w:val="-4"/>
          <w:sz w:val="24"/>
          <w:szCs w:val="24"/>
        </w:rPr>
        <w:object w:dxaOrig="320" w:dyaOrig="260">
          <v:shape id="_x0000_i1098" type="#_x0000_t75" style="width:15pt;height:13.5pt" o:ole="" fillcolor="window">
            <v:imagedata r:id="rId173" o:title=""/>
          </v:shape>
          <o:OLEObject Type="Embed" ProgID="Equation.3" ShapeID="_x0000_i1098" DrawAspect="Content" ObjectID="_1421653271" r:id="rId174"/>
        </w:object>
      </w:r>
      <w:r w:rsidRPr="00DE2BB9">
        <w:rPr>
          <w:sz w:val="24"/>
          <w:szCs w:val="24"/>
        </w:rPr>
        <w:t xml:space="preserve"> - коэффициент корректирования износа в зависимости от природно-климатических условий = 1,00;</w:t>
      </w:r>
    </w:p>
    <w:p w:rsidR="00B74D68" w:rsidRPr="00DE2BB9" w:rsidRDefault="00B74D68" w:rsidP="00B74D68">
      <w:pPr>
        <w:pStyle w:val="af"/>
        <w:rPr>
          <w:sz w:val="24"/>
          <w:szCs w:val="24"/>
        </w:rPr>
      </w:pPr>
      <w:r w:rsidRPr="00DE2BB9">
        <w:rPr>
          <w:position w:val="-4"/>
          <w:sz w:val="24"/>
          <w:szCs w:val="24"/>
        </w:rPr>
        <w:object w:dxaOrig="360" w:dyaOrig="260">
          <v:shape id="_x0000_i1099" type="#_x0000_t75" style="width:18pt;height:13.5pt" o:ole="" fillcolor="window">
            <v:imagedata r:id="rId175" o:title=""/>
          </v:shape>
          <o:OLEObject Type="Embed" ProgID="Equation.3" ShapeID="_x0000_i1099" DrawAspect="Content" ObjectID="_1421653272" r:id="rId176"/>
        </w:object>
      </w:r>
      <w:r w:rsidRPr="00DE2BB9">
        <w:rPr>
          <w:sz w:val="24"/>
          <w:szCs w:val="24"/>
        </w:rPr>
        <w:t xml:space="preserve"> - коэффициент корректирования износа в зависимости от экологического состояния окружающей среды = 1,04;</w:t>
      </w:r>
    </w:p>
    <w:p w:rsidR="00B74D68" w:rsidRDefault="00B74D68" w:rsidP="00B74D68">
      <w:pPr>
        <w:pStyle w:val="af"/>
        <w:rPr>
          <w:sz w:val="24"/>
          <w:szCs w:val="24"/>
        </w:rPr>
      </w:pPr>
      <w:r w:rsidRPr="00DE2BB9">
        <w:rPr>
          <w:position w:val="-6"/>
          <w:sz w:val="24"/>
          <w:szCs w:val="24"/>
        </w:rPr>
        <w:object w:dxaOrig="340" w:dyaOrig="279">
          <v:shape id="_x0000_i1100" type="#_x0000_t75" style="width:18pt;height:15pt" o:ole="" fillcolor="window">
            <v:imagedata r:id="rId177" o:title=""/>
          </v:shape>
          <o:OLEObject Type="Embed" ProgID="Equation.3" ShapeID="_x0000_i1100" DrawAspect="Content" ObjectID="_1421653273" r:id="rId178"/>
        </w:object>
      </w:r>
      <w:r w:rsidRPr="00DE2BB9">
        <w:rPr>
          <w:sz w:val="24"/>
          <w:szCs w:val="24"/>
        </w:rPr>
        <w:t xml:space="preserve">  - коэффициент корректирования износа, учитывающий тип региона, в котором эксплуатировалось ТС = 1,10.</w:t>
      </w:r>
    </w:p>
    <w:p w:rsidR="00B74D68" w:rsidRPr="001A648F" w:rsidRDefault="00B74D68" w:rsidP="00B74D68">
      <w:pPr>
        <w:pStyle w:val="af"/>
        <w:rPr>
          <w:bCs/>
          <w:sz w:val="24"/>
          <w:szCs w:val="24"/>
        </w:rPr>
      </w:pPr>
      <w:r>
        <w:rPr>
          <w:b/>
          <w:sz w:val="24"/>
          <w:szCs w:val="24"/>
        </w:rPr>
        <w:t>б</w:t>
      </w:r>
      <w:r w:rsidRPr="001A648F">
        <w:rPr>
          <w:b/>
          <w:sz w:val="24"/>
          <w:szCs w:val="24"/>
        </w:rPr>
        <w:t xml:space="preserve">)                                                       </w:t>
      </w:r>
      <w:proofErr w:type="spellStart"/>
      <w:r w:rsidRPr="001A648F">
        <w:rPr>
          <w:bCs/>
          <w:i/>
          <w:sz w:val="24"/>
          <w:szCs w:val="24"/>
        </w:rPr>
        <w:t>И</w:t>
      </w:r>
      <w:r w:rsidRPr="001A648F">
        <w:rPr>
          <w:bCs/>
          <w:i/>
          <w:sz w:val="24"/>
          <w:szCs w:val="24"/>
          <w:vertAlign w:val="subscript"/>
        </w:rPr>
        <w:t>ф</w:t>
      </w:r>
      <w:proofErr w:type="spellEnd"/>
      <w:r w:rsidRPr="001A648F">
        <w:rPr>
          <w:bCs/>
          <w:i/>
          <w:sz w:val="24"/>
          <w:szCs w:val="24"/>
        </w:rPr>
        <w:t xml:space="preserve"> = 100 * (1 </w:t>
      </w:r>
      <w:r w:rsidRPr="001A648F">
        <w:rPr>
          <w:i/>
          <w:sz w:val="24"/>
          <w:szCs w:val="24"/>
        </w:rPr>
        <w:t>–</w:t>
      </w:r>
      <w:r w:rsidRPr="001A648F">
        <w:rPr>
          <w:bCs/>
          <w:i/>
          <w:sz w:val="24"/>
          <w:szCs w:val="24"/>
        </w:rPr>
        <w:t xml:space="preserve"> е)</w:t>
      </w:r>
      <w:r w:rsidRPr="001A648F">
        <w:rPr>
          <w:bCs/>
          <w:i/>
          <w:sz w:val="24"/>
          <w:szCs w:val="24"/>
          <w:vertAlign w:val="superscript"/>
        </w:rPr>
        <w:t>-Ω</w:t>
      </w:r>
      <w:proofErr w:type="gramStart"/>
      <w:r w:rsidRPr="001A648F">
        <w:rPr>
          <w:bCs/>
          <w:sz w:val="24"/>
          <w:szCs w:val="24"/>
        </w:rPr>
        <w:t xml:space="preserve"> ,</w:t>
      </w:r>
      <w:proofErr w:type="gramEnd"/>
      <w:r w:rsidRPr="001A648F">
        <w:rPr>
          <w:bCs/>
          <w:sz w:val="24"/>
          <w:szCs w:val="24"/>
        </w:rPr>
        <w:t xml:space="preserve"> где</w:t>
      </w:r>
    </w:p>
    <w:p w:rsidR="00B74D68" w:rsidRPr="001A648F" w:rsidRDefault="00B74D68" w:rsidP="00B74D68">
      <w:pPr>
        <w:pStyle w:val="af"/>
        <w:rPr>
          <w:sz w:val="24"/>
          <w:szCs w:val="24"/>
        </w:rPr>
      </w:pPr>
      <w:r w:rsidRPr="001A648F">
        <w:rPr>
          <w:bCs/>
          <w:sz w:val="24"/>
          <w:szCs w:val="24"/>
        </w:rPr>
        <w:t xml:space="preserve"> е</w:t>
      </w:r>
      <w:r w:rsidRPr="001A648F">
        <w:rPr>
          <w:sz w:val="24"/>
          <w:szCs w:val="24"/>
        </w:rPr>
        <w:t xml:space="preserve"> – основание  натурального  логарифма  </w:t>
      </w:r>
      <w:r w:rsidRPr="001A648F">
        <w:rPr>
          <w:bCs/>
          <w:sz w:val="24"/>
          <w:szCs w:val="24"/>
        </w:rPr>
        <w:t>е</w:t>
      </w:r>
      <w:r w:rsidRPr="001A648F">
        <w:rPr>
          <w:sz w:val="24"/>
          <w:szCs w:val="24"/>
        </w:rPr>
        <w:t xml:space="preserve"> = 2,718;</w:t>
      </w:r>
    </w:p>
    <w:p w:rsidR="00B74D68" w:rsidRPr="001A648F" w:rsidRDefault="00B74D68" w:rsidP="00B74D68">
      <w:pPr>
        <w:pStyle w:val="af"/>
        <w:rPr>
          <w:sz w:val="24"/>
          <w:szCs w:val="24"/>
        </w:rPr>
      </w:pPr>
      <w:r w:rsidRPr="001A648F">
        <w:rPr>
          <w:bCs/>
          <w:sz w:val="24"/>
          <w:szCs w:val="24"/>
        </w:rPr>
        <w:t xml:space="preserve">Ω </w:t>
      </w:r>
      <w:r w:rsidRPr="001A648F">
        <w:rPr>
          <w:sz w:val="24"/>
          <w:szCs w:val="24"/>
        </w:rPr>
        <w:t>– функция,  зависящая  от  возраста  и  пробега  ТС;</w:t>
      </w:r>
    </w:p>
    <w:p w:rsidR="00B74D68" w:rsidRPr="001A648F" w:rsidRDefault="00B74D68" w:rsidP="00B74D68">
      <w:pPr>
        <w:pStyle w:val="af"/>
        <w:rPr>
          <w:bCs/>
          <w:sz w:val="24"/>
          <w:szCs w:val="24"/>
        </w:rPr>
      </w:pPr>
      <w:r w:rsidRPr="001A648F">
        <w:rPr>
          <w:bCs/>
          <w:sz w:val="24"/>
          <w:szCs w:val="24"/>
        </w:rPr>
        <w:t xml:space="preserve">Ω </w:t>
      </w:r>
      <w:r w:rsidRPr="001A648F">
        <w:rPr>
          <w:sz w:val="24"/>
          <w:szCs w:val="24"/>
        </w:rPr>
        <w:t>–</w:t>
      </w:r>
      <w:r w:rsidRPr="001A648F">
        <w:rPr>
          <w:bCs/>
          <w:sz w:val="24"/>
          <w:szCs w:val="24"/>
        </w:rPr>
        <w:t xml:space="preserve"> </w:t>
      </w:r>
      <w:r w:rsidRPr="001A648F">
        <w:rPr>
          <w:sz w:val="24"/>
          <w:szCs w:val="24"/>
        </w:rPr>
        <w:t xml:space="preserve">для  автомобилей марки </w:t>
      </w:r>
      <w:r>
        <w:rPr>
          <w:sz w:val="24"/>
          <w:szCs w:val="24"/>
        </w:rPr>
        <w:t>Ауди</w:t>
      </w:r>
      <w:r w:rsidRPr="001A648F">
        <w:rPr>
          <w:sz w:val="24"/>
          <w:szCs w:val="24"/>
        </w:rPr>
        <w:t xml:space="preserve"> имеет  вид: </w:t>
      </w:r>
      <w:r w:rsidRPr="001A648F">
        <w:rPr>
          <w:bCs/>
          <w:sz w:val="24"/>
          <w:szCs w:val="24"/>
        </w:rPr>
        <w:t>Ω = 0,</w:t>
      </w:r>
      <w:r>
        <w:rPr>
          <w:bCs/>
          <w:sz w:val="24"/>
          <w:szCs w:val="24"/>
        </w:rPr>
        <w:t xml:space="preserve">05 * </w:t>
      </w:r>
      <w:proofErr w:type="spellStart"/>
      <w:r>
        <w:rPr>
          <w:bCs/>
          <w:sz w:val="24"/>
          <w:szCs w:val="24"/>
        </w:rPr>
        <w:t>Тф</w:t>
      </w:r>
      <w:proofErr w:type="spellEnd"/>
      <w:r>
        <w:rPr>
          <w:bCs/>
          <w:sz w:val="24"/>
          <w:szCs w:val="24"/>
        </w:rPr>
        <w:t xml:space="preserve">  + 0,0025</w:t>
      </w:r>
      <w:r w:rsidRPr="001A648F">
        <w:rPr>
          <w:bCs/>
          <w:sz w:val="24"/>
          <w:szCs w:val="24"/>
        </w:rPr>
        <w:t xml:space="preserve"> * </w:t>
      </w:r>
      <w:proofErr w:type="spellStart"/>
      <w:proofErr w:type="gramStart"/>
      <w:r w:rsidRPr="001A648F">
        <w:rPr>
          <w:bCs/>
          <w:sz w:val="24"/>
          <w:szCs w:val="24"/>
        </w:rPr>
        <w:t>L</w:t>
      </w:r>
      <w:proofErr w:type="gramEnd"/>
      <w:r w:rsidRPr="001A648F">
        <w:rPr>
          <w:bCs/>
          <w:sz w:val="24"/>
          <w:szCs w:val="24"/>
        </w:rPr>
        <w:t>ф</w:t>
      </w:r>
      <w:proofErr w:type="spellEnd"/>
      <w:r w:rsidRPr="001A648F">
        <w:rPr>
          <w:bCs/>
          <w:sz w:val="24"/>
          <w:szCs w:val="24"/>
        </w:rPr>
        <w:t>;</w:t>
      </w:r>
    </w:p>
    <w:p w:rsidR="00B74D68" w:rsidRPr="001A648F" w:rsidRDefault="00B74D68" w:rsidP="00B74D68">
      <w:pPr>
        <w:pStyle w:val="af"/>
        <w:rPr>
          <w:sz w:val="24"/>
          <w:szCs w:val="24"/>
        </w:rPr>
      </w:pPr>
      <w:proofErr w:type="spellStart"/>
      <w:r w:rsidRPr="001A648F">
        <w:rPr>
          <w:bCs/>
          <w:sz w:val="24"/>
          <w:szCs w:val="24"/>
        </w:rPr>
        <w:t>Тф</w:t>
      </w:r>
      <w:proofErr w:type="spellEnd"/>
      <w:r w:rsidRPr="001A648F">
        <w:rPr>
          <w:bCs/>
          <w:sz w:val="24"/>
          <w:szCs w:val="24"/>
        </w:rPr>
        <w:t xml:space="preserve"> </w:t>
      </w:r>
      <w:r w:rsidRPr="001A648F">
        <w:rPr>
          <w:sz w:val="24"/>
          <w:szCs w:val="24"/>
        </w:rPr>
        <w:t>–</w:t>
      </w:r>
      <w:r w:rsidRPr="001A648F">
        <w:rPr>
          <w:bCs/>
          <w:sz w:val="24"/>
          <w:szCs w:val="24"/>
        </w:rPr>
        <w:t xml:space="preserve"> </w:t>
      </w:r>
      <w:r w:rsidRPr="001A648F">
        <w:rPr>
          <w:sz w:val="24"/>
          <w:szCs w:val="24"/>
        </w:rPr>
        <w:t>возраст  транспортного  средства;</w:t>
      </w:r>
    </w:p>
    <w:p w:rsidR="00B74D68" w:rsidRPr="001A648F" w:rsidRDefault="00B74D68" w:rsidP="00B74D68">
      <w:pPr>
        <w:pStyle w:val="af"/>
        <w:rPr>
          <w:sz w:val="24"/>
          <w:szCs w:val="24"/>
        </w:rPr>
      </w:pPr>
      <w:proofErr w:type="spellStart"/>
      <w:proofErr w:type="gramStart"/>
      <w:r w:rsidRPr="001A648F">
        <w:rPr>
          <w:bCs/>
          <w:sz w:val="24"/>
          <w:szCs w:val="24"/>
        </w:rPr>
        <w:lastRenderedPageBreak/>
        <w:t>L</w:t>
      </w:r>
      <w:proofErr w:type="gramEnd"/>
      <w:r w:rsidRPr="001A648F">
        <w:rPr>
          <w:bCs/>
          <w:sz w:val="24"/>
          <w:szCs w:val="24"/>
        </w:rPr>
        <w:t>ф</w:t>
      </w:r>
      <w:proofErr w:type="spellEnd"/>
      <w:r w:rsidRPr="001A648F">
        <w:rPr>
          <w:bCs/>
          <w:sz w:val="24"/>
          <w:szCs w:val="24"/>
        </w:rPr>
        <w:t xml:space="preserve"> </w:t>
      </w:r>
      <w:r w:rsidRPr="001A648F">
        <w:rPr>
          <w:sz w:val="24"/>
          <w:szCs w:val="24"/>
        </w:rPr>
        <w:t>–</w:t>
      </w:r>
      <w:r w:rsidRPr="001A648F">
        <w:rPr>
          <w:bCs/>
          <w:sz w:val="24"/>
          <w:szCs w:val="24"/>
        </w:rPr>
        <w:t xml:space="preserve"> </w:t>
      </w:r>
      <w:r w:rsidRPr="001A648F">
        <w:rPr>
          <w:sz w:val="24"/>
          <w:szCs w:val="24"/>
        </w:rPr>
        <w:t>фактический или нормативный пробег  ТС.</w:t>
      </w:r>
    </w:p>
    <w:p w:rsidR="00B74D68" w:rsidRDefault="00B74D68" w:rsidP="00B74D68">
      <w:pPr>
        <w:pStyle w:val="af"/>
        <w:rPr>
          <w:bCs/>
        </w:rPr>
      </w:pPr>
      <w:r>
        <w:rPr>
          <w:bCs/>
        </w:rPr>
        <w:t xml:space="preserve"> </w:t>
      </w:r>
      <w:bookmarkStart w:id="155" w:name="_Toc86728268"/>
    </w:p>
    <w:p w:rsidR="00B74D68" w:rsidRPr="001A648F" w:rsidRDefault="00B74D68" w:rsidP="00B74D68">
      <w:pPr>
        <w:pStyle w:val="af"/>
        <w:rPr>
          <w:b/>
          <w:sz w:val="24"/>
          <w:szCs w:val="24"/>
        </w:rPr>
      </w:pPr>
      <w:r w:rsidRPr="001A648F">
        <w:rPr>
          <w:b/>
          <w:sz w:val="24"/>
          <w:szCs w:val="24"/>
        </w:rPr>
        <w:t>Определение стоимост</w:t>
      </w:r>
      <w:r w:rsidR="004E461A">
        <w:rPr>
          <w:b/>
          <w:sz w:val="24"/>
          <w:szCs w:val="24"/>
        </w:rPr>
        <w:t>и</w:t>
      </w:r>
      <w:r w:rsidRPr="001A648F">
        <w:rPr>
          <w:b/>
          <w:sz w:val="24"/>
          <w:szCs w:val="24"/>
        </w:rPr>
        <w:t xml:space="preserve"> воспроизводства ремонта АТС:</w:t>
      </w:r>
      <w:bookmarkEnd w:id="155"/>
    </w:p>
    <w:p w:rsidR="00B74D68" w:rsidRPr="00DE2BB9" w:rsidRDefault="00B74D68" w:rsidP="00B74D68"/>
    <w:p w:rsidR="00B74D68" w:rsidRPr="00DE2BB9" w:rsidRDefault="00B74D68" w:rsidP="00B74D68">
      <w:pPr>
        <w:pStyle w:val="af"/>
        <w:ind w:firstLine="720"/>
        <w:rPr>
          <w:sz w:val="24"/>
          <w:szCs w:val="24"/>
        </w:rPr>
      </w:pPr>
      <w:r w:rsidRPr="00DE2BB9">
        <w:rPr>
          <w:sz w:val="24"/>
          <w:szCs w:val="24"/>
        </w:rPr>
        <w:t>При расчете определяемой стоимости должны соблюдаться следующие условия:</w:t>
      </w:r>
    </w:p>
    <w:p w:rsidR="00B74D68" w:rsidRPr="00DE2BB9" w:rsidRDefault="00B74D68" w:rsidP="00B74D68">
      <w:pPr>
        <w:pStyle w:val="af"/>
        <w:numPr>
          <w:ilvl w:val="0"/>
          <w:numId w:val="26"/>
        </w:numPr>
        <w:tabs>
          <w:tab w:val="clear" w:pos="1080"/>
          <w:tab w:val="num" w:pos="0"/>
        </w:tabs>
        <w:spacing w:after="0"/>
        <w:ind w:left="0" w:firstLine="0"/>
        <w:jc w:val="both"/>
        <w:rPr>
          <w:sz w:val="24"/>
          <w:szCs w:val="24"/>
        </w:rPr>
      </w:pPr>
      <w:r w:rsidRPr="00DE2BB9">
        <w:rPr>
          <w:sz w:val="24"/>
          <w:szCs w:val="24"/>
        </w:rPr>
        <w:t>определение номенклатуры работ по устранению выявленных дефектов транспортного средства при отсутствии технологической документации должны быть учтены сопутствующие работы, выполнение которых необходимо в соответствии с конструкцией транспортного средства (например: при устранении перекоса кузова необходимо снятие конструктивных элементов, препятствующих проведению ремонта и т. д.);</w:t>
      </w:r>
    </w:p>
    <w:p w:rsidR="00B74D68" w:rsidRPr="00DE2BB9" w:rsidRDefault="00B74D68" w:rsidP="00B74D68">
      <w:pPr>
        <w:pStyle w:val="af"/>
        <w:numPr>
          <w:ilvl w:val="0"/>
          <w:numId w:val="26"/>
        </w:numPr>
        <w:tabs>
          <w:tab w:val="clear" w:pos="1080"/>
          <w:tab w:val="num" w:pos="0"/>
        </w:tabs>
        <w:spacing w:after="0"/>
        <w:ind w:left="0" w:firstLine="0"/>
        <w:jc w:val="both"/>
        <w:rPr>
          <w:sz w:val="24"/>
          <w:szCs w:val="24"/>
        </w:rPr>
      </w:pPr>
      <w:r w:rsidRPr="00DE2BB9">
        <w:rPr>
          <w:sz w:val="24"/>
          <w:szCs w:val="24"/>
        </w:rPr>
        <w:t>при замене отдельных агрегатов, узлов, механизмов и систем должна быть учтена необходимость их замены в качестве ремонтного комплекта, включающего не только заменяемые элементы, а также детали, полностью обеспечивающие устранение неисправности, детали и материалы разового использования, которые не могут быть повторно использованы по технологическим причинам, и крепежные детали;</w:t>
      </w:r>
    </w:p>
    <w:p w:rsidR="00B74D68" w:rsidRPr="00DE2BB9" w:rsidRDefault="00B74D68" w:rsidP="00B74D68">
      <w:pPr>
        <w:pStyle w:val="af"/>
        <w:numPr>
          <w:ilvl w:val="0"/>
          <w:numId w:val="26"/>
        </w:numPr>
        <w:tabs>
          <w:tab w:val="clear" w:pos="1080"/>
          <w:tab w:val="num" w:pos="0"/>
        </w:tabs>
        <w:spacing w:after="0"/>
        <w:ind w:left="0" w:firstLine="0"/>
        <w:jc w:val="both"/>
        <w:rPr>
          <w:sz w:val="24"/>
          <w:szCs w:val="24"/>
        </w:rPr>
      </w:pPr>
      <w:proofErr w:type="gramStart"/>
      <w:r w:rsidRPr="00DE2BB9">
        <w:rPr>
          <w:sz w:val="24"/>
          <w:szCs w:val="24"/>
        </w:rPr>
        <w:t>определение номенклатуры выполняемых работ и номенклатуры агрегатов, узлов и деталей, подлежащих ремонту или замене, проводится с учетом характеристик и ограничений товарного рынка запасных частей и материалов, а также рынка услуг по ремонту транспортных средств на дату оценки в месте оценки (поставка отдельных элементов только под заказ, отсутствие на данном рынке услуг по ремонту возможности проведения отдельных видов работ и т</w:t>
      </w:r>
      <w:proofErr w:type="gramEnd"/>
      <w:r w:rsidRPr="00DE2BB9">
        <w:rPr>
          <w:sz w:val="24"/>
          <w:szCs w:val="24"/>
        </w:rPr>
        <w:t>.д.).</w:t>
      </w:r>
    </w:p>
    <w:p w:rsidR="00B74D68" w:rsidRDefault="00B74D68" w:rsidP="00B74D68">
      <w:pPr>
        <w:pStyle w:val="af"/>
        <w:ind w:firstLine="720"/>
        <w:jc w:val="both"/>
        <w:rPr>
          <w:sz w:val="24"/>
          <w:szCs w:val="24"/>
        </w:rPr>
      </w:pPr>
      <w:proofErr w:type="gramStart"/>
      <w:r w:rsidRPr="00DE2BB9">
        <w:rPr>
          <w:sz w:val="24"/>
          <w:szCs w:val="24"/>
        </w:rPr>
        <w:t>Способ, виды и объем ремонтных работ (операций) определяются экспертом при осмотре транспортного средства в зависимости от характера и степени повреждения отдельных деталей, с учетом необходимости сопутствующих работ (</w:t>
      </w:r>
      <w:proofErr w:type="spellStart"/>
      <w:r w:rsidRPr="00DE2BB9">
        <w:rPr>
          <w:sz w:val="24"/>
          <w:szCs w:val="24"/>
        </w:rPr>
        <w:t>подразборка</w:t>
      </w:r>
      <w:proofErr w:type="spellEnd"/>
      <w:r w:rsidRPr="00DE2BB9">
        <w:rPr>
          <w:sz w:val="24"/>
          <w:szCs w:val="24"/>
        </w:rPr>
        <w:t>, формирование ремонтных комплектов, регулировка, подгонка, окраска, антикоррозионная обработка и т.д.) на основе нормативов трудоемкостей на ремонт транспортных средств, а в случае их отсутствия путем экспертной оценки по имеющимся аналогам.</w:t>
      </w:r>
      <w:proofErr w:type="gramEnd"/>
    </w:p>
    <w:p w:rsidR="00B74D68" w:rsidRDefault="00B74D68" w:rsidP="00B74D68">
      <w:pPr>
        <w:pStyle w:val="af"/>
        <w:ind w:firstLine="720"/>
        <w:jc w:val="both"/>
        <w:rPr>
          <w:sz w:val="24"/>
          <w:szCs w:val="24"/>
        </w:rPr>
      </w:pPr>
      <w:r w:rsidRPr="00DE2BB9">
        <w:rPr>
          <w:sz w:val="24"/>
          <w:szCs w:val="24"/>
        </w:rPr>
        <w:t>Эксперт принимает решение о замене агрегата, узла (детали) только при невозможности или нецелесообразности их восстановления (ремонта), основываясь на нормативных требованиях предприятий-изготовителей транспортных средств, а также сообразуясь с экономическими показателями.</w:t>
      </w:r>
    </w:p>
    <w:p w:rsidR="00B74D68" w:rsidRPr="00DE2BB9" w:rsidRDefault="00B74D68" w:rsidP="00B74D68">
      <w:pPr>
        <w:pStyle w:val="af"/>
        <w:ind w:firstLine="720"/>
        <w:jc w:val="both"/>
        <w:rPr>
          <w:sz w:val="24"/>
          <w:szCs w:val="24"/>
        </w:rPr>
      </w:pPr>
      <w:r w:rsidRPr="00DE2BB9">
        <w:rPr>
          <w:sz w:val="24"/>
          <w:szCs w:val="24"/>
        </w:rPr>
        <w:t>Стоимость работ определяется на основании нормативов трудоемкостей и рыночной стоимости нормо-часа, стоимости запасных частей и основных материалов, исходя из рыночных цен. Стоимость вспомогательных материалов учтена в стоимости нормо-часа и дополнительной оплате не подлежит.</w:t>
      </w:r>
    </w:p>
    <w:p w:rsidR="00B74D68" w:rsidRPr="00120EBE" w:rsidRDefault="00B74D68" w:rsidP="00120EBE">
      <w:pPr>
        <w:pStyle w:val="af"/>
        <w:jc w:val="center"/>
        <w:rPr>
          <w:b/>
          <w:sz w:val="24"/>
          <w:szCs w:val="24"/>
        </w:rPr>
      </w:pPr>
      <w:bookmarkStart w:id="156" w:name="_Toc45948192"/>
      <w:bookmarkStart w:id="157" w:name="_Toc48020329"/>
      <w:bookmarkStart w:id="158" w:name="_Toc86728269"/>
      <w:bookmarkStart w:id="159" w:name="_Toc339542616"/>
      <w:bookmarkStart w:id="160" w:name="_Toc339542696"/>
      <w:r w:rsidRPr="00120EBE">
        <w:rPr>
          <w:b/>
          <w:sz w:val="24"/>
          <w:szCs w:val="24"/>
        </w:rPr>
        <w:t>Расчет величины определяемой стоимости</w:t>
      </w:r>
      <w:bookmarkEnd w:id="156"/>
      <w:bookmarkEnd w:id="157"/>
      <w:r w:rsidRPr="00120EBE">
        <w:rPr>
          <w:b/>
          <w:sz w:val="24"/>
          <w:szCs w:val="24"/>
        </w:rPr>
        <w:t>.</w:t>
      </w:r>
      <w:bookmarkEnd w:id="158"/>
      <w:bookmarkEnd w:id="159"/>
      <w:bookmarkEnd w:id="160"/>
    </w:p>
    <w:p w:rsidR="00A95115" w:rsidRDefault="00A95115" w:rsidP="00A95115">
      <w:pPr>
        <w:pStyle w:val="Arial121"/>
        <w:tabs>
          <w:tab w:val="left" w:pos="1080"/>
        </w:tabs>
        <w:spacing w:after="0"/>
        <w:rPr>
          <w:rFonts w:ascii="Times New Roman" w:hAnsi="Times New Roman" w:cs="Times New Roman"/>
        </w:rPr>
      </w:pPr>
      <w:r>
        <w:rPr>
          <w:rFonts w:ascii="Times New Roman" w:hAnsi="Times New Roman" w:cs="Times New Roman"/>
        </w:rPr>
        <w:t>Рыночная стоимость нормо-часа на кузовные, слесарные и малярные работы определяется как средняя стоимость нормо-часа в сервисных центрах</w:t>
      </w:r>
      <w:r w:rsidRPr="008B743A">
        <w:rPr>
          <w:rFonts w:ascii="Times New Roman" w:hAnsi="Times New Roman" w:cs="Times New Roman"/>
        </w:rPr>
        <w:t xml:space="preserve"> </w:t>
      </w:r>
      <w:r>
        <w:rPr>
          <w:rFonts w:ascii="Times New Roman" w:hAnsi="Times New Roman" w:cs="Times New Roman"/>
          <w:lang w:val="en-US"/>
        </w:rPr>
        <w:t>c</w:t>
      </w:r>
      <w:r w:rsidRPr="008B743A">
        <w:rPr>
          <w:rFonts w:ascii="Times New Roman" w:hAnsi="Times New Roman" w:cs="Times New Roman"/>
        </w:rPr>
        <w:t xml:space="preserve"> </w:t>
      </w:r>
      <w:r>
        <w:rPr>
          <w:rFonts w:ascii="Times New Roman" w:hAnsi="Times New Roman" w:cs="Times New Roman"/>
        </w:rPr>
        <w:t xml:space="preserve">сайта </w:t>
      </w:r>
      <w:proofErr w:type="spellStart"/>
      <w:r>
        <w:rPr>
          <w:rFonts w:ascii="Times New Roman" w:hAnsi="Times New Roman" w:cs="Times New Roman"/>
          <w:lang w:val="en-US"/>
        </w:rPr>
        <w:t>Avtonex</w:t>
      </w:r>
      <w:proofErr w:type="spellEnd"/>
      <w:r w:rsidRPr="008B743A">
        <w:rPr>
          <w:rFonts w:ascii="Times New Roman" w:hAnsi="Times New Roman" w:cs="Times New Roman"/>
        </w:rPr>
        <w:t>.</w:t>
      </w:r>
      <w:proofErr w:type="spellStart"/>
      <w:r>
        <w:rPr>
          <w:rFonts w:ascii="Times New Roman" w:hAnsi="Times New Roman" w:cs="Times New Roman"/>
          <w:lang w:val="en-US"/>
        </w:rPr>
        <w:t>ru</w:t>
      </w:r>
      <w:proofErr w:type="spellEnd"/>
      <w:r>
        <w:rPr>
          <w:rFonts w:ascii="Times New Roman" w:hAnsi="Times New Roman" w:cs="Times New Roman"/>
        </w:rPr>
        <w:t xml:space="preserve">. </w:t>
      </w:r>
    </w:p>
    <w:p w:rsidR="00A95115" w:rsidRPr="00DA25BB" w:rsidRDefault="00A95115" w:rsidP="00A95115">
      <w:pPr>
        <w:pStyle w:val="Arial121"/>
        <w:tabs>
          <w:tab w:val="left" w:pos="1080"/>
        </w:tabs>
        <w:spacing w:after="0"/>
        <w:rPr>
          <w:rFonts w:ascii="Times New Roman" w:hAnsi="Times New Roman" w:cs="Times New Roman"/>
        </w:rPr>
      </w:pPr>
      <w:r>
        <w:rPr>
          <w:rFonts w:ascii="Times New Roman" w:hAnsi="Times New Roman" w:cs="Times New Roman"/>
        </w:rPr>
        <w:t xml:space="preserve">Полный расчет восстановительной стоимости представлен в приложении №1 просчитанный программой </w:t>
      </w:r>
      <w:r>
        <w:rPr>
          <w:rFonts w:ascii="Times New Roman" w:hAnsi="Times New Roman" w:cs="Times New Roman"/>
          <w:lang w:val="en-US"/>
        </w:rPr>
        <w:t>AUDATEX</w:t>
      </w:r>
      <w:r>
        <w:rPr>
          <w:rFonts w:ascii="Times New Roman" w:hAnsi="Times New Roman" w:cs="Times New Roman"/>
        </w:rPr>
        <w:t>.</w:t>
      </w:r>
    </w:p>
    <w:p w:rsidR="002D6A3B" w:rsidRPr="00DA25BB" w:rsidRDefault="002D6A3B" w:rsidP="00A95115">
      <w:pPr>
        <w:pStyle w:val="Arial121"/>
        <w:tabs>
          <w:tab w:val="left" w:pos="1080"/>
        </w:tabs>
        <w:spacing w:after="0"/>
        <w:rPr>
          <w:rFonts w:ascii="Times New Roman" w:hAnsi="Times New Roman" w:cs="Times New Roman"/>
        </w:rPr>
      </w:pPr>
    </w:p>
    <w:p w:rsidR="002D6A3B" w:rsidRDefault="002D6A3B" w:rsidP="00A95115">
      <w:pPr>
        <w:pStyle w:val="Arial121"/>
        <w:tabs>
          <w:tab w:val="left" w:pos="1080"/>
        </w:tabs>
        <w:spacing w:after="0"/>
        <w:rPr>
          <w:rFonts w:ascii="Times New Roman" w:hAnsi="Times New Roman" w:cs="Times New Roman"/>
        </w:rPr>
      </w:pPr>
      <w:r w:rsidRPr="002D6A3B">
        <w:rPr>
          <w:rFonts w:ascii="Times New Roman" w:hAnsi="Times New Roman" w:cs="Times New Roman"/>
        </w:rPr>
        <w:t>Компания «</w:t>
      </w:r>
      <w:proofErr w:type="spellStart"/>
      <w:r w:rsidRPr="002D6A3B">
        <w:rPr>
          <w:rFonts w:ascii="Times New Roman" w:hAnsi="Times New Roman" w:cs="Times New Roman"/>
        </w:rPr>
        <w:t>Аудатэкс</w:t>
      </w:r>
      <w:proofErr w:type="spellEnd"/>
      <w:r w:rsidRPr="002D6A3B">
        <w:rPr>
          <w:rFonts w:ascii="Times New Roman" w:hAnsi="Times New Roman" w:cs="Times New Roman"/>
        </w:rPr>
        <w:t>» — мировой лидер в области разработки программного обеспечения для расчета стоимости восстановительного ремонта автотранспортных средств.</w:t>
      </w:r>
    </w:p>
    <w:p w:rsidR="00A32736" w:rsidRPr="00DA25BB" w:rsidRDefault="00A32736" w:rsidP="00A95115">
      <w:pPr>
        <w:pStyle w:val="Arial121"/>
        <w:tabs>
          <w:tab w:val="left" w:pos="1080"/>
        </w:tabs>
        <w:spacing w:after="0"/>
        <w:rPr>
          <w:rFonts w:ascii="Times New Roman" w:hAnsi="Times New Roman" w:cs="Times New Roman"/>
        </w:rPr>
      </w:pPr>
    </w:p>
    <w:p w:rsidR="00A32736" w:rsidRPr="00A32736" w:rsidRDefault="00A32736" w:rsidP="00A95115">
      <w:pPr>
        <w:pStyle w:val="Arial121"/>
        <w:tabs>
          <w:tab w:val="left" w:pos="1080"/>
        </w:tabs>
        <w:spacing w:after="0"/>
        <w:rPr>
          <w:rFonts w:ascii="Times New Roman" w:hAnsi="Times New Roman" w:cs="Times New Roman"/>
        </w:rPr>
      </w:pPr>
      <w:r>
        <w:rPr>
          <w:rFonts w:ascii="Times New Roman" w:hAnsi="Times New Roman" w:cs="Times New Roman"/>
        </w:rPr>
        <w:t xml:space="preserve">Компания Атлант Оценка лицензированный клиент программы  </w:t>
      </w:r>
      <w:r>
        <w:rPr>
          <w:rFonts w:ascii="Times New Roman" w:hAnsi="Times New Roman" w:cs="Times New Roman"/>
          <w:lang w:val="en-US"/>
        </w:rPr>
        <w:t>AUDATEX</w:t>
      </w:r>
      <w:r>
        <w:rPr>
          <w:rFonts w:ascii="Times New Roman" w:hAnsi="Times New Roman" w:cs="Times New Roman"/>
        </w:rPr>
        <w:t>.</w:t>
      </w:r>
    </w:p>
    <w:p w:rsidR="00A95115" w:rsidRDefault="00A95115" w:rsidP="00A95115">
      <w:pPr>
        <w:pStyle w:val="Arial121"/>
        <w:tabs>
          <w:tab w:val="left" w:pos="1080"/>
        </w:tabs>
        <w:spacing w:after="0"/>
        <w:rPr>
          <w:rFonts w:ascii="Times New Roman" w:hAnsi="Times New Roman" w:cs="Times New Roman"/>
        </w:rPr>
      </w:pPr>
    </w:p>
    <w:p w:rsidR="00A95115" w:rsidRDefault="00A95115" w:rsidP="00A95115">
      <w:pPr>
        <w:pStyle w:val="Arial121"/>
        <w:tabs>
          <w:tab w:val="left" w:pos="1080"/>
        </w:tabs>
        <w:spacing w:after="0"/>
        <w:rPr>
          <w:rFonts w:ascii="Times New Roman" w:hAnsi="Times New Roman" w:cs="Times New Roman"/>
          <w:b/>
          <w:sz w:val="22"/>
          <w:szCs w:val="22"/>
          <w:u w:val="single"/>
        </w:rPr>
      </w:pPr>
    </w:p>
    <w:p w:rsidR="00A95115" w:rsidRDefault="00A95115" w:rsidP="00A95115">
      <w:pPr>
        <w:pStyle w:val="Arial121"/>
        <w:tabs>
          <w:tab w:val="left" w:pos="1080"/>
        </w:tabs>
        <w:spacing w:after="0"/>
        <w:rPr>
          <w:rFonts w:ascii="Times New Roman" w:hAnsi="Times New Roman" w:cs="Times New Roman"/>
          <w:b/>
          <w:sz w:val="22"/>
          <w:szCs w:val="22"/>
          <w:u w:val="single"/>
        </w:rPr>
      </w:pPr>
    </w:p>
    <w:p w:rsidR="00A95115" w:rsidRDefault="00A95115" w:rsidP="00A95115">
      <w:pPr>
        <w:pStyle w:val="Arial121"/>
        <w:tabs>
          <w:tab w:val="left" w:pos="1080"/>
        </w:tabs>
        <w:spacing w:after="0"/>
        <w:rPr>
          <w:rFonts w:ascii="Times New Roman" w:hAnsi="Times New Roman" w:cs="Times New Roman"/>
          <w:b/>
          <w:sz w:val="22"/>
          <w:szCs w:val="22"/>
          <w:u w:val="single"/>
        </w:rPr>
      </w:pPr>
    </w:p>
    <w:p w:rsidR="00A95115" w:rsidRDefault="00A95115" w:rsidP="00A95115">
      <w:pPr>
        <w:pStyle w:val="Arial121"/>
        <w:tabs>
          <w:tab w:val="left" w:pos="1080"/>
        </w:tabs>
        <w:spacing w:after="0"/>
        <w:rPr>
          <w:rFonts w:ascii="Times New Roman" w:hAnsi="Times New Roman" w:cs="Times New Roman"/>
          <w:b/>
          <w:sz w:val="22"/>
          <w:szCs w:val="22"/>
          <w:u w:val="single"/>
        </w:rPr>
      </w:pPr>
    </w:p>
    <w:p w:rsidR="00A95115" w:rsidRDefault="00A95115" w:rsidP="00A95115">
      <w:pPr>
        <w:pStyle w:val="Arial121"/>
        <w:tabs>
          <w:tab w:val="left" w:pos="1080"/>
        </w:tabs>
        <w:spacing w:after="0"/>
        <w:rPr>
          <w:rFonts w:ascii="Times New Roman" w:hAnsi="Times New Roman" w:cs="Times New Roman"/>
          <w:b/>
          <w:sz w:val="22"/>
          <w:szCs w:val="22"/>
          <w:u w:val="single"/>
        </w:rPr>
      </w:pPr>
    </w:p>
    <w:p w:rsidR="00A95115" w:rsidRPr="008B743A" w:rsidRDefault="00A95115" w:rsidP="00A95115">
      <w:pPr>
        <w:pStyle w:val="Arial121"/>
        <w:tabs>
          <w:tab w:val="left" w:pos="1080"/>
        </w:tabs>
        <w:spacing w:after="0"/>
        <w:rPr>
          <w:rFonts w:ascii="Times New Roman" w:hAnsi="Times New Roman" w:cs="Times New Roman"/>
          <w:b/>
          <w:i/>
        </w:rPr>
      </w:pPr>
      <w:r>
        <w:rPr>
          <w:rFonts w:ascii="Times New Roman" w:hAnsi="Times New Roman" w:cs="Times New Roman"/>
          <w:b/>
          <w:i/>
        </w:rPr>
        <w:t xml:space="preserve">Расчет проводился на основании нормативных данных программы </w:t>
      </w:r>
      <w:r w:rsidRPr="000D2411">
        <w:rPr>
          <w:rFonts w:ascii="Times New Roman" w:hAnsi="Times New Roman" w:cs="Times New Roman"/>
          <w:b/>
          <w:i/>
        </w:rPr>
        <w:t>AUDATEX</w:t>
      </w:r>
      <w:r>
        <w:rPr>
          <w:rFonts w:ascii="Times New Roman" w:hAnsi="Times New Roman" w:cs="Times New Roman"/>
          <w:b/>
          <w:i/>
        </w:rPr>
        <w:t xml:space="preserve">. (полный расчет стоимости в приложении №1) Цены на запчасти </w:t>
      </w:r>
      <w:proofErr w:type="spellStart"/>
      <w:r>
        <w:rPr>
          <w:rFonts w:ascii="Times New Roman" w:hAnsi="Times New Roman" w:cs="Times New Roman"/>
          <w:b/>
          <w:i/>
        </w:rPr>
        <w:t>соответсвуют</w:t>
      </w:r>
      <w:proofErr w:type="spellEnd"/>
      <w:r>
        <w:rPr>
          <w:rFonts w:ascii="Times New Roman" w:hAnsi="Times New Roman" w:cs="Times New Roman"/>
          <w:b/>
          <w:i/>
        </w:rPr>
        <w:t xml:space="preserve"> ценам на сайтах </w:t>
      </w:r>
      <w:r>
        <w:rPr>
          <w:rFonts w:ascii="Times New Roman" w:hAnsi="Times New Roman" w:cs="Times New Roman"/>
          <w:b/>
          <w:i/>
          <w:lang w:val="en-US"/>
        </w:rPr>
        <w:t>www</w:t>
      </w:r>
      <w:r w:rsidRPr="008B743A">
        <w:rPr>
          <w:rFonts w:ascii="Times New Roman" w:hAnsi="Times New Roman" w:cs="Times New Roman"/>
          <w:b/>
          <w:i/>
        </w:rPr>
        <w:t>.</w:t>
      </w:r>
      <w:r>
        <w:rPr>
          <w:rFonts w:ascii="Times New Roman" w:hAnsi="Times New Roman" w:cs="Times New Roman"/>
          <w:b/>
          <w:i/>
          <w:lang w:val="en-US"/>
        </w:rPr>
        <w:t>Exist</w:t>
      </w:r>
      <w:r w:rsidRPr="008B743A">
        <w:rPr>
          <w:rFonts w:ascii="Times New Roman" w:hAnsi="Times New Roman" w:cs="Times New Roman"/>
          <w:b/>
          <w:i/>
        </w:rPr>
        <w:t>.</w:t>
      </w:r>
      <w:proofErr w:type="spellStart"/>
      <w:r>
        <w:rPr>
          <w:rFonts w:ascii="Times New Roman" w:hAnsi="Times New Roman" w:cs="Times New Roman"/>
          <w:b/>
          <w:i/>
          <w:lang w:val="en-US"/>
        </w:rPr>
        <w:t>ru</w:t>
      </w:r>
      <w:proofErr w:type="spellEnd"/>
      <w:r w:rsidRPr="008B743A">
        <w:rPr>
          <w:rFonts w:ascii="Times New Roman" w:hAnsi="Times New Roman" w:cs="Times New Roman"/>
          <w:b/>
          <w:i/>
        </w:rPr>
        <w:t xml:space="preserve"> </w:t>
      </w:r>
      <w:r>
        <w:rPr>
          <w:rFonts w:ascii="Times New Roman" w:hAnsi="Times New Roman" w:cs="Times New Roman"/>
          <w:b/>
          <w:i/>
          <w:lang w:val="en-US"/>
        </w:rPr>
        <w:t>www</w:t>
      </w:r>
      <w:r w:rsidRPr="008B743A">
        <w:rPr>
          <w:rFonts w:ascii="Times New Roman" w:hAnsi="Times New Roman" w:cs="Times New Roman"/>
          <w:b/>
          <w:i/>
        </w:rPr>
        <w:t>.</w:t>
      </w:r>
      <w:proofErr w:type="spellStart"/>
      <w:r>
        <w:rPr>
          <w:rFonts w:ascii="Times New Roman" w:hAnsi="Times New Roman" w:cs="Times New Roman"/>
          <w:b/>
          <w:i/>
          <w:lang w:val="en-US"/>
        </w:rPr>
        <w:t>Emex</w:t>
      </w:r>
      <w:proofErr w:type="spellEnd"/>
      <w:r w:rsidRPr="008B743A">
        <w:rPr>
          <w:rFonts w:ascii="Times New Roman" w:hAnsi="Times New Roman" w:cs="Times New Roman"/>
          <w:b/>
          <w:i/>
        </w:rPr>
        <w:t>.</w:t>
      </w:r>
      <w:proofErr w:type="spellStart"/>
      <w:r>
        <w:rPr>
          <w:rFonts w:ascii="Times New Roman" w:hAnsi="Times New Roman" w:cs="Times New Roman"/>
          <w:b/>
          <w:i/>
          <w:lang w:val="en-US"/>
        </w:rPr>
        <w:t>ru</w:t>
      </w:r>
      <w:proofErr w:type="spellEnd"/>
    </w:p>
    <w:p w:rsidR="00DC1C53" w:rsidRPr="002901B9" w:rsidRDefault="00DC1C53" w:rsidP="00042729">
      <w:pPr>
        <w:pStyle w:val="Arial121"/>
        <w:tabs>
          <w:tab w:val="left" w:pos="1080"/>
        </w:tabs>
        <w:spacing w:after="0"/>
        <w:rPr>
          <w:rFonts w:ascii="Times New Roman" w:hAnsi="Times New Roman" w:cs="Times New Roman"/>
          <w:b/>
          <w:i/>
        </w:rPr>
      </w:pPr>
    </w:p>
    <w:p w:rsidR="00042729" w:rsidRPr="00DC1C53" w:rsidRDefault="00042729" w:rsidP="00042729">
      <w:pPr>
        <w:pStyle w:val="Arial121"/>
        <w:tabs>
          <w:tab w:val="left" w:pos="1080"/>
        </w:tabs>
        <w:spacing w:after="0"/>
        <w:rPr>
          <w:rFonts w:ascii="Times New Roman" w:hAnsi="Times New Roman" w:cs="Times New Roman"/>
        </w:rPr>
      </w:pPr>
      <w:r w:rsidRPr="00DC1C53">
        <w:rPr>
          <w:rFonts w:ascii="Times New Roman" w:hAnsi="Times New Roman" w:cs="Times New Roman"/>
          <w:i/>
        </w:rPr>
        <w:t xml:space="preserve"> </w:t>
      </w:r>
      <w:r w:rsidRPr="00DC1C53">
        <w:rPr>
          <w:rFonts w:ascii="Times New Roman" w:hAnsi="Times New Roman" w:cs="Times New Roman"/>
        </w:rPr>
        <w:t>Итого</w:t>
      </w:r>
      <w:r w:rsidR="001B7D53">
        <w:rPr>
          <w:rFonts w:ascii="Times New Roman" w:hAnsi="Times New Roman" w:cs="Times New Roman"/>
        </w:rPr>
        <w:t>вая</w:t>
      </w:r>
      <w:r w:rsidRPr="00DC1C53">
        <w:rPr>
          <w:rFonts w:ascii="Times New Roman" w:hAnsi="Times New Roman" w:cs="Times New Roman"/>
        </w:rPr>
        <w:t xml:space="preserve"> стоимость восстановительного ремонта</w:t>
      </w:r>
      <w:r w:rsidR="00B74D68" w:rsidRPr="00DC1C53">
        <w:rPr>
          <w:rFonts w:ascii="Times New Roman" w:hAnsi="Times New Roman" w:cs="Times New Roman"/>
        </w:rPr>
        <w:t xml:space="preserve"> </w:t>
      </w:r>
      <w:r w:rsidR="001B7D53">
        <w:rPr>
          <w:rFonts w:ascii="Times New Roman" w:hAnsi="Times New Roman" w:cs="Times New Roman"/>
        </w:rPr>
        <w:t xml:space="preserve">с учетом износа </w:t>
      </w:r>
      <w:r w:rsidR="00B74D68" w:rsidRPr="00DC1C53">
        <w:rPr>
          <w:rFonts w:ascii="Times New Roman" w:hAnsi="Times New Roman" w:cs="Times New Roman"/>
        </w:rPr>
        <w:t>составила</w:t>
      </w:r>
      <w:r w:rsidRPr="00DC1C53">
        <w:rPr>
          <w:rFonts w:ascii="Times New Roman" w:hAnsi="Times New Roman" w:cs="Times New Roman"/>
        </w:rPr>
        <w:t xml:space="preserve">: </w:t>
      </w:r>
    </w:p>
    <w:p w:rsidR="00042729" w:rsidRPr="009835D5" w:rsidRDefault="00042729" w:rsidP="00042729">
      <w:pPr>
        <w:pStyle w:val="Arial121"/>
        <w:tabs>
          <w:tab w:val="left" w:pos="1080"/>
        </w:tabs>
        <w:spacing w:after="0"/>
        <w:rPr>
          <w:rFonts w:ascii="Times New Roman" w:hAnsi="Times New Roman" w:cs="Times New Roman"/>
          <w:b/>
        </w:rPr>
      </w:pPr>
    </w:p>
    <w:p w:rsidR="00DA25BB" w:rsidRPr="00BD62D6" w:rsidRDefault="00DA25BB" w:rsidP="00DA25BB">
      <w:pPr>
        <w:jc w:val="center"/>
        <w:rPr>
          <w:b/>
          <w:sz w:val="28"/>
          <w:szCs w:val="28"/>
        </w:rPr>
      </w:pPr>
      <w:r w:rsidRPr="00DA25BB">
        <w:rPr>
          <w:b/>
          <w:sz w:val="28"/>
          <w:szCs w:val="28"/>
        </w:rPr>
        <w:t>61 378</w:t>
      </w:r>
      <w:r w:rsidRPr="00BD62D6">
        <w:rPr>
          <w:b/>
          <w:sz w:val="28"/>
          <w:szCs w:val="28"/>
        </w:rPr>
        <w:t xml:space="preserve"> (</w:t>
      </w:r>
      <w:r>
        <w:rPr>
          <w:b/>
          <w:sz w:val="28"/>
          <w:szCs w:val="28"/>
        </w:rPr>
        <w:t>Шестьдесят одна</w:t>
      </w:r>
      <w:r w:rsidRPr="00BD62D6">
        <w:rPr>
          <w:b/>
          <w:sz w:val="28"/>
          <w:szCs w:val="28"/>
        </w:rPr>
        <w:t xml:space="preserve"> тысяч</w:t>
      </w:r>
      <w:r>
        <w:rPr>
          <w:b/>
          <w:sz w:val="28"/>
          <w:szCs w:val="28"/>
        </w:rPr>
        <w:t>а</w:t>
      </w:r>
      <w:r w:rsidRPr="00BD62D6">
        <w:rPr>
          <w:b/>
          <w:sz w:val="28"/>
          <w:szCs w:val="28"/>
        </w:rPr>
        <w:t xml:space="preserve"> </w:t>
      </w:r>
      <w:r>
        <w:rPr>
          <w:b/>
          <w:sz w:val="28"/>
          <w:szCs w:val="28"/>
        </w:rPr>
        <w:t>триста семьдесят восемь</w:t>
      </w:r>
      <w:r w:rsidRPr="00BD62D6">
        <w:rPr>
          <w:b/>
          <w:sz w:val="28"/>
          <w:szCs w:val="28"/>
        </w:rPr>
        <w:t>) рублей.</w:t>
      </w:r>
    </w:p>
    <w:p w:rsidR="00BD62D6" w:rsidRDefault="00BD62D6" w:rsidP="000D2411">
      <w:pPr>
        <w:jc w:val="center"/>
        <w:rPr>
          <w:b/>
          <w:sz w:val="28"/>
          <w:szCs w:val="28"/>
        </w:rPr>
      </w:pPr>
    </w:p>
    <w:p w:rsidR="00B43AB0" w:rsidRPr="000B1171" w:rsidRDefault="00B43AB0" w:rsidP="0044306C">
      <w:pPr>
        <w:pStyle w:val="Tahoma125"/>
        <w:pageBreakBefore/>
        <w:spacing w:before="240" w:after="240"/>
        <w:ind w:firstLine="0"/>
        <w:outlineLvl w:val="0"/>
        <w:rPr>
          <w:rStyle w:val="Tahoma"/>
          <w:rFonts w:ascii="Times New Roman" w:hAnsi="Times New Roman" w:cs="Times New Roman"/>
          <w:caps/>
          <w:color w:val="auto"/>
          <w:spacing w:val="-6"/>
          <w:sz w:val="24"/>
          <w:szCs w:val="24"/>
        </w:rPr>
      </w:pPr>
      <w:bookmarkStart w:id="161" w:name="_Toc345581305"/>
      <w:r w:rsidRPr="000B1171">
        <w:rPr>
          <w:rStyle w:val="Tahoma"/>
          <w:rFonts w:ascii="Times New Roman" w:hAnsi="Times New Roman" w:cs="Times New Roman"/>
          <w:caps/>
          <w:color w:val="auto"/>
          <w:spacing w:val="-6"/>
          <w:sz w:val="24"/>
          <w:szCs w:val="24"/>
        </w:rPr>
        <w:lastRenderedPageBreak/>
        <w:t>ГЛАВА 1</w:t>
      </w:r>
      <w:r w:rsidR="00225D9B" w:rsidRPr="000B1171">
        <w:rPr>
          <w:rStyle w:val="Tahoma"/>
          <w:rFonts w:ascii="Times New Roman" w:hAnsi="Times New Roman" w:cs="Times New Roman"/>
          <w:caps/>
          <w:color w:val="auto"/>
          <w:spacing w:val="-6"/>
          <w:sz w:val="24"/>
          <w:szCs w:val="24"/>
        </w:rPr>
        <w:t>1</w:t>
      </w:r>
      <w:r w:rsidRPr="000B1171">
        <w:rPr>
          <w:rStyle w:val="Tahoma"/>
          <w:rFonts w:ascii="Times New Roman" w:hAnsi="Times New Roman" w:cs="Times New Roman"/>
          <w:caps/>
          <w:color w:val="auto"/>
          <w:spacing w:val="-6"/>
          <w:sz w:val="24"/>
          <w:szCs w:val="24"/>
        </w:rPr>
        <w:t>. итоговое заключение</w:t>
      </w:r>
      <w:bookmarkEnd w:id="161"/>
    </w:p>
    <w:p w:rsidR="004C2F01" w:rsidRPr="00634784" w:rsidRDefault="002234B3" w:rsidP="009D37F2">
      <w:pPr>
        <w:spacing w:after="120"/>
        <w:ind w:firstLine="709"/>
        <w:jc w:val="both"/>
        <w:rPr>
          <w:sz w:val="24"/>
          <w:szCs w:val="24"/>
        </w:rPr>
      </w:pPr>
      <w:r w:rsidRPr="002234B3">
        <w:rPr>
          <w:sz w:val="24"/>
          <w:szCs w:val="24"/>
        </w:rPr>
        <w:t>В результате проведенных исследований и произведенных расчетов, оценщик пришел к следующему выводу: рыночная стоимость права требования на возмещение убытков по</w:t>
      </w:r>
      <w:r w:rsidR="009D37F2" w:rsidRPr="009D37F2">
        <w:rPr>
          <w:sz w:val="24"/>
          <w:szCs w:val="24"/>
          <w:lang w:val="x-none"/>
        </w:rPr>
        <w:t xml:space="preserve"> </w:t>
      </w:r>
      <w:r w:rsidR="009D37F2" w:rsidRPr="0009720F">
        <w:rPr>
          <w:sz w:val="24"/>
          <w:szCs w:val="24"/>
          <w:lang w:val="x-none"/>
        </w:rPr>
        <w:t>автомашине</w:t>
      </w:r>
      <w:r w:rsidR="009D37F2" w:rsidRPr="0009720F">
        <w:rPr>
          <w:sz w:val="24"/>
          <w:szCs w:val="24"/>
        </w:rPr>
        <w:t xml:space="preserve"> </w:t>
      </w:r>
      <w:r w:rsidR="009D37F2">
        <w:rPr>
          <w:sz w:val="24"/>
          <w:szCs w:val="24"/>
        </w:rPr>
        <w:t xml:space="preserve"> </w:t>
      </w:r>
      <w:r w:rsidR="00DA25BB">
        <w:rPr>
          <w:sz w:val="24"/>
          <w:szCs w:val="24"/>
          <w:lang w:val="en-US"/>
        </w:rPr>
        <w:t>Nissan</w:t>
      </w:r>
      <w:r w:rsidR="00DA25BB" w:rsidRPr="00DA25BB">
        <w:rPr>
          <w:sz w:val="24"/>
          <w:szCs w:val="24"/>
        </w:rPr>
        <w:t xml:space="preserve"> </w:t>
      </w:r>
      <w:proofErr w:type="spellStart"/>
      <w:r w:rsidR="00DA25BB">
        <w:rPr>
          <w:sz w:val="24"/>
          <w:szCs w:val="24"/>
          <w:lang w:val="en-US"/>
        </w:rPr>
        <w:t>Teana</w:t>
      </w:r>
      <w:proofErr w:type="spellEnd"/>
      <w:r w:rsidR="00DA25BB" w:rsidRPr="00DA25BB">
        <w:rPr>
          <w:sz w:val="24"/>
          <w:szCs w:val="24"/>
        </w:rPr>
        <w:t xml:space="preserve"> 2008 года выпуска, регистрационный знак </w:t>
      </w:r>
      <w:r w:rsidR="00DA25BB">
        <w:rPr>
          <w:sz w:val="24"/>
          <w:szCs w:val="24"/>
          <w:lang w:val="en-US"/>
        </w:rPr>
        <w:t>B</w:t>
      </w:r>
      <w:r w:rsidR="00DA25BB" w:rsidRPr="00DA25BB">
        <w:rPr>
          <w:sz w:val="24"/>
          <w:szCs w:val="24"/>
        </w:rPr>
        <w:t>477</w:t>
      </w:r>
      <w:r w:rsidR="00DA25BB">
        <w:rPr>
          <w:sz w:val="24"/>
          <w:szCs w:val="24"/>
          <w:lang w:val="en-US"/>
        </w:rPr>
        <w:t>OC</w:t>
      </w:r>
      <w:r w:rsidR="00DA25BB" w:rsidRPr="00DA25BB">
        <w:rPr>
          <w:sz w:val="24"/>
          <w:szCs w:val="24"/>
        </w:rPr>
        <w:t>199</w:t>
      </w:r>
      <w:r w:rsidRPr="002234B3">
        <w:rPr>
          <w:sz w:val="24"/>
          <w:szCs w:val="24"/>
        </w:rPr>
        <w:t xml:space="preserve"> </w:t>
      </w:r>
      <w:r w:rsidR="00634784" w:rsidRPr="00634784">
        <w:rPr>
          <w:sz w:val="24"/>
          <w:szCs w:val="24"/>
        </w:rPr>
        <w:t xml:space="preserve">с учетом износа  </w:t>
      </w:r>
      <w:r w:rsidRPr="00634784">
        <w:rPr>
          <w:sz w:val="24"/>
          <w:szCs w:val="24"/>
        </w:rPr>
        <w:t>составляет:</w:t>
      </w:r>
    </w:p>
    <w:p w:rsidR="00225D9B" w:rsidRDefault="00225D9B" w:rsidP="00225D9B"/>
    <w:p w:rsidR="00225D9B" w:rsidRDefault="00225D9B" w:rsidP="00225D9B"/>
    <w:p w:rsidR="00DA25BB" w:rsidRPr="00BD62D6" w:rsidRDefault="00DA25BB" w:rsidP="00DA25BB">
      <w:pPr>
        <w:jc w:val="center"/>
        <w:rPr>
          <w:b/>
          <w:sz w:val="28"/>
          <w:szCs w:val="28"/>
        </w:rPr>
      </w:pPr>
      <w:r w:rsidRPr="00DA25BB">
        <w:rPr>
          <w:b/>
          <w:sz w:val="28"/>
          <w:szCs w:val="28"/>
        </w:rPr>
        <w:t>61 378</w:t>
      </w:r>
      <w:r w:rsidRPr="00BD62D6">
        <w:rPr>
          <w:b/>
          <w:sz w:val="28"/>
          <w:szCs w:val="28"/>
        </w:rPr>
        <w:t xml:space="preserve"> (</w:t>
      </w:r>
      <w:r>
        <w:rPr>
          <w:b/>
          <w:sz w:val="28"/>
          <w:szCs w:val="28"/>
        </w:rPr>
        <w:t>Шестьдесят одна</w:t>
      </w:r>
      <w:r w:rsidRPr="00BD62D6">
        <w:rPr>
          <w:b/>
          <w:sz w:val="28"/>
          <w:szCs w:val="28"/>
        </w:rPr>
        <w:t xml:space="preserve"> тысяч</w:t>
      </w:r>
      <w:r>
        <w:rPr>
          <w:b/>
          <w:sz w:val="28"/>
          <w:szCs w:val="28"/>
        </w:rPr>
        <w:t>а</w:t>
      </w:r>
      <w:r w:rsidRPr="00BD62D6">
        <w:rPr>
          <w:b/>
          <w:sz w:val="28"/>
          <w:szCs w:val="28"/>
        </w:rPr>
        <w:t xml:space="preserve"> </w:t>
      </w:r>
      <w:r>
        <w:rPr>
          <w:b/>
          <w:sz w:val="28"/>
          <w:szCs w:val="28"/>
        </w:rPr>
        <w:t>триста семьдесят восемь</w:t>
      </w:r>
      <w:r w:rsidRPr="00BD62D6">
        <w:rPr>
          <w:b/>
          <w:sz w:val="28"/>
          <w:szCs w:val="28"/>
        </w:rPr>
        <w:t>) рублей.</w:t>
      </w:r>
    </w:p>
    <w:p w:rsidR="00B43AB0" w:rsidRPr="00B838E3" w:rsidRDefault="00B43AB0" w:rsidP="005C7B58">
      <w:pPr>
        <w:pStyle w:val="a8"/>
        <w:spacing w:before="120" w:line="240" w:lineRule="auto"/>
        <w:ind w:firstLine="709"/>
      </w:pPr>
      <w:r w:rsidRPr="00B838E3">
        <w:t>Выводы, содержащиеся в отчете об оценке, основаны на расчетах, заключениях и иной информации, полученной в результате исследования рынка, на нашем опыте и профессиональных знаниях. Полная характеристика объект</w:t>
      </w:r>
      <w:r>
        <w:t xml:space="preserve">а </w:t>
      </w:r>
      <w:r w:rsidRPr="00B838E3">
        <w:t xml:space="preserve">оценки, а также все основные предположения, </w:t>
      </w:r>
      <w:r>
        <w:t xml:space="preserve">описание методики </w:t>
      </w:r>
      <w:r w:rsidRPr="00B838E3">
        <w:t>расчет</w:t>
      </w:r>
      <w:r>
        <w:t xml:space="preserve">а, </w:t>
      </w:r>
      <w:r w:rsidRPr="00B838E3">
        <w:t>выводы</w:t>
      </w:r>
      <w:r>
        <w:t xml:space="preserve"> и </w:t>
      </w:r>
      <w:r w:rsidRPr="00B838E3">
        <w:t xml:space="preserve">источники информации приведены в </w:t>
      </w:r>
      <w:r>
        <w:t xml:space="preserve">соответствующих разделах </w:t>
      </w:r>
      <w:r w:rsidRPr="00B838E3">
        <w:t>отчет</w:t>
      </w:r>
      <w:r>
        <w:t xml:space="preserve">а </w:t>
      </w:r>
      <w:r w:rsidRPr="00B838E3">
        <w:t>об оценке.</w:t>
      </w:r>
    </w:p>
    <w:p w:rsidR="00B43AB0" w:rsidRDefault="00B43AB0" w:rsidP="00C24587">
      <w:pPr>
        <w:pStyle w:val="af2"/>
        <w:tabs>
          <w:tab w:val="right" w:pos="9354"/>
        </w:tabs>
        <w:spacing w:after="0"/>
        <w:ind w:left="0" w:firstLine="709"/>
        <w:jc w:val="both"/>
      </w:pPr>
      <w:r w:rsidRPr="00B838E3">
        <w:t>Отдельные части отчета об оценке не могут трактоваться раздельно, а только в связи с полным текстом отчета об оценке, с учетом всех содержащихся там допущений и ограничений.</w:t>
      </w:r>
    </w:p>
    <w:p w:rsidR="00B43AB0" w:rsidRDefault="00B43AB0" w:rsidP="00C24587">
      <w:pPr>
        <w:pStyle w:val="af2"/>
        <w:tabs>
          <w:tab w:val="right" w:pos="9354"/>
        </w:tabs>
        <w:spacing w:after="0"/>
        <w:ind w:left="0"/>
      </w:pPr>
    </w:p>
    <w:p w:rsidR="00B43AB0" w:rsidRDefault="00B43AB0" w:rsidP="001A6F19">
      <w:pPr>
        <w:pStyle w:val="af2"/>
        <w:tabs>
          <w:tab w:val="right" w:pos="9354"/>
        </w:tabs>
        <w:spacing w:after="0"/>
        <w:ind w:left="0"/>
      </w:pPr>
    </w:p>
    <w:p w:rsidR="00B43AB0" w:rsidRDefault="00B43AB0" w:rsidP="001A6F19">
      <w:pPr>
        <w:tabs>
          <w:tab w:val="right" w:pos="9639"/>
        </w:tabs>
        <w:rPr>
          <w:sz w:val="24"/>
          <w:szCs w:val="24"/>
        </w:rPr>
      </w:pPr>
    </w:p>
    <w:p w:rsidR="00B43AB0" w:rsidRDefault="00B43AB0" w:rsidP="001A6F19">
      <w:pPr>
        <w:tabs>
          <w:tab w:val="right" w:pos="9639"/>
        </w:tabs>
        <w:rPr>
          <w:sz w:val="24"/>
          <w:szCs w:val="24"/>
        </w:rPr>
      </w:pPr>
    </w:p>
    <w:p w:rsidR="00B43AB0" w:rsidRDefault="00B43AB0" w:rsidP="001A6F19">
      <w:pPr>
        <w:tabs>
          <w:tab w:val="right" w:pos="9639"/>
        </w:tabs>
        <w:rPr>
          <w:sz w:val="24"/>
          <w:szCs w:val="24"/>
        </w:rPr>
      </w:pPr>
      <w:r w:rsidRPr="008343E0">
        <w:rPr>
          <w:sz w:val="24"/>
          <w:szCs w:val="24"/>
        </w:rPr>
        <w:t xml:space="preserve">Оценщик                                                                         </w:t>
      </w:r>
      <w:r w:rsidR="000D2411">
        <w:rPr>
          <w:sz w:val="24"/>
          <w:szCs w:val="24"/>
        </w:rPr>
        <w:t xml:space="preserve">   </w:t>
      </w:r>
      <w:r>
        <w:rPr>
          <w:sz w:val="24"/>
          <w:szCs w:val="24"/>
        </w:rPr>
        <w:t>___________________</w:t>
      </w:r>
      <w:r w:rsidRPr="008343E0">
        <w:rPr>
          <w:sz w:val="24"/>
          <w:szCs w:val="24"/>
        </w:rPr>
        <w:t>/</w:t>
      </w:r>
      <w:r w:rsidR="006F4349">
        <w:rPr>
          <w:sz w:val="24"/>
          <w:szCs w:val="24"/>
        </w:rPr>
        <w:t>Колосова О. Ю</w:t>
      </w:r>
      <w:r w:rsidR="002E6BDB">
        <w:rPr>
          <w:sz w:val="24"/>
          <w:szCs w:val="24"/>
        </w:rPr>
        <w:t>.</w:t>
      </w:r>
      <w:r w:rsidRPr="008343E0">
        <w:rPr>
          <w:sz w:val="24"/>
          <w:szCs w:val="24"/>
        </w:rPr>
        <w:t>/</w:t>
      </w:r>
    </w:p>
    <w:p w:rsidR="002E6BDB" w:rsidRDefault="002E6BDB" w:rsidP="001A6F19">
      <w:pPr>
        <w:tabs>
          <w:tab w:val="right" w:pos="9639"/>
        </w:tabs>
        <w:rPr>
          <w:sz w:val="24"/>
          <w:szCs w:val="24"/>
        </w:rPr>
      </w:pPr>
    </w:p>
    <w:p w:rsidR="002E6BDB" w:rsidRDefault="002E6BDB" w:rsidP="001A6F19">
      <w:pPr>
        <w:tabs>
          <w:tab w:val="right" w:pos="9639"/>
        </w:tabs>
        <w:rPr>
          <w:sz w:val="24"/>
          <w:szCs w:val="24"/>
        </w:rPr>
      </w:pPr>
    </w:p>
    <w:p w:rsidR="008C6916" w:rsidRDefault="008C6916" w:rsidP="001A6F19">
      <w:pPr>
        <w:tabs>
          <w:tab w:val="right" w:pos="9639"/>
        </w:tabs>
        <w:rPr>
          <w:sz w:val="24"/>
          <w:szCs w:val="24"/>
        </w:rPr>
      </w:pPr>
    </w:p>
    <w:p w:rsidR="008C6916" w:rsidRDefault="00DA25BB" w:rsidP="008C6916">
      <w:pPr>
        <w:tabs>
          <w:tab w:val="right" w:pos="9639"/>
        </w:tabs>
        <w:rPr>
          <w:sz w:val="24"/>
          <w:szCs w:val="24"/>
        </w:rPr>
      </w:pPr>
      <w:r>
        <w:rPr>
          <w:sz w:val="24"/>
          <w:szCs w:val="24"/>
        </w:rPr>
        <w:t>Специалист</w:t>
      </w:r>
      <w:r w:rsidR="002E6BDB">
        <w:rPr>
          <w:sz w:val="24"/>
          <w:szCs w:val="24"/>
        </w:rPr>
        <w:tab/>
        <w:t>___________________/Шереметьев М.С./</w:t>
      </w:r>
      <w:r w:rsidR="002E6BDB">
        <w:rPr>
          <w:sz w:val="24"/>
          <w:szCs w:val="24"/>
        </w:rPr>
        <w:tab/>
      </w:r>
      <w:r w:rsidR="002E6BDB">
        <w:rPr>
          <w:sz w:val="24"/>
          <w:szCs w:val="24"/>
        </w:rPr>
        <w:tab/>
      </w:r>
      <w:r w:rsidR="002E6BDB">
        <w:rPr>
          <w:sz w:val="24"/>
          <w:szCs w:val="24"/>
        </w:rPr>
        <w:tab/>
      </w:r>
    </w:p>
    <w:p w:rsidR="008C6916" w:rsidRPr="0065524D" w:rsidRDefault="008C6916" w:rsidP="001A6F19">
      <w:pPr>
        <w:tabs>
          <w:tab w:val="right" w:pos="9639"/>
        </w:tabs>
        <w:rPr>
          <w:sz w:val="24"/>
          <w:szCs w:val="24"/>
        </w:rPr>
      </w:pPr>
    </w:p>
    <w:p w:rsidR="00B43AB0" w:rsidRPr="0065524D" w:rsidRDefault="00B43AB0" w:rsidP="001A6F19">
      <w:pPr>
        <w:pStyle w:val="Arial121250"/>
        <w:spacing w:line="240" w:lineRule="auto"/>
        <w:jc w:val="both"/>
        <w:rPr>
          <w:rStyle w:val="Tahoma"/>
          <w:rFonts w:ascii="Times New Roman" w:hAnsi="Times New Roman" w:cs="Times New Roman"/>
          <w:b/>
          <w:bCs/>
          <w:i w:val="0"/>
          <w:iCs w:val="0"/>
          <w:sz w:val="20"/>
          <w:szCs w:val="20"/>
        </w:rPr>
      </w:pPr>
    </w:p>
    <w:p w:rsidR="00B43AB0" w:rsidRPr="000B1171" w:rsidRDefault="009C0FA6" w:rsidP="009C0FA6">
      <w:pPr>
        <w:pStyle w:val="Tahoma125"/>
        <w:pageBreakBefore/>
        <w:spacing w:before="120" w:after="240"/>
        <w:outlineLvl w:val="0"/>
        <w:rPr>
          <w:rStyle w:val="Tahoma"/>
          <w:rFonts w:ascii="Times New Roman" w:hAnsi="Times New Roman" w:cs="Times New Roman"/>
          <w:caps/>
          <w:color w:val="auto"/>
          <w:sz w:val="24"/>
          <w:szCs w:val="24"/>
        </w:rPr>
      </w:pPr>
      <w:bookmarkStart w:id="162" w:name="_Toc345581306"/>
      <w:bookmarkStart w:id="163" w:name="Список_использованной_литературы"/>
      <w:bookmarkStart w:id="164" w:name="Закон135ФЗ"/>
      <w:bookmarkEnd w:id="4"/>
      <w:bookmarkEnd w:id="5"/>
      <w:bookmarkEnd w:id="6"/>
      <w:r w:rsidRPr="000B1171">
        <w:rPr>
          <w:rStyle w:val="Tahoma"/>
          <w:rFonts w:ascii="Times New Roman" w:hAnsi="Times New Roman" w:cs="Times New Roman"/>
          <w:caps/>
          <w:color w:val="auto"/>
          <w:sz w:val="24"/>
          <w:szCs w:val="24"/>
        </w:rPr>
        <w:lastRenderedPageBreak/>
        <w:t xml:space="preserve">ГЛАВА 12. </w:t>
      </w:r>
      <w:r w:rsidR="00B43AB0" w:rsidRPr="000B1171">
        <w:rPr>
          <w:rStyle w:val="Tahoma"/>
          <w:rFonts w:ascii="Times New Roman" w:hAnsi="Times New Roman" w:cs="Times New Roman"/>
          <w:caps/>
          <w:color w:val="auto"/>
          <w:sz w:val="24"/>
          <w:szCs w:val="24"/>
        </w:rPr>
        <w:t>Список использованной литературы</w:t>
      </w:r>
      <w:bookmarkEnd w:id="162"/>
    </w:p>
    <w:bookmarkEnd w:id="163"/>
    <w:bookmarkEnd w:id="164"/>
    <w:p w:rsidR="00B43AB0" w:rsidRPr="00555A5B" w:rsidRDefault="00B43AB0" w:rsidP="00C24587">
      <w:pPr>
        <w:pStyle w:val="Tahoma125"/>
        <w:tabs>
          <w:tab w:val="left" w:pos="993"/>
        </w:tabs>
        <w:spacing w:before="120"/>
        <w:ind w:firstLine="0"/>
        <w:rPr>
          <w:rStyle w:val="121Tahoma10"/>
          <w:rFonts w:ascii="Times New Roman" w:hAnsi="Times New Roman" w:cs="Times New Roman"/>
          <w:b/>
          <w:bCs/>
          <w:color w:val="auto"/>
          <w:sz w:val="16"/>
          <w:szCs w:val="16"/>
        </w:rPr>
      </w:pPr>
    </w:p>
    <w:p w:rsidR="00B43AB0" w:rsidRPr="00AF0753" w:rsidRDefault="00B43AB0" w:rsidP="009C5038">
      <w:pPr>
        <w:pStyle w:val="Tahoma125"/>
        <w:numPr>
          <w:ilvl w:val="0"/>
          <w:numId w:val="4"/>
        </w:numPr>
        <w:tabs>
          <w:tab w:val="clear" w:pos="540"/>
          <w:tab w:val="left" w:pos="993"/>
        </w:tabs>
        <w:ind w:left="0" w:firstLine="709"/>
        <w:rPr>
          <w:rStyle w:val="121Tahoma10"/>
          <w:rFonts w:ascii="Times New Roman" w:hAnsi="Times New Roman" w:cs="Times New Roman"/>
          <w:b/>
          <w:bCs/>
          <w:color w:val="auto"/>
          <w:sz w:val="24"/>
          <w:szCs w:val="24"/>
        </w:rPr>
      </w:pPr>
      <w:r w:rsidRPr="00AF0753">
        <w:rPr>
          <w:rStyle w:val="121Tahoma10"/>
          <w:rFonts w:ascii="Times New Roman" w:hAnsi="Times New Roman" w:cs="Times New Roman"/>
          <w:color w:val="auto"/>
          <w:sz w:val="24"/>
          <w:szCs w:val="24"/>
        </w:rPr>
        <w:t>Федеральный Закон №135-ФЗ от 29.07.1998 г. "Об оценочной деятельности в Российской Федерации" (с изменениями).</w:t>
      </w:r>
    </w:p>
    <w:p w:rsidR="00B43AB0" w:rsidRPr="00AF0753" w:rsidRDefault="00B43AB0" w:rsidP="009C5038">
      <w:pPr>
        <w:pStyle w:val="Tahoma125"/>
        <w:numPr>
          <w:ilvl w:val="0"/>
          <w:numId w:val="4"/>
        </w:numPr>
        <w:tabs>
          <w:tab w:val="clear" w:pos="540"/>
          <w:tab w:val="left" w:pos="993"/>
        </w:tabs>
        <w:ind w:left="0" w:firstLine="709"/>
        <w:rPr>
          <w:rStyle w:val="121Tahoma10"/>
          <w:rFonts w:ascii="Times New Roman" w:hAnsi="Times New Roman" w:cs="Times New Roman"/>
          <w:color w:val="auto"/>
          <w:sz w:val="24"/>
          <w:szCs w:val="24"/>
        </w:rPr>
      </w:pPr>
      <w:r w:rsidRPr="00AF0753">
        <w:rPr>
          <w:rStyle w:val="121Tahoma10"/>
          <w:rFonts w:ascii="Times New Roman" w:hAnsi="Times New Roman" w:cs="Times New Roman"/>
          <w:color w:val="auto"/>
          <w:sz w:val="24"/>
          <w:szCs w:val="24"/>
        </w:rPr>
        <w:t xml:space="preserve">Федеральный стандарт оценки «Требования к отчету об оценке (ФСО №3)". </w:t>
      </w:r>
      <w:proofErr w:type="gramStart"/>
      <w:r w:rsidRPr="00AF0753">
        <w:rPr>
          <w:rStyle w:val="121Tahoma10"/>
          <w:rFonts w:ascii="Times New Roman" w:hAnsi="Times New Roman" w:cs="Times New Roman"/>
          <w:color w:val="auto"/>
          <w:sz w:val="24"/>
          <w:szCs w:val="24"/>
        </w:rPr>
        <w:t>Утвержден</w:t>
      </w:r>
      <w:proofErr w:type="gramEnd"/>
      <w:r w:rsidRPr="00AF0753">
        <w:rPr>
          <w:rStyle w:val="121Tahoma10"/>
          <w:rFonts w:ascii="Times New Roman" w:hAnsi="Times New Roman" w:cs="Times New Roman"/>
          <w:color w:val="auto"/>
          <w:sz w:val="24"/>
          <w:szCs w:val="24"/>
        </w:rPr>
        <w:t xml:space="preserve"> приказом Минэкономразвития России от 20 июля 2007г. №254.</w:t>
      </w:r>
    </w:p>
    <w:p w:rsidR="00B43AB0" w:rsidRPr="00AF0753" w:rsidRDefault="00B43AB0" w:rsidP="009C5038">
      <w:pPr>
        <w:pStyle w:val="Tahoma125"/>
        <w:numPr>
          <w:ilvl w:val="0"/>
          <w:numId w:val="4"/>
        </w:numPr>
        <w:tabs>
          <w:tab w:val="clear" w:pos="540"/>
          <w:tab w:val="left" w:pos="993"/>
        </w:tabs>
        <w:ind w:left="0" w:firstLine="709"/>
        <w:rPr>
          <w:rStyle w:val="121Tahoma10"/>
          <w:rFonts w:ascii="Times New Roman" w:hAnsi="Times New Roman" w:cs="Times New Roman"/>
          <w:color w:val="auto"/>
          <w:sz w:val="24"/>
          <w:szCs w:val="24"/>
        </w:rPr>
      </w:pPr>
      <w:r w:rsidRPr="00AF0753">
        <w:rPr>
          <w:rStyle w:val="121Tahoma10"/>
          <w:rFonts w:ascii="Times New Roman" w:hAnsi="Times New Roman" w:cs="Times New Roman"/>
          <w:color w:val="auto"/>
          <w:sz w:val="24"/>
          <w:szCs w:val="24"/>
        </w:rPr>
        <w:t xml:space="preserve">Федеральный стандарт оценки «Цель оценки и виды стоимости (ФСО №2)». </w:t>
      </w:r>
      <w:proofErr w:type="gramStart"/>
      <w:r w:rsidRPr="00AF0753">
        <w:rPr>
          <w:rStyle w:val="121Tahoma10"/>
          <w:rFonts w:ascii="Times New Roman" w:hAnsi="Times New Roman" w:cs="Times New Roman"/>
          <w:color w:val="auto"/>
          <w:sz w:val="24"/>
          <w:szCs w:val="24"/>
        </w:rPr>
        <w:t>Утвержден</w:t>
      </w:r>
      <w:proofErr w:type="gramEnd"/>
      <w:r w:rsidRPr="00AF0753">
        <w:rPr>
          <w:rStyle w:val="121Tahoma10"/>
          <w:rFonts w:ascii="Times New Roman" w:hAnsi="Times New Roman" w:cs="Times New Roman"/>
          <w:color w:val="auto"/>
          <w:sz w:val="24"/>
          <w:szCs w:val="24"/>
        </w:rPr>
        <w:t xml:space="preserve"> приказом Минэкономразвития России от 20 июля 2007г. №255.</w:t>
      </w:r>
    </w:p>
    <w:p w:rsidR="00B43AB0" w:rsidRPr="00AF0753" w:rsidRDefault="00B43AB0" w:rsidP="009C5038">
      <w:pPr>
        <w:pStyle w:val="Tahoma125"/>
        <w:numPr>
          <w:ilvl w:val="0"/>
          <w:numId w:val="4"/>
        </w:numPr>
        <w:tabs>
          <w:tab w:val="clear" w:pos="540"/>
          <w:tab w:val="left" w:pos="993"/>
        </w:tabs>
        <w:ind w:left="0" w:firstLine="709"/>
        <w:rPr>
          <w:rStyle w:val="121Tahoma10"/>
          <w:rFonts w:ascii="Times New Roman" w:hAnsi="Times New Roman" w:cs="Times New Roman"/>
          <w:color w:val="auto"/>
          <w:sz w:val="24"/>
          <w:szCs w:val="24"/>
        </w:rPr>
      </w:pPr>
      <w:r w:rsidRPr="00AF0753">
        <w:rPr>
          <w:rStyle w:val="121Tahoma10"/>
          <w:rFonts w:ascii="Times New Roman" w:hAnsi="Times New Roman" w:cs="Times New Roman"/>
          <w:color w:val="auto"/>
          <w:sz w:val="24"/>
          <w:szCs w:val="24"/>
        </w:rPr>
        <w:t xml:space="preserve">Федеральный стандарт оценки №1 «Общие понятия оценки, подходы к оценке и требования к проведению оценки (ФСО №1)". </w:t>
      </w:r>
      <w:proofErr w:type="gramStart"/>
      <w:r w:rsidRPr="00AF0753">
        <w:rPr>
          <w:rStyle w:val="121Tahoma10"/>
          <w:rFonts w:ascii="Times New Roman" w:hAnsi="Times New Roman" w:cs="Times New Roman"/>
          <w:color w:val="auto"/>
          <w:sz w:val="24"/>
          <w:szCs w:val="24"/>
        </w:rPr>
        <w:t>Утвержден</w:t>
      </w:r>
      <w:proofErr w:type="gramEnd"/>
      <w:r w:rsidRPr="00AF0753">
        <w:rPr>
          <w:rStyle w:val="121Tahoma10"/>
          <w:rFonts w:ascii="Times New Roman" w:hAnsi="Times New Roman" w:cs="Times New Roman"/>
          <w:color w:val="auto"/>
          <w:sz w:val="24"/>
          <w:szCs w:val="24"/>
        </w:rPr>
        <w:t xml:space="preserve"> приказом Минэкономразвития России от 20 июля 2007г. №256.</w:t>
      </w:r>
    </w:p>
    <w:p w:rsidR="00B43AB0" w:rsidRPr="00AF0753" w:rsidRDefault="00B43AB0" w:rsidP="009C5038">
      <w:pPr>
        <w:pStyle w:val="Tahoma125"/>
        <w:numPr>
          <w:ilvl w:val="0"/>
          <w:numId w:val="4"/>
        </w:numPr>
        <w:tabs>
          <w:tab w:val="clear" w:pos="540"/>
          <w:tab w:val="left" w:pos="993"/>
        </w:tabs>
        <w:ind w:left="0" w:firstLine="709"/>
        <w:rPr>
          <w:rStyle w:val="121Tahoma10"/>
          <w:rFonts w:ascii="Times New Roman" w:hAnsi="Times New Roman" w:cs="Times New Roman"/>
          <w:color w:val="auto"/>
          <w:sz w:val="24"/>
          <w:szCs w:val="24"/>
        </w:rPr>
      </w:pPr>
      <w:r w:rsidRPr="00AF0753">
        <w:rPr>
          <w:rStyle w:val="121Tahoma10"/>
          <w:rFonts w:ascii="Times New Roman" w:hAnsi="Times New Roman" w:cs="Times New Roman"/>
          <w:color w:val="auto"/>
          <w:sz w:val="24"/>
          <w:szCs w:val="24"/>
        </w:rPr>
        <w:t>Свод стандартов оценки (ССО 2005) Российского общества оценщиков (РОО) от 31.01.2005г.</w:t>
      </w:r>
    </w:p>
    <w:p w:rsidR="00B43AB0" w:rsidRDefault="00B43AB0" w:rsidP="009C5038">
      <w:pPr>
        <w:pStyle w:val="Tahoma125"/>
        <w:numPr>
          <w:ilvl w:val="0"/>
          <w:numId w:val="4"/>
        </w:numPr>
        <w:tabs>
          <w:tab w:val="clear" w:pos="540"/>
          <w:tab w:val="left" w:pos="993"/>
        </w:tabs>
        <w:ind w:left="0" w:firstLine="709"/>
        <w:rPr>
          <w:rFonts w:ascii="Times New Roman" w:hAnsi="Times New Roman"/>
          <w:color w:val="auto"/>
          <w:sz w:val="24"/>
          <w:szCs w:val="24"/>
        </w:rPr>
      </w:pPr>
      <w:r w:rsidRPr="00AF0753">
        <w:rPr>
          <w:rFonts w:ascii="Times New Roman" w:hAnsi="Times New Roman"/>
          <w:color w:val="auto"/>
          <w:sz w:val="24"/>
          <w:szCs w:val="24"/>
        </w:rPr>
        <w:tab/>
        <w:t>Гражданский кодекс РФ.</w:t>
      </w:r>
    </w:p>
    <w:p w:rsidR="008F6361" w:rsidRPr="00AF0753" w:rsidRDefault="008F6361" w:rsidP="009C5038">
      <w:pPr>
        <w:pStyle w:val="Tahoma125"/>
        <w:numPr>
          <w:ilvl w:val="0"/>
          <w:numId w:val="4"/>
        </w:numPr>
        <w:tabs>
          <w:tab w:val="clear" w:pos="540"/>
          <w:tab w:val="left" w:pos="993"/>
        </w:tabs>
        <w:ind w:left="0" w:firstLine="709"/>
        <w:rPr>
          <w:rFonts w:ascii="Times New Roman" w:hAnsi="Times New Roman"/>
          <w:color w:val="auto"/>
          <w:sz w:val="24"/>
          <w:szCs w:val="24"/>
        </w:rPr>
      </w:pPr>
      <w:r w:rsidRPr="00AF0753">
        <w:rPr>
          <w:rFonts w:ascii="Times New Roman" w:hAnsi="Times New Roman"/>
          <w:sz w:val="24"/>
          <w:szCs w:val="24"/>
        </w:rPr>
        <w:t>Федеральн</w:t>
      </w:r>
      <w:r>
        <w:rPr>
          <w:rFonts w:ascii="Times New Roman" w:hAnsi="Times New Roman"/>
          <w:sz w:val="24"/>
          <w:szCs w:val="24"/>
        </w:rPr>
        <w:t xml:space="preserve">ый </w:t>
      </w:r>
      <w:r w:rsidRPr="00AF0753">
        <w:rPr>
          <w:rFonts w:ascii="Times New Roman" w:hAnsi="Times New Roman"/>
          <w:sz w:val="24"/>
          <w:szCs w:val="24"/>
        </w:rPr>
        <w:t>Закон</w:t>
      </w:r>
      <w:r>
        <w:rPr>
          <w:rFonts w:ascii="Times New Roman" w:hAnsi="Times New Roman"/>
          <w:sz w:val="24"/>
          <w:szCs w:val="24"/>
        </w:rPr>
        <w:t xml:space="preserve"> </w:t>
      </w:r>
      <w:r w:rsidRPr="00AF0753">
        <w:rPr>
          <w:rFonts w:ascii="Times New Roman" w:hAnsi="Times New Roman"/>
          <w:sz w:val="24"/>
          <w:szCs w:val="24"/>
        </w:rPr>
        <w:t>№161-ФЗ от 14.11.2002 г. «О государственных и муниципальных унитарных предприятиях»</w:t>
      </w:r>
      <w:r>
        <w:rPr>
          <w:rFonts w:ascii="Times New Roman" w:hAnsi="Times New Roman"/>
          <w:sz w:val="24"/>
          <w:szCs w:val="24"/>
        </w:rPr>
        <w:t>.</w:t>
      </w:r>
    </w:p>
    <w:p w:rsidR="00CE61DE" w:rsidRPr="00AF0753" w:rsidRDefault="00CE61DE" w:rsidP="009C5038">
      <w:pPr>
        <w:pStyle w:val="Tahoma125"/>
        <w:numPr>
          <w:ilvl w:val="0"/>
          <w:numId w:val="4"/>
        </w:numPr>
        <w:tabs>
          <w:tab w:val="clear" w:pos="540"/>
          <w:tab w:val="left" w:pos="993"/>
        </w:tabs>
        <w:ind w:left="0" w:firstLine="709"/>
        <w:rPr>
          <w:rFonts w:ascii="Times New Roman" w:hAnsi="Times New Roman"/>
          <w:color w:val="auto"/>
          <w:sz w:val="24"/>
          <w:szCs w:val="24"/>
        </w:rPr>
      </w:pPr>
      <w:r w:rsidRPr="00AF0753">
        <w:rPr>
          <w:rFonts w:ascii="Times New Roman" w:hAnsi="Times New Roman"/>
          <w:color w:val="auto"/>
          <w:sz w:val="24"/>
          <w:szCs w:val="24"/>
        </w:rPr>
        <w:t>Единые нормы амортизационных отчислений на полное восстановление основных фондов народного хозяйства СССР, утвержденными Постановлением Совета Министров СССР №1072 от 22.10.1990 г.</w:t>
      </w:r>
    </w:p>
    <w:p w:rsidR="00E67CE5" w:rsidRDefault="00B43AB0" w:rsidP="009C5038">
      <w:pPr>
        <w:pStyle w:val="Tahoma125"/>
        <w:numPr>
          <w:ilvl w:val="0"/>
          <w:numId w:val="4"/>
        </w:numPr>
        <w:tabs>
          <w:tab w:val="clear" w:pos="540"/>
          <w:tab w:val="left" w:pos="1100"/>
        </w:tabs>
        <w:ind w:left="0" w:firstLine="709"/>
        <w:rPr>
          <w:rFonts w:ascii="Times New Roman" w:hAnsi="Times New Roman"/>
          <w:caps/>
          <w:color w:val="auto"/>
          <w:sz w:val="24"/>
          <w:szCs w:val="24"/>
        </w:rPr>
      </w:pPr>
      <w:r w:rsidRPr="00CA2193">
        <w:rPr>
          <w:rFonts w:ascii="Times New Roman" w:hAnsi="Times New Roman"/>
          <w:color w:val="auto"/>
          <w:sz w:val="24"/>
          <w:szCs w:val="24"/>
        </w:rPr>
        <w:tab/>
      </w:r>
      <w:r w:rsidR="00C1648B" w:rsidRPr="00CA2193">
        <w:rPr>
          <w:rFonts w:ascii="Times New Roman" w:hAnsi="Times New Roman"/>
          <w:bCs/>
          <w:caps/>
          <w:sz w:val="24"/>
          <w:szCs w:val="24"/>
        </w:rPr>
        <w:t>МЕТОДИЧЕСКОЕ РУКОВОДСТВО ПО ОПРЕДЕЛЕНИЮ СТОИМОСТИ АВТОМОТОТРАНСПОРТНЫХ СРЕДСТВ С УЧЕТОМ ЕСТЕСТВЕННОГО ИЗНОСА И ТЕХНИЧЕСКОГО СОСТОЯНИЯ НА МОМЕНТ ПРЕДЪЯВЛЕНИЯ (</w:t>
      </w:r>
      <w:r w:rsidR="00E67CE5" w:rsidRPr="00CA2193">
        <w:rPr>
          <w:rFonts w:ascii="Times New Roman" w:hAnsi="Times New Roman"/>
          <w:caps/>
          <w:color w:val="auto"/>
          <w:sz w:val="24"/>
          <w:szCs w:val="24"/>
        </w:rPr>
        <w:t>РД-37.009.015-98</w:t>
      </w:r>
      <w:r w:rsidR="00C1648B" w:rsidRPr="00CA2193">
        <w:rPr>
          <w:rFonts w:ascii="Times New Roman" w:hAnsi="Times New Roman"/>
          <w:caps/>
          <w:color w:val="auto"/>
          <w:sz w:val="24"/>
          <w:szCs w:val="24"/>
        </w:rPr>
        <w:t>)</w:t>
      </w:r>
      <w:r w:rsidR="00CF7440" w:rsidRPr="00CA2193">
        <w:rPr>
          <w:rFonts w:ascii="Times New Roman" w:hAnsi="Times New Roman"/>
          <w:caps/>
          <w:color w:val="auto"/>
          <w:sz w:val="24"/>
          <w:szCs w:val="24"/>
        </w:rPr>
        <w:t xml:space="preserve"> с приложениями №№1-6</w:t>
      </w:r>
    </w:p>
    <w:p w:rsidR="00971E94" w:rsidRPr="00971E94" w:rsidRDefault="00971E94" w:rsidP="009C5038">
      <w:pPr>
        <w:pStyle w:val="Tahoma125"/>
        <w:numPr>
          <w:ilvl w:val="0"/>
          <w:numId w:val="4"/>
        </w:numPr>
        <w:tabs>
          <w:tab w:val="clear" w:pos="540"/>
          <w:tab w:val="left" w:pos="1100"/>
        </w:tabs>
        <w:ind w:left="0" w:firstLine="709"/>
        <w:rPr>
          <w:rFonts w:ascii="Times New Roman" w:hAnsi="Times New Roman"/>
          <w:caps/>
          <w:color w:val="auto"/>
          <w:sz w:val="24"/>
          <w:szCs w:val="24"/>
        </w:rPr>
      </w:pPr>
      <w:r>
        <w:rPr>
          <w:rFonts w:ascii="Times New Roman" w:hAnsi="Times New Roman"/>
          <w:color w:val="auto"/>
          <w:sz w:val="24"/>
          <w:szCs w:val="24"/>
        </w:rPr>
        <w:t>Исследование автомоторных транспортных сре</w:t>
      </w:r>
      <w:proofErr w:type="gramStart"/>
      <w:r>
        <w:rPr>
          <w:rFonts w:ascii="Times New Roman" w:hAnsi="Times New Roman"/>
          <w:color w:val="auto"/>
          <w:sz w:val="24"/>
          <w:szCs w:val="24"/>
        </w:rPr>
        <w:t>дств в ц</w:t>
      </w:r>
      <w:proofErr w:type="gramEnd"/>
      <w:r>
        <w:rPr>
          <w:rFonts w:ascii="Times New Roman" w:hAnsi="Times New Roman"/>
          <w:color w:val="auto"/>
          <w:sz w:val="24"/>
          <w:szCs w:val="24"/>
        </w:rPr>
        <w:t>елях определения стоимости восстановительного ремонта и оценки (методическое руководство для судебных экспертов) научно-методического совета Российского Федерального центра судебной экспертизы при Министерстве юстиции Российской Федерации.</w:t>
      </w:r>
    </w:p>
    <w:p w:rsidR="00971E94" w:rsidRPr="00CA2193" w:rsidRDefault="00971E94" w:rsidP="009C5038">
      <w:pPr>
        <w:pStyle w:val="Tahoma125"/>
        <w:numPr>
          <w:ilvl w:val="0"/>
          <w:numId w:val="4"/>
        </w:numPr>
        <w:tabs>
          <w:tab w:val="clear" w:pos="540"/>
          <w:tab w:val="left" w:pos="1100"/>
        </w:tabs>
        <w:ind w:left="0" w:firstLine="709"/>
        <w:rPr>
          <w:rFonts w:ascii="Times New Roman" w:hAnsi="Times New Roman"/>
          <w:caps/>
          <w:color w:val="auto"/>
          <w:sz w:val="24"/>
          <w:szCs w:val="24"/>
        </w:rPr>
      </w:pPr>
      <w:r>
        <w:rPr>
          <w:rFonts w:ascii="Times New Roman" w:hAnsi="Times New Roman"/>
          <w:color w:val="auto"/>
          <w:sz w:val="24"/>
          <w:szCs w:val="24"/>
        </w:rPr>
        <w:t xml:space="preserve">Андрианов Ю.В. «Оценка автотранспортных средств» монография, Москва, «Дело», 2006 год. </w:t>
      </w:r>
    </w:p>
    <w:p w:rsidR="00B43AB0" w:rsidRPr="00C1648B" w:rsidRDefault="00B43AB0" w:rsidP="007167D2">
      <w:pPr>
        <w:pStyle w:val="afb"/>
        <w:tabs>
          <w:tab w:val="left" w:pos="1134"/>
        </w:tabs>
        <w:rPr>
          <w:caps/>
          <w:sz w:val="24"/>
          <w:szCs w:val="24"/>
        </w:rPr>
      </w:pPr>
    </w:p>
    <w:p w:rsidR="00AB40EC" w:rsidRDefault="00A75C0A" w:rsidP="000D2411">
      <w:pPr>
        <w:pageBreakBefore/>
        <w:spacing w:before="5600"/>
        <w:jc w:val="center"/>
        <w:outlineLvl w:val="0"/>
        <w:rPr>
          <w:b/>
          <w:bCs/>
          <w:sz w:val="24"/>
          <w:szCs w:val="24"/>
        </w:rPr>
      </w:pPr>
      <w:bookmarkStart w:id="165" w:name="_Toc345581307"/>
      <w:r w:rsidRPr="00586930">
        <w:rPr>
          <w:b/>
          <w:bCs/>
          <w:sz w:val="24"/>
          <w:szCs w:val="24"/>
        </w:rPr>
        <w:lastRenderedPageBreak/>
        <w:t>ГЛАВА 13.</w:t>
      </w:r>
      <w:r w:rsidRPr="00586930">
        <w:rPr>
          <w:rStyle w:val="Tahoma"/>
          <w:rFonts w:ascii="Times New Roman" w:hAnsi="Times New Roman" w:cs="Times New Roman"/>
          <w:b w:val="0"/>
          <w:caps/>
          <w:sz w:val="24"/>
          <w:szCs w:val="24"/>
        </w:rPr>
        <w:t xml:space="preserve"> </w:t>
      </w:r>
      <w:r w:rsidR="00B43AB0" w:rsidRPr="00586930">
        <w:rPr>
          <w:b/>
          <w:bCs/>
          <w:sz w:val="24"/>
          <w:szCs w:val="24"/>
        </w:rPr>
        <w:t>ПРИЛОЖЕНИЯ</w:t>
      </w:r>
      <w:bookmarkEnd w:id="165"/>
      <w:r w:rsidR="000D2411" w:rsidRPr="000D2411">
        <w:rPr>
          <w:snapToGrid w:val="0"/>
          <w:color w:val="000000"/>
          <w:w w:val="0"/>
          <w:sz w:val="0"/>
          <w:szCs w:val="0"/>
          <w:u w:color="000000"/>
          <w:bdr w:val="none" w:sz="0" w:space="0" w:color="000000"/>
          <w:shd w:val="clear" w:color="000000" w:fill="000000"/>
          <w:lang w:val="x-none" w:eastAsia="x-none" w:bidi="x-none"/>
        </w:rPr>
        <w:t xml:space="preserve"> </w:t>
      </w:r>
    </w:p>
    <w:p w:rsidR="00AB40EC" w:rsidRDefault="00AB40EC" w:rsidP="001E4B93">
      <w:pPr>
        <w:pageBreakBefore/>
        <w:spacing w:before="5000"/>
        <w:jc w:val="center"/>
        <w:outlineLvl w:val="0"/>
        <w:rPr>
          <w:b/>
          <w:bCs/>
          <w:sz w:val="24"/>
          <w:szCs w:val="24"/>
        </w:rPr>
      </w:pPr>
      <w:r>
        <w:rPr>
          <w:b/>
          <w:bCs/>
          <w:sz w:val="24"/>
          <w:szCs w:val="24"/>
        </w:rPr>
        <w:lastRenderedPageBreak/>
        <w:t>ПРИЛОЖЕНИЕ</w:t>
      </w:r>
      <w:r w:rsidRPr="008343E0">
        <w:rPr>
          <w:b/>
          <w:bCs/>
          <w:sz w:val="24"/>
          <w:szCs w:val="24"/>
        </w:rPr>
        <w:t>№</w:t>
      </w:r>
      <w:r>
        <w:rPr>
          <w:b/>
          <w:bCs/>
          <w:sz w:val="24"/>
          <w:szCs w:val="24"/>
        </w:rPr>
        <w:t>1</w:t>
      </w:r>
    </w:p>
    <w:p w:rsidR="00AB40EC" w:rsidRDefault="00AB40EC" w:rsidP="00AB40EC">
      <w:pPr>
        <w:rPr>
          <w:sz w:val="24"/>
          <w:szCs w:val="24"/>
        </w:rPr>
      </w:pPr>
    </w:p>
    <w:p w:rsidR="00B64C75" w:rsidRPr="00B64C75" w:rsidRDefault="00B64C75" w:rsidP="00B64C75">
      <w:pPr>
        <w:rPr>
          <w:sz w:val="2"/>
          <w:szCs w:val="2"/>
        </w:rPr>
      </w:pPr>
    </w:p>
    <w:p w:rsidR="00B64C75" w:rsidRPr="00B64C75" w:rsidRDefault="00B64C75" w:rsidP="00B64C75">
      <w:pPr>
        <w:rPr>
          <w:sz w:val="2"/>
          <w:szCs w:val="2"/>
        </w:rPr>
      </w:pPr>
    </w:p>
    <w:p w:rsidR="00B64C75" w:rsidRPr="00B64C75" w:rsidRDefault="00B64C75" w:rsidP="00B64C75">
      <w:pPr>
        <w:rPr>
          <w:sz w:val="2"/>
          <w:szCs w:val="2"/>
        </w:rPr>
      </w:pPr>
    </w:p>
    <w:p w:rsidR="00B64C75" w:rsidRPr="00B64C75" w:rsidRDefault="00B64C75" w:rsidP="00B64C75">
      <w:pPr>
        <w:rPr>
          <w:sz w:val="2"/>
          <w:szCs w:val="2"/>
        </w:rPr>
      </w:pPr>
    </w:p>
    <w:p w:rsidR="00B64C75" w:rsidRPr="00B64C75" w:rsidRDefault="00B64C75" w:rsidP="00B64C75">
      <w:pPr>
        <w:rPr>
          <w:sz w:val="2"/>
          <w:szCs w:val="2"/>
        </w:rPr>
      </w:pPr>
    </w:p>
    <w:p w:rsidR="00B64C75" w:rsidRPr="00B64C75" w:rsidRDefault="00B64C75" w:rsidP="00B64C75">
      <w:pPr>
        <w:rPr>
          <w:sz w:val="2"/>
          <w:szCs w:val="2"/>
        </w:rPr>
      </w:pPr>
    </w:p>
    <w:p w:rsidR="00B64C75" w:rsidRPr="00B64C75" w:rsidRDefault="00B64C75" w:rsidP="00B64C75">
      <w:pPr>
        <w:rPr>
          <w:sz w:val="2"/>
          <w:szCs w:val="2"/>
        </w:rPr>
      </w:pPr>
    </w:p>
    <w:p w:rsidR="00B64C75" w:rsidRPr="00B64C75" w:rsidRDefault="00B64C75" w:rsidP="00B64C75">
      <w:pPr>
        <w:rPr>
          <w:sz w:val="2"/>
          <w:szCs w:val="2"/>
        </w:rPr>
      </w:pPr>
    </w:p>
    <w:p w:rsidR="00B64C75" w:rsidRDefault="00B64C75" w:rsidP="00B64C75">
      <w:pPr>
        <w:rPr>
          <w:sz w:val="2"/>
          <w:szCs w:val="2"/>
        </w:rPr>
      </w:pPr>
    </w:p>
    <w:p w:rsidR="00B64C75" w:rsidRPr="00B64C75" w:rsidRDefault="00B64C75" w:rsidP="00B64C75">
      <w:pPr>
        <w:rPr>
          <w:sz w:val="2"/>
          <w:szCs w:val="2"/>
        </w:rPr>
      </w:pPr>
    </w:p>
    <w:p w:rsidR="00B64C75" w:rsidRDefault="00B64C75" w:rsidP="00B64C75">
      <w:pPr>
        <w:rPr>
          <w:sz w:val="2"/>
          <w:szCs w:val="2"/>
        </w:rPr>
      </w:pPr>
    </w:p>
    <w:p w:rsidR="001E4B93" w:rsidRDefault="00B64C75" w:rsidP="00B64C75">
      <w:pPr>
        <w:tabs>
          <w:tab w:val="left" w:pos="4140"/>
        </w:tabs>
        <w:rPr>
          <w:sz w:val="2"/>
          <w:szCs w:val="2"/>
        </w:rPr>
        <w:sectPr w:rsidR="001E4B93" w:rsidSect="00A15904">
          <w:headerReference w:type="first" r:id="rId179"/>
          <w:footerReference w:type="first" r:id="rId180"/>
          <w:pgSz w:w="11906" w:h="16838" w:code="9"/>
          <w:pgMar w:top="1134" w:right="851" w:bottom="1134" w:left="851" w:header="720" w:footer="198" w:gutter="0"/>
          <w:cols w:space="708"/>
          <w:titlePg/>
          <w:docGrid w:linePitch="360"/>
        </w:sectPr>
      </w:pPr>
      <w:r>
        <w:rPr>
          <w:sz w:val="2"/>
          <w:szCs w:val="2"/>
        </w:rPr>
        <w:tab/>
      </w:r>
    </w:p>
    <w:p w:rsidR="001E4B93" w:rsidRDefault="001E4B93" w:rsidP="00B64C75">
      <w:pPr>
        <w:tabs>
          <w:tab w:val="left" w:pos="4140"/>
        </w:tabs>
        <w:rPr>
          <w:b/>
          <w:bCs/>
          <w:sz w:val="24"/>
          <w:szCs w:val="24"/>
        </w:rPr>
      </w:pPr>
    </w:p>
    <w:p w:rsidR="001E4B93" w:rsidRDefault="00642AAF" w:rsidP="001E4B93">
      <w:pPr>
        <w:tabs>
          <w:tab w:val="left" w:pos="4140"/>
        </w:tabs>
        <w:spacing w:before="5000" w:after="100" w:afterAutospacing="1"/>
        <w:jc w:val="center"/>
        <w:rPr>
          <w:b/>
          <w:bCs/>
          <w:sz w:val="24"/>
          <w:szCs w:val="24"/>
        </w:rPr>
      </w:pPr>
      <w:r w:rsidRPr="008343E0">
        <w:rPr>
          <w:b/>
          <w:bCs/>
          <w:sz w:val="24"/>
          <w:szCs w:val="24"/>
        </w:rPr>
        <w:t>ПРИЛОЖЕНИЕ №</w:t>
      </w:r>
      <w:r w:rsidR="00AB40EC">
        <w:rPr>
          <w:b/>
          <w:bCs/>
          <w:sz w:val="24"/>
          <w:szCs w:val="24"/>
        </w:rPr>
        <w:t>2</w:t>
      </w:r>
      <w:bookmarkStart w:id="166" w:name="_Toc315246462"/>
    </w:p>
    <w:p w:rsidR="00977571" w:rsidRDefault="00977571" w:rsidP="001E4B93">
      <w:pPr>
        <w:tabs>
          <w:tab w:val="left" w:pos="4140"/>
        </w:tabs>
        <w:jc w:val="center"/>
        <w:rPr>
          <w:b/>
          <w:bCs/>
          <w:sz w:val="24"/>
          <w:szCs w:val="24"/>
        </w:rPr>
      </w:pPr>
      <w:r>
        <w:rPr>
          <w:b/>
          <w:bCs/>
          <w:sz w:val="24"/>
          <w:szCs w:val="24"/>
        </w:rPr>
        <w:t>ФОТОГРАФИИ ОБЪЕКТА ОЦЕНКИ</w:t>
      </w:r>
    </w:p>
    <w:p w:rsidR="00A07869" w:rsidRDefault="00A07869" w:rsidP="00977571">
      <w:pPr>
        <w:jc w:val="center"/>
        <w:rPr>
          <w:b/>
          <w:bCs/>
          <w:sz w:val="24"/>
          <w:szCs w:val="24"/>
        </w:rPr>
        <w:sectPr w:rsidR="00A07869" w:rsidSect="00A15904">
          <w:pgSz w:w="11906" w:h="16838" w:code="9"/>
          <w:pgMar w:top="1134" w:right="851" w:bottom="1134" w:left="851" w:header="720" w:footer="198" w:gutter="0"/>
          <w:cols w:space="708"/>
          <w:titlePg/>
          <w:docGrid w:linePitch="360"/>
        </w:sectPr>
      </w:pPr>
    </w:p>
    <w:tbl>
      <w:tblPr>
        <w:tblW w:w="11140" w:type="dxa"/>
        <w:tblLook w:val="04A0" w:firstRow="1" w:lastRow="0" w:firstColumn="1" w:lastColumn="0" w:noHBand="0" w:noVBand="1"/>
      </w:tblPr>
      <w:tblGrid>
        <w:gridCol w:w="10918"/>
        <w:gridCol w:w="222"/>
      </w:tblGrid>
      <w:tr w:rsidR="00977571" w:rsidRPr="000913E0" w:rsidTr="00301FDD">
        <w:tc>
          <w:tcPr>
            <w:tcW w:w="10918" w:type="dxa"/>
          </w:tcPr>
          <w:p w:rsidR="00977571" w:rsidRPr="000913E0" w:rsidRDefault="00977571" w:rsidP="00977571">
            <w:pPr>
              <w:jc w:val="center"/>
              <w:rPr>
                <w:b/>
                <w:bCs/>
                <w:sz w:val="24"/>
                <w:szCs w:val="24"/>
              </w:rPr>
            </w:pPr>
          </w:p>
        </w:tc>
        <w:tc>
          <w:tcPr>
            <w:tcW w:w="222" w:type="dxa"/>
          </w:tcPr>
          <w:p w:rsidR="00977571" w:rsidRPr="000913E0" w:rsidRDefault="00977571" w:rsidP="00977571">
            <w:pPr>
              <w:jc w:val="center"/>
              <w:rPr>
                <w:b/>
                <w:bCs/>
                <w:sz w:val="24"/>
                <w:szCs w:val="24"/>
              </w:rPr>
            </w:pPr>
          </w:p>
        </w:tc>
      </w:tr>
      <w:tr w:rsidR="00977571" w:rsidRPr="000913E0" w:rsidTr="00301FDD">
        <w:tc>
          <w:tcPr>
            <w:tcW w:w="10918" w:type="dxa"/>
          </w:tcPr>
          <w:p w:rsidR="00977571" w:rsidRPr="000913E0" w:rsidRDefault="00977571" w:rsidP="00977571">
            <w:pPr>
              <w:jc w:val="center"/>
              <w:rPr>
                <w:b/>
                <w:bCs/>
                <w:sz w:val="24"/>
                <w:szCs w:val="24"/>
              </w:rPr>
            </w:pPr>
          </w:p>
        </w:tc>
        <w:tc>
          <w:tcPr>
            <w:tcW w:w="222" w:type="dxa"/>
          </w:tcPr>
          <w:p w:rsidR="00977571" w:rsidRPr="000913E0" w:rsidRDefault="00977571" w:rsidP="00977571">
            <w:pPr>
              <w:jc w:val="center"/>
              <w:rPr>
                <w:b/>
                <w:bCs/>
                <w:sz w:val="24"/>
                <w:szCs w:val="24"/>
              </w:rPr>
            </w:pPr>
          </w:p>
        </w:tc>
      </w:tr>
      <w:tr w:rsidR="00977571" w:rsidRPr="000913E0" w:rsidTr="00301FDD">
        <w:tc>
          <w:tcPr>
            <w:tcW w:w="10918" w:type="dxa"/>
          </w:tcPr>
          <w:p w:rsidR="00977571" w:rsidRPr="000913E0" w:rsidRDefault="00977571" w:rsidP="00977571">
            <w:pPr>
              <w:jc w:val="center"/>
              <w:rPr>
                <w:b/>
                <w:bCs/>
                <w:sz w:val="24"/>
                <w:szCs w:val="24"/>
              </w:rPr>
            </w:pPr>
          </w:p>
        </w:tc>
        <w:tc>
          <w:tcPr>
            <w:tcW w:w="222" w:type="dxa"/>
          </w:tcPr>
          <w:p w:rsidR="00977571" w:rsidRPr="000913E0" w:rsidRDefault="00977571" w:rsidP="00977571">
            <w:pPr>
              <w:jc w:val="center"/>
              <w:rPr>
                <w:b/>
                <w:bCs/>
                <w:sz w:val="24"/>
                <w:szCs w:val="24"/>
              </w:rPr>
            </w:pPr>
          </w:p>
        </w:tc>
      </w:tr>
    </w:tbl>
    <w:bookmarkEnd w:id="166"/>
    <w:p w:rsidR="00B43AB0" w:rsidRDefault="008674E2" w:rsidP="00977571">
      <w:pPr>
        <w:pageBreakBefore/>
        <w:spacing w:before="6000"/>
        <w:jc w:val="center"/>
        <w:rPr>
          <w:b/>
          <w:bCs/>
          <w:sz w:val="24"/>
          <w:szCs w:val="24"/>
        </w:rPr>
      </w:pPr>
      <w:r>
        <w:rPr>
          <w:b/>
          <w:bCs/>
          <w:sz w:val="24"/>
          <w:szCs w:val="24"/>
        </w:rPr>
        <w:lastRenderedPageBreak/>
        <w:t>ПРИ</w:t>
      </w:r>
      <w:r w:rsidR="00B43AB0" w:rsidRPr="008343E0">
        <w:rPr>
          <w:b/>
          <w:bCs/>
          <w:sz w:val="24"/>
          <w:szCs w:val="24"/>
        </w:rPr>
        <w:t>ЛОЖЕНИЕ №</w:t>
      </w:r>
      <w:r w:rsidR="007F7F35">
        <w:rPr>
          <w:b/>
          <w:bCs/>
          <w:sz w:val="24"/>
          <w:szCs w:val="24"/>
        </w:rPr>
        <w:t>3</w:t>
      </w:r>
      <w:r w:rsidR="00B43AB0" w:rsidRPr="008343E0">
        <w:rPr>
          <w:b/>
          <w:bCs/>
          <w:sz w:val="24"/>
          <w:szCs w:val="24"/>
        </w:rPr>
        <w:t xml:space="preserve"> </w:t>
      </w:r>
    </w:p>
    <w:p w:rsidR="00977571" w:rsidRPr="00442C5F" w:rsidRDefault="00977571" w:rsidP="00977571">
      <w:pPr>
        <w:jc w:val="center"/>
        <w:rPr>
          <w:b/>
          <w:bCs/>
          <w:sz w:val="24"/>
          <w:szCs w:val="24"/>
        </w:rPr>
      </w:pPr>
      <w:r>
        <w:rPr>
          <w:b/>
          <w:bCs/>
          <w:sz w:val="24"/>
          <w:szCs w:val="24"/>
        </w:rPr>
        <w:t>ДОКУМЕНТЫ, ПРЕДОСТАВЛЕННЫЕ ЗАКАЗЧИКОМ</w:t>
      </w:r>
    </w:p>
    <w:p w:rsidR="007C02A0" w:rsidRDefault="007C02A0" w:rsidP="00163D09">
      <w:pPr>
        <w:spacing w:before="5600"/>
        <w:jc w:val="center"/>
        <w:rPr>
          <w:b/>
          <w:bCs/>
          <w:sz w:val="24"/>
          <w:szCs w:val="24"/>
        </w:rPr>
      </w:pPr>
    </w:p>
    <w:p w:rsidR="004E461A" w:rsidRDefault="004E461A" w:rsidP="00163D09">
      <w:pPr>
        <w:spacing w:before="5600"/>
        <w:jc w:val="center"/>
        <w:rPr>
          <w:b/>
          <w:bCs/>
          <w:sz w:val="24"/>
          <w:szCs w:val="24"/>
        </w:rPr>
      </w:pPr>
    </w:p>
    <w:p w:rsidR="00442C5F" w:rsidRPr="004E461A" w:rsidRDefault="002737C1" w:rsidP="00163D09">
      <w:pPr>
        <w:spacing w:before="5600"/>
        <w:jc w:val="center"/>
        <w:rPr>
          <w:b/>
          <w:bCs/>
          <w:sz w:val="24"/>
          <w:szCs w:val="24"/>
        </w:rPr>
      </w:pPr>
      <w:r>
        <w:rPr>
          <w:b/>
          <w:bCs/>
          <w:sz w:val="24"/>
          <w:szCs w:val="24"/>
        </w:rPr>
        <w:t>П</w:t>
      </w:r>
      <w:r w:rsidR="00FF3530">
        <w:rPr>
          <w:b/>
          <w:bCs/>
          <w:sz w:val="24"/>
          <w:szCs w:val="24"/>
        </w:rPr>
        <w:t>РИЛОЖЕН</w:t>
      </w:r>
      <w:r w:rsidR="00977571">
        <w:rPr>
          <w:b/>
          <w:bCs/>
          <w:sz w:val="24"/>
          <w:szCs w:val="24"/>
        </w:rPr>
        <w:t>ИЕ №</w:t>
      </w:r>
      <w:r w:rsidR="00977571" w:rsidRPr="004E461A">
        <w:rPr>
          <w:b/>
          <w:bCs/>
          <w:sz w:val="24"/>
          <w:szCs w:val="24"/>
        </w:rPr>
        <w:t>4</w:t>
      </w:r>
    </w:p>
    <w:p w:rsidR="00B73E3B" w:rsidRDefault="00442C5F" w:rsidP="009C6831">
      <w:pPr>
        <w:jc w:val="center"/>
        <w:rPr>
          <w:sz w:val="24"/>
          <w:szCs w:val="24"/>
        </w:rPr>
      </w:pPr>
      <w:r>
        <w:rPr>
          <w:b/>
          <w:bCs/>
          <w:sz w:val="24"/>
          <w:szCs w:val="24"/>
        </w:rPr>
        <w:t>ДОКУМЕНТЫ ОЦЕНЩИКА</w:t>
      </w:r>
      <w:r w:rsidR="00B73E3B">
        <w:rPr>
          <w:sz w:val="24"/>
          <w:szCs w:val="24"/>
        </w:rPr>
        <w:t xml:space="preserve">                  </w:t>
      </w:r>
    </w:p>
    <w:sectPr w:rsidR="00B73E3B" w:rsidSect="00A15904">
      <w:pgSz w:w="11906" w:h="16838" w:code="9"/>
      <w:pgMar w:top="1134" w:right="851" w:bottom="1134" w:left="851" w:header="720" w:footer="19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52C12" w:rsidRDefault="00F52C12">
      <w:r>
        <w:separator/>
      </w:r>
    </w:p>
  </w:endnote>
  <w:endnote w:type="continuationSeparator" w:id="0">
    <w:p w:rsidR="00F52C12" w:rsidRDefault="00F52C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Book Antiqua">
    <w:panose1 w:val="02040602050305030304"/>
    <w:charset w:val="CC"/>
    <w:family w:val="roman"/>
    <w:pitch w:val="variable"/>
    <w:sig w:usb0="00000287" w:usb1="00000000" w:usb2="00000000" w:usb3="00000000" w:csb0="0000009F" w:csb1="00000000"/>
  </w:font>
  <w:font w:name="Times New Roman">
    <w:panose1 w:val="02020603050405020304"/>
    <w:charset w:val="CC"/>
    <w:family w:val="roman"/>
    <w:pitch w:val="variable"/>
    <w:sig w:usb0="E0002AFF" w:usb1="C0007841" w:usb2="00000009" w:usb3="00000000" w:csb0="000001FF" w:csb1="00000000"/>
  </w:font>
  <w:font w:name="Antiqua">
    <w:altName w:val="Times New Roman"/>
    <w:charset w:val="00"/>
    <w:family w:val="auto"/>
    <w:pitch w:val="variable"/>
    <w:sig w:usb0="00000001" w:usb1="00000000" w:usb2="00000000" w:usb3="00000000" w:csb0="00000005"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Peterburg">
    <w:altName w:val="Times New Roman"/>
    <w:panose1 w:val="00000000000000000000"/>
    <w:charset w:val="00"/>
    <w:family w:val="auto"/>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NewtonC">
    <w:altName w:val="Courier New"/>
    <w:panose1 w:val="00000000000000000000"/>
    <w:charset w:val="00"/>
    <w:family w:val="decorative"/>
    <w:notTrueType/>
    <w:pitch w:val="variable"/>
    <w:sig w:usb0="00000203" w:usb1="00000000" w:usb2="00000000" w:usb3="00000000" w:csb0="00000005" w:csb1="00000000"/>
  </w:font>
  <w:font w:name="Arial Narrow">
    <w:panose1 w:val="020B0606020202030204"/>
    <w:charset w:val="CC"/>
    <w:family w:val="swiss"/>
    <w:pitch w:val="variable"/>
    <w:sig w:usb0="00000287" w:usb1="00000800" w:usb2="00000000" w:usb3="00000000" w:csb0="0000009F" w:csb1="00000000"/>
  </w:font>
  <w:font w:name="Verdana">
    <w:panose1 w:val="020B0604030504040204"/>
    <w:charset w:val="CC"/>
    <w:family w:val="swiss"/>
    <w:pitch w:val="variable"/>
    <w:sig w:usb0="A10006FF" w:usb1="4000205B" w:usb2="00000010" w:usb3="00000000" w:csb0="0000019F" w:csb1="00000000"/>
  </w:font>
  <w:font w:name="Myriad Pro Cond">
    <w:altName w:val="Arial Narrow"/>
    <w:charset w:val="CC"/>
    <w:family w:val="swiss"/>
    <w:pitch w:val="variable"/>
    <w:sig w:usb0="A00002AF" w:usb1="5000204B" w:usb2="00000000" w:usb3="00000000" w:csb0="0000009F" w:csb1="00000000"/>
  </w:font>
  <w:font w:name="Cyrvetica">
    <w:altName w:val="Times New Roman"/>
    <w:charset w:val="00"/>
    <w:family w:val="auto"/>
    <w:pitch w:val="variable"/>
    <w:sig w:usb0="00000203" w:usb1="00000000" w:usb2="00000000" w:usb3="00000000" w:csb0="00000005" w:csb1="00000000"/>
  </w:font>
  <w:font w:name="MS Mincho">
    <w:altName w:val="ＭＳ 明朝"/>
    <w:panose1 w:val="02020609040205080304"/>
    <w:charset w:val="80"/>
    <w:family w:val="modern"/>
    <w:pitch w:val="fixed"/>
    <w:sig w:usb0="E00002FF" w:usb1="6AC7FDFB" w:usb2="00000012" w:usb3="00000000" w:csb0="0002009F" w:csb1="00000000"/>
  </w:font>
  <w:font w:name="TimesNewRomanPSMT">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085" w:type="dxa"/>
      <w:tblBorders>
        <w:top w:val="single" w:sz="18" w:space="0" w:color="00458E"/>
      </w:tblBorders>
      <w:tblLook w:val="01E0" w:firstRow="1" w:lastRow="1" w:firstColumn="1" w:lastColumn="1" w:noHBand="0" w:noVBand="0"/>
    </w:tblPr>
    <w:tblGrid>
      <w:gridCol w:w="6658"/>
      <w:gridCol w:w="2427"/>
    </w:tblGrid>
    <w:tr w:rsidR="00F52C12" w:rsidRPr="008655D9">
      <w:tc>
        <w:tcPr>
          <w:tcW w:w="6658" w:type="dxa"/>
          <w:tcBorders>
            <w:top w:val="single" w:sz="18" w:space="0" w:color="00458E"/>
          </w:tcBorders>
        </w:tcPr>
        <w:p w:rsidR="00F52C12" w:rsidRPr="0077763F" w:rsidRDefault="00F52C12" w:rsidP="00CF1631">
          <w:pPr>
            <w:pStyle w:val="a5"/>
            <w:spacing w:before="120" w:line="240" w:lineRule="atLeast"/>
            <w:outlineLvl w:val="1"/>
            <w:rPr>
              <w:color w:val="999999"/>
            </w:rPr>
          </w:pPr>
          <w:r w:rsidRPr="004C2C2F">
            <w:rPr>
              <w:b/>
              <w:bCs/>
              <w:color w:val="999999"/>
            </w:rPr>
            <w:t xml:space="preserve">© </w:t>
          </w:r>
          <w:r>
            <w:rPr>
              <w:b/>
              <w:bCs/>
              <w:color w:val="999999"/>
            </w:rPr>
            <w:t>ООО</w:t>
          </w:r>
          <w:r w:rsidRPr="004C2C2F">
            <w:rPr>
              <w:b/>
              <w:bCs/>
              <w:color w:val="999999"/>
            </w:rPr>
            <w:t xml:space="preserve"> «</w:t>
          </w:r>
          <w:r>
            <w:rPr>
              <w:b/>
              <w:bCs/>
              <w:color w:val="999999"/>
            </w:rPr>
            <w:t>Атлант Оценка</w:t>
          </w:r>
          <w:r w:rsidRPr="004C2C2F">
            <w:rPr>
              <w:b/>
              <w:bCs/>
              <w:color w:val="999999"/>
            </w:rPr>
            <w:t xml:space="preserve">». Все права защищены. </w:t>
          </w:r>
        </w:p>
      </w:tc>
      <w:tc>
        <w:tcPr>
          <w:tcW w:w="2427" w:type="dxa"/>
          <w:tcBorders>
            <w:top w:val="single" w:sz="18" w:space="0" w:color="00458E"/>
          </w:tcBorders>
        </w:tcPr>
        <w:p w:rsidR="00F52C12" w:rsidRPr="00004B8B" w:rsidRDefault="00F52C12" w:rsidP="001F5529">
          <w:pPr>
            <w:jc w:val="right"/>
            <w:rPr>
              <w:b/>
              <w:bCs/>
              <w:caps/>
            </w:rPr>
          </w:pPr>
          <w:r w:rsidRPr="00004B8B">
            <w:rPr>
              <w:rStyle w:val="af7"/>
              <w:b/>
              <w:bCs/>
              <w:caps/>
            </w:rPr>
            <w:fldChar w:fldCharType="begin"/>
          </w:r>
          <w:r w:rsidRPr="00004B8B">
            <w:rPr>
              <w:rStyle w:val="af7"/>
              <w:b/>
              <w:bCs/>
              <w:caps/>
            </w:rPr>
            <w:instrText xml:space="preserve">PAGE  </w:instrText>
          </w:r>
          <w:r w:rsidRPr="00004B8B">
            <w:rPr>
              <w:rStyle w:val="af7"/>
              <w:b/>
              <w:bCs/>
              <w:caps/>
            </w:rPr>
            <w:fldChar w:fldCharType="separate"/>
          </w:r>
          <w:r w:rsidR="006B0731">
            <w:rPr>
              <w:rStyle w:val="af7"/>
              <w:b/>
              <w:bCs/>
              <w:caps/>
              <w:noProof/>
            </w:rPr>
            <w:t>41</w:t>
          </w:r>
          <w:r w:rsidRPr="00004B8B">
            <w:rPr>
              <w:rStyle w:val="af7"/>
              <w:b/>
              <w:bCs/>
              <w:caps/>
            </w:rPr>
            <w:fldChar w:fldCharType="end"/>
          </w:r>
        </w:p>
      </w:tc>
    </w:tr>
  </w:tbl>
  <w:p w:rsidR="00F52C12" w:rsidRDefault="00F52C12" w:rsidP="005072B4">
    <w:pPr>
      <w:pStyle w:val="af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2C12" w:rsidRDefault="00F52C12" w:rsidP="000A09E8">
    <w:pPr>
      <w:pStyle w:val="af5"/>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214" w:type="dxa"/>
      <w:tblBorders>
        <w:top w:val="single" w:sz="18" w:space="0" w:color="00458E"/>
      </w:tblBorders>
      <w:tblLook w:val="01E0" w:firstRow="1" w:lastRow="1" w:firstColumn="1" w:lastColumn="1" w:noHBand="0" w:noVBand="0"/>
    </w:tblPr>
    <w:tblGrid>
      <w:gridCol w:w="6658"/>
      <w:gridCol w:w="2556"/>
    </w:tblGrid>
    <w:tr w:rsidR="00F52C12" w:rsidRPr="00004B8B">
      <w:tc>
        <w:tcPr>
          <w:tcW w:w="6658" w:type="dxa"/>
          <w:tcBorders>
            <w:top w:val="single" w:sz="18" w:space="0" w:color="00458E"/>
          </w:tcBorders>
        </w:tcPr>
        <w:p w:rsidR="00F52C12" w:rsidRPr="0077763F" w:rsidRDefault="00F52C12" w:rsidP="00CF1631">
          <w:pPr>
            <w:pStyle w:val="a5"/>
            <w:spacing w:before="120" w:line="240" w:lineRule="atLeast"/>
            <w:outlineLvl w:val="1"/>
            <w:rPr>
              <w:color w:val="999999"/>
            </w:rPr>
          </w:pPr>
          <w:r w:rsidRPr="004C2C2F">
            <w:rPr>
              <w:b/>
              <w:bCs/>
              <w:color w:val="999999"/>
            </w:rPr>
            <w:t xml:space="preserve">© </w:t>
          </w:r>
          <w:r>
            <w:rPr>
              <w:b/>
              <w:bCs/>
              <w:color w:val="999999"/>
            </w:rPr>
            <w:t>ООО</w:t>
          </w:r>
          <w:r w:rsidRPr="004C2C2F">
            <w:rPr>
              <w:b/>
              <w:bCs/>
              <w:color w:val="999999"/>
            </w:rPr>
            <w:t xml:space="preserve"> «</w:t>
          </w:r>
          <w:r>
            <w:rPr>
              <w:b/>
              <w:bCs/>
              <w:color w:val="999999"/>
            </w:rPr>
            <w:t>Атлант Оценка</w:t>
          </w:r>
          <w:r w:rsidRPr="004C2C2F">
            <w:rPr>
              <w:b/>
              <w:bCs/>
              <w:color w:val="999999"/>
            </w:rPr>
            <w:t xml:space="preserve">». Все права защищены. </w:t>
          </w:r>
        </w:p>
      </w:tc>
      <w:tc>
        <w:tcPr>
          <w:tcW w:w="2556" w:type="dxa"/>
          <w:tcBorders>
            <w:top w:val="single" w:sz="18" w:space="0" w:color="00458E"/>
          </w:tcBorders>
        </w:tcPr>
        <w:p w:rsidR="00F52C12" w:rsidRPr="00004B8B" w:rsidRDefault="00F52C12" w:rsidP="00004B8B">
          <w:pPr>
            <w:jc w:val="right"/>
            <w:rPr>
              <w:b/>
              <w:bCs/>
              <w:caps/>
            </w:rPr>
          </w:pPr>
          <w:r w:rsidRPr="00004B8B">
            <w:rPr>
              <w:rStyle w:val="af7"/>
              <w:b/>
              <w:bCs/>
              <w:caps/>
            </w:rPr>
            <w:fldChar w:fldCharType="begin"/>
          </w:r>
          <w:r w:rsidRPr="00004B8B">
            <w:rPr>
              <w:rStyle w:val="af7"/>
              <w:b/>
              <w:bCs/>
              <w:caps/>
            </w:rPr>
            <w:instrText xml:space="preserve">PAGE  </w:instrText>
          </w:r>
          <w:r w:rsidRPr="00004B8B">
            <w:rPr>
              <w:rStyle w:val="af7"/>
              <w:b/>
              <w:bCs/>
              <w:caps/>
            </w:rPr>
            <w:fldChar w:fldCharType="separate"/>
          </w:r>
          <w:r w:rsidR="006B0731">
            <w:rPr>
              <w:rStyle w:val="af7"/>
              <w:b/>
              <w:bCs/>
              <w:caps/>
              <w:noProof/>
            </w:rPr>
            <w:t>9</w:t>
          </w:r>
          <w:r w:rsidRPr="00004B8B">
            <w:rPr>
              <w:rStyle w:val="af7"/>
              <w:b/>
              <w:bCs/>
              <w:caps/>
            </w:rPr>
            <w:fldChar w:fldCharType="end"/>
          </w:r>
        </w:p>
      </w:tc>
    </w:tr>
  </w:tbl>
  <w:p w:rsidR="00F52C12" w:rsidRDefault="00F52C12" w:rsidP="000A09E8">
    <w:pPr>
      <w:pStyle w:val="af5"/>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2C12" w:rsidRDefault="00F52C12" w:rsidP="000A09E8">
    <w:pPr>
      <w:pStyle w:val="af5"/>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52C12" w:rsidRDefault="00F52C12">
      <w:r>
        <w:separator/>
      </w:r>
    </w:p>
  </w:footnote>
  <w:footnote w:type="continuationSeparator" w:id="0">
    <w:p w:rsidR="00F52C12" w:rsidRDefault="00F52C12">
      <w:r>
        <w:continuationSeparator/>
      </w:r>
    </w:p>
  </w:footnote>
  <w:footnote w:id="1">
    <w:p w:rsidR="00F52C12" w:rsidRDefault="00F52C12" w:rsidP="00323F33">
      <w:pPr>
        <w:pStyle w:val="aff0"/>
      </w:pPr>
      <w:r w:rsidRPr="006D7D65">
        <w:rPr>
          <w:rStyle w:val="aff3"/>
        </w:rPr>
        <w:footnoteRef/>
      </w:r>
      <w:r w:rsidRPr="006D7D65">
        <w:t xml:space="preserve"> </w:t>
      </w:r>
      <w:r>
        <w:t>Данная информация была получена из документов, представленных Заказчиком.</w:t>
      </w:r>
    </w:p>
  </w:footnote>
  <w:footnote w:id="2">
    <w:p w:rsidR="00F52C12" w:rsidRPr="00AA3F58" w:rsidRDefault="00F52C12">
      <w:pPr>
        <w:pStyle w:val="aff0"/>
        <w:rPr>
          <w:lang w:val="ru-RU"/>
        </w:rPr>
      </w:pPr>
      <w:r>
        <w:rPr>
          <w:rStyle w:val="aff3"/>
        </w:rPr>
        <w:footnoteRef/>
      </w:r>
      <w:r>
        <w:t xml:space="preserve"> </w:t>
      </w:r>
      <w:r>
        <w:rPr>
          <w:lang w:val="ru-RU"/>
        </w:rPr>
        <w:t>См. Приложение</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2C12" w:rsidRPr="00BD62D6" w:rsidRDefault="00F52C12" w:rsidP="004E336E">
    <w:pPr>
      <w:pStyle w:val="a5"/>
      <w:rPr>
        <w:b/>
        <w:bCs/>
      </w:rPr>
    </w:pPr>
    <w:r>
      <w:rPr>
        <w:noProof/>
      </w:rPr>
      <w:drawing>
        <wp:anchor distT="0" distB="0" distL="114300" distR="114300" simplePos="0" relativeHeight="251657216" behindDoc="1" locked="0" layoutInCell="1" allowOverlap="1" wp14:anchorId="0D33BBA2" wp14:editId="14B1F76B">
          <wp:simplePos x="0" y="0"/>
          <wp:positionH relativeFrom="column">
            <wp:posOffset>-176530</wp:posOffset>
          </wp:positionH>
          <wp:positionV relativeFrom="paragraph">
            <wp:posOffset>-104775</wp:posOffset>
          </wp:positionV>
          <wp:extent cx="6107430" cy="382270"/>
          <wp:effectExtent l="0" t="0" r="7620" b="0"/>
          <wp:wrapNone/>
          <wp:docPr id="16" name="Рисунок 16" descr="top_SM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top_SMAL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07430" cy="38227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6192" behindDoc="1" locked="0" layoutInCell="1" allowOverlap="1" wp14:anchorId="0A6D74E1" wp14:editId="24298746">
          <wp:simplePos x="0" y="0"/>
          <wp:positionH relativeFrom="column">
            <wp:posOffset>-38735</wp:posOffset>
          </wp:positionH>
          <wp:positionV relativeFrom="paragraph">
            <wp:posOffset>-85725</wp:posOffset>
          </wp:positionV>
          <wp:extent cx="5758180" cy="368300"/>
          <wp:effectExtent l="0" t="0" r="0" b="0"/>
          <wp:wrapNone/>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58180" cy="368300"/>
                  </a:xfrm>
                  <a:prstGeom prst="rect">
                    <a:avLst/>
                  </a:prstGeom>
                  <a:noFill/>
                </pic:spPr>
              </pic:pic>
            </a:graphicData>
          </a:graphic>
          <wp14:sizeRelH relativeFrom="page">
            <wp14:pctWidth>0</wp14:pctWidth>
          </wp14:sizeRelH>
          <wp14:sizeRelV relativeFrom="page">
            <wp14:pctHeight>0</wp14:pctHeight>
          </wp14:sizeRelV>
        </wp:anchor>
      </w:drawing>
    </w:r>
    <w:r w:rsidRPr="00D76973">
      <w:rPr>
        <w:b/>
        <w:bCs/>
        <w:lang w:val="en-US"/>
      </w:rPr>
      <w:t xml:space="preserve">ОТЧЕТ </w:t>
    </w:r>
    <w:r w:rsidRPr="00D76973">
      <w:rPr>
        <w:b/>
        <w:bCs/>
      </w:rPr>
      <w:t>№</w:t>
    </w:r>
    <w:r w:rsidRPr="00D76973">
      <w:rPr>
        <w:b/>
        <w:bCs/>
        <w:sz w:val="28"/>
        <w:szCs w:val="28"/>
      </w:rPr>
      <w:t xml:space="preserve"> </w:t>
    </w:r>
    <w:r w:rsidRPr="00222940">
      <w:rPr>
        <w:bCs/>
        <w:lang w:val="en-US"/>
      </w:rPr>
      <w:t>АФ-102-</w:t>
    </w:r>
    <w:r>
      <w:rPr>
        <w:bCs/>
      </w:rPr>
      <w:t>438</w:t>
    </w:r>
    <w:r w:rsidRPr="00222940">
      <w:rPr>
        <w:bCs/>
        <w:lang w:val="en-US"/>
      </w:rPr>
      <w:t>/</w:t>
    </w:r>
    <w:r>
      <w:rPr>
        <w:bCs/>
      </w:rPr>
      <w:t>0113</w:t>
    </w:r>
  </w:p>
  <w:p w:rsidR="00F52C12" w:rsidRPr="004E336E" w:rsidRDefault="00F52C12" w:rsidP="004E336E">
    <w:pPr>
      <w:pStyle w:val="a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2C12" w:rsidRDefault="00F52C12" w:rsidP="004C0BE0">
    <w:pPr>
      <w:ind w:left="5387" w:hanging="709"/>
      <w:jc w:val="right"/>
      <w:rPr>
        <w:rFonts w:ascii="Arial" w:hAnsi="Arial" w:cs="Arial"/>
        <w:color w:val="003399"/>
        <w:sz w:val="18"/>
        <w:szCs w:val="18"/>
      </w:rPr>
    </w:pPr>
    <w:r>
      <w:rPr>
        <w:rFonts w:ascii="Arial" w:hAnsi="Arial" w:cs="Arial"/>
        <w:noProof/>
        <w:color w:val="003399"/>
        <w:sz w:val="18"/>
        <w:szCs w:val="18"/>
      </w:rPr>
      <w:drawing>
        <wp:anchor distT="0" distB="0" distL="114300" distR="114300" simplePos="0" relativeHeight="251660288" behindDoc="1" locked="0" layoutInCell="1" allowOverlap="1" wp14:anchorId="6837505C" wp14:editId="2D12C1A6">
          <wp:simplePos x="0" y="0"/>
          <wp:positionH relativeFrom="column">
            <wp:posOffset>-624205</wp:posOffset>
          </wp:positionH>
          <wp:positionV relativeFrom="paragraph">
            <wp:posOffset>-121285</wp:posOffset>
          </wp:positionV>
          <wp:extent cx="1581150" cy="1228725"/>
          <wp:effectExtent l="0" t="0" r="0" b="9525"/>
          <wp:wrapThrough wrapText="bothSides">
            <wp:wrapPolygon edited="0">
              <wp:start x="0" y="0"/>
              <wp:lineTo x="0" y="21433"/>
              <wp:lineTo x="21340" y="21433"/>
              <wp:lineTo x="21340" y="0"/>
              <wp:lineTo x="0" y="0"/>
            </wp:wrapPolygon>
          </wp:wrapThrough>
          <wp:docPr id="23" name="Рисунок 1" descr="new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new_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81150" cy="12287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52C12" w:rsidRDefault="00F52C12" w:rsidP="004C0BE0">
    <w:pPr>
      <w:ind w:left="5387" w:hanging="709"/>
      <w:jc w:val="right"/>
      <w:rPr>
        <w:rFonts w:ascii="Arial" w:hAnsi="Arial" w:cs="Arial"/>
        <w:color w:val="003399"/>
        <w:sz w:val="18"/>
        <w:szCs w:val="18"/>
      </w:rPr>
    </w:pPr>
  </w:p>
  <w:p w:rsidR="00F52C12" w:rsidRPr="007C44CA" w:rsidRDefault="00F52C12" w:rsidP="00A35A8B">
    <w:pPr>
      <w:jc w:val="right"/>
      <w:rPr>
        <w:rFonts w:ascii="Arial" w:hAnsi="Arial" w:cs="Arial"/>
        <w:color w:val="003399"/>
        <w:sz w:val="18"/>
        <w:szCs w:val="18"/>
      </w:rPr>
    </w:pPr>
    <w:r>
      <w:rPr>
        <w:rFonts w:ascii="Arial" w:hAnsi="Arial" w:cs="Arial"/>
        <w:color w:val="003399"/>
        <w:sz w:val="18"/>
        <w:szCs w:val="18"/>
      </w:rPr>
      <w:t>ООО “А</w:t>
    </w:r>
    <w:r w:rsidRPr="005D70ED">
      <w:rPr>
        <w:rFonts w:ascii="Arial" w:hAnsi="Arial" w:cs="Arial"/>
        <w:color w:val="003399"/>
        <w:sz w:val="18"/>
        <w:szCs w:val="18"/>
      </w:rPr>
      <w:t>тлант Оценка</w:t>
    </w:r>
    <w:r>
      <w:rPr>
        <w:rFonts w:ascii="Arial" w:hAnsi="Arial" w:cs="Arial"/>
        <w:color w:val="003399"/>
        <w:sz w:val="18"/>
        <w:szCs w:val="18"/>
      </w:rPr>
      <w:t>”,</w:t>
    </w:r>
  </w:p>
  <w:p w:rsidR="00F52C12" w:rsidRPr="007C44CA" w:rsidRDefault="00F52C12" w:rsidP="00A35A8B">
    <w:pPr>
      <w:jc w:val="right"/>
      <w:rPr>
        <w:rFonts w:ascii="Arial" w:hAnsi="Arial" w:cs="Arial"/>
        <w:color w:val="003399"/>
        <w:sz w:val="18"/>
        <w:szCs w:val="18"/>
      </w:rPr>
    </w:pPr>
    <w:r w:rsidRPr="007C44CA">
      <w:rPr>
        <w:rFonts w:ascii="Arial" w:hAnsi="Arial" w:cs="Arial"/>
        <w:color w:val="003399"/>
        <w:sz w:val="18"/>
        <w:szCs w:val="18"/>
      </w:rPr>
      <w:t xml:space="preserve">109382, </w:t>
    </w:r>
    <w:proofErr w:type="spellStart"/>
    <w:r w:rsidRPr="007C44CA">
      <w:rPr>
        <w:rFonts w:ascii="Arial" w:hAnsi="Arial" w:cs="Arial"/>
        <w:color w:val="003399"/>
        <w:sz w:val="18"/>
        <w:szCs w:val="18"/>
      </w:rPr>
      <w:t>г</w:t>
    </w:r>
    <w:proofErr w:type="gramStart"/>
    <w:r w:rsidRPr="007C44CA">
      <w:rPr>
        <w:rFonts w:ascii="Arial" w:hAnsi="Arial" w:cs="Arial"/>
        <w:color w:val="003399"/>
        <w:sz w:val="18"/>
        <w:szCs w:val="18"/>
      </w:rPr>
      <w:t>.М</w:t>
    </w:r>
    <w:proofErr w:type="gramEnd"/>
    <w:r w:rsidRPr="007C44CA">
      <w:rPr>
        <w:rFonts w:ascii="Arial" w:hAnsi="Arial" w:cs="Arial"/>
        <w:color w:val="003399"/>
        <w:sz w:val="18"/>
        <w:szCs w:val="18"/>
      </w:rPr>
      <w:t>осква</w:t>
    </w:r>
    <w:proofErr w:type="spellEnd"/>
    <w:r w:rsidRPr="007C44CA">
      <w:rPr>
        <w:rFonts w:ascii="Arial" w:hAnsi="Arial" w:cs="Arial"/>
        <w:color w:val="003399"/>
        <w:sz w:val="18"/>
        <w:szCs w:val="18"/>
      </w:rPr>
      <w:t xml:space="preserve">, </w:t>
    </w:r>
    <w:proofErr w:type="spellStart"/>
    <w:r w:rsidRPr="007C44CA">
      <w:rPr>
        <w:rFonts w:ascii="Arial" w:hAnsi="Arial" w:cs="Arial"/>
        <w:color w:val="003399"/>
        <w:sz w:val="18"/>
        <w:szCs w:val="18"/>
      </w:rPr>
      <w:t>ул.Верхние</w:t>
    </w:r>
    <w:proofErr w:type="spellEnd"/>
    <w:r w:rsidRPr="007C44CA">
      <w:rPr>
        <w:rFonts w:ascii="Arial" w:hAnsi="Arial" w:cs="Arial"/>
        <w:color w:val="003399"/>
        <w:sz w:val="18"/>
        <w:szCs w:val="18"/>
      </w:rPr>
      <w:t xml:space="preserve"> поля, д.3, оф.245</w:t>
    </w:r>
  </w:p>
  <w:p w:rsidR="00F52C12" w:rsidRPr="008A571E" w:rsidRDefault="00F52C12" w:rsidP="00A35A8B">
    <w:pPr>
      <w:jc w:val="right"/>
      <w:rPr>
        <w:rFonts w:ascii="Arial" w:hAnsi="Arial" w:cs="Arial"/>
        <w:color w:val="003399"/>
        <w:sz w:val="18"/>
        <w:szCs w:val="18"/>
      </w:rPr>
    </w:pPr>
    <w:r w:rsidRPr="008A571E">
      <w:rPr>
        <w:rFonts w:ascii="Arial" w:hAnsi="Arial" w:cs="Arial"/>
        <w:color w:val="003399"/>
        <w:sz w:val="18"/>
        <w:szCs w:val="18"/>
      </w:rPr>
      <w:t>10</w:t>
    </w:r>
    <w:r>
      <w:rPr>
        <w:rFonts w:ascii="Arial" w:hAnsi="Arial" w:cs="Arial"/>
        <w:color w:val="003399"/>
        <w:sz w:val="18"/>
        <w:szCs w:val="18"/>
      </w:rPr>
      <w:t>7113</w:t>
    </w:r>
    <w:r w:rsidRPr="008A571E">
      <w:rPr>
        <w:rFonts w:ascii="Arial" w:hAnsi="Arial" w:cs="Arial"/>
        <w:color w:val="003399"/>
        <w:sz w:val="18"/>
        <w:szCs w:val="18"/>
      </w:rPr>
      <w:t xml:space="preserve">, г. </w:t>
    </w:r>
    <w:proofErr w:type="spellStart"/>
    <w:r w:rsidRPr="008A571E">
      <w:rPr>
        <w:rFonts w:ascii="Arial" w:hAnsi="Arial" w:cs="Arial"/>
        <w:color w:val="003399"/>
        <w:sz w:val="18"/>
        <w:szCs w:val="18"/>
      </w:rPr>
      <w:t>Москва</w:t>
    </w:r>
    <w:proofErr w:type="gramStart"/>
    <w:r w:rsidRPr="008A571E">
      <w:rPr>
        <w:rFonts w:ascii="Arial" w:hAnsi="Arial" w:cs="Arial"/>
        <w:color w:val="003399"/>
        <w:sz w:val="18"/>
        <w:szCs w:val="18"/>
      </w:rPr>
      <w:t>,у</w:t>
    </w:r>
    <w:proofErr w:type="gramEnd"/>
    <w:r w:rsidRPr="008A571E">
      <w:rPr>
        <w:rFonts w:ascii="Arial" w:hAnsi="Arial" w:cs="Arial"/>
        <w:color w:val="003399"/>
        <w:sz w:val="18"/>
        <w:szCs w:val="18"/>
      </w:rPr>
      <w:t>л</w:t>
    </w:r>
    <w:proofErr w:type="spellEnd"/>
    <w:r w:rsidRPr="008A571E">
      <w:rPr>
        <w:rFonts w:ascii="Arial" w:hAnsi="Arial" w:cs="Arial"/>
        <w:color w:val="003399"/>
        <w:sz w:val="18"/>
        <w:szCs w:val="18"/>
      </w:rPr>
      <w:t xml:space="preserve">. </w:t>
    </w:r>
    <w:r>
      <w:rPr>
        <w:rFonts w:ascii="Arial" w:hAnsi="Arial" w:cs="Arial"/>
        <w:color w:val="003399"/>
        <w:sz w:val="18"/>
        <w:szCs w:val="18"/>
      </w:rPr>
      <w:t>Маленковская, д. 32, стр. 3</w:t>
    </w:r>
  </w:p>
  <w:p w:rsidR="00F52C12" w:rsidRDefault="00F52C12" w:rsidP="00A35A8B">
    <w:pPr>
      <w:jc w:val="right"/>
      <w:rPr>
        <w:rFonts w:ascii="Arial" w:hAnsi="Arial" w:cs="Arial"/>
        <w:color w:val="003399"/>
        <w:sz w:val="18"/>
        <w:szCs w:val="18"/>
      </w:rPr>
    </w:pPr>
    <w:r>
      <w:rPr>
        <w:rFonts w:ascii="Arial" w:hAnsi="Arial" w:cs="Arial"/>
        <w:color w:val="003399"/>
        <w:sz w:val="18"/>
        <w:szCs w:val="18"/>
      </w:rPr>
      <w:t>тел: +7 (495) 7781050</w:t>
    </w:r>
  </w:p>
  <w:p w:rsidR="00F52C12" w:rsidRDefault="00F52C12" w:rsidP="00A35A8B">
    <w:pPr>
      <w:jc w:val="right"/>
      <w:rPr>
        <w:rFonts w:ascii="Arial" w:hAnsi="Arial" w:cs="Arial"/>
        <w:color w:val="003399"/>
        <w:sz w:val="18"/>
        <w:szCs w:val="18"/>
      </w:rPr>
    </w:pPr>
    <w:hyperlink r:id="rId2" w:history="1">
      <w:r w:rsidRPr="00631BCD">
        <w:rPr>
          <w:rStyle w:val="affb"/>
          <w:rFonts w:ascii="Arial" w:hAnsi="Arial" w:cs="Arial"/>
          <w:color w:val="FF0000"/>
          <w:sz w:val="18"/>
          <w:szCs w:val="18"/>
        </w:rPr>
        <w:t>www.a</w:t>
      </w:r>
      <w:proofErr w:type="spellStart"/>
      <w:r w:rsidRPr="00631BCD">
        <w:rPr>
          <w:rStyle w:val="affb"/>
          <w:rFonts w:ascii="Arial" w:hAnsi="Arial" w:cs="Arial"/>
          <w:color w:val="FF0000"/>
          <w:sz w:val="18"/>
          <w:szCs w:val="18"/>
          <w:lang w:val="en-US"/>
        </w:rPr>
        <w:t>tlant</w:t>
      </w:r>
      <w:proofErr w:type="spellEnd"/>
      <w:r w:rsidRPr="00631BCD">
        <w:rPr>
          <w:rStyle w:val="affb"/>
          <w:rFonts w:ascii="Arial" w:hAnsi="Arial" w:cs="Arial"/>
          <w:color w:val="FF0000"/>
          <w:sz w:val="18"/>
          <w:szCs w:val="18"/>
        </w:rPr>
        <w:t>-</w:t>
      </w:r>
      <w:proofErr w:type="spellStart"/>
      <w:r w:rsidRPr="00631BCD">
        <w:rPr>
          <w:rStyle w:val="affb"/>
          <w:rFonts w:ascii="Arial" w:hAnsi="Arial" w:cs="Arial"/>
          <w:color w:val="FF0000"/>
          <w:sz w:val="18"/>
          <w:szCs w:val="18"/>
          <w:lang w:val="en-US"/>
        </w:rPr>
        <w:t>mos</w:t>
      </w:r>
      <w:proofErr w:type="spellEnd"/>
      <w:r w:rsidRPr="00631BCD">
        <w:rPr>
          <w:rStyle w:val="affb"/>
          <w:rFonts w:ascii="Arial" w:hAnsi="Arial" w:cs="Arial"/>
          <w:color w:val="FF0000"/>
          <w:sz w:val="18"/>
          <w:szCs w:val="18"/>
        </w:rPr>
        <w:t>.</w:t>
      </w:r>
      <w:proofErr w:type="spellStart"/>
      <w:r w:rsidRPr="00631BCD">
        <w:rPr>
          <w:rStyle w:val="affb"/>
          <w:rFonts w:ascii="Arial" w:hAnsi="Arial" w:cs="Arial"/>
          <w:color w:val="FF0000"/>
          <w:sz w:val="18"/>
          <w:szCs w:val="18"/>
          <w:lang w:val="en-US"/>
        </w:rPr>
        <w:t>ru</w:t>
      </w:r>
      <w:proofErr w:type="spellEnd"/>
    </w:hyperlink>
  </w:p>
  <w:p w:rsidR="00F52C12" w:rsidRPr="00631BCD" w:rsidRDefault="00F52C12" w:rsidP="00A35A8B">
    <w:pPr>
      <w:jc w:val="right"/>
      <w:rPr>
        <w:rFonts w:ascii="Arial" w:hAnsi="Arial" w:cs="Arial"/>
        <w:color w:val="FF0000"/>
        <w:sz w:val="18"/>
        <w:szCs w:val="18"/>
      </w:rPr>
    </w:pPr>
    <w:r w:rsidRPr="00631BCD">
      <w:rPr>
        <w:rFonts w:ascii="Arial" w:hAnsi="Arial" w:cs="Arial"/>
        <w:color w:val="FF0000"/>
        <w:sz w:val="18"/>
        <w:szCs w:val="18"/>
        <w:lang w:val="en-US"/>
      </w:rPr>
      <w:t>e</w:t>
    </w:r>
    <w:r w:rsidRPr="00631BCD">
      <w:rPr>
        <w:rFonts w:ascii="Arial" w:hAnsi="Arial" w:cs="Arial"/>
        <w:color w:val="FF0000"/>
        <w:sz w:val="18"/>
        <w:szCs w:val="18"/>
      </w:rPr>
      <w:t>-</w:t>
    </w:r>
    <w:r w:rsidRPr="00631BCD">
      <w:rPr>
        <w:rFonts w:ascii="Arial" w:hAnsi="Arial" w:cs="Arial"/>
        <w:color w:val="FF0000"/>
        <w:sz w:val="18"/>
        <w:szCs w:val="18"/>
        <w:lang w:val="en-US"/>
      </w:rPr>
      <w:t>mail</w:t>
    </w:r>
    <w:r w:rsidRPr="00631BCD">
      <w:rPr>
        <w:rFonts w:ascii="Arial" w:hAnsi="Arial" w:cs="Arial"/>
        <w:color w:val="FF0000"/>
        <w:sz w:val="18"/>
        <w:szCs w:val="18"/>
      </w:rPr>
      <w:t>:</w:t>
    </w:r>
    <w:r w:rsidRPr="00631BCD">
      <w:rPr>
        <w:rFonts w:ascii="Arial" w:hAnsi="Arial" w:cs="Arial"/>
        <w:color w:val="FF0000"/>
        <w:sz w:val="18"/>
        <w:szCs w:val="18"/>
        <w:lang w:val="en-US"/>
      </w:rPr>
      <w:t>info</w:t>
    </w:r>
    <w:r w:rsidRPr="00631BCD">
      <w:rPr>
        <w:rFonts w:ascii="Arial" w:hAnsi="Arial" w:cs="Arial"/>
        <w:color w:val="FF0000"/>
        <w:sz w:val="18"/>
        <w:szCs w:val="18"/>
      </w:rPr>
      <w:t>@</w:t>
    </w:r>
    <w:proofErr w:type="spellStart"/>
    <w:r w:rsidRPr="00631BCD">
      <w:rPr>
        <w:rFonts w:ascii="Arial" w:hAnsi="Arial" w:cs="Arial"/>
        <w:color w:val="FF0000"/>
        <w:sz w:val="18"/>
        <w:szCs w:val="18"/>
        <w:lang w:val="en-US"/>
      </w:rPr>
      <w:t>atlant</w:t>
    </w:r>
    <w:proofErr w:type="spellEnd"/>
    <w:r w:rsidRPr="00631BCD">
      <w:rPr>
        <w:rFonts w:ascii="Arial" w:hAnsi="Arial" w:cs="Arial"/>
        <w:color w:val="FF0000"/>
        <w:sz w:val="18"/>
        <w:szCs w:val="18"/>
      </w:rPr>
      <w:t>-</w:t>
    </w:r>
    <w:proofErr w:type="spellStart"/>
    <w:r w:rsidRPr="00631BCD">
      <w:rPr>
        <w:rFonts w:ascii="Arial" w:hAnsi="Arial" w:cs="Arial"/>
        <w:color w:val="FF0000"/>
        <w:sz w:val="18"/>
        <w:szCs w:val="18"/>
        <w:lang w:val="en-US"/>
      </w:rPr>
      <w:t>mos</w:t>
    </w:r>
    <w:proofErr w:type="spellEnd"/>
    <w:r w:rsidRPr="00631BCD">
      <w:rPr>
        <w:rFonts w:ascii="Arial" w:hAnsi="Arial" w:cs="Arial"/>
        <w:color w:val="FF0000"/>
        <w:sz w:val="18"/>
        <w:szCs w:val="18"/>
      </w:rPr>
      <w:t>.</w:t>
    </w:r>
    <w:proofErr w:type="spellStart"/>
    <w:r w:rsidRPr="00631BCD">
      <w:rPr>
        <w:rFonts w:ascii="Arial" w:hAnsi="Arial" w:cs="Arial"/>
        <w:color w:val="FF0000"/>
        <w:sz w:val="18"/>
        <w:szCs w:val="18"/>
        <w:lang w:val="en-US"/>
      </w:rPr>
      <w:t>ru</w:t>
    </w:r>
    <w:proofErr w:type="spellEnd"/>
  </w:p>
  <w:p w:rsidR="00F52C12" w:rsidRDefault="00F52C12" w:rsidP="000A09E8">
    <w:pPr>
      <w:pStyle w:val="a5"/>
      <w:jc w:val="righ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2C12" w:rsidRDefault="00F52C12" w:rsidP="000606ED">
    <w:pPr>
      <w:pStyle w:val="a5"/>
    </w:pPr>
    <w:r>
      <w:rPr>
        <w:noProof/>
      </w:rPr>
      <w:drawing>
        <wp:anchor distT="0" distB="0" distL="114300" distR="114300" simplePos="0" relativeHeight="251655168" behindDoc="1" locked="0" layoutInCell="1" allowOverlap="1" wp14:anchorId="5D995E0F" wp14:editId="5FBA4B0D">
          <wp:simplePos x="0" y="0"/>
          <wp:positionH relativeFrom="column">
            <wp:posOffset>-509905</wp:posOffset>
          </wp:positionH>
          <wp:positionV relativeFrom="paragraph">
            <wp:posOffset>-104775</wp:posOffset>
          </wp:positionV>
          <wp:extent cx="6107430" cy="382270"/>
          <wp:effectExtent l="0" t="0" r="7620" b="0"/>
          <wp:wrapNone/>
          <wp:docPr id="14" name="Рисунок 14" descr="top_SM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top_SMAL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07430" cy="38227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4144" behindDoc="1" locked="0" layoutInCell="1" allowOverlap="1" wp14:anchorId="08DE1741" wp14:editId="4B2ED0CF">
          <wp:simplePos x="0" y="0"/>
          <wp:positionH relativeFrom="column">
            <wp:posOffset>-38735</wp:posOffset>
          </wp:positionH>
          <wp:positionV relativeFrom="paragraph">
            <wp:posOffset>-85725</wp:posOffset>
          </wp:positionV>
          <wp:extent cx="5758180" cy="368300"/>
          <wp:effectExtent l="0" t="0" r="0" b="0"/>
          <wp:wrapNone/>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58180" cy="368300"/>
                  </a:xfrm>
                  <a:prstGeom prst="rect">
                    <a:avLst/>
                  </a:prstGeom>
                  <a:noFill/>
                </pic:spPr>
              </pic:pic>
            </a:graphicData>
          </a:graphic>
          <wp14:sizeRelH relativeFrom="page">
            <wp14:pctWidth>0</wp14:pctWidth>
          </wp14:sizeRelH>
          <wp14:sizeRelV relativeFrom="page">
            <wp14:pctHeight>0</wp14:pctHeight>
          </wp14:sizeRelV>
        </wp:anchor>
      </w:drawing>
    </w:r>
    <w:r w:rsidRPr="00D76973">
      <w:rPr>
        <w:b/>
        <w:bCs/>
        <w:lang w:val="en-US"/>
      </w:rPr>
      <w:t xml:space="preserve">ОТЧЕТ </w:t>
    </w:r>
    <w:r w:rsidRPr="00D76973">
      <w:rPr>
        <w:b/>
        <w:bCs/>
      </w:rPr>
      <w:t>№</w:t>
    </w:r>
    <w:r w:rsidRPr="00D76973">
      <w:rPr>
        <w:b/>
        <w:bCs/>
        <w:sz w:val="28"/>
        <w:szCs w:val="28"/>
      </w:rPr>
      <w:t xml:space="preserve"> </w:t>
    </w:r>
    <w:r w:rsidRPr="00DA25BB">
      <w:rPr>
        <w:bCs/>
        <w:lang w:val="en-US"/>
      </w:rPr>
      <w:t>АФ-102-483/0213</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2C12" w:rsidRPr="00B77E22" w:rsidRDefault="00F52C12" w:rsidP="004E336E">
    <w:pPr>
      <w:pStyle w:val="a5"/>
      <w:rPr>
        <w:b/>
        <w:bCs/>
      </w:rPr>
    </w:pPr>
    <w:r>
      <w:rPr>
        <w:noProof/>
      </w:rPr>
      <w:drawing>
        <wp:anchor distT="0" distB="0" distL="114300" distR="114300" simplePos="0" relativeHeight="251659264" behindDoc="1" locked="0" layoutInCell="1" allowOverlap="1" wp14:anchorId="5E0D77E1" wp14:editId="45BCD50B">
          <wp:simplePos x="0" y="0"/>
          <wp:positionH relativeFrom="column">
            <wp:posOffset>-176530</wp:posOffset>
          </wp:positionH>
          <wp:positionV relativeFrom="paragraph">
            <wp:posOffset>-104775</wp:posOffset>
          </wp:positionV>
          <wp:extent cx="6107430" cy="382270"/>
          <wp:effectExtent l="0" t="0" r="7620" b="0"/>
          <wp:wrapNone/>
          <wp:docPr id="22" name="Рисунок 22" descr="top_SM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top_SMAL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07430" cy="38227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0" behindDoc="1" locked="0" layoutInCell="1" allowOverlap="1" wp14:anchorId="7845ECD2" wp14:editId="2D9B2EB9">
          <wp:simplePos x="0" y="0"/>
          <wp:positionH relativeFrom="column">
            <wp:posOffset>-38735</wp:posOffset>
          </wp:positionH>
          <wp:positionV relativeFrom="paragraph">
            <wp:posOffset>-85725</wp:posOffset>
          </wp:positionV>
          <wp:extent cx="5758180" cy="368300"/>
          <wp:effectExtent l="0" t="0" r="0" b="0"/>
          <wp:wrapNone/>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58180" cy="368300"/>
                  </a:xfrm>
                  <a:prstGeom prst="rect">
                    <a:avLst/>
                  </a:prstGeom>
                  <a:noFill/>
                </pic:spPr>
              </pic:pic>
            </a:graphicData>
          </a:graphic>
          <wp14:sizeRelH relativeFrom="page">
            <wp14:pctWidth>0</wp14:pctWidth>
          </wp14:sizeRelH>
          <wp14:sizeRelV relativeFrom="page">
            <wp14:pctHeight>0</wp14:pctHeight>
          </wp14:sizeRelV>
        </wp:anchor>
      </w:drawing>
    </w:r>
    <w:r w:rsidRPr="00D76973">
      <w:rPr>
        <w:b/>
        <w:bCs/>
        <w:lang w:val="en-US"/>
      </w:rPr>
      <w:t xml:space="preserve">ОТЧЕТ </w:t>
    </w:r>
    <w:r w:rsidRPr="00D76973">
      <w:rPr>
        <w:b/>
        <w:bCs/>
      </w:rPr>
      <w:t>№</w:t>
    </w:r>
    <w:r w:rsidRPr="00D76973">
      <w:rPr>
        <w:b/>
        <w:bCs/>
        <w:sz w:val="28"/>
        <w:szCs w:val="28"/>
      </w:rPr>
      <w:t xml:space="preserve"> </w:t>
    </w:r>
    <w:r w:rsidRPr="00D76973">
      <w:rPr>
        <w:b/>
        <w:bCs/>
      </w:rPr>
      <w:t>№</w:t>
    </w:r>
    <w:r w:rsidRPr="00D76973">
      <w:rPr>
        <w:b/>
        <w:bCs/>
        <w:sz w:val="28"/>
        <w:szCs w:val="28"/>
      </w:rPr>
      <w:t xml:space="preserve"> </w:t>
    </w:r>
    <w:r w:rsidRPr="00DA25BB">
      <w:rPr>
        <w:bCs/>
        <w:lang w:val="en-US"/>
      </w:rPr>
      <w:t>АФ-102-483/0213</w:t>
    </w:r>
  </w:p>
  <w:p w:rsidR="00F52C12" w:rsidRPr="004E336E" w:rsidRDefault="00F52C12" w:rsidP="004E336E">
    <w:pPr>
      <w:pStyle w:val="a5"/>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2C12" w:rsidRDefault="00F52C12" w:rsidP="000A09E8">
    <w:pPr>
      <w:pStyle w:val="a5"/>
      <w:jc w:val="right"/>
    </w:pPr>
    <w:r>
      <w:rPr>
        <w:noProof/>
      </w:rPr>
      <w:drawing>
        <wp:anchor distT="0" distB="0" distL="114300" distR="114300" simplePos="0" relativeHeight="251661312" behindDoc="1" locked="0" layoutInCell="1" allowOverlap="1" wp14:anchorId="4C3C9811" wp14:editId="4BA2B2FF">
          <wp:simplePos x="0" y="0"/>
          <wp:positionH relativeFrom="column">
            <wp:posOffset>-176530</wp:posOffset>
          </wp:positionH>
          <wp:positionV relativeFrom="paragraph">
            <wp:posOffset>-104775</wp:posOffset>
          </wp:positionV>
          <wp:extent cx="6107430" cy="382270"/>
          <wp:effectExtent l="0" t="0" r="7620" b="0"/>
          <wp:wrapNone/>
          <wp:docPr id="35" name="Рисунок 35" descr="top_SM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top_SMAL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07430" cy="38227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FB441556"/>
    <w:lvl w:ilvl="0">
      <w:start w:val="1"/>
      <w:numFmt w:val="decimal"/>
      <w:pStyle w:val="1"/>
      <w:lvlText w:val="%1."/>
      <w:lvlJc w:val="left"/>
      <w:pPr>
        <w:ind w:left="360" w:hanging="360"/>
      </w:pPr>
    </w:lvl>
    <w:lvl w:ilvl="1">
      <w:start w:val="1"/>
      <w:numFmt w:val="decimal"/>
      <w:lvlText w:val="%1.%2."/>
      <w:lvlJc w:val="left"/>
      <w:pPr>
        <w:ind w:left="716" w:hanging="432"/>
      </w:pPr>
      <w:rPr>
        <w:rFonts w:ascii="Book Antiqua" w:hAnsi="Book Antiqua" w:hint="default"/>
        <w:color w:val="auto"/>
        <w:sz w:val="24"/>
        <w:szCs w:val="24"/>
      </w:rPr>
    </w:lvl>
    <w:lvl w:ilvl="2">
      <w:start w:val="1"/>
      <w:numFmt w:val="decimal"/>
      <w:pStyle w:val="3"/>
      <w:lvlText w:val="%1.%2.%3."/>
      <w:lvlJc w:val="left"/>
      <w:pPr>
        <w:ind w:left="1214" w:hanging="504"/>
      </w:pPr>
      <w:rPr>
        <w:rFonts w:ascii="Antiqua" w:hAnsi="Antiqua" w:hint="default"/>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0000001A"/>
    <w:multiLevelType w:val="multilevel"/>
    <w:tmpl w:val="BE0456B8"/>
    <w:name w:val="WW8Num23"/>
    <w:lvl w:ilvl="0">
      <w:start w:val="1"/>
      <w:numFmt w:val="decimal"/>
      <w:pStyle w:val="a"/>
      <w:lvlText w:val="Таблица %1. "/>
      <w:lvlJc w:val="left"/>
      <w:pPr>
        <w:tabs>
          <w:tab w:val="num" w:pos="8024"/>
        </w:tabs>
        <w:ind w:left="8024" w:hanging="1077"/>
      </w:pPr>
      <w:rPr>
        <w:rFonts w:ascii="Antiqua" w:eastAsia="Times New Roman" w:hAnsi="Antiqua"/>
        <w:b/>
        <w:bCs/>
        <w:sz w:val="24"/>
        <w:szCs w:val="24"/>
        <w:vertAlign w:val="baseline"/>
      </w:rPr>
    </w:lvl>
    <w:lvl w:ilvl="1">
      <w:start w:val="1"/>
      <w:numFmt w:val="decimal"/>
      <w:lvlText w:val="%1.%2."/>
      <w:lvlJc w:val="left"/>
      <w:pPr>
        <w:tabs>
          <w:tab w:val="num" w:pos="7088"/>
        </w:tabs>
        <w:ind w:left="7088" w:hanging="851"/>
      </w:pPr>
      <w:rPr>
        <w:rFonts w:ascii="Courier New" w:hAnsi="Courier New"/>
      </w:rPr>
    </w:lvl>
    <w:lvl w:ilvl="2">
      <w:start w:val="1"/>
      <w:numFmt w:val="bullet"/>
      <w:lvlText w:val="-"/>
      <w:lvlJc w:val="left"/>
      <w:pPr>
        <w:tabs>
          <w:tab w:val="num" w:pos="7088"/>
        </w:tabs>
        <w:ind w:left="7088" w:hanging="851"/>
      </w:pPr>
      <w:rPr>
        <w:rFonts w:ascii="Courier New" w:hAnsi="Courier New"/>
      </w:rPr>
    </w:lvl>
    <w:lvl w:ilvl="3">
      <w:start w:val="1"/>
      <w:numFmt w:val="decimal"/>
      <w:lvlText w:val="%1.%2.%3.%4"/>
      <w:lvlJc w:val="left"/>
      <w:pPr>
        <w:tabs>
          <w:tab w:val="num" w:pos="7101"/>
        </w:tabs>
        <w:ind w:left="7101" w:hanging="864"/>
      </w:pPr>
      <w:rPr>
        <w:rFonts w:ascii="Courier New" w:hAnsi="Courier New"/>
      </w:rPr>
    </w:lvl>
    <w:lvl w:ilvl="4">
      <w:start w:val="1"/>
      <w:numFmt w:val="decimal"/>
      <w:lvlText w:val="%1.%2.%3.%4.%5"/>
      <w:lvlJc w:val="left"/>
      <w:pPr>
        <w:tabs>
          <w:tab w:val="num" w:pos="7245"/>
        </w:tabs>
        <w:ind w:left="7245" w:hanging="1008"/>
      </w:pPr>
      <w:rPr>
        <w:rFonts w:ascii="Courier New" w:hAnsi="Courier New"/>
      </w:rPr>
    </w:lvl>
    <w:lvl w:ilvl="5">
      <w:start w:val="1"/>
      <w:numFmt w:val="decimal"/>
      <w:lvlText w:val="%1.%2.%3.%4.%5.%6"/>
      <w:lvlJc w:val="left"/>
      <w:pPr>
        <w:tabs>
          <w:tab w:val="num" w:pos="7389"/>
        </w:tabs>
        <w:ind w:left="7389" w:hanging="1152"/>
      </w:pPr>
      <w:rPr>
        <w:rFonts w:ascii="Courier New" w:hAnsi="Courier New"/>
      </w:rPr>
    </w:lvl>
    <w:lvl w:ilvl="6">
      <w:start w:val="1"/>
      <w:numFmt w:val="decimal"/>
      <w:lvlText w:val="%1.%2.%3.%4.%5.%6.%7"/>
      <w:lvlJc w:val="left"/>
      <w:pPr>
        <w:tabs>
          <w:tab w:val="num" w:pos="7533"/>
        </w:tabs>
        <w:ind w:left="7533" w:hanging="1296"/>
      </w:pPr>
      <w:rPr>
        <w:rFonts w:ascii="Courier New" w:hAnsi="Courier New"/>
      </w:rPr>
    </w:lvl>
    <w:lvl w:ilvl="7">
      <w:start w:val="1"/>
      <w:numFmt w:val="decimal"/>
      <w:lvlText w:val="%1.%2.%3.%4.%5.%6.%7.%8"/>
      <w:lvlJc w:val="left"/>
      <w:pPr>
        <w:tabs>
          <w:tab w:val="num" w:pos="7677"/>
        </w:tabs>
        <w:ind w:left="7677" w:hanging="1440"/>
      </w:pPr>
      <w:rPr>
        <w:rFonts w:ascii="Courier New" w:hAnsi="Courier New"/>
      </w:rPr>
    </w:lvl>
    <w:lvl w:ilvl="8">
      <w:start w:val="1"/>
      <w:numFmt w:val="decimal"/>
      <w:lvlText w:val="%1.%2.%3.%4.%5.%6.%7.%8.%9"/>
      <w:lvlJc w:val="left"/>
      <w:pPr>
        <w:tabs>
          <w:tab w:val="num" w:pos="7821"/>
        </w:tabs>
        <w:ind w:left="7821" w:hanging="1584"/>
      </w:pPr>
      <w:rPr>
        <w:rFonts w:ascii="Courier New" w:hAnsi="Courier New"/>
      </w:rPr>
    </w:lvl>
  </w:abstractNum>
  <w:abstractNum w:abstractNumId="2">
    <w:nsid w:val="0000001E"/>
    <w:multiLevelType w:val="singleLevel"/>
    <w:tmpl w:val="0000001E"/>
    <w:name w:val="WW8Num27"/>
    <w:lvl w:ilvl="0">
      <w:start w:val="1"/>
      <w:numFmt w:val="bullet"/>
      <w:lvlText w:val=""/>
      <w:lvlJc w:val="left"/>
      <w:pPr>
        <w:tabs>
          <w:tab w:val="num" w:pos="1778"/>
        </w:tabs>
        <w:ind w:left="1778" w:hanging="360"/>
      </w:pPr>
      <w:rPr>
        <w:rFonts w:ascii="Symbol" w:hAnsi="Symbol"/>
        <w:b/>
        <w:bCs/>
        <w:i/>
        <w:iCs/>
      </w:rPr>
    </w:lvl>
  </w:abstractNum>
  <w:abstractNum w:abstractNumId="3">
    <w:nsid w:val="03AB598D"/>
    <w:multiLevelType w:val="multilevel"/>
    <w:tmpl w:val="588A28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4F721F8"/>
    <w:multiLevelType w:val="hybridMultilevel"/>
    <w:tmpl w:val="BCB4D58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58A1FB9"/>
    <w:multiLevelType w:val="multilevel"/>
    <w:tmpl w:val="6C8EDD1E"/>
    <w:lvl w:ilvl="0">
      <w:start w:val="1"/>
      <w:numFmt w:val="decimal"/>
      <w:lvlText w:val="%1."/>
      <w:lvlJc w:val="left"/>
      <w:pPr>
        <w:tabs>
          <w:tab w:val="num" w:pos="540"/>
        </w:tabs>
        <w:ind w:left="540" w:hanging="360"/>
      </w:pPr>
      <w:rPr>
        <w:b w:val="0"/>
        <w:bCs w:val="0"/>
        <w:sz w:val="24"/>
        <w:szCs w:val="24"/>
      </w:rPr>
    </w:lvl>
    <w:lvl w:ilvl="1">
      <w:start w:val="4"/>
      <w:numFmt w:val="decimal"/>
      <w:isLgl/>
      <w:lvlText w:val="%1.%2."/>
      <w:lvlJc w:val="left"/>
      <w:pPr>
        <w:ind w:left="1079" w:hanging="720"/>
      </w:pPr>
      <w:rPr>
        <w:rFonts w:hint="default"/>
      </w:rPr>
    </w:lvl>
    <w:lvl w:ilvl="2">
      <w:start w:val="2"/>
      <w:numFmt w:val="decimal"/>
      <w:isLgl/>
      <w:lvlText w:val="%1.%2.%3."/>
      <w:lvlJc w:val="left"/>
      <w:pPr>
        <w:ind w:left="1571" w:hanging="720"/>
      </w:pPr>
      <w:rPr>
        <w:rFonts w:hint="default"/>
        <w:b/>
        <w:bCs/>
      </w:rPr>
    </w:lvl>
    <w:lvl w:ilvl="3">
      <w:start w:val="1"/>
      <w:numFmt w:val="decimal"/>
      <w:isLgl/>
      <w:lvlText w:val="%1.%2.%3.%4."/>
      <w:lvlJc w:val="left"/>
      <w:pPr>
        <w:ind w:left="1797" w:hanging="1080"/>
      </w:pPr>
      <w:rPr>
        <w:rFonts w:hint="default"/>
      </w:rPr>
    </w:lvl>
    <w:lvl w:ilvl="4">
      <w:start w:val="1"/>
      <w:numFmt w:val="decimal"/>
      <w:isLgl/>
      <w:lvlText w:val="%1.%2.%3.%4.%5."/>
      <w:lvlJc w:val="left"/>
      <w:pPr>
        <w:ind w:left="1976" w:hanging="1080"/>
      </w:pPr>
      <w:rPr>
        <w:rFonts w:hint="default"/>
      </w:rPr>
    </w:lvl>
    <w:lvl w:ilvl="5">
      <w:start w:val="1"/>
      <w:numFmt w:val="decimal"/>
      <w:isLgl/>
      <w:lvlText w:val="%1.%2.%3.%4.%5.%6."/>
      <w:lvlJc w:val="left"/>
      <w:pPr>
        <w:ind w:left="2515" w:hanging="1440"/>
      </w:pPr>
      <w:rPr>
        <w:rFonts w:hint="default"/>
      </w:rPr>
    </w:lvl>
    <w:lvl w:ilvl="6">
      <w:start w:val="1"/>
      <w:numFmt w:val="decimal"/>
      <w:isLgl/>
      <w:lvlText w:val="%1.%2.%3.%4.%5.%6.%7."/>
      <w:lvlJc w:val="left"/>
      <w:pPr>
        <w:ind w:left="3054" w:hanging="1800"/>
      </w:pPr>
      <w:rPr>
        <w:rFonts w:hint="default"/>
      </w:rPr>
    </w:lvl>
    <w:lvl w:ilvl="7">
      <w:start w:val="1"/>
      <w:numFmt w:val="decimal"/>
      <w:isLgl/>
      <w:lvlText w:val="%1.%2.%3.%4.%5.%6.%7.%8."/>
      <w:lvlJc w:val="left"/>
      <w:pPr>
        <w:ind w:left="3233" w:hanging="1800"/>
      </w:pPr>
      <w:rPr>
        <w:rFonts w:hint="default"/>
      </w:rPr>
    </w:lvl>
    <w:lvl w:ilvl="8">
      <w:start w:val="1"/>
      <w:numFmt w:val="decimal"/>
      <w:isLgl/>
      <w:lvlText w:val="%1.%2.%3.%4.%5.%6.%7.%8.%9."/>
      <w:lvlJc w:val="left"/>
      <w:pPr>
        <w:ind w:left="3772" w:hanging="2160"/>
      </w:pPr>
      <w:rPr>
        <w:rFonts w:hint="default"/>
      </w:rPr>
    </w:lvl>
  </w:abstractNum>
  <w:abstractNum w:abstractNumId="6">
    <w:nsid w:val="09C624FC"/>
    <w:multiLevelType w:val="hybridMultilevel"/>
    <w:tmpl w:val="C494E6C8"/>
    <w:lvl w:ilvl="0" w:tplc="04190001">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7">
    <w:nsid w:val="0B126225"/>
    <w:multiLevelType w:val="hybridMultilevel"/>
    <w:tmpl w:val="CDBC1C28"/>
    <w:lvl w:ilvl="0" w:tplc="04190001">
      <w:start w:val="1"/>
      <w:numFmt w:val="bullet"/>
      <w:lvlText w:val=""/>
      <w:lvlJc w:val="left"/>
      <w:pPr>
        <w:ind w:left="1713" w:hanging="360"/>
      </w:pPr>
      <w:rPr>
        <w:rFonts w:ascii="Symbol" w:hAnsi="Symbol" w:hint="default"/>
      </w:rPr>
    </w:lvl>
    <w:lvl w:ilvl="1" w:tplc="04190003" w:tentative="1">
      <w:start w:val="1"/>
      <w:numFmt w:val="bullet"/>
      <w:lvlText w:val="o"/>
      <w:lvlJc w:val="left"/>
      <w:pPr>
        <w:ind w:left="2433" w:hanging="360"/>
      </w:pPr>
      <w:rPr>
        <w:rFonts w:ascii="Courier New" w:hAnsi="Courier New" w:cs="Courier New" w:hint="default"/>
      </w:rPr>
    </w:lvl>
    <w:lvl w:ilvl="2" w:tplc="04190005" w:tentative="1">
      <w:start w:val="1"/>
      <w:numFmt w:val="bullet"/>
      <w:lvlText w:val=""/>
      <w:lvlJc w:val="left"/>
      <w:pPr>
        <w:ind w:left="3153" w:hanging="360"/>
      </w:pPr>
      <w:rPr>
        <w:rFonts w:ascii="Wingdings" w:hAnsi="Wingdings" w:hint="default"/>
      </w:rPr>
    </w:lvl>
    <w:lvl w:ilvl="3" w:tplc="04190001" w:tentative="1">
      <w:start w:val="1"/>
      <w:numFmt w:val="bullet"/>
      <w:lvlText w:val=""/>
      <w:lvlJc w:val="left"/>
      <w:pPr>
        <w:ind w:left="3873" w:hanging="360"/>
      </w:pPr>
      <w:rPr>
        <w:rFonts w:ascii="Symbol" w:hAnsi="Symbol" w:hint="default"/>
      </w:rPr>
    </w:lvl>
    <w:lvl w:ilvl="4" w:tplc="04190003" w:tentative="1">
      <w:start w:val="1"/>
      <w:numFmt w:val="bullet"/>
      <w:lvlText w:val="o"/>
      <w:lvlJc w:val="left"/>
      <w:pPr>
        <w:ind w:left="4593" w:hanging="360"/>
      </w:pPr>
      <w:rPr>
        <w:rFonts w:ascii="Courier New" w:hAnsi="Courier New" w:cs="Courier New" w:hint="default"/>
      </w:rPr>
    </w:lvl>
    <w:lvl w:ilvl="5" w:tplc="04190005" w:tentative="1">
      <w:start w:val="1"/>
      <w:numFmt w:val="bullet"/>
      <w:lvlText w:val=""/>
      <w:lvlJc w:val="left"/>
      <w:pPr>
        <w:ind w:left="5313" w:hanging="360"/>
      </w:pPr>
      <w:rPr>
        <w:rFonts w:ascii="Wingdings" w:hAnsi="Wingdings" w:hint="default"/>
      </w:rPr>
    </w:lvl>
    <w:lvl w:ilvl="6" w:tplc="04190001" w:tentative="1">
      <w:start w:val="1"/>
      <w:numFmt w:val="bullet"/>
      <w:lvlText w:val=""/>
      <w:lvlJc w:val="left"/>
      <w:pPr>
        <w:ind w:left="6033" w:hanging="360"/>
      </w:pPr>
      <w:rPr>
        <w:rFonts w:ascii="Symbol" w:hAnsi="Symbol" w:hint="default"/>
      </w:rPr>
    </w:lvl>
    <w:lvl w:ilvl="7" w:tplc="04190003" w:tentative="1">
      <w:start w:val="1"/>
      <w:numFmt w:val="bullet"/>
      <w:lvlText w:val="o"/>
      <w:lvlJc w:val="left"/>
      <w:pPr>
        <w:ind w:left="6753" w:hanging="360"/>
      </w:pPr>
      <w:rPr>
        <w:rFonts w:ascii="Courier New" w:hAnsi="Courier New" w:cs="Courier New" w:hint="default"/>
      </w:rPr>
    </w:lvl>
    <w:lvl w:ilvl="8" w:tplc="04190005" w:tentative="1">
      <w:start w:val="1"/>
      <w:numFmt w:val="bullet"/>
      <w:lvlText w:val=""/>
      <w:lvlJc w:val="left"/>
      <w:pPr>
        <w:ind w:left="7473" w:hanging="360"/>
      </w:pPr>
      <w:rPr>
        <w:rFonts w:ascii="Wingdings" w:hAnsi="Wingdings" w:hint="default"/>
      </w:rPr>
    </w:lvl>
  </w:abstractNum>
  <w:abstractNum w:abstractNumId="8">
    <w:nsid w:val="11867301"/>
    <w:multiLevelType w:val="hybridMultilevel"/>
    <w:tmpl w:val="87008A4C"/>
    <w:lvl w:ilvl="0" w:tplc="FFFFFFFF">
      <w:start w:val="1"/>
      <w:numFmt w:val="bullet"/>
      <w:lvlText w:val=""/>
      <w:lvlJc w:val="left"/>
      <w:pPr>
        <w:tabs>
          <w:tab w:val="num" w:pos="2180"/>
        </w:tabs>
        <w:ind w:left="2180" w:hanging="360"/>
      </w:pPr>
      <w:rPr>
        <w:rFonts w:ascii="Symbol" w:hAnsi="Symbol" w:hint="default"/>
        <w:color w:val="auto"/>
        <w:sz w:val="24"/>
        <w:szCs w:val="24"/>
        <w:vertAlign w:val="baseline"/>
      </w:rPr>
    </w:lvl>
    <w:lvl w:ilvl="1" w:tplc="FFFFFFFF" w:tentative="1">
      <w:start w:val="1"/>
      <w:numFmt w:val="bullet"/>
      <w:lvlText w:val="o"/>
      <w:lvlJc w:val="left"/>
      <w:pPr>
        <w:tabs>
          <w:tab w:val="num" w:pos="2289"/>
        </w:tabs>
        <w:ind w:left="2289" w:hanging="360"/>
      </w:pPr>
      <w:rPr>
        <w:rFonts w:ascii="Courier New" w:hAnsi="Courier New" w:cs="Courier New" w:hint="default"/>
      </w:rPr>
    </w:lvl>
    <w:lvl w:ilvl="2" w:tplc="FFFFFFFF" w:tentative="1">
      <w:start w:val="1"/>
      <w:numFmt w:val="bullet"/>
      <w:lvlText w:val=""/>
      <w:lvlJc w:val="left"/>
      <w:pPr>
        <w:tabs>
          <w:tab w:val="num" w:pos="3009"/>
        </w:tabs>
        <w:ind w:left="3009" w:hanging="360"/>
      </w:pPr>
      <w:rPr>
        <w:rFonts w:ascii="Wingdings" w:hAnsi="Wingdings" w:hint="default"/>
      </w:rPr>
    </w:lvl>
    <w:lvl w:ilvl="3" w:tplc="FFFFFFFF" w:tentative="1">
      <w:start w:val="1"/>
      <w:numFmt w:val="bullet"/>
      <w:lvlText w:val=""/>
      <w:lvlJc w:val="left"/>
      <w:pPr>
        <w:tabs>
          <w:tab w:val="num" w:pos="3729"/>
        </w:tabs>
        <w:ind w:left="3729" w:hanging="360"/>
      </w:pPr>
      <w:rPr>
        <w:rFonts w:ascii="Symbol" w:hAnsi="Symbol" w:hint="default"/>
      </w:rPr>
    </w:lvl>
    <w:lvl w:ilvl="4" w:tplc="FFFFFFFF" w:tentative="1">
      <w:start w:val="1"/>
      <w:numFmt w:val="bullet"/>
      <w:lvlText w:val="o"/>
      <w:lvlJc w:val="left"/>
      <w:pPr>
        <w:tabs>
          <w:tab w:val="num" w:pos="4449"/>
        </w:tabs>
        <w:ind w:left="4449" w:hanging="360"/>
      </w:pPr>
      <w:rPr>
        <w:rFonts w:ascii="Courier New" w:hAnsi="Courier New" w:cs="Courier New" w:hint="default"/>
      </w:rPr>
    </w:lvl>
    <w:lvl w:ilvl="5" w:tplc="FFFFFFFF" w:tentative="1">
      <w:start w:val="1"/>
      <w:numFmt w:val="bullet"/>
      <w:lvlText w:val=""/>
      <w:lvlJc w:val="left"/>
      <w:pPr>
        <w:tabs>
          <w:tab w:val="num" w:pos="5169"/>
        </w:tabs>
        <w:ind w:left="5169" w:hanging="360"/>
      </w:pPr>
      <w:rPr>
        <w:rFonts w:ascii="Wingdings" w:hAnsi="Wingdings" w:hint="default"/>
      </w:rPr>
    </w:lvl>
    <w:lvl w:ilvl="6" w:tplc="FFFFFFFF" w:tentative="1">
      <w:start w:val="1"/>
      <w:numFmt w:val="bullet"/>
      <w:lvlText w:val=""/>
      <w:lvlJc w:val="left"/>
      <w:pPr>
        <w:tabs>
          <w:tab w:val="num" w:pos="5889"/>
        </w:tabs>
        <w:ind w:left="5889" w:hanging="360"/>
      </w:pPr>
      <w:rPr>
        <w:rFonts w:ascii="Symbol" w:hAnsi="Symbol" w:hint="default"/>
      </w:rPr>
    </w:lvl>
    <w:lvl w:ilvl="7" w:tplc="FFFFFFFF" w:tentative="1">
      <w:start w:val="1"/>
      <w:numFmt w:val="bullet"/>
      <w:lvlText w:val="o"/>
      <w:lvlJc w:val="left"/>
      <w:pPr>
        <w:tabs>
          <w:tab w:val="num" w:pos="6609"/>
        </w:tabs>
        <w:ind w:left="6609" w:hanging="360"/>
      </w:pPr>
      <w:rPr>
        <w:rFonts w:ascii="Courier New" w:hAnsi="Courier New" w:cs="Courier New" w:hint="default"/>
      </w:rPr>
    </w:lvl>
    <w:lvl w:ilvl="8" w:tplc="FFFFFFFF" w:tentative="1">
      <w:start w:val="1"/>
      <w:numFmt w:val="bullet"/>
      <w:lvlText w:val=""/>
      <w:lvlJc w:val="left"/>
      <w:pPr>
        <w:tabs>
          <w:tab w:val="num" w:pos="7329"/>
        </w:tabs>
        <w:ind w:left="7329" w:hanging="360"/>
      </w:pPr>
      <w:rPr>
        <w:rFonts w:ascii="Wingdings" w:hAnsi="Wingdings" w:hint="default"/>
      </w:rPr>
    </w:lvl>
  </w:abstractNum>
  <w:abstractNum w:abstractNumId="9">
    <w:nsid w:val="174D1470"/>
    <w:multiLevelType w:val="multilevel"/>
    <w:tmpl w:val="713A44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ED33677"/>
    <w:multiLevelType w:val="hybridMultilevel"/>
    <w:tmpl w:val="737491C0"/>
    <w:lvl w:ilvl="0" w:tplc="9F3E8830">
      <w:start w:val="1"/>
      <w:numFmt w:val="bullet"/>
      <w:lvlText w:val=""/>
      <w:lvlJc w:val="left"/>
      <w:pPr>
        <w:tabs>
          <w:tab w:val="num" w:pos="1789"/>
        </w:tabs>
        <w:ind w:left="1789" w:hanging="360"/>
      </w:pPr>
      <w:rPr>
        <w:rFonts w:ascii="Wingdings" w:hAnsi="Wingdings" w:hint="default"/>
      </w:rPr>
    </w:lvl>
    <w:lvl w:ilvl="1" w:tplc="25020F16" w:tentative="1">
      <w:start w:val="1"/>
      <w:numFmt w:val="bullet"/>
      <w:lvlText w:val="o"/>
      <w:lvlJc w:val="left"/>
      <w:pPr>
        <w:tabs>
          <w:tab w:val="num" w:pos="2509"/>
        </w:tabs>
        <w:ind w:left="2509" w:hanging="360"/>
      </w:pPr>
      <w:rPr>
        <w:rFonts w:ascii="Courier New" w:hAnsi="Courier New" w:cs="Courier New" w:hint="default"/>
      </w:rPr>
    </w:lvl>
    <w:lvl w:ilvl="2" w:tplc="07303C0A" w:tentative="1">
      <w:start w:val="1"/>
      <w:numFmt w:val="bullet"/>
      <w:lvlText w:val=""/>
      <w:lvlJc w:val="left"/>
      <w:pPr>
        <w:tabs>
          <w:tab w:val="num" w:pos="3229"/>
        </w:tabs>
        <w:ind w:left="3229" w:hanging="360"/>
      </w:pPr>
      <w:rPr>
        <w:rFonts w:ascii="Wingdings" w:hAnsi="Wingdings" w:hint="default"/>
      </w:rPr>
    </w:lvl>
    <w:lvl w:ilvl="3" w:tplc="C9043BC4" w:tentative="1">
      <w:start w:val="1"/>
      <w:numFmt w:val="bullet"/>
      <w:lvlText w:val=""/>
      <w:lvlJc w:val="left"/>
      <w:pPr>
        <w:tabs>
          <w:tab w:val="num" w:pos="3949"/>
        </w:tabs>
        <w:ind w:left="3949" w:hanging="360"/>
      </w:pPr>
      <w:rPr>
        <w:rFonts w:ascii="Symbol" w:hAnsi="Symbol" w:hint="default"/>
      </w:rPr>
    </w:lvl>
    <w:lvl w:ilvl="4" w:tplc="25A81FF6" w:tentative="1">
      <w:start w:val="1"/>
      <w:numFmt w:val="bullet"/>
      <w:lvlText w:val="o"/>
      <w:lvlJc w:val="left"/>
      <w:pPr>
        <w:tabs>
          <w:tab w:val="num" w:pos="4669"/>
        </w:tabs>
        <w:ind w:left="4669" w:hanging="360"/>
      </w:pPr>
      <w:rPr>
        <w:rFonts w:ascii="Courier New" w:hAnsi="Courier New" w:cs="Courier New" w:hint="default"/>
      </w:rPr>
    </w:lvl>
    <w:lvl w:ilvl="5" w:tplc="7D70C5D0" w:tentative="1">
      <w:start w:val="1"/>
      <w:numFmt w:val="bullet"/>
      <w:lvlText w:val=""/>
      <w:lvlJc w:val="left"/>
      <w:pPr>
        <w:tabs>
          <w:tab w:val="num" w:pos="5389"/>
        </w:tabs>
        <w:ind w:left="5389" w:hanging="360"/>
      </w:pPr>
      <w:rPr>
        <w:rFonts w:ascii="Wingdings" w:hAnsi="Wingdings" w:hint="default"/>
      </w:rPr>
    </w:lvl>
    <w:lvl w:ilvl="6" w:tplc="347E2468" w:tentative="1">
      <w:start w:val="1"/>
      <w:numFmt w:val="bullet"/>
      <w:lvlText w:val=""/>
      <w:lvlJc w:val="left"/>
      <w:pPr>
        <w:tabs>
          <w:tab w:val="num" w:pos="6109"/>
        </w:tabs>
        <w:ind w:left="6109" w:hanging="360"/>
      </w:pPr>
      <w:rPr>
        <w:rFonts w:ascii="Symbol" w:hAnsi="Symbol" w:hint="default"/>
      </w:rPr>
    </w:lvl>
    <w:lvl w:ilvl="7" w:tplc="204AFC58" w:tentative="1">
      <w:start w:val="1"/>
      <w:numFmt w:val="bullet"/>
      <w:lvlText w:val="o"/>
      <w:lvlJc w:val="left"/>
      <w:pPr>
        <w:tabs>
          <w:tab w:val="num" w:pos="6829"/>
        </w:tabs>
        <w:ind w:left="6829" w:hanging="360"/>
      </w:pPr>
      <w:rPr>
        <w:rFonts w:ascii="Courier New" w:hAnsi="Courier New" w:cs="Courier New" w:hint="default"/>
      </w:rPr>
    </w:lvl>
    <w:lvl w:ilvl="8" w:tplc="54CC65EC" w:tentative="1">
      <w:start w:val="1"/>
      <w:numFmt w:val="bullet"/>
      <w:lvlText w:val=""/>
      <w:lvlJc w:val="left"/>
      <w:pPr>
        <w:tabs>
          <w:tab w:val="num" w:pos="7549"/>
        </w:tabs>
        <w:ind w:left="7549" w:hanging="360"/>
      </w:pPr>
      <w:rPr>
        <w:rFonts w:ascii="Wingdings" w:hAnsi="Wingdings" w:hint="default"/>
      </w:rPr>
    </w:lvl>
  </w:abstractNum>
  <w:abstractNum w:abstractNumId="11">
    <w:nsid w:val="21FA275F"/>
    <w:multiLevelType w:val="hybridMultilevel"/>
    <w:tmpl w:val="F0F0C67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307B2AE2"/>
    <w:multiLevelType w:val="hybridMultilevel"/>
    <w:tmpl w:val="B98E1C52"/>
    <w:lvl w:ilvl="0" w:tplc="0419000B">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13">
    <w:nsid w:val="340B5116"/>
    <w:multiLevelType w:val="multilevel"/>
    <w:tmpl w:val="D088A13E"/>
    <w:lvl w:ilvl="0">
      <w:start w:val="1"/>
      <w:numFmt w:val="decimal"/>
      <w:lvlText w:val="%1."/>
      <w:lvlJc w:val="left"/>
      <w:pPr>
        <w:ind w:left="1069" w:hanging="360"/>
      </w:pPr>
      <w:rPr>
        <w:rFonts w:hint="default"/>
      </w:rPr>
    </w:lvl>
    <w:lvl w:ilvl="1">
      <w:start w:val="4"/>
      <w:numFmt w:val="decimal"/>
      <w:isLgl/>
      <w:lvlText w:val="%1.%2."/>
      <w:lvlJc w:val="left"/>
      <w:pPr>
        <w:ind w:left="1434" w:hanging="720"/>
      </w:pPr>
      <w:rPr>
        <w:rFonts w:hint="default"/>
        <w:b/>
        <w:bCs/>
        <w:color w:val="auto"/>
      </w:rPr>
    </w:lvl>
    <w:lvl w:ilvl="2">
      <w:start w:val="5"/>
      <w:numFmt w:val="decimal"/>
      <w:isLgl/>
      <w:lvlText w:val="%1.%2.%3."/>
      <w:lvlJc w:val="left"/>
      <w:pPr>
        <w:ind w:left="1439" w:hanging="720"/>
      </w:pPr>
      <w:rPr>
        <w:rFonts w:hint="default"/>
        <w:b/>
        <w:bCs/>
        <w:color w:val="auto"/>
      </w:rPr>
    </w:lvl>
    <w:lvl w:ilvl="3">
      <w:start w:val="1"/>
      <w:numFmt w:val="decimal"/>
      <w:isLgl/>
      <w:lvlText w:val="%1.%2.%3.%4."/>
      <w:lvlJc w:val="left"/>
      <w:pPr>
        <w:ind w:left="1804" w:hanging="1080"/>
      </w:pPr>
      <w:rPr>
        <w:rFonts w:hint="default"/>
        <w:b/>
        <w:bCs/>
        <w:color w:val="auto"/>
      </w:rPr>
    </w:lvl>
    <w:lvl w:ilvl="4">
      <w:start w:val="1"/>
      <w:numFmt w:val="decimal"/>
      <w:isLgl/>
      <w:lvlText w:val="%1.%2.%3.%4.%5."/>
      <w:lvlJc w:val="left"/>
      <w:pPr>
        <w:ind w:left="1809" w:hanging="1080"/>
      </w:pPr>
      <w:rPr>
        <w:rFonts w:hint="default"/>
        <w:b/>
        <w:bCs/>
        <w:color w:val="auto"/>
      </w:rPr>
    </w:lvl>
    <w:lvl w:ilvl="5">
      <w:start w:val="1"/>
      <w:numFmt w:val="decimal"/>
      <w:isLgl/>
      <w:lvlText w:val="%1.%2.%3.%4.%5.%6."/>
      <w:lvlJc w:val="left"/>
      <w:pPr>
        <w:ind w:left="2174" w:hanging="1440"/>
      </w:pPr>
      <w:rPr>
        <w:rFonts w:hint="default"/>
        <w:b/>
        <w:bCs/>
        <w:color w:val="auto"/>
      </w:rPr>
    </w:lvl>
    <w:lvl w:ilvl="6">
      <w:start w:val="1"/>
      <w:numFmt w:val="decimal"/>
      <w:isLgl/>
      <w:lvlText w:val="%1.%2.%3.%4.%5.%6.%7."/>
      <w:lvlJc w:val="left"/>
      <w:pPr>
        <w:ind w:left="2539" w:hanging="1800"/>
      </w:pPr>
      <w:rPr>
        <w:rFonts w:hint="default"/>
        <w:b/>
        <w:bCs/>
        <w:color w:val="auto"/>
      </w:rPr>
    </w:lvl>
    <w:lvl w:ilvl="7">
      <w:start w:val="1"/>
      <w:numFmt w:val="decimal"/>
      <w:isLgl/>
      <w:lvlText w:val="%1.%2.%3.%4.%5.%6.%7.%8."/>
      <w:lvlJc w:val="left"/>
      <w:pPr>
        <w:ind w:left="2544" w:hanging="1800"/>
      </w:pPr>
      <w:rPr>
        <w:rFonts w:hint="default"/>
        <w:b/>
        <w:bCs/>
        <w:color w:val="auto"/>
      </w:rPr>
    </w:lvl>
    <w:lvl w:ilvl="8">
      <w:start w:val="1"/>
      <w:numFmt w:val="decimal"/>
      <w:isLgl/>
      <w:lvlText w:val="%1.%2.%3.%4.%5.%6.%7.%8.%9."/>
      <w:lvlJc w:val="left"/>
      <w:pPr>
        <w:ind w:left="2909" w:hanging="2160"/>
      </w:pPr>
      <w:rPr>
        <w:rFonts w:hint="default"/>
        <w:b/>
        <w:bCs/>
        <w:color w:val="auto"/>
      </w:rPr>
    </w:lvl>
  </w:abstractNum>
  <w:abstractNum w:abstractNumId="14">
    <w:nsid w:val="3CD278AC"/>
    <w:multiLevelType w:val="hybridMultilevel"/>
    <w:tmpl w:val="681ECBA4"/>
    <w:lvl w:ilvl="0" w:tplc="6DE21624">
      <w:start w:val="1"/>
      <w:numFmt w:val="bullet"/>
      <w:lvlText w:val="-"/>
      <w:lvlJc w:val="left"/>
      <w:pPr>
        <w:ind w:left="720" w:hanging="360"/>
      </w:pPr>
      <w:rPr>
        <w:rFonts w:ascii="Times New Roman" w:hAnsi="Times New Roman" w:cs="Times New Roman" w:hint="default"/>
        <w:sz w:val="20"/>
        <w:szCs w:val="20"/>
      </w:rPr>
    </w:lvl>
    <w:lvl w:ilvl="1" w:tplc="B94E5A6C" w:tentative="1">
      <w:start w:val="1"/>
      <w:numFmt w:val="bullet"/>
      <w:lvlText w:val="o"/>
      <w:lvlJc w:val="left"/>
      <w:pPr>
        <w:ind w:left="1440" w:hanging="360"/>
      </w:pPr>
      <w:rPr>
        <w:rFonts w:ascii="Courier New" w:hAnsi="Courier New" w:cs="Courier New" w:hint="default"/>
      </w:rPr>
    </w:lvl>
    <w:lvl w:ilvl="2" w:tplc="6636B132" w:tentative="1">
      <w:start w:val="1"/>
      <w:numFmt w:val="bullet"/>
      <w:lvlText w:val=""/>
      <w:lvlJc w:val="left"/>
      <w:pPr>
        <w:ind w:left="2160" w:hanging="360"/>
      </w:pPr>
      <w:rPr>
        <w:rFonts w:ascii="Wingdings" w:hAnsi="Wingdings" w:hint="default"/>
      </w:rPr>
    </w:lvl>
    <w:lvl w:ilvl="3" w:tplc="478E8F06" w:tentative="1">
      <w:start w:val="1"/>
      <w:numFmt w:val="bullet"/>
      <w:lvlText w:val=""/>
      <w:lvlJc w:val="left"/>
      <w:pPr>
        <w:ind w:left="2880" w:hanging="360"/>
      </w:pPr>
      <w:rPr>
        <w:rFonts w:ascii="Symbol" w:hAnsi="Symbol" w:hint="default"/>
      </w:rPr>
    </w:lvl>
    <w:lvl w:ilvl="4" w:tplc="5276E5E0" w:tentative="1">
      <w:start w:val="1"/>
      <w:numFmt w:val="bullet"/>
      <w:lvlText w:val="o"/>
      <w:lvlJc w:val="left"/>
      <w:pPr>
        <w:ind w:left="3600" w:hanging="360"/>
      </w:pPr>
      <w:rPr>
        <w:rFonts w:ascii="Courier New" w:hAnsi="Courier New" w:cs="Courier New" w:hint="default"/>
      </w:rPr>
    </w:lvl>
    <w:lvl w:ilvl="5" w:tplc="3EF844B4" w:tentative="1">
      <w:start w:val="1"/>
      <w:numFmt w:val="bullet"/>
      <w:lvlText w:val=""/>
      <w:lvlJc w:val="left"/>
      <w:pPr>
        <w:ind w:left="4320" w:hanging="360"/>
      </w:pPr>
      <w:rPr>
        <w:rFonts w:ascii="Wingdings" w:hAnsi="Wingdings" w:hint="default"/>
      </w:rPr>
    </w:lvl>
    <w:lvl w:ilvl="6" w:tplc="2CE23DF6" w:tentative="1">
      <w:start w:val="1"/>
      <w:numFmt w:val="bullet"/>
      <w:lvlText w:val=""/>
      <w:lvlJc w:val="left"/>
      <w:pPr>
        <w:ind w:left="5040" w:hanging="360"/>
      </w:pPr>
      <w:rPr>
        <w:rFonts w:ascii="Symbol" w:hAnsi="Symbol" w:hint="default"/>
      </w:rPr>
    </w:lvl>
    <w:lvl w:ilvl="7" w:tplc="992CB938" w:tentative="1">
      <w:start w:val="1"/>
      <w:numFmt w:val="bullet"/>
      <w:lvlText w:val="o"/>
      <w:lvlJc w:val="left"/>
      <w:pPr>
        <w:ind w:left="5760" w:hanging="360"/>
      </w:pPr>
      <w:rPr>
        <w:rFonts w:ascii="Courier New" w:hAnsi="Courier New" w:cs="Courier New" w:hint="default"/>
      </w:rPr>
    </w:lvl>
    <w:lvl w:ilvl="8" w:tplc="3A10DD2C" w:tentative="1">
      <w:start w:val="1"/>
      <w:numFmt w:val="bullet"/>
      <w:lvlText w:val=""/>
      <w:lvlJc w:val="left"/>
      <w:pPr>
        <w:ind w:left="6480" w:hanging="360"/>
      </w:pPr>
      <w:rPr>
        <w:rFonts w:ascii="Wingdings" w:hAnsi="Wingdings" w:hint="default"/>
      </w:rPr>
    </w:lvl>
  </w:abstractNum>
  <w:abstractNum w:abstractNumId="15">
    <w:nsid w:val="435D116F"/>
    <w:multiLevelType w:val="hybridMultilevel"/>
    <w:tmpl w:val="F18AD7D0"/>
    <w:lvl w:ilvl="0" w:tplc="04188DCA">
      <w:start w:val="1"/>
      <w:numFmt w:val="decimal"/>
      <w:lvlText w:val="%1)"/>
      <w:lvlJc w:val="left"/>
      <w:pPr>
        <w:ind w:left="1300" w:hanging="360"/>
      </w:pPr>
    </w:lvl>
    <w:lvl w:ilvl="1" w:tplc="04190003" w:tentative="1">
      <w:start w:val="1"/>
      <w:numFmt w:val="lowerLetter"/>
      <w:lvlText w:val="%2."/>
      <w:lvlJc w:val="left"/>
      <w:pPr>
        <w:ind w:left="2020" w:hanging="360"/>
      </w:pPr>
    </w:lvl>
    <w:lvl w:ilvl="2" w:tplc="04190005" w:tentative="1">
      <w:start w:val="1"/>
      <w:numFmt w:val="lowerRoman"/>
      <w:lvlText w:val="%3."/>
      <w:lvlJc w:val="right"/>
      <w:pPr>
        <w:ind w:left="2740" w:hanging="180"/>
      </w:pPr>
    </w:lvl>
    <w:lvl w:ilvl="3" w:tplc="04190001" w:tentative="1">
      <w:start w:val="1"/>
      <w:numFmt w:val="decimal"/>
      <w:lvlText w:val="%4."/>
      <w:lvlJc w:val="left"/>
      <w:pPr>
        <w:ind w:left="3460" w:hanging="360"/>
      </w:pPr>
    </w:lvl>
    <w:lvl w:ilvl="4" w:tplc="04190003" w:tentative="1">
      <w:start w:val="1"/>
      <w:numFmt w:val="lowerLetter"/>
      <w:lvlText w:val="%5."/>
      <w:lvlJc w:val="left"/>
      <w:pPr>
        <w:ind w:left="4180" w:hanging="360"/>
      </w:pPr>
    </w:lvl>
    <w:lvl w:ilvl="5" w:tplc="04190005" w:tentative="1">
      <w:start w:val="1"/>
      <w:numFmt w:val="lowerRoman"/>
      <w:lvlText w:val="%6."/>
      <w:lvlJc w:val="right"/>
      <w:pPr>
        <w:ind w:left="4900" w:hanging="180"/>
      </w:pPr>
    </w:lvl>
    <w:lvl w:ilvl="6" w:tplc="04190001" w:tentative="1">
      <w:start w:val="1"/>
      <w:numFmt w:val="decimal"/>
      <w:lvlText w:val="%7."/>
      <w:lvlJc w:val="left"/>
      <w:pPr>
        <w:ind w:left="5620" w:hanging="360"/>
      </w:pPr>
    </w:lvl>
    <w:lvl w:ilvl="7" w:tplc="04190003" w:tentative="1">
      <w:start w:val="1"/>
      <w:numFmt w:val="lowerLetter"/>
      <w:lvlText w:val="%8."/>
      <w:lvlJc w:val="left"/>
      <w:pPr>
        <w:ind w:left="6340" w:hanging="360"/>
      </w:pPr>
    </w:lvl>
    <w:lvl w:ilvl="8" w:tplc="04190005" w:tentative="1">
      <w:start w:val="1"/>
      <w:numFmt w:val="lowerRoman"/>
      <w:lvlText w:val="%9."/>
      <w:lvlJc w:val="right"/>
      <w:pPr>
        <w:ind w:left="7060" w:hanging="180"/>
      </w:pPr>
    </w:lvl>
  </w:abstractNum>
  <w:abstractNum w:abstractNumId="16">
    <w:nsid w:val="47F845C0"/>
    <w:multiLevelType w:val="multilevel"/>
    <w:tmpl w:val="47CA836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95866ED"/>
    <w:multiLevelType w:val="hybridMultilevel"/>
    <w:tmpl w:val="9BD268F6"/>
    <w:lvl w:ilvl="0" w:tplc="FFFFFFFF">
      <w:start w:val="1"/>
      <w:numFmt w:val="bullet"/>
      <w:lvlText w:val=""/>
      <w:lvlJc w:val="left"/>
      <w:pPr>
        <w:ind w:left="1429" w:hanging="360"/>
      </w:pPr>
      <w:rPr>
        <w:rFonts w:ascii="Symbol" w:hAnsi="Symbol" w:cs="Symbol" w:hint="default"/>
      </w:rPr>
    </w:lvl>
    <w:lvl w:ilvl="1" w:tplc="0D1EA60C">
      <w:start w:val="1"/>
      <w:numFmt w:val="bullet"/>
      <w:lvlText w:val="o"/>
      <w:lvlJc w:val="left"/>
      <w:pPr>
        <w:ind w:left="2149" w:hanging="360"/>
      </w:pPr>
      <w:rPr>
        <w:rFonts w:ascii="Courier New" w:hAnsi="Courier New" w:cs="Courier New" w:hint="default"/>
      </w:rPr>
    </w:lvl>
    <w:lvl w:ilvl="2" w:tplc="FFFFFFFF">
      <w:start w:val="1"/>
      <w:numFmt w:val="bullet"/>
      <w:lvlText w:val=""/>
      <w:lvlJc w:val="left"/>
      <w:pPr>
        <w:ind w:left="2869" w:hanging="360"/>
      </w:pPr>
      <w:rPr>
        <w:rFonts w:ascii="Wingdings" w:hAnsi="Wingdings" w:cs="Wingdings" w:hint="default"/>
      </w:rPr>
    </w:lvl>
    <w:lvl w:ilvl="3" w:tplc="FFFFFFFF">
      <w:start w:val="1"/>
      <w:numFmt w:val="bullet"/>
      <w:lvlText w:val=""/>
      <w:lvlJc w:val="left"/>
      <w:pPr>
        <w:ind w:left="3589" w:hanging="360"/>
      </w:pPr>
      <w:rPr>
        <w:rFonts w:ascii="Symbol" w:hAnsi="Symbol" w:cs="Symbol" w:hint="default"/>
      </w:rPr>
    </w:lvl>
    <w:lvl w:ilvl="4" w:tplc="FFFFFFFF">
      <w:start w:val="1"/>
      <w:numFmt w:val="bullet"/>
      <w:lvlText w:val="o"/>
      <w:lvlJc w:val="left"/>
      <w:pPr>
        <w:ind w:left="4309" w:hanging="360"/>
      </w:pPr>
      <w:rPr>
        <w:rFonts w:ascii="Courier New" w:hAnsi="Courier New" w:cs="Courier New" w:hint="default"/>
      </w:rPr>
    </w:lvl>
    <w:lvl w:ilvl="5" w:tplc="FFFFFFFF">
      <w:start w:val="1"/>
      <w:numFmt w:val="bullet"/>
      <w:lvlText w:val=""/>
      <w:lvlJc w:val="left"/>
      <w:pPr>
        <w:ind w:left="5029" w:hanging="360"/>
      </w:pPr>
      <w:rPr>
        <w:rFonts w:ascii="Wingdings" w:hAnsi="Wingdings" w:cs="Wingdings" w:hint="default"/>
      </w:rPr>
    </w:lvl>
    <w:lvl w:ilvl="6" w:tplc="FFFFFFFF">
      <w:start w:val="1"/>
      <w:numFmt w:val="bullet"/>
      <w:lvlText w:val=""/>
      <w:lvlJc w:val="left"/>
      <w:pPr>
        <w:ind w:left="5749" w:hanging="360"/>
      </w:pPr>
      <w:rPr>
        <w:rFonts w:ascii="Symbol" w:hAnsi="Symbol" w:cs="Symbol" w:hint="default"/>
      </w:rPr>
    </w:lvl>
    <w:lvl w:ilvl="7" w:tplc="FFFFFFFF">
      <w:start w:val="1"/>
      <w:numFmt w:val="bullet"/>
      <w:lvlText w:val="o"/>
      <w:lvlJc w:val="left"/>
      <w:pPr>
        <w:ind w:left="6469" w:hanging="360"/>
      </w:pPr>
      <w:rPr>
        <w:rFonts w:ascii="Courier New" w:hAnsi="Courier New" w:cs="Courier New" w:hint="default"/>
      </w:rPr>
    </w:lvl>
    <w:lvl w:ilvl="8" w:tplc="FFFFFFFF">
      <w:start w:val="1"/>
      <w:numFmt w:val="bullet"/>
      <w:lvlText w:val=""/>
      <w:lvlJc w:val="left"/>
      <w:pPr>
        <w:ind w:left="7189" w:hanging="360"/>
      </w:pPr>
      <w:rPr>
        <w:rFonts w:ascii="Wingdings" w:hAnsi="Wingdings" w:cs="Wingdings" w:hint="default"/>
      </w:rPr>
    </w:lvl>
  </w:abstractNum>
  <w:abstractNum w:abstractNumId="18">
    <w:nsid w:val="4BAE1CAA"/>
    <w:multiLevelType w:val="hybridMultilevel"/>
    <w:tmpl w:val="4CAE19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4BEF5E49"/>
    <w:multiLevelType w:val="hybridMultilevel"/>
    <w:tmpl w:val="BF9406DA"/>
    <w:lvl w:ilvl="0" w:tplc="0419000F">
      <w:start w:val="1"/>
      <w:numFmt w:val="decimal"/>
      <w:lvlText w:val="%1."/>
      <w:lvlJc w:val="left"/>
      <w:pPr>
        <w:tabs>
          <w:tab w:val="num" w:pos="1429"/>
        </w:tabs>
        <w:ind w:left="1429" w:hanging="360"/>
      </w:pPr>
    </w:lvl>
    <w:lvl w:ilvl="1" w:tplc="04190019" w:tentative="1">
      <w:start w:val="1"/>
      <w:numFmt w:val="lowerLetter"/>
      <w:lvlText w:val="%2."/>
      <w:lvlJc w:val="left"/>
      <w:pPr>
        <w:tabs>
          <w:tab w:val="num" w:pos="2149"/>
        </w:tabs>
        <w:ind w:left="2149" w:hanging="360"/>
      </w:pPr>
    </w:lvl>
    <w:lvl w:ilvl="2" w:tplc="0419001B" w:tentative="1">
      <w:start w:val="1"/>
      <w:numFmt w:val="lowerRoman"/>
      <w:lvlText w:val="%3."/>
      <w:lvlJc w:val="right"/>
      <w:pPr>
        <w:tabs>
          <w:tab w:val="num" w:pos="2869"/>
        </w:tabs>
        <w:ind w:left="2869" w:hanging="180"/>
      </w:pPr>
    </w:lvl>
    <w:lvl w:ilvl="3" w:tplc="0419000F" w:tentative="1">
      <w:start w:val="1"/>
      <w:numFmt w:val="decimal"/>
      <w:lvlText w:val="%4."/>
      <w:lvlJc w:val="left"/>
      <w:pPr>
        <w:tabs>
          <w:tab w:val="num" w:pos="3589"/>
        </w:tabs>
        <w:ind w:left="3589" w:hanging="360"/>
      </w:pPr>
    </w:lvl>
    <w:lvl w:ilvl="4" w:tplc="04190019" w:tentative="1">
      <w:start w:val="1"/>
      <w:numFmt w:val="lowerLetter"/>
      <w:lvlText w:val="%5."/>
      <w:lvlJc w:val="left"/>
      <w:pPr>
        <w:tabs>
          <w:tab w:val="num" w:pos="4309"/>
        </w:tabs>
        <w:ind w:left="4309" w:hanging="360"/>
      </w:pPr>
    </w:lvl>
    <w:lvl w:ilvl="5" w:tplc="0419001B" w:tentative="1">
      <w:start w:val="1"/>
      <w:numFmt w:val="lowerRoman"/>
      <w:lvlText w:val="%6."/>
      <w:lvlJc w:val="right"/>
      <w:pPr>
        <w:tabs>
          <w:tab w:val="num" w:pos="5029"/>
        </w:tabs>
        <w:ind w:left="5029" w:hanging="180"/>
      </w:pPr>
    </w:lvl>
    <w:lvl w:ilvl="6" w:tplc="0419000F" w:tentative="1">
      <w:start w:val="1"/>
      <w:numFmt w:val="decimal"/>
      <w:lvlText w:val="%7."/>
      <w:lvlJc w:val="left"/>
      <w:pPr>
        <w:tabs>
          <w:tab w:val="num" w:pos="5749"/>
        </w:tabs>
        <w:ind w:left="5749" w:hanging="360"/>
      </w:pPr>
    </w:lvl>
    <w:lvl w:ilvl="7" w:tplc="04190019" w:tentative="1">
      <w:start w:val="1"/>
      <w:numFmt w:val="lowerLetter"/>
      <w:lvlText w:val="%8."/>
      <w:lvlJc w:val="left"/>
      <w:pPr>
        <w:tabs>
          <w:tab w:val="num" w:pos="6469"/>
        </w:tabs>
        <w:ind w:left="6469" w:hanging="360"/>
      </w:pPr>
    </w:lvl>
    <w:lvl w:ilvl="8" w:tplc="0419001B" w:tentative="1">
      <w:start w:val="1"/>
      <w:numFmt w:val="lowerRoman"/>
      <w:lvlText w:val="%9."/>
      <w:lvlJc w:val="right"/>
      <w:pPr>
        <w:tabs>
          <w:tab w:val="num" w:pos="7189"/>
        </w:tabs>
        <w:ind w:left="7189" w:hanging="180"/>
      </w:pPr>
    </w:lvl>
  </w:abstractNum>
  <w:abstractNum w:abstractNumId="20">
    <w:nsid w:val="53E252A9"/>
    <w:multiLevelType w:val="hybridMultilevel"/>
    <w:tmpl w:val="BFF49BA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54230136"/>
    <w:multiLevelType w:val="multilevel"/>
    <w:tmpl w:val="3B126F38"/>
    <w:lvl w:ilvl="0">
      <w:start w:val="4"/>
      <w:numFmt w:val="decimal"/>
      <w:lvlText w:val="%1."/>
      <w:lvlJc w:val="left"/>
      <w:pPr>
        <w:tabs>
          <w:tab w:val="num" w:pos="360"/>
        </w:tabs>
        <w:ind w:left="360" w:hanging="360"/>
      </w:pPr>
    </w:lvl>
    <w:lvl w:ilvl="1">
      <w:start w:val="1"/>
      <w:numFmt w:val="decimal"/>
      <w:lvlText w:val="%2."/>
      <w:lvlJc w:val="left"/>
      <w:pPr>
        <w:tabs>
          <w:tab w:val="num" w:pos="720"/>
        </w:tabs>
        <w:ind w:left="720" w:hanging="360"/>
      </w:pPr>
    </w:lvl>
    <w:lvl w:ilvl="2">
      <w:start w:val="1"/>
      <w:numFmt w:val="decimal"/>
      <w:lvlText w:val="%1.%2.%3."/>
      <w:lvlJc w:val="left"/>
      <w:pPr>
        <w:tabs>
          <w:tab w:val="num" w:pos="1440"/>
        </w:tabs>
        <w:ind w:left="1440" w:hanging="720"/>
      </w:p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680"/>
        </w:tabs>
        <w:ind w:left="4680" w:hanging="1800"/>
      </w:pPr>
    </w:lvl>
  </w:abstractNum>
  <w:abstractNum w:abstractNumId="22">
    <w:nsid w:val="572327B3"/>
    <w:multiLevelType w:val="hybridMultilevel"/>
    <w:tmpl w:val="72DE0D58"/>
    <w:lvl w:ilvl="0" w:tplc="665C5B1C">
      <w:start w:val="1"/>
      <w:numFmt w:val="bullet"/>
      <w:lvlText w:val=""/>
      <w:lvlJc w:val="left"/>
      <w:pPr>
        <w:ind w:left="1300" w:hanging="360"/>
      </w:pPr>
      <w:rPr>
        <w:rFonts w:ascii="Symbol" w:hAnsi="Symbol" w:hint="default"/>
      </w:rPr>
    </w:lvl>
    <w:lvl w:ilvl="1" w:tplc="B9AEFBB2" w:tentative="1">
      <w:start w:val="1"/>
      <w:numFmt w:val="bullet"/>
      <w:lvlText w:val="o"/>
      <w:lvlJc w:val="left"/>
      <w:pPr>
        <w:ind w:left="2020" w:hanging="360"/>
      </w:pPr>
      <w:rPr>
        <w:rFonts w:ascii="Courier New" w:hAnsi="Courier New" w:cs="Courier New" w:hint="default"/>
      </w:rPr>
    </w:lvl>
    <w:lvl w:ilvl="2" w:tplc="77F449DE" w:tentative="1">
      <w:start w:val="1"/>
      <w:numFmt w:val="bullet"/>
      <w:lvlText w:val=""/>
      <w:lvlJc w:val="left"/>
      <w:pPr>
        <w:ind w:left="2740" w:hanging="360"/>
      </w:pPr>
      <w:rPr>
        <w:rFonts w:ascii="Wingdings" w:hAnsi="Wingdings" w:hint="default"/>
      </w:rPr>
    </w:lvl>
    <w:lvl w:ilvl="3" w:tplc="5D7CD68A" w:tentative="1">
      <w:start w:val="1"/>
      <w:numFmt w:val="bullet"/>
      <w:lvlText w:val=""/>
      <w:lvlJc w:val="left"/>
      <w:pPr>
        <w:ind w:left="3460" w:hanging="360"/>
      </w:pPr>
      <w:rPr>
        <w:rFonts w:ascii="Symbol" w:hAnsi="Symbol" w:hint="default"/>
      </w:rPr>
    </w:lvl>
    <w:lvl w:ilvl="4" w:tplc="EF22B144" w:tentative="1">
      <w:start w:val="1"/>
      <w:numFmt w:val="bullet"/>
      <w:lvlText w:val="o"/>
      <w:lvlJc w:val="left"/>
      <w:pPr>
        <w:ind w:left="4180" w:hanging="360"/>
      </w:pPr>
      <w:rPr>
        <w:rFonts w:ascii="Courier New" w:hAnsi="Courier New" w:cs="Courier New" w:hint="default"/>
      </w:rPr>
    </w:lvl>
    <w:lvl w:ilvl="5" w:tplc="2948265C" w:tentative="1">
      <w:start w:val="1"/>
      <w:numFmt w:val="bullet"/>
      <w:lvlText w:val=""/>
      <w:lvlJc w:val="left"/>
      <w:pPr>
        <w:ind w:left="4900" w:hanging="360"/>
      </w:pPr>
      <w:rPr>
        <w:rFonts w:ascii="Wingdings" w:hAnsi="Wingdings" w:hint="default"/>
      </w:rPr>
    </w:lvl>
    <w:lvl w:ilvl="6" w:tplc="0F4069CC" w:tentative="1">
      <w:start w:val="1"/>
      <w:numFmt w:val="bullet"/>
      <w:lvlText w:val=""/>
      <w:lvlJc w:val="left"/>
      <w:pPr>
        <w:ind w:left="5620" w:hanging="360"/>
      </w:pPr>
      <w:rPr>
        <w:rFonts w:ascii="Symbol" w:hAnsi="Symbol" w:hint="default"/>
      </w:rPr>
    </w:lvl>
    <w:lvl w:ilvl="7" w:tplc="440AC060" w:tentative="1">
      <w:start w:val="1"/>
      <w:numFmt w:val="bullet"/>
      <w:lvlText w:val="o"/>
      <w:lvlJc w:val="left"/>
      <w:pPr>
        <w:ind w:left="6340" w:hanging="360"/>
      </w:pPr>
      <w:rPr>
        <w:rFonts w:ascii="Courier New" w:hAnsi="Courier New" w:cs="Courier New" w:hint="default"/>
      </w:rPr>
    </w:lvl>
    <w:lvl w:ilvl="8" w:tplc="A1FE27A8" w:tentative="1">
      <w:start w:val="1"/>
      <w:numFmt w:val="bullet"/>
      <w:lvlText w:val=""/>
      <w:lvlJc w:val="left"/>
      <w:pPr>
        <w:ind w:left="7060" w:hanging="360"/>
      </w:pPr>
      <w:rPr>
        <w:rFonts w:ascii="Wingdings" w:hAnsi="Wingdings" w:hint="default"/>
      </w:rPr>
    </w:lvl>
  </w:abstractNum>
  <w:abstractNum w:abstractNumId="23">
    <w:nsid w:val="58B90114"/>
    <w:multiLevelType w:val="multilevel"/>
    <w:tmpl w:val="19FC59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CF74748"/>
    <w:multiLevelType w:val="multilevel"/>
    <w:tmpl w:val="BBE26064"/>
    <w:lvl w:ilvl="0">
      <w:start w:val="1"/>
      <w:numFmt w:val="bullet"/>
      <w:lvlText w:val=""/>
      <w:lvlJc w:val="left"/>
      <w:pPr>
        <w:tabs>
          <w:tab w:val="num" w:pos="840"/>
        </w:tabs>
        <w:ind w:left="840" w:hanging="360"/>
      </w:pPr>
      <w:rPr>
        <w:rFonts w:ascii="Wingdings" w:hAnsi="Wingdings" w:hint="default"/>
      </w:rPr>
    </w:lvl>
    <w:lvl w:ilvl="1">
      <w:start w:val="4"/>
      <w:numFmt w:val="decimal"/>
      <w:isLgl/>
      <w:lvlText w:val="%1.%2."/>
      <w:lvlJc w:val="left"/>
      <w:pPr>
        <w:tabs>
          <w:tab w:val="num" w:pos="900"/>
        </w:tabs>
        <w:ind w:left="900" w:hanging="420"/>
      </w:pPr>
      <w:rPr>
        <w:rFonts w:hint="default"/>
      </w:rPr>
    </w:lvl>
    <w:lvl w:ilvl="2">
      <w:start w:val="1"/>
      <w:numFmt w:val="decimal"/>
      <w:isLgl/>
      <w:lvlText w:val="%1.%2.%3."/>
      <w:lvlJc w:val="left"/>
      <w:pPr>
        <w:tabs>
          <w:tab w:val="num" w:pos="1200"/>
        </w:tabs>
        <w:ind w:left="1200" w:hanging="720"/>
      </w:pPr>
      <w:rPr>
        <w:rFonts w:hint="default"/>
      </w:rPr>
    </w:lvl>
    <w:lvl w:ilvl="3">
      <w:start w:val="1"/>
      <w:numFmt w:val="decimal"/>
      <w:isLgl/>
      <w:lvlText w:val="%1.%2.%3.%4."/>
      <w:lvlJc w:val="left"/>
      <w:pPr>
        <w:tabs>
          <w:tab w:val="num" w:pos="1200"/>
        </w:tabs>
        <w:ind w:left="1200" w:hanging="720"/>
      </w:pPr>
      <w:rPr>
        <w:rFonts w:hint="default"/>
      </w:rPr>
    </w:lvl>
    <w:lvl w:ilvl="4">
      <w:start w:val="1"/>
      <w:numFmt w:val="decimal"/>
      <w:isLgl/>
      <w:lvlText w:val="%1.%2.%3.%4.%5."/>
      <w:lvlJc w:val="left"/>
      <w:pPr>
        <w:tabs>
          <w:tab w:val="num" w:pos="1560"/>
        </w:tabs>
        <w:ind w:left="1560" w:hanging="1080"/>
      </w:pPr>
      <w:rPr>
        <w:rFonts w:hint="default"/>
      </w:rPr>
    </w:lvl>
    <w:lvl w:ilvl="5">
      <w:start w:val="1"/>
      <w:numFmt w:val="decimal"/>
      <w:isLgl/>
      <w:lvlText w:val="%1.%2.%3.%4.%5.%6."/>
      <w:lvlJc w:val="left"/>
      <w:pPr>
        <w:tabs>
          <w:tab w:val="num" w:pos="1560"/>
        </w:tabs>
        <w:ind w:left="1560" w:hanging="1080"/>
      </w:pPr>
      <w:rPr>
        <w:rFonts w:hint="default"/>
      </w:rPr>
    </w:lvl>
    <w:lvl w:ilvl="6">
      <w:start w:val="1"/>
      <w:numFmt w:val="decimal"/>
      <w:isLgl/>
      <w:lvlText w:val="%1.%2.%3.%4.%5.%6.%7."/>
      <w:lvlJc w:val="left"/>
      <w:pPr>
        <w:tabs>
          <w:tab w:val="num" w:pos="1920"/>
        </w:tabs>
        <w:ind w:left="1920" w:hanging="1440"/>
      </w:pPr>
      <w:rPr>
        <w:rFonts w:hint="default"/>
      </w:rPr>
    </w:lvl>
    <w:lvl w:ilvl="7">
      <w:start w:val="1"/>
      <w:numFmt w:val="decimal"/>
      <w:isLgl/>
      <w:lvlText w:val="%1.%2.%3.%4.%5.%6.%7.%8."/>
      <w:lvlJc w:val="left"/>
      <w:pPr>
        <w:tabs>
          <w:tab w:val="num" w:pos="1920"/>
        </w:tabs>
        <w:ind w:left="1920" w:hanging="1440"/>
      </w:pPr>
      <w:rPr>
        <w:rFonts w:hint="default"/>
      </w:rPr>
    </w:lvl>
    <w:lvl w:ilvl="8">
      <w:start w:val="1"/>
      <w:numFmt w:val="decimal"/>
      <w:isLgl/>
      <w:lvlText w:val="%1.%2.%3.%4.%5.%6.%7.%8.%9."/>
      <w:lvlJc w:val="left"/>
      <w:pPr>
        <w:tabs>
          <w:tab w:val="num" w:pos="2280"/>
        </w:tabs>
        <w:ind w:left="2280" w:hanging="1800"/>
      </w:pPr>
      <w:rPr>
        <w:rFonts w:hint="default"/>
      </w:rPr>
    </w:lvl>
  </w:abstractNum>
  <w:abstractNum w:abstractNumId="25">
    <w:nsid w:val="610120C6"/>
    <w:multiLevelType w:val="hybridMultilevel"/>
    <w:tmpl w:val="28CC6A44"/>
    <w:lvl w:ilvl="0" w:tplc="FFFFFFFF">
      <w:start w:val="1"/>
      <w:numFmt w:val="bullet"/>
      <w:lvlText w:val=""/>
      <w:lvlJc w:val="left"/>
      <w:pPr>
        <w:tabs>
          <w:tab w:val="num" w:pos="1080"/>
        </w:tabs>
        <w:ind w:left="1080" w:hanging="360"/>
      </w:pPr>
      <w:rPr>
        <w:rFonts w:ascii="Symbol" w:hAnsi="Symbol" w:hint="default"/>
      </w:rPr>
    </w:lvl>
    <w:lvl w:ilvl="1" w:tplc="FFFFFFFF" w:tentative="1">
      <w:start w:val="1"/>
      <w:numFmt w:val="bullet"/>
      <w:lvlText w:val="o"/>
      <w:lvlJc w:val="left"/>
      <w:pPr>
        <w:tabs>
          <w:tab w:val="num" w:pos="1800"/>
        </w:tabs>
        <w:ind w:left="1800" w:hanging="360"/>
      </w:pPr>
      <w:rPr>
        <w:rFonts w:ascii="Courier New" w:hAnsi="Courier New" w:cs="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26">
    <w:nsid w:val="642E0954"/>
    <w:multiLevelType w:val="multilevel"/>
    <w:tmpl w:val="D250BC6E"/>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69037788"/>
    <w:multiLevelType w:val="hybridMultilevel"/>
    <w:tmpl w:val="DE9A464C"/>
    <w:lvl w:ilvl="0" w:tplc="FFFFFFFF">
      <w:start w:val="1"/>
      <w:numFmt w:val="bullet"/>
      <w:lvlText w:val="-"/>
      <w:lvlJc w:val="left"/>
      <w:pPr>
        <w:ind w:left="1713" w:hanging="360"/>
      </w:pPr>
      <w:rPr>
        <w:rFonts w:ascii="Times New Roman" w:hAnsi="Times New Roman" w:cs="Times New Roman" w:hint="default"/>
        <w:sz w:val="20"/>
        <w:szCs w:val="20"/>
      </w:rPr>
    </w:lvl>
    <w:lvl w:ilvl="1" w:tplc="04190003" w:tentative="1">
      <w:start w:val="1"/>
      <w:numFmt w:val="bullet"/>
      <w:lvlText w:val="o"/>
      <w:lvlJc w:val="left"/>
      <w:pPr>
        <w:ind w:left="2433" w:hanging="360"/>
      </w:pPr>
      <w:rPr>
        <w:rFonts w:ascii="Courier New" w:hAnsi="Courier New" w:cs="Courier New" w:hint="default"/>
      </w:rPr>
    </w:lvl>
    <w:lvl w:ilvl="2" w:tplc="04190005" w:tentative="1">
      <w:start w:val="1"/>
      <w:numFmt w:val="bullet"/>
      <w:lvlText w:val=""/>
      <w:lvlJc w:val="left"/>
      <w:pPr>
        <w:ind w:left="3153" w:hanging="360"/>
      </w:pPr>
      <w:rPr>
        <w:rFonts w:ascii="Wingdings" w:hAnsi="Wingdings" w:hint="default"/>
      </w:rPr>
    </w:lvl>
    <w:lvl w:ilvl="3" w:tplc="04190001" w:tentative="1">
      <w:start w:val="1"/>
      <w:numFmt w:val="bullet"/>
      <w:lvlText w:val=""/>
      <w:lvlJc w:val="left"/>
      <w:pPr>
        <w:ind w:left="3873" w:hanging="360"/>
      </w:pPr>
      <w:rPr>
        <w:rFonts w:ascii="Symbol" w:hAnsi="Symbol" w:hint="default"/>
      </w:rPr>
    </w:lvl>
    <w:lvl w:ilvl="4" w:tplc="04190003" w:tentative="1">
      <w:start w:val="1"/>
      <w:numFmt w:val="bullet"/>
      <w:lvlText w:val="o"/>
      <w:lvlJc w:val="left"/>
      <w:pPr>
        <w:ind w:left="4593" w:hanging="360"/>
      </w:pPr>
      <w:rPr>
        <w:rFonts w:ascii="Courier New" w:hAnsi="Courier New" w:cs="Courier New" w:hint="default"/>
      </w:rPr>
    </w:lvl>
    <w:lvl w:ilvl="5" w:tplc="04190005" w:tentative="1">
      <w:start w:val="1"/>
      <w:numFmt w:val="bullet"/>
      <w:lvlText w:val=""/>
      <w:lvlJc w:val="left"/>
      <w:pPr>
        <w:ind w:left="5313" w:hanging="360"/>
      </w:pPr>
      <w:rPr>
        <w:rFonts w:ascii="Wingdings" w:hAnsi="Wingdings" w:hint="default"/>
      </w:rPr>
    </w:lvl>
    <w:lvl w:ilvl="6" w:tplc="04190001" w:tentative="1">
      <w:start w:val="1"/>
      <w:numFmt w:val="bullet"/>
      <w:lvlText w:val=""/>
      <w:lvlJc w:val="left"/>
      <w:pPr>
        <w:ind w:left="6033" w:hanging="360"/>
      </w:pPr>
      <w:rPr>
        <w:rFonts w:ascii="Symbol" w:hAnsi="Symbol" w:hint="default"/>
      </w:rPr>
    </w:lvl>
    <w:lvl w:ilvl="7" w:tplc="04190003" w:tentative="1">
      <w:start w:val="1"/>
      <w:numFmt w:val="bullet"/>
      <w:lvlText w:val="o"/>
      <w:lvlJc w:val="left"/>
      <w:pPr>
        <w:ind w:left="6753" w:hanging="360"/>
      </w:pPr>
      <w:rPr>
        <w:rFonts w:ascii="Courier New" w:hAnsi="Courier New" w:cs="Courier New" w:hint="default"/>
      </w:rPr>
    </w:lvl>
    <w:lvl w:ilvl="8" w:tplc="04190005" w:tentative="1">
      <w:start w:val="1"/>
      <w:numFmt w:val="bullet"/>
      <w:lvlText w:val=""/>
      <w:lvlJc w:val="left"/>
      <w:pPr>
        <w:ind w:left="7473" w:hanging="360"/>
      </w:pPr>
      <w:rPr>
        <w:rFonts w:ascii="Wingdings" w:hAnsi="Wingdings" w:hint="default"/>
      </w:rPr>
    </w:lvl>
  </w:abstractNum>
  <w:abstractNum w:abstractNumId="28">
    <w:nsid w:val="6AA16251"/>
    <w:multiLevelType w:val="multilevel"/>
    <w:tmpl w:val="3F6EB72E"/>
    <w:lvl w:ilvl="0">
      <w:start w:val="1"/>
      <w:numFmt w:val="decimal"/>
      <w:pStyle w:val="a0"/>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9">
    <w:nsid w:val="6AA621F1"/>
    <w:multiLevelType w:val="multilevel"/>
    <w:tmpl w:val="89C244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6DDC58D3"/>
    <w:multiLevelType w:val="hybridMultilevel"/>
    <w:tmpl w:val="D172A2BE"/>
    <w:lvl w:ilvl="0" w:tplc="C32860D2">
      <w:start w:val="1"/>
      <w:numFmt w:val="decimal"/>
      <w:lvlText w:val="%1."/>
      <w:lvlJc w:val="left"/>
      <w:pPr>
        <w:ind w:left="1429" w:hanging="360"/>
      </w:pPr>
    </w:lvl>
    <w:lvl w:ilvl="1" w:tplc="DC96043A">
      <w:start w:val="1"/>
      <w:numFmt w:val="lowerLetter"/>
      <w:lvlText w:val="%2."/>
      <w:lvlJc w:val="left"/>
      <w:pPr>
        <w:ind w:left="2149" w:hanging="360"/>
      </w:pPr>
    </w:lvl>
    <w:lvl w:ilvl="2" w:tplc="682CBBE2">
      <w:start w:val="1"/>
      <w:numFmt w:val="lowerRoman"/>
      <w:lvlText w:val="%3."/>
      <w:lvlJc w:val="right"/>
      <w:pPr>
        <w:ind w:left="2869" w:hanging="180"/>
      </w:pPr>
    </w:lvl>
    <w:lvl w:ilvl="3" w:tplc="861A17A0">
      <w:start w:val="1"/>
      <w:numFmt w:val="decimal"/>
      <w:lvlText w:val="%4."/>
      <w:lvlJc w:val="left"/>
      <w:pPr>
        <w:ind w:left="3589" w:hanging="360"/>
      </w:pPr>
    </w:lvl>
    <w:lvl w:ilvl="4" w:tplc="99060DBE">
      <w:start w:val="1"/>
      <w:numFmt w:val="lowerLetter"/>
      <w:lvlText w:val="%5."/>
      <w:lvlJc w:val="left"/>
      <w:pPr>
        <w:ind w:left="4309" w:hanging="360"/>
      </w:pPr>
    </w:lvl>
    <w:lvl w:ilvl="5" w:tplc="925410D6">
      <w:start w:val="1"/>
      <w:numFmt w:val="lowerRoman"/>
      <w:lvlText w:val="%6."/>
      <w:lvlJc w:val="right"/>
      <w:pPr>
        <w:ind w:left="5029" w:hanging="180"/>
      </w:pPr>
    </w:lvl>
    <w:lvl w:ilvl="6" w:tplc="32CE8326">
      <w:start w:val="1"/>
      <w:numFmt w:val="decimal"/>
      <w:lvlText w:val="%7."/>
      <w:lvlJc w:val="left"/>
      <w:pPr>
        <w:ind w:left="5749" w:hanging="360"/>
      </w:pPr>
    </w:lvl>
    <w:lvl w:ilvl="7" w:tplc="E222D8E0">
      <w:start w:val="1"/>
      <w:numFmt w:val="lowerLetter"/>
      <w:lvlText w:val="%8."/>
      <w:lvlJc w:val="left"/>
      <w:pPr>
        <w:ind w:left="6469" w:hanging="360"/>
      </w:pPr>
    </w:lvl>
    <w:lvl w:ilvl="8" w:tplc="B9A0C864">
      <w:start w:val="1"/>
      <w:numFmt w:val="lowerRoman"/>
      <w:lvlText w:val="%9."/>
      <w:lvlJc w:val="right"/>
      <w:pPr>
        <w:ind w:left="7189" w:hanging="180"/>
      </w:pPr>
    </w:lvl>
  </w:abstractNum>
  <w:abstractNum w:abstractNumId="31">
    <w:nsid w:val="6FFE42C6"/>
    <w:multiLevelType w:val="hybridMultilevel"/>
    <w:tmpl w:val="C58AF38E"/>
    <w:lvl w:ilvl="0" w:tplc="0419000F">
      <w:start w:val="1"/>
      <w:numFmt w:val="bullet"/>
      <w:lvlText w:val=""/>
      <w:lvlJc w:val="left"/>
      <w:pPr>
        <w:ind w:left="720" w:hanging="360"/>
      </w:pPr>
      <w:rPr>
        <w:rFonts w:ascii="Symbol" w:hAnsi="Symbol" w:cs="Symbol" w:hint="default"/>
      </w:rPr>
    </w:lvl>
    <w:lvl w:ilvl="1" w:tplc="04190019">
      <w:start w:val="1"/>
      <w:numFmt w:val="bullet"/>
      <w:lvlText w:val="o"/>
      <w:lvlJc w:val="left"/>
      <w:pPr>
        <w:ind w:left="1440" w:hanging="360"/>
      </w:pPr>
      <w:rPr>
        <w:rFonts w:ascii="Courier New" w:hAnsi="Courier New" w:cs="Courier New" w:hint="default"/>
      </w:rPr>
    </w:lvl>
    <w:lvl w:ilvl="2" w:tplc="0419001B">
      <w:start w:val="1"/>
      <w:numFmt w:val="bullet"/>
      <w:lvlText w:val=""/>
      <w:lvlJc w:val="left"/>
      <w:pPr>
        <w:ind w:left="2160" w:hanging="360"/>
      </w:pPr>
      <w:rPr>
        <w:rFonts w:ascii="Wingdings" w:hAnsi="Wingdings" w:cs="Wingdings" w:hint="default"/>
      </w:rPr>
    </w:lvl>
    <w:lvl w:ilvl="3" w:tplc="0419000F">
      <w:start w:val="1"/>
      <w:numFmt w:val="bullet"/>
      <w:lvlText w:val=""/>
      <w:lvlJc w:val="left"/>
      <w:pPr>
        <w:ind w:left="2880" w:hanging="360"/>
      </w:pPr>
      <w:rPr>
        <w:rFonts w:ascii="Symbol" w:hAnsi="Symbol" w:cs="Symbol" w:hint="default"/>
      </w:rPr>
    </w:lvl>
    <w:lvl w:ilvl="4" w:tplc="04190019">
      <w:start w:val="1"/>
      <w:numFmt w:val="bullet"/>
      <w:lvlText w:val="o"/>
      <w:lvlJc w:val="left"/>
      <w:pPr>
        <w:ind w:left="3600" w:hanging="360"/>
      </w:pPr>
      <w:rPr>
        <w:rFonts w:ascii="Courier New" w:hAnsi="Courier New" w:cs="Courier New" w:hint="default"/>
      </w:rPr>
    </w:lvl>
    <w:lvl w:ilvl="5" w:tplc="0419001B">
      <w:start w:val="1"/>
      <w:numFmt w:val="bullet"/>
      <w:lvlText w:val=""/>
      <w:lvlJc w:val="left"/>
      <w:pPr>
        <w:ind w:left="4320" w:hanging="360"/>
      </w:pPr>
      <w:rPr>
        <w:rFonts w:ascii="Wingdings" w:hAnsi="Wingdings" w:cs="Wingdings" w:hint="default"/>
      </w:rPr>
    </w:lvl>
    <w:lvl w:ilvl="6" w:tplc="0419000F">
      <w:start w:val="1"/>
      <w:numFmt w:val="bullet"/>
      <w:lvlText w:val=""/>
      <w:lvlJc w:val="left"/>
      <w:pPr>
        <w:ind w:left="5040" w:hanging="360"/>
      </w:pPr>
      <w:rPr>
        <w:rFonts w:ascii="Symbol" w:hAnsi="Symbol" w:cs="Symbol" w:hint="default"/>
      </w:rPr>
    </w:lvl>
    <w:lvl w:ilvl="7" w:tplc="04190019">
      <w:start w:val="1"/>
      <w:numFmt w:val="bullet"/>
      <w:lvlText w:val="o"/>
      <w:lvlJc w:val="left"/>
      <w:pPr>
        <w:ind w:left="5760" w:hanging="360"/>
      </w:pPr>
      <w:rPr>
        <w:rFonts w:ascii="Courier New" w:hAnsi="Courier New" w:cs="Courier New" w:hint="default"/>
      </w:rPr>
    </w:lvl>
    <w:lvl w:ilvl="8" w:tplc="0419001B">
      <w:start w:val="1"/>
      <w:numFmt w:val="bullet"/>
      <w:lvlText w:val=""/>
      <w:lvlJc w:val="left"/>
      <w:pPr>
        <w:ind w:left="6480" w:hanging="360"/>
      </w:pPr>
      <w:rPr>
        <w:rFonts w:ascii="Wingdings" w:hAnsi="Wingdings" w:cs="Wingdings" w:hint="default"/>
      </w:rPr>
    </w:lvl>
  </w:abstractNum>
  <w:abstractNum w:abstractNumId="32">
    <w:nsid w:val="704C509B"/>
    <w:multiLevelType w:val="hybridMultilevel"/>
    <w:tmpl w:val="19BC8F42"/>
    <w:lvl w:ilvl="0" w:tplc="04190001">
      <w:start w:val="1"/>
      <w:numFmt w:val="bullet"/>
      <w:lvlText w:val=""/>
      <w:lvlJc w:val="left"/>
      <w:pPr>
        <w:ind w:left="1789" w:hanging="360"/>
      </w:pPr>
      <w:rPr>
        <w:rFonts w:ascii="Symbol" w:hAnsi="Symbol" w:cs="Symbol" w:hint="default"/>
      </w:rPr>
    </w:lvl>
    <w:lvl w:ilvl="1" w:tplc="04190003">
      <w:start w:val="1"/>
      <w:numFmt w:val="bullet"/>
      <w:lvlText w:val="o"/>
      <w:lvlJc w:val="left"/>
      <w:pPr>
        <w:ind w:left="2509" w:hanging="360"/>
      </w:pPr>
      <w:rPr>
        <w:rFonts w:ascii="Courier New" w:hAnsi="Courier New" w:cs="Courier New" w:hint="default"/>
      </w:rPr>
    </w:lvl>
    <w:lvl w:ilvl="2" w:tplc="04190005">
      <w:start w:val="1"/>
      <w:numFmt w:val="bullet"/>
      <w:lvlText w:val=""/>
      <w:lvlJc w:val="left"/>
      <w:pPr>
        <w:ind w:left="3229" w:hanging="360"/>
      </w:pPr>
      <w:rPr>
        <w:rFonts w:ascii="Wingdings" w:hAnsi="Wingdings" w:cs="Wingdings" w:hint="default"/>
      </w:rPr>
    </w:lvl>
    <w:lvl w:ilvl="3" w:tplc="04190001">
      <w:start w:val="1"/>
      <w:numFmt w:val="bullet"/>
      <w:lvlText w:val=""/>
      <w:lvlJc w:val="left"/>
      <w:pPr>
        <w:ind w:left="3949" w:hanging="360"/>
      </w:pPr>
      <w:rPr>
        <w:rFonts w:ascii="Symbol" w:hAnsi="Symbol" w:cs="Symbol" w:hint="default"/>
      </w:rPr>
    </w:lvl>
    <w:lvl w:ilvl="4" w:tplc="04190003">
      <w:start w:val="1"/>
      <w:numFmt w:val="bullet"/>
      <w:lvlText w:val="o"/>
      <w:lvlJc w:val="left"/>
      <w:pPr>
        <w:ind w:left="4669" w:hanging="360"/>
      </w:pPr>
      <w:rPr>
        <w:rFonts w:ascii="Courier New" w:hAnsi="Courier New" w:cs="Courier New" w:hint="default"/>
      </w:rPr>
    </w:lvl>
    <w:lvl w:ilvl="5" w:tplc="04190005">
      <w:start w:val="1"/>
      <w:numFmt w:val="bullet"/>
      <w:lvlText w:val=""/>
      <w:lvlJc w:val="left"/>
      <w:pPr>
        <w:ind w:left="5389" w:hanging="360"/>
      </w:pPr>
      <w:rPr>
        <w:rFonts w:ascii="Wingdings" w:hAnsi="Wingdings" w:cs="Wingdings" w:hint="default"/>
      </w:rPr>
    </w:lvl>
    <w:lvl w:ilvl="6" w:tplc="04190001">
      <w:start w:val="1"/>
      <w:numFmt w:val="bullet"/>
      <w:lvlText w:val=""/>
      <w:lvlJc w:val="left"/>
      <w:pPr>
        <w:ind w:left="6109" w:hanging="360"/>
      </w:pPr>
      <w:rPr>
        <w:rFonts w:ascii="Symbol" w:hAnsi="Symbol" w:cs="Symbol" w:hint="default"/>
      </w:rPr>
    </w:lvl>
    <w:lvl w:ilvl="7" w:tplc="04190003">
      <w:start w:val="1"/>
      <w:numFmt w:val="bullet"/>
      <w:lvlText w:val="o"/>
      <w:lvlJc w:val="left"/>
      <w:pPr>
        <w:ind w:left="6829" w:hanging="360"/>
      </w:pPr>
      <w:rPr>
        <w:rFonts w:ascii="Courier New" w:hAnsi="Courier New" w:cs="Courier New" w:hint="default"/>
      </w:rPr>
    </w:lvl>
    <w:lvl w:ilvl="8" w:tplc="04190005">
      <w:start w:val="1"/>
      <w:numFmt w:val="bullet"/>
      <w:lvlText w:val=""/>
      <w:lvlJc w:val="left"/>
      <w:pPr>
        <w:ind w:left="7549" w:hanging="360"/>
      </w:pPr>
      <w:rPr>
        <w:rFonts w:ascii="Wingdings" w:hAnsi="Wingdings" w:cs="Wingdings" w:hint="default"/>
      </w:rPr>
    </w:lvl>
  </w:abstractNum>
  <w:abstractNum w:abstractNumId="33">
    <w:nsid w:val="76420A60"/>
    <w:multiLevelType w:val="hybridMultilevel"/>
    <w:tmpl w:val="09647D44"/>
    <w:lvl w:ilvl="0" w:tplc="04190001">
      <w:start w:val="3"/>
      <w:numFmt w:val="decimal"/>
      <w:lvlText w:val="%1."/>
      <w:lvlJc w:val="left"/>
      <w:pPr>
        <w:tabs>
          <w:tab w:val="num" w:pos="0"/>
        </w:tabs>
        <w:ind w:left="284" w:hanging="284"/>
      </w:pPr>
      <w:rPr>
        <w:rFonts w:hint="default"/>
      </w:rPr>
    </w:lvl>
    <w:lvl w:ilvl="1" w:tplc="04190003">
      <w:numFmt w:val="none"/>
      <w:lvlText w:val=""/>
      <w:lvlJc w:val="left"/>
      <w:pPr>
        <w:tabs>
          <w:tab w:val="num" w:pos="360"/>
        </w:tabs>
      </w:pPr>
    </w:lvl>
    <w:lvl w:ilvl="2" w:tplc="04190005">
      <w:numFmt w:val="none"/>
      <w:lvlText w:val=""/>
      <w:lvlJc w:val="left"/>
      <w:pPr>
        <w:tabs>
          <w:tab w:val="num" w:pos="360"/>
        </w:tabs>
      </w:pPr>
    </w:lvl>
    <w:lvl w:ilvl="3" w:tplc="04190001">
      <w:numFmt w:val="none"/>
      <w:lvlText w:val=""/>
      <w:lvlJc w:val="left"/>
      <w:pPr>
        <w:tabs>
          <w:tab w:val="num" w:pos="360"/>
        </w:tabs>
      </w:pPr>
    </w:lvl>
    <w:lvl w:ilvl="4" w:tplc="04190003">
      <w:numFmt w:val="none"/>
      <w:lvlText w:val=""/>
      <w:lvlJc w:val="left"/>
      <w:pPr>
        <w:tabs>
          <w:tab w:val="num" w:pos="360"/>
        </w:tabs>
      </w:pPr>
    </w:lvl>
    <w:lvl w:ilvl="5" w:tplc="04190005">
      <w:numFmt w:val="none"/>
      <w:lvlText w:val=""/>
      <w:lvlJc w:val="left"/>
      <w:pPr>
        <w:tabs>
          <w:tab w:val="num" w:pos="360"/>
        </w:tabs>
      </w:pPr>
    </w:lvl>
    <w:lvl w:ilvl="6" w:tplc="04190001">
      <w:numFmt w:val="none"/>
      <w:lvlText w:val=""/>
      <w:lvlJc w:val="left"/>
      <w:pPr>
        <w:tabs>
          <w:tab w:val="num" w:pos="360"/>
        </w:tabs>
      </w:pPr>
    </w:lvl>
    <w:lvl w:ilvl="7" w:tplc="04190003">
      <w:numFmt w:val="none"/>
      <w:lvlText w:val=""/>
      <w:lvlJc w:val="left"/>
      <w:pPr>
        <w:tabs>
          <w:tab w:val="num" w:pos="360"/>
        </w:tabs>
      </w:pPr>
    </w:lvl>
    <w:lvl w:ilvl="8" w:tplc="04190005">
      <w:numFmt w:val="none"/>
      <w:lvlText w:val=""/>
      <w:lvlJc w:val="left"/>
      <w:pPr>
        <w:tabs>
          <w:tab w:val="num" w:pos="360"/>
        </w:tabs>
      </w:pPr>
    </w:lvl>
  </w:abstractNum>
  <w:abstractNum w:abstractNumId="34">
    <w:nsid w:val="781C24EB"/>
    <w:multiLevelType w:val="hybridMultilevel"/>
    <w:tmpl w:val="25B61636"/>
    <w:lvl w:ilvl="0" w:tplc="28D862DE">
      <w:start w:val="1"/>
      <w:numFmt w:val="decimal"/>
      <w:lvlText w:val="%1."/>
      <w:lvlJc w:val="left"/>
      <w:pPr>
        <w:tabs>
          <w:tab w:val="num" w:pos="720"/>
        </w:tabs>
        <w:ind w:left="720" w:hanging="360"/>
      </w:pPr>
      <w:rPr>
        <w:rFonts w:hint="default"/>
      </w:rPr>
    </w:lvl>
    <w:lvl w:ilvl="1" w:tplc="43C40CDC" w:tentative="1">
      <w:start w:val="1"/>
      <w:numFmt w:val="bullet"/>
      <w:lvlText w:val="o"/>
      <w:lvlJc w:val="left"/>
      <w:pPr>
        <w:tabs>
          <w:tab w:val="num" w:pos="1865"/>
        </w:tabs>
        <w:ind w:left="1865" w:hanging="360"/>
      </w:pPr>
      <w:rPr>
        <w:rFonts w:ascii="Courier New" w:hAnsi="Courier New" w:cs="Courier New" w:hint="default"/>
      </w:rPr>
    </w:lvl>
    <w:lvl w:ilvl="2" w:tplc="A4280FC8" w:tentative="1">
      <w:start w:val="1"/>
      <w:numFmt w:val="bullet"/>
      <w:lvlText w:val=""/>
      <w:lvlJc w:val="left"/>
      <w:pPr>
        <w:tabs>
          <w:tab w:val="num" w:pos="2585"/>
        </w:tabs>
        <w:ind w:left="2585" w:hanging="360"/>
      </w:pPr>
      <w:rPr>
        <w:rFonts w:ascii="Wingdings" w:hAnsi="Wingdings" w:hint="default"/>
      </w:rPr>
    </w:lvl>
    <w:lvl w:ilvl="3" w:tplc="DFBCD4F4" w:tentative="1">
      <w:start w:val="1"/>
      <w:numFmt w:val="bullet"/>
      <w:lvlText w:val=""/>
      <w:lvlJc w:val="left"/>
      <w:pPr>
        <w:tabs>
          <w:tab w:val="num" w:pos="3305"/>
        </w:tabs>
        <w:ind w:left="3305" w:hanging="360"/>
      </w:pPr>
      <w:rPr>
        <w:rFonts w:ascii="Symbol" w:hAnsi="Symbol" w:hint="default"/>
      </w:rPr>
    </w:lvl>
    <w:lvl w:ilvl="4" w:tplc="537C25F2" w:tentative="1">
      <w:start w:val="1"/>
      <w:numFmt w:val="bullet"/>
      <w:lvlText w:val="o"/>
      <w:lvlJc w:val="left"/>
      <w:pPr>
        <w:tabs>
          <w:tab w:val="num" w:pos="4025"/>
        </w:tabs>
        <w:ind w:left="4025" w:hanging="360"/>
      </w:pPr>
      <w:rPr>
        <w:rFonts w:ascii="Courier New" w:hAnsi="Courier New" w:cs="Courier New" w:hint="default"/>
      </w:rPr>
    </w:lvl>
    <w:lvl w:ilvl="5" w:tplc="2C58A896" w:tentative="1">
      <w:start w:val="1"/>
      <w:numFmt w:val="bullet"/>
      <w:lvlText w:val=""/>
      <w:lvlJc w:val="left"/>
      <w:pPr>
        <w:tabs>
          <w:tab w:val="num" w:pos="4745"/>
        </w:tabs>
        <w:ind w:left="4745" w:hanging="360"/>
      </w:pPr>
      <w:rPr>
        <w:rFonts w:ascii="Wingdings" w:hAnsi="Wingdings" w:hint="default"/>
      </w:rPr>
    </w:lvl>
    <w:lvl w:ilvl="6" w:tplc="2BF26A46" w:tentative="1">
      <w:start w:val="1"/>
      <w:numFmt w:val="bullet"/>
      <w:lvlText w:val=""/>
      <w:lvlJc w:val="left"/>
      <w:pPr>
        <w:tabs>
          <w:tab w:val="num" w:pos="5465"/>
        </w:tabs>
        <w:ind w:left="5465" w:hanging="360"/>
      </w:pPr>
      <w:rPr>
        <w:rFonts w:ascii="Symbol" w:hAnsi="Symbol" w:hint="default"/>
      </w:rPr>
    </w:lvl>
    <w:lvl w:ilvl="7" w:tplc="5922BF0A" w:tentative="1">
      <w:start w:val="1"/>
      <w:numFmt w:val="bullet"/>
      <w:lvlText w:val="o"/>
      <w:lvlJc w:val="left"/>
      <w:pPr>
        <w:tabs>
          <w:tab w:val="num" w:pos="6185"/>
        </w:tabs>
        <w:ind w:left="6185" w:hanging="360"/>
      </w:pPr>
      <w:rPr>
        <w:rFonts w:ascii="Courier New" w:hAnsi="Courier New" w:cs="Courier New" w:hint="default"/>
      </w:rPr>
    </w:lvl>
    <w:lvl w:ilvl="8" w:tplc="82B8586A" w:tentative="1">
      <w:start w:val="1"/>
      <w:numFmt w:val="bullet"/>
      <w:lvlText w:val=""/>
      <w:lvlJc w:val="left"/>
      <w:pPr>
        <w:tabs>
          <w:tab w:val="num" w:pos="6905"/>
        </w:tabs>
        <w:ind w:left="6905" w:hanging="360"/>
      </w:pPr>
      <w:rPr>
        <w:rFonts w:ascii="Wingdings" w:hAnsi="Wingdings" w:hint="default"/>
      </w:rPr>
    </w:lvl>
  </w:abstractNum>
  <w:abstractNum w:abstractNumId="35">
    <w:nsid w:val="79325403"/>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6">
    <w:nsid w:val="7EF54325"/>
    <w:multiLevelType w:val="hybridMultilevel"/>
    <w:tmpl w:val="55983DE4"/>
    <w:lvl w:ilvl="0" w:tplc="C0561958">
      <w:start w:val="1"/>
      <w:numFmt w:val="bullet"/>
      <w:lvlText w:val=""/>
      <w:lvlJc w:val="left"/>
      <w:pPr>
        <w:ind w:left="720" w:hanging="360"/>
      </w:pPr>
      <w:rPr>
        <w:rFonts w:ascii="Symbol" w:hAnsi="Symbol" w:hint="default"/>
      </w:rPr>
    </w:lvl>
    <w:lvl w:ilvl="1" w:tplc="C8981990" w:tentative="1">
      <w:start w:val="1"/>
      <w:numFmt w:val="bullet"/>
      <w:lvlText w:val="o"/>
      <w:lvlJc w:val="left"/>
      <w:pPr>
        <w:ind w:left="1440" w:hanging="360"/>
      </w:pPr>
      <w:rPr>
        <w:rFonts w:ascii="Courier New" w:hAnsi="Courier New" w:cs="Courier New" w:hint="default"/>
      </w:rPr>
    </w:lvl>
    <w:lvl w:ilvl="2" w:tplc="0B40E2C8" w:tentative="1">
      <w:start w:val="1"/>
      <w:numFmt w:val="bullet"/>
      <w:lvlText w:val=""/>
      <w:lvlJc w:val="left"/>
      <w:pPr>
        <w:ind w:left="2160" w:hanging="360"/>
      </w:pPr>
      <w:rPr>
        <w:rFonts w:ascii="Wingdings" w:hAnsi="Wingdings" w:hint="default"/>
      </w:rPr>
    </w:lvl>
    <w:lvl w:ilvl="3" w:tplc="8F9A9812" w:tentative="1">
      <w:start w:val="1"/>
      <w:numFmt w:val="bullet"/>
      <w:lvlText w:val=""/>
      <w:lvlJc w:val="left"/>
      <w:pPr>
        <w:ind w:left="2880" w:hanging="360"/>
      </w:pPr>
      <w:rPr>
        <w:rFonts w:ascii="Symbol" w:hAnsi="Symbol" w:hint="default"/>
      </w:rPr>
    </w:lvl>
    <w:lvl w:ilvl="4" w:tplc="8960928C" w:tentative="1">
      <w:start w:val="1"/>
      <w:numFmt w:val="bullet"/>
      <w:lvlText w:val="o"/>
      <w:lvlJc w:val="left"/>
      <w:pPr>
        <w:ind w:left="3600" w:hanging="360"/>
      </w:pPr>
      <w:rPr>
        <w:rFonts w:ascii="Courier New" w:hAnsi="Courier New" w:cs="Courier New" w:hint="default"/>
      </w:rPr>
    </w:lvl>
    <w:lvl w:ilvl="5" w:tplc="A372BF1C" w:tentative="1">
      <w:start w:val="1"/>
      <w:numFmt w:val="bullet"/>
      <w:lvlText w:val=""/>
      <w:lvlJc w:val="left"/>
      <w:pPr>
        <w:ind w:left="4320" w:hanging="360"/>
      </w:pPr>
      <w:rPr>
        <w:rFonts w:ascii="Wingdings" w:hAnsi="Wingdings" w:hint="default"/>
      </w:rPr>
    </w:lvl>
    <w:lvl w:ilvl="6" w:tplc="248674AE" w:tentative="1">
      <w:start w:val="1"/>
      <w:numFmt w:val="bullet"/>
      <w:lvlText w:val=""/>
      <w:lvlJc w:val="left"/>
      <w:pPr>
        <w:ind w:left="5040" w:hanging="360"/>
      </w:pPr>
      <w:rPr>
        <w:rFonts w:ascii="Symbol" w:hAnsi="Symbol" w:hint="default"/>
      </w:rPr>
    </w:lvl>
    <w:lvl w:ilvl="7" w:tplc="91BA156E" w:tentative="1">
      <w:start w:val="1"/>
      <w:numFmt w:val="bullet"/>
      <w:lvlText w:val="o"/>
      <w:lvlJc w:val="left"/>
      <w:pPr>
        <w:ind w:left="5760" w:hanging="360"/>
      </w:pPr>
      <w:rPr>
        <w:rFonts w:ascii="Courier New" w:hAnsi="Courier New" w:cs="Courier New" w:hint="default"/>
      </w:rPr>
    </w:lvl>
    <w:lvl w:ilvl="8" w:tplc="8D8476B0" w:tentative="1">
      <w:start w:val="1"/>
      <w:numFmt w:val="bullet"/>
      <w:lvlText w:val=""/>
      <w:lvlJc w:val="left"/>
      <w:pPr>
        <w:ind w:left="6480" w:hanging="360"/>
      </w:pPr>
      <w:rPr>
        <w:rFonts w:ascii="Wingdings" w:hAnsi="Wingdings" w:hint="default"/>
      </w:rPr>
    </w:lvl>
  </w:abstractNum>
  <w:num w:numId="1">
    <w:abstractNumId w:val="13"/>
  </w:num>
  <w:num w:numId="2">
    <w:abstractNumId w:val="32"/>
  </w:num>
  <w:num w:numId="3">
    <w:abstractNumId w:val="6"/>
  </w:num>
  <w:num w:numId="4">
    <w:abstractNumId w:val="5"/>
  </w:num>
  <w:num w:numId="5">
    <w:abstractNumId w:val="31"/>
  </w:num>
  <w:num w:numId="6">
    <w:abstractNumId w:val="30"/>
  </w:num>
  <w:num w:numId="7">
    <w:abstractNumId w:val="21"/>
  </w:num>
  <w:num w:numId="8">
    <w:abstractNumId w:val="17"/>
  </w:num>
  <w:num w:numId="9">
    <w:abstractNumId w:val="12"/>
  </w:num>
  <w:num w:numId="10">
    <w:abstractNumId w:val="14"/>
  </w:num>
  <w:num w:numId="11">
    <w:abstractNumId w:val="4"/>
  </w:num>
  <w:num w:numId="12">
    <w:abstractNumId w:val="36"/>
  </w:num>
  <w:num w:numId="13">
    <w:abstractNumId w:val="16"/>
  </w:num>
  <w:num w:numId="14">
    <w:abstractNumId w:val="9"/>
  </w:num>
  <w:num w:numId="15">
    <w:abstractNumId w:val="15"/>
  </w:num>
  <w:num w:numId="16">
    <w:abstractNumId w:val="22"/>
  </w:num>
  <w:num w:numId="17">
    <w:abstractNumId w:val="0"/>
  </w:num>
  <w:num w:numId="18">
    <w:abstractNumId w:val="2"/>
  </w:num>
  <w:num w:numId="19">
    <w:abstractNumId w:val="34"/>
  </w:num>
  <w:num w:numId="20">
    <w:abstractNumId w:val="1"/>
  </w:num>
  <w:num w:numId="21">
    <w:abstractNumId w:val="8"/>
  </w:num>
  <w:num w:numId="22">
    <w:abstractNumId w:val="33"/>
  </w:num>
  <w:num w:numId="23">
    <w:abstractNumId w:val="24"/>
  </w:num>
  <w:num w:numId="24">
    <w:abstractNumId w:val="10"/>
  </w:num>
  <w:num w:numId="25">
    <w:abstractNumId w:val="35"/>
  </w:num>
  <w:num w:numId="26">
    <w:abstractNumId w:val="25"/>
  </w:num>
  <w:num w:numId="27">
    <w:abstractNumId w:val="19"/>
  </w:num>
  <w:num w:numId="28">
    <w:abstractNumId w:val="26"/>
  </w:num>
  <w:num w:numId="29">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8"/>
  </w:num>
  <w:num w:numId="32">
    <w:abstractNumId w:val="11"/>
  </w:num>
  <w:num w:numId="33">
    <w:abstractNumId w:val="23"/>
  </w:num>
  <w:num w:numId="34">
    <w:abstractNumId w:val="29"/>
  </w:num>
  <w:num w:numId="35">
    <w:abstractNumId w:val="3"/>
  </w:num>
  <w:num w:numId="36">
    <w:abstractNumId w:val="20"/>
  </w:num>
  <w:num w:numId="37">
    <w:abstractNumId w:val="28"/>
  </w:num>
  <w:num w:numId="38">
    <w:abstractNumId w:val="7"/>
  </w:num>
  <w:num w:numId="39">
    <w:abstractNumId w:val="27"/>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embedSystemFonts/>
  <w:proofState w:spelling="clean" w:grammar="clean"/>
  <w:defaultTabStop w:val="0"/>
  <w:hyphenationZone w:val="357"/>
  <w:doNotHyphenateCaps/>
  <w:drawingGridHorizontalSpacing w:val="100"/>
  <w:displayHorizontalDrawingGridEvery w:val="2"/>
  <w:noPunctuationKerning/>
  <w:characterSpacingControl w:val="doNotCompress"/>
  <w:doNotValidateAgainstSchema/>
  <w:doNotDemarcateInvalidXml/>
  <w:hdrShapeDefaults>
    <o:shapedefaults v:ext="edit" spidmax="6145"/>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5A18"/>
    <w:rsid w:val="00000D26"/>
    <w:rsid w:val="000010F0"/>
    <w:rsid w:val="00001157"/>
    <w:rsid w:val="00001206"/>
    <w:rsid w:val="00001243"/>
    <w:rsid w:val="00001E4C"/>
    <w:rsid w:val="00001FD7"/>
    <w:rsid w:val="00002B55"/>
    <w:rsid w:val="00002E92"/>
    <w:rsid w:val="0000388A"/>
    <w:rsid w:val="00003BE4"/>
    <w:rsid w:val="0000452B"/>
    <w:rsid w:val="00004B8B"/>
    <w:rsid w:val="00004CF3"/>
    <w:rsid w:val="000051A7"/>
    <w:rsid w:val="0000659F"/>
    <w:rsid w:val="00006612"/>
    <w:rsid w:val="00006965"/>
    <w:rsid w:val="0001165B"/>
    <w:rsid w:val="000119A4"/>
    <w:rsid w:val="00011C01"/>
    <w:rsid w:val="0001208E"/>
    <w:rsid w:val="00012B9B"/>
    <w:rsid w:val="00013E31"/>
    <w:rsid w:val="000144AE"/>
    <w:rsid w:val="00014AC5"/>
    <w:rsid w:val="0001550B"/>
    <w:rsid w:val="000158AB"/>
    <w:rsid w:val="00015B59"/>
    <w:rsid w:val="000177DD"/>
    <w:rsid w:val="0001799F"/>
    <w:rsid w:val="00020AE4"/>
    <w:rsid w:val="0002108C"/>
    <w:rsid w:val="000215D4"/>
    <w:rsid w:val="00021810"/>
    <w:rsid w:val="00021E71"/>
    <w:rsid w:val="0002353A"/>
    <w:rsid w:val="00023D6B"/>
    <w:rsid w:val="00023DC1"/>
    <w:rsid w:val="00024C84"/>
    <w:rsid w:val="000251B3"/>
    <w:rsid w:val="00025306"/>
    <w:rsid w:val="000266BA"/>
    <w:rsid w:val="0002776F"/>
    <w:rsid w:val="00030ADF"/>
    <w:rsid w:val="00031099"/>
    <w:rsid w:val="00031179"/>
    <w:rsid w:val="00031543"/>
    <w:rsid w:val="00031667"/>
    <w:rsid w:val="00031B04"/>
    <w:rsid w:val="0003202E"/>
    <w:rsid w:val="0003250A"/>
    <w:rsid w:val="0003463A"/>
    <w:rsid w:val="00034905"/>
    <w:rsid w:val="0003579E"/>
    <w:rsid w:val="000401C4"/>
    <w:rsid w:val="00040746"/>
    <w:rsid w:val="000407D1"/>
    <w:rsid w:val="00040EC4"/>
    <w:rsid w:val="00041599"/>
    <w:rsid w:val="00041656"/>
    <w:rsid w:val="00041BCC"/>
    <w:rsid w:val="00042617"/>
    <w:rsid w:val="000426F1"/>
    <w:rsid w:val="00042729"/>
    <w:rsid w:val="000435C5"/>
    <w:rsid w:val="00043A51"/>
    <w:rsid w:val="00043A98"/>
    <w:rsid w:val="00044892"/>
    <w:rsid w:val="0004498C"/>
    <w:rsid w:val="000456CB"/>
    <w:rsid w:val="0004643A"/>
    <w:rsid w:val="00046454"/>
    <w:rsid w:val="000464E2"/>
    <w:rsid w:val="00047384"/>
    <w:rsid w:val="00047A88"/>
    <w:rsid w:val="00047DEC"/>
    <w:rsid w:val="000507E8"/>
    <w:rsid w:val="0005135E"/>
    <w:rsid w:val="00052BC9"/>
    <w:rsid w:val="00052C54"/>
    <w:rsid w:val="00052CAB"/>
    <w:rsid w:val="00053129"/>
    <w:rsid w:val="00053FBA"/>
    <w:rsid w:val="0005440D"/>
    <w:rsid w:val="00054839"/>
    <w:rsid w:val="000550CE"/>
    <w:rsid w:val="00055323"/>
    <w:rsid w:val="000566BF"/>
    <w:rsid w:val="0005728B"/>
    <w:rsid w:val="0005762A"/>
    <w:rsid w:val="000606C0"/>
    <w:rsid w:val="000606ED"/>
    <w:rsid w:val="00061963"/>
    <w:rsid w:val="00061C22"/>
    <w:rsid w:val="000620F4"/>
    <w:rsid w:val="00062663"/>
    <w:rsid w:val="000626C3"/>
    <w:rsid w:val="0006281A"/>
    <w:rsid w:val="0006292D"/>
    <w:rsid w:val="00062C5C"/>
    <w:rsid w:val="0006437D"/>
    <w:rsid w:val="00064577"/>
    <w:rsid w:val="00064AED"/>
    <w:rsid w:val="000650E3"/>
    <w:rsid w:val="000655F8"/>
    <w:rsid w:val="00066D16"/>
    <w:rsid w:val="00066F08"/>
    <w:rsid w:val="000671F5"/>
    <w:rsid w:val="0006729C"/>
    <w:rsid w:val="00067945"/>
    <w:rsid w:val="000679D1"/>
    <w:rsid w:val="00067E66"/>
    <w:rsid w:val="000703F6"/>
    <w:rsid w:val="0007072B"/>
    <w:rsid w:val="000709B8"/>
    <w:rsid w:val="00070F6B"/>
    <w:rsid w:val="00073544"/>
    <w:rsid w:val="00074281"/>
    <w:rsid w:val="00074290"/>
    <w:rsid w:val="000743B2"/>
    <w:rsid w:val="00074BFB"/>
    <w:rsid w:val="000766DA"/>
    <w:rsid w:val="00077AD7"/>
    <w:rsid w:val="00080918"/>
    <w:rsid w:val="00080FC7"/>
    <w:rsid w:val="00081470"/>
    <w:rsid w:val="000823FE"/>
    <w:rsid w:val="00083BA1"/>
    <w:rsid w:val="00084137"/>
    <w:rsid w:val="000841E7"/>
    <w:rsid w:val="00084AE1"/>
    <w:rsid w:val="00084F94"/>
    <w:rsid w:val="000854E9"/>
    <w:rsid w:val="00087804"/>
    <w:rsid w:val="000913E0"/>
    <w:rsid w:val="00091F14"/>
    <w:rsid w:val="00092713"/>
    <w:rsid w:val="000941A8"/>
    <w:rsid w:val="00094364"/>
    <w:rsid w:val="00094F30"/>
    <w:rsid w:val="00095971"/>
    <w:rsid w:val="0009720F"/>
    <w:rsid w:val="000972F3"/>
    <w:rsid w:val="000A03EC"/>
    <w:rsid w:val="000A09E8"/>
    <w:rsid w:val="000A1C14"/>
    <w:rsid w:val="000A24F0"/>
    <w:rsid w:val="000A27DC"/>
    <w:rsid w:val="000A27EE"/>
    <w:rsid w:val="000A2B0F"/>
    <w:rsid w:val="000A511B"/>
    <w:rsid w:val="000A67EA"/>
    <w:rsid w:val="000A680C"/>
    <w:rsid w:val="000A6CAA"/>
    <w:rsid w:val="000A75DE"/>
    <w:rsid w:val="000A778E"/>
    <w:rsid w:val="000A7885"/>
    <w:rsid w:val="000B05DC"/>
    <w:rsid w:val="000B0B4A"/>
    <w:rsid w:val="000B0FF6"/>
    <w:rsid w:val="000B1171"/>
    <w:rsid w:val="000B2FE6"/>
    <w:rsid w:val="000B399C"/>
    <w:rsid w:val="000B3EDE"/>
    <w:rsid w:val="000B4822"/>
    <w:rsid w:val="000B499B"/>
    <w:rsid w:val="000B5231"/>
    <w:rsid w:val="000B5330"/>
    <w:rsid w:val="000B64E6"/>
    <w:rsid w:val="000B68F4"/>
    <w:rsid w:val="000B6B03"/>
    <w:rsid w:val="000B6D3E"/>
    <w:rsid w:val="000B7CD4"/>
    <w:rsid w:val="000C07B3"/>
    <w:rsid w:val="000C1687"/>
    <w:rsid w:val="000C1875"/>
    <w:rsid w:val="000C2593"/>
    <w:rsid w:val="000C314C"/>
    <w:rsid w:val="000C341F"/>
    <w:rsid w:val="000C4779"/>
    <w:rsid w:val="000C5164"/>
    <w:rsid w:val="000C545E"/>
    <w:rsid w:val="000C59CD"/>
    <w:rsid w:val="000C6054"/>
    <w:rsid w:val="000C626C"/>
    <w:rsid w:val="000C65D9"/>
    <w:rsid w:val="000C6CD8"/>
    <w:rsid w:val="000C7C24"/>
    <w:rsid w:val="000D09F5"/>
    <w:rsid w:val="000D1607"/>
    <w:rsid w:val="000D189E"/>
    <w:rsid w:val="000D2073"/>
    <w:rsid w:val="000D215A"/>
    <w:rsid w:val="000D2411"/>
    <w:rsid w:val="000D2527"/>
    <w:rsid w:val="000D2574"/>
    <w:rsid w:val="000D3017"/>
    <w:rsid w:val="000D33EB"/>
    <w:rsid w:val="000D37B0"/>
    <w:rsid w:val="000D37D9"/>
    <w:rsid w:val="000D3CC1"/>
    <w:rsid w:val="000D4036"/>
    <w:rsid w:val="000D4A6D"/>
    <w:rsid w:val="000D4BD7"/>
    <w:rsid w:val="000D4D5C"/>
    <w:rsid w:val="000D5CC9"/>
    <w:rsid w:val="000D5FBB"/>
    <w:rsid w:val="000D6A19"/>
    <w:rsid w:val="000D6C7A"/>
    <w:rsid w:val="000D6D17"/>
    <w:rsid w:val="000D7071"/>
    <w:rsid w:val="000D71FA"/>
    <w:rsid w:val="000D7DAE"/>
    <w:rsid w:val="000D7F75"/>
    <w:rsid w:val="000D7F7C"/>
    <w:rsid w:val="000E048B"/>
    <w:rsid w:val="000E0955"/>
    <w:rsid w:val="000E130E"/>
    <w:rsid w:val="000E1A07"/>
    <w:rsid w:val="000E2942"/>
    <w:rsid w:val="000E3201"/>
    <w:rsid w:val="000E3977"/>
    <w:rsid w:val="000E3986"/>
    <w:rsid w:val="000E3BB9"/>
    <w:rsid w:val="000E3DF0"/>
    <w:rsid w:val="000E457F"/>
    <w:rsid w:val="000E4E0D"/>
    <w:rsid w:val="000E4E8C"/>
    <w:rsid w:val="000E5F7A"/>
    <w:rsid w:val="000E6E4B"/>
    <w:rsid w:val="000E6F10"/>
    <w:rsid w:val="000E77D1"/>
    <w:rsid w:val="000E7B35"/>
    <w:rsid w:val="000F030F"/>
    <w:rsid w:val="000F05C7"/>
    <w:rsid w:val="000F0651"/>
    <w:rsid w:val="000F06BF"/>
    <w:rsid w:val="000F0733"/>
    <w:rsid w:val="000F0D99"/>
    <w:rsid w:val="000F214C"/>
    <w:rsid w:val="000F2D43"/>
    <w:rsid w:val="000F3130"/>
    <w:rsid w:val="000F32AC"/>
    <w:rsid w:val="000F3798"/>
    <w:rsid w:val="000F4085"/>
    <w:rsid w:val="000F421A"/>
    <w:rsid w:val="000F4CF4"/>
    <w:rsid w:val="000F4FD7"/>
    <w:rsid w:val="000F54CD"/>
    <w:rsid w:val="000F5B3D"/>
    <w:rsid w:val="000F60EE"/>
    <w:rsid w:val="000F6F1E"/>
    <w:rsid w:val="000F78F5"/>
    <w:rsid w:val="000F7FDB"/>
    <w:rsid w:val="00101DF5"/>
    <w:rsid w:val="00102359"/>
    <w:rsid w:val="001027A6"/>
    <w:rsid w:val="00102956"/>
    <w:rsid w:val="001032E2"/>
    <w:rsid w:val="00104D73"/>
    <w:rsid w:val="00104F12"/>
    <w:rsid w:val="00105765"/>
    <w:rsid w:val="001059B9"/>
    <w:rsid w:val="001060A5"/>
    <w:rsid w:val="0010764B"/>
    <w:rsid w:val="001077DB"/>
    <w:rsid w:val="001101AA"/>
    <w:rsid w:val="001101F5"/>
    <w:rsid w:val="0011095F"/>
    <w:rsid w:val="001110C6"/>
    <w:rsid w:val="0011114F"/>
    <w:rsid w:val="00111F12"/>
    <w:rsid w:val="00112629"/>
    <w:rsid w:val="00112DB6"/>
    <w:rsid w:val="00112F4A"/>
    <w:rsid w:val="00112FF0"/>
    <w:rsid w:val="0011386D"/>
    <w:rsid w:val="00113DE4"/>
    <w:rsid w:val="0011425A"/>
    <w:rsid w:val="00114695"/>
    <w:rsid w:val="001159A1"/>
    <w:rsid w:val="00115D7E"/>
    <w:rsid w:val="001163C3"/>
    <w:rsid w:val="00116F15"/>
    <w:rsid w:val="001171F3"/>
    <w:rsid w:val="00117583"/>
    <w:rsid w:val="00117603"/>
    <w:rsid w:val="00117D94"/>
    <w:rsid w:val="001202E0"/>
    <w:rsid w:val="001205F5"/>
    <w:rsid w:val="001208C1"/>
    <w:rsid w:val="00120EBE"/>
    <w:rsid w:val="00121A78"/>
    <w:rsid w:val="00121D62"/>
    <w:rsid w:val="00121FB7"/>
    <w:rsid w:val="00122446"/>
    <w:rsid w:val="00122B11"/>
    <w:rsid w:val="001233F5"/>
    <w:rsid w:val="001235B1"/>
    <w:rsid w:val="00123A67"/>
    <w:rsid w:val="00123DA8"/>
    <w:rsid w:val="00123DC9"/>
    <w:rsid w:val="00126BF6"/>
    <w:rsid w:val="00127090"/>
    <w:rsid w:val="0012751E"/>
    <w:rsid w:val="001275FF"/>
    <w:rsid w:val="00127679"/>
    <w:rsid w:val="00130084"/>
    <w:rsid w:val="00130B64"/>
    <w:rsid w:val="00130BC7"/>
    <w:rsid w:val="001310A3"/>
    <w:rsid w:val="00131D67"/>
    <w:rsid w:val="00132300"/>
    <w:rsid w:val="00132894"/>
    <w:rsid w:val="00134962"/>
    <w:rsid w:val="00134E28"/>
    <w:rsid w:val="001357C0"/>
    <w:rsid w:val="00135B16"/>
    <w:rsid w:val="00136021"/>
    <w:rsid w:val="00136469"/>
    <w:rsid w:val="001366DF"/>
    <w:rsid w:val="001368D5"/>
    <w:rsid w:val="00136F76"/>
    <w:rsid w:val="0014046E"/>
    <w:rsid w:val="00141518"/>
    <w:rsid w:val="001440E2"/>
    <w:rsid w:val="001448FC"/>
    <w:rsid w:val="0014545A"/>
    <w:rsid w:val="0014564A"/>
    <w:rsid w:val="00145764"/>
    <w:rsid w:val="001468B3"/>
    <w:rsid w:val="00146FEE"/>
    <w:rsid w:val="001470CD"/>
    <w:rsid w:val="001474BC"/>
    <w:rsid w:val="0014796B"/>
    <w:rsid w:val="00147C8E"/>
    <w:rsid w:val="00147D3B"/>
    <w:rsid w:val="00150A41"/>
    <w:rsid w:val="00151AE8"/>
    <w:rsid w:val="00151D8D"/>
    <w:rsid w:val="00152007"/>
    <w:rsid w:val="00152D10"/>
    <w:rsid w:val="001530E6"/>
    <w:rsid w:val="00154B8B"/>
    <w:rsid w:val="00154C93"/>
    <w:rsid w:val="00155AD4"/>
    <w:rsid w:val="00156380"/>
    <w:rsid w:val="0015664B"/>
    <w:rsid w:val="001568F5"/>
    <w:rsid w:val="0015732A"/>
    <w:rsid w:val="00157402"/>
    <w:rsid w:val="001578F6"/>
    <w:rsid w:val="001606B4"/>
    <w:rsid w:val="0016085F"/>
    <w:rsid w:val="0016092A"/>
    <w:rsid w:val="0016197A"/>
    <w:rsid w:val="00161F32"/>
    <w:rsid w:val="001621F0"/>
    <w:rsid w:val="001634FE"/>
    <w:rsid w:val="00163D09"/>
    <w:rsid w:val="00163DC9"/>
    <w:rsid w:val="001643BE"/>
    <w:rsid w:val="00165371"/>
    <w:rsid w:val="00166164"/>
    <w:rsid w:val="00166852"/>
    <w:rsid w:val="00167B2A"/>
    <w:rsid w:val="00171743"/>
    <w:rsid w:val="00171E66"/>
    <w:rsid w:val="00172B80"/>
    <w:rsid w:val="00172E78"/>
    <w:rsid w:val="00172E92"/>
    <w:rsid w:val="001733D4"/>
    <w:rsid w:val="00173AA9"/>
    <w:rsid w:val="001748B8"/>
    <w:rsid w:val="00174FEF"/>
    <w:rsid w:val="001754B5"/>
    <w:rsid w:val="00175AFA"/>
    <w:rsid w:val="00176373"/>
    <w:rsid w:val="00176B30"/>
    <w:rsid w:val="00176CF6"/>
    <w:rsid w:val="001773CF"/>
    <w:rsid w:val="00177564"/>
    <w:rsid w:val="001777EB"/>
    <w:rsid w:val="00180751"/>
    <w:rsid w:val="00180B72"/>
    <w:rsid w:val="00180BF5"/>
    <w:rsid w:val="00180DF5"/>
    <w:rsid w:val="00180FB0"/>
    <w:rsid w:val="0018146C"/>
    <w:rsid w:val="00181C4E"/>
    <w:rsid w:val="00181CC8"/>
    <w:rsid w:val="00181D91"/>
    <w:rsid w:val="00182428"/>
    <w:rsid w:val="00182C92"/>
    <w:rsid w:val="00182E17"/>
    <w:rsid w:val="001837FD"/>
    <w:rsid w:val="00183C9C"/>
    <w:rsid w:val="0018443F"/>
    <w:rsid w:val="0018523C"/>
    <w:rsid w:val="00186D01"/>
    <w:rsid w:val="001870D4"/>
    <w:rsid w:val="001878E9"/>
    <w:rsid w:val="00191663"/>
    <w:rsid w:val="00191A27"/>
    <w:rsid w:val="00191AE7"/>
    <w:rsid w:val="00193A83"/>
    <w:rsid w:val="001946A5"/>
    <w:rsid w:val="001948D0"/>
    <w:rsid w:val="0019494C"/>
    <w:rsid w:val="00194EE3"/>
    <w:rsid w:val="001952C5"/>
    <w:rsid w:val="00195C33"/>
    <w:rsid w:val="0019603C"/>
    <w:rsid w:val="00196166"/>
    <w:rsid w:val="00196893"/>
    <w:rsid w:val="00197DBB"/>
    <w:rsid w:val="001A002C"/>
    <w:rsid w:val="001A066C"/>
    <w:rsid w:val="001A10C2"/>
    <w:rsid w:val="001A10DF"/>
    <w:rsid w:val="001A1490"/>
    <w:rsid w:val="001A1F12"/>
    <w:rsid w:val="001A2154"/>
    <w:rsid w:val="001A3C7E"/>
    <w:rsid w:val="001A4571"/>
    <w:rsid w:val="001A4EAC"/>
    <w:rsid w:val="001A4F1E"/>
    <w:rsid w:val="001A54B9"/>
    <w:rsid w:val="001A5B78"/>
    <w:rsid w:val="001A6345"/>
    <w:rsid w:val="001A6B26"/>
    <w:rsid w:val="001A6F19"/>
    <w:rsid w:val="001A7CD6"/>
    <w:rsid w:val="001B0653"/>
    <w:rsid w:val="001B0679"/>
    <w:rsid w:val="001B0ED5"/>
    <w:rsid w:val="001B2044"/>
    <w:rsid w:val="001B28D0"/>
    <w:rsid w:val="001B2ABF"/>
    <w:rsid w:val="001B4291"/>
    <w:rsid w:val="001B47C1"/>
    <w:rsid w:val="001B48F7"/>
    <w:rsid w:val="001B4D18"/>
    <w:rsid w:val="001B5730"/>
    <w:rsid w:val="001B6356"/>
    <w:rsid w:val="001B6838"/>
    <w:rsid w:val="001B6DD6"/>
    <w:rsid w:val="001B753D"/>
    <w:rsid w:val="001B759B"/>
    <w:rsid w:val="001B7849"/>
    <w:rsid w:val="001B7D53"/>
    <w:rsid w:val="001C03E2"/>
    <w:rsid w:val="001C0459"/>
    <w:rsid w:val="001C0493"/>
    <w:rsid w:val="001C0665"/>
    <w:rsid w:val="001C0B92"/>
    <w:rsid w:val="001C1A9C"/>
    <w:rsid w:val="001C1FF3"/>
    <w:rsid w:val="001C314B"/>
    <w:rsid w:val="001C3DE5"/>
    <w:rsid w:val="001C3E65"/>
    <w:rsid w:val="001C46B1"/>
    <w:rsid w:val="001C6030"/>
    <w:rsid w:val="001C684F"/>
    <w:rsid w:val="001C6B24"/>
    <w:rsid w:val="001C6CFC"/>
    <w:rsid w:val="001C70FB"/>
    <w:rsid w:val="001C764A"/>
    <w:rsid w:val="001D3ED1"/>
    <w:rsid w:val="001D44C9"/>
    <w:rsid w:val="001D4527"/>
    <w:rsid w:val="001D459D"/>
    <w:rsid w:val="001D4AB0"/>
    <w:rsid w:val="001D5659"/>
    <w:rsid w:val="001D6254"/>
    <w:rsid w:val="001D6593"/>
    <w:rsid w:val="001D78C6"/>
    <w:rsid w:val="001E02E6"/>
    <w:rsid w:val="001E0375"/>
    <w:rsid w:val="001E114F"/>
    <w:rsid w:val="001E17E6"/>
    <w:rsid w:val="001E1F49"/>
    <w:rsid w:val="001E2D41"/>
    <w:rsid w:val="001E2E3F"/>
    <w:rsid w:val="001E34DA"/>
    <w:rsid w:val="001E3A0E"/>
    <w:rsid w:val="001E4167"/>
    <w:rsid w:val="001E42CA"/>
    <w:rsid w:val="001E454E"/>
    <w:rsid w:val="001E4B93"/>
    <w:rsid w:val="001E4BBB"/>
    <w:rsid w:val="001E5510"/>
    <w:rsid w:val="001E5E90"/>
    <w:rsid w:val="001E6224"/>
    <w:rsid w:val="001E6273"/>
    <w:rsid w:val="001E647E"/>
    <w:rsid w:val="001E6E3B"/>
    <w:rsid w:val="001F123A"/>
    <w:rsid w:val="001F1850"/>
    <w:rsid w:val="001F185B"/>
    <w:rsid w:val="001F21EC"/>
    <w:rsid w:val="001F288C"/>
    <w:rsid w:val="001F343B"/>
    <w:rsid w:val="001F376F"/>
    <w:rsid w:val="001F3EDB"/>
    <w:rsid w:val="001F4103"/>
    <w:rsid w:val="001F428A"/>
    <w:rsid w:val="001F4349"/>
    <w:rsid w:val="001F43A2"/>
    <w:rsid w:val="001F528F"/>
    <w:rsid w:val="001F5529"/>
    <w:rsid w:val="001F57E0"/>
    <w:rsid w:val="001F5BD5"/>
    <w:rsid w:val="001F5D2A"/>
    <w:rsid w:val="001F6551"/>
    <w:rsid w:val="001F6A4A"/>
    <w:rsid w:val="001F6ACC"/>
    <w:rsid w:val="001F754F"/>
    <w:rsid w:val="002007D9"/>
    <w:rsid w:val="002016AF"/>
    <w:rsid w:val="00201845"/>
    <w:rsid w:val="00201A47"/>
    <w:rsid w:val="0020278A"/>
    <w:rsid w:val="00203AB6"/>
    <w:rsid w:val="00203EE8"/>
    <w:rsid w:val="00204457"/>
    <w:rsid w:val="002044AA"/>
    <w:rsid w:val="00204A8B"/>
    <w:rsid w:val="00204C65"/>
    <w:rsid w:val="00204E8E"/>
    <w:rsid w:val="00205218"/>
    <w:rsid w:val="0020579E"/>
    <w:rsid w:val="00205CA7"/>
    <w:rsid w:val="0020664B"/>
    <w:rsid w:val="00206A08"/>
    <w:rsid w:val="002073E3"/>
    <w:rsid w:val="00207801"/>
    <w:rsid w:val="00207EC5"/>
    <w:rsid w:val="00210665"/>
    <w:rsid w:val="00210A98"/>
    <w:rsid w:val="002113C4"/>
    <w:rsid w:val="002117BE"/>
    <w:rsid w:val="002117FB"/>
    <w:rsid w:val="00211835"/>
    <w:rsid w:val="00211863"/>
    <w:rsid w:val="00211E45"/>
    <w:rsid w:val="00212207"/>
    <w:rsid w:val="00212B83"/>
    <w:rsid w:val="00212DDE"/>
    <w:rsid w:val="00212E7B"/>
    <w:rsid w:val="00213D9E"/>
    <w:rsid w:val="002145AD"/>
    <w:rsid w:val="0021460B"/>
    <w:rsid w:val="00214BDF"/>
    <w:rsid w:val="00214E14"/>
    <w:rsid w:val="002153C7"/>
    <w:rsid w:val="00215B8D"/>
    <w:rsid w:val="00216C51"/>
    <w:rsid w:val="00217051"/>
    <w:rsid w:val="00217429"/>
    <w:rsid w:val="002177D9"/>
    <w:rsid w:val="00220439"/>
    <w:rsid w:val="0022043B"/>
    <w:rsid w:val="00221344"/>
    <w:rsid w:val="002214F3"/>
    <w:rsid w:val="002227CE"/>
    <w:rsid w:val="00222940"/>
    <w:rsid w:val="002234B3"/>
    <w:rsid w:val="00223A86"/>
    <w:rsid w:val="00223F41"/>
    <w:rsid w:val="00224001"/>
    <w:rsid w:val="0022521E"/>
    <w:rsid w:val="002254D9"/>
    <w:rsid w:val="00225D9B"/>
    <w:rsid w:val="00226544"/>
    <w:rsid w:val="002266C8"/>
    <w:rsid w:val="00227C11"/>
    <w:rsid w:val="00227D4E"/>
    <w:rsid w:val="00230412"/>
    <w:rsid w:val="00230CD7"/>
    <w:rsid w:val="00230EAC"/>
    <w:rsid w:val="002319CA"/>
    <w:rsid w:val="002323D6"/>
    <w:rsid w:val="0023330B"/>
    <w:rsid w:val="00233573"/>
    <w:rsid w:val="002335AE"/>
    <w:rsid w:val="00233D84"/>
    <w:rsid w:val="0023417B"/>
    <w:rsid w:val="00234829"/>
    <w:rsid w:val="00235CB7"/>
    <w:rsid w:val="002369D0"/>
    <w:rsid w:val="00236A74"/>
    <w:rsid w:val="002400B5"/>
    <w:rsid w:val="0024028B"/>
    <w:rsid w:val="00240BC3"/>
    <w:rsid w:val="00240C13"/>
    <w:rsid w:val="00240CCD"/>
    <w:rsid w:val="00240DC5"/>
    <w:rsid w:val="002414DA"/>
    <w:rsid w:val="00241877"/>
    <w:rsid w:val="00241B93"/>
    <w:rsid w:val="002423FF"/>
    <w:rsid w:val="00242857"/>
    <w:rsid w:val="00243682"/>
    <w:rsid w:val="0024399A"/>
    <w:rsid w:val="00243D25"/>
    <w:rsid w:val="0024478A"/>
    <w:rsid w:val="002447BD"/>
    <w:rsid w:val="00244F73"/>
    <w:rsid w:val="00246183"/>
    <w:rsid w:val="00246B34"/>
    <w:rsid w:val="00246D0A"/>
    <w:rsid w:val="002478AF"/>
    <w:rsid w:val="00250F4B"/>
    <w:rsid w:val="00251238"/>
    <w:rsid w:val="0025146D"/>
    <w:rsid w:val="0025206A"/>
    <w:rsid w:val="00253F23"/>
    <w:rsid w:val="00254132"/>
    <w:rsid w:val="0025416B"/>
    <w:rsid w:val="00254D52"/>
    <w:rsid w:val="0025527A"/>
    <w:rsid w:val="002553FF"/>
    <w:rsid w:val="0025584D"/>
    <w:rsid w:val="00255877"/>
    <w:rsid w:val="002559DD"/>
    <w:rsid w:val="00257035"/>
    <w:rsid w:val="0025793F"/>
    <w:rsid w:val="00257BA7"/>
    <w:rsid w:val="00257BDF"/>
    <w:rsid w:val="00257D86"/>
    <w:rsid w:val="00257DB0"/>
    <w:rsid w:val="00257ED8"/>
    <w:rsid w:val="00257FDE"/>
    <w:rsid w:val="002600B4"/>
    <w:rsid w:val="002608B0"/>
    <w:rsid w:val="00260F0D"/>
    <w:rsid w:val="00262086"/>
    <w:rsid w:val="002620A4"/>
    <w:rsid w:val="002639D3"/>
    <w:rsid w:val="00263A6C"/>
    <w:rsid w:val="00263C40"/>
    <w:rsid w:val="002649AF"/>
    <w:rsid w:val="00264B49"/>
    <w:rsid w:val="00265749"/>
    <w:rsid w:val="00265789"/>
    <w:rsid w:val="002657D6"/>
    <w:rsid w:val="002669FC"/>
    <w:rsid w:val="00267851"/>
    <w:rsid w:val="00267B66"/>
    <w:rsid w:val="00267CDD"/>
    <w:rsid w:val="00267DEB"/>
    <w:rsid w:val="00270943"/>
    <w:rsid w:val="00270B96"/>
    <w:rsid w:val="00270F70"/>
    <w:rsid w:val="00271422"/>
    <w:rsid w:val="00271B01"/>
    <w:rsid w:val="00271BBA"/>
    <w:rsid w:val="0027278F"/>
    <w:rsid w:val="00272807"/>
    <w:rsid w:val="0027282B"/>
    <w:rsid w:val="00272F8C"/>
    <w:rsid w:val="0027360E"/>
    <w:rsid w:val="002737C1"/>
    <w:rsid w:val="00273C12"/>
    <w:rsid w:val="00273D04"/>
    <w:rsid w:val="00274286"/>
    <w:rsid w:val="0027483A"/>
    <w:rsid w:val="00274D2C"/>
    <w:rsid w:val="00274FB2"/>
    <w:rsid w:val="0027503B"/>
    <w:rsid w:val="00275181"/>
    <w:rsid w:val="0027628C"/>
    <w:rsid w:val="002764D7"/>
    <w:rsid w:val="0027660F"/>
    <w:rsid w:val="002769B0"/>
    <w:rsid w:val="0027746C"/>
    <w:rsid w:val="00277CF9"/>
    <w:rsid w:val="0028109C"/>
    <w:rsid w:val="00283D28"/>
    <w:rsid w:val="00284036"/>
    <w:rsid w:val="00284B0E"/>
    <w:rsid w:val="002858A9"/>
    <w:rsid w:val="00285C6B"/>
    <w:rsid w:val="00286B3C"/>
    <w:rsid w:val="00286B52"/>
    <w:rsid w:val="00286BD0"/>
    <w:rsid w:val="00286BE3"/>
    <w:rsid w:val="00287049"/>
    <w:rsid w:val="00290E80"/>
    <w:rsid w:val="002916D3"/>
    <w:rsid w:val="00291817"/>
    <w:rsid w:val="00292690"/>
    <w:rsid w:val="002926EA"/>
    <w:rsid w:val="00292A85"/>
    <w:rsid w:val="00292BA6"/>
    <w:rsid w:val="00292DE6"/>
    <w:rsid w:val="00292E35"/>
    <w:rsid w:val="00294256"/>
    <w:rsid w:val="002944C1"/>
    <w:rsid w:val="00294503"/>
    <w:rsid w:val="00294EFC"/>
    <w:rsid w:val="00296026"/>
    <w:rsid w:val="00296161"/>
    <w:rsid w:val="00296473"/>
    <w:rsid w:val="00296C94"/>
    <w:rsid w:val="002979D7"/>
    <w:rsid w:val="002A02CC"/>
    <w:rsid w:val="002A1354"/>
    <w:rsid w:val="002A155B"/>
    <w:rsid w:val="002A1FAD"/>
    <w:rsid w:val="002A28B6"/>
    <w:rsid w:val="002A31AC"/>
    <w:rsid w:val="002A37C8"/>
    <w:rsid w:val="002A3AAB"/>
    <w:rsid w:val="002A409D"/>
    <w:rsid w:val="002A4910"/>
    <w:rsid w:val="002A559C"/>
    <w:rsid w:val="002A5B58"/>
    <w:rsid w:val="002A630D"/>
    <w:rsid w:val="002A79C9"/>
    <w:rsid w:val="002A7D53"/>
    <w:rsid w:val="002B0224"/>
    <w:rsid w:val="002B0845"/>
    <w:rsid w:val="002B0C36"/>
    <w:rsid w:val="002B1450"/>
    <w:rsid w:val="002B22D4"/>
    <w:rsid w:val="002B2D36"/>
    <w:rsid w:val="002B2E9C"/>
    <w:rsid w:val="002B3659"/>
    <w:rsid w:val="002B3EE3"/>
    <w:rsid w:val="002B4A00"/>
    <w:rsid w:val="002B4B37"/>
    <w:rsid w:val="002B4BC4"/>
    <w:rsid w:val="002B61EC"/>
    <w:rsid w:val="002B6D80"/>
    <w:rsid w:val="002B6F1C"/>
    <w:rsid w:val="002B6FBF"/>
    <w:rsid w:val="002B7BA8"/>
    <w:rsid w:val="002C0265"/>
    <w:rsid w:val="002C0703"/>
    <w:rsid w:val="002C1148"/>
    <w:rsid w:val="002C2A60"/>
    <w:rsid w:val="002C2EB7"/>
    <w:rsid w:val="002C3433"/>
    <w:rsid w:val="002C34E0"/>
    <w:rsid w:val="002C3807"/>
    <w:rsid w:val="002C43AD"/>
    <w:rsid w:val="002C4868"/>
    <w:rsid w:val="002C4BDB"/>
    <w:rsid w:val="002C4DEF"/>
    <w:rsid w:val="002C5001"/>
    <w:rsid w:val="002C5816"/>
    <w:rsid w:val="002C585C"/>
    <w:rsid w:val="002C5D47"/>
    <w:rsid w:val="002C678D"/>
    <w:rsid w:val="002C6A34"/>
    <w:rsid w:val="002C71E4"/>
    <w:rsid w:val="002C7326"/>
    <w:rsid w:val="002C77F5"/>
    <w:rsid w:val="002C7A6C"/>
    <w:rsid w:val="002D03E4"/>
    <w:rsid w:val="002D1F37"/>
    <w:rsid w:val="002D2EED"/>
    <w:rsid w:val="002D3356"/>
    <w:rsid w:val="002D399C"/>
    <w:rsid w:val="002D50D9"/>
    <w:rsid w:val="002D56A2"/>
    <w:rsid w:val="002D5836"/>
    <w:rsid w:val="002D5960"/>
    <w:rsid w:val="002D5DF5"/>
    <w:rsid w:val="002D5E07"/>
    <w:rsid w:val="002D61F3"/>
    <w:rsid w:val="002D6A3B"/>
    <w:rsid w:val="002D773C"/>
    <w:rsid w:val="002E06CE"/>
    <w:rsid w:val="002E0AA4"/>
    <w:rsid w:val="002E2CEE"/>
    <w:rsid w:val="002E3AEB"/>
    <w:rsid w:val="002E3C6B"/>
    <w:rsid w:val="002E3E73"/>
    <w:rsid w:val="002E510F"/>
    <w:rsid w:val="002E5331"/>
    <w:rsid w:val="002E6BDB"/>
    <w:rsid w:val="002E6CF3"/>
    <w:rsid w:val="002E74A0"/>
    <w:rsid w:val="002E774B"/>
    <w:rsid w:val="002F00C1"/>
    <w:rsid w:val="002F079C"/>
    <w:rsid w:val="002F1217"/>
    <w:rsid w:val="002F2823"/>
    <w:rsid w:val="002F2EA9"/>
    <w:rsid w:val="002F3253"/>
    <w:rsid w:val="002F3A9E"/>
    <w:rsid w:val="002F3FA8"/>
    <w:rsid w:val="002F4084"/>
    <w:rsid w:val="002F4131"/>
    <w:rsid w:val="002F417D"/>
    <w:rsid w:val="002F4A14"/>
    <w:rsid w:val="002F5186"/>
    <w:rsid w:val="002F5768"/>
    <w:rsid w:val="002F72C4"/>
    <w:rsid w:val="002F78C5"/>
    <w:rsid w:val="00301255"/>
    <w:rsid w:val="00301FDD"/>
    <w:rsid w:val="003021F6"/>
    <w:rsid w:val="003022FB"/>
    <w:rsid w:val="00302350"/>
    <w:rsid w:val="003029DF"/>
    <w:rsid w:val="00302DEA"/>
    <w:rsid w:val="003032F8"/>
    <w:rsid w:val="00303AB4"/>
    <w:rsid w:val="00303C9B"/>
    <w:rsid w:val="00304A0E"/>
    <w:rsid w:val="003065D8"/>
    <w:rsid w:val="00306763"/>
    <w:rsid w:val="00306CD7"/>
    <w:rsid w:val="00306F2F"/>
    <w:rsid w:val="00307B7E"/>
    <w:rsid w:val="00310328"/>
    <w:rsid w:val="00310330"/>
    <w:rsid w:val="00310417"/>
    <w:rsid w:val="00310572"/>
    <w:rsid w:val="003109C1"/>
    <w:rsid w:val="00310AAD"/>
    <w:rsid w:val="00310CE9"/>
    <w:rsid w:val="00310EFC"/>
    <w:rsid w:val="00311981"/>
    <w:rsid w:val="003122B7"/>
    <w:rsid w:val="00312567"/>
    <w:rsid w:val="0031279F"/>
    <w:rsid w:val="00312C73"/>
    <w:rsid w:val="0031379D"/>
    <w:rsid w:val="00313D40"/>
    <w:rsid w:val="00313E38"/>
    <w:rsid w:val="00314EE7"/>
    <w:rsid w:val="003155AC"/>
    <w:rsid w:val="00315D88"/>
    <w:rsid w:val="00315F98"/>
    <w:rsid w:val="00316A86"/>
    <w:rsid w:val="00316B34"/>
    <w:rsid w:val="00317209"/>
    <w:rsid w:val="00317D22"/>
    <w:rsid w:val="00320339"/>
    <w:rsid w:val="00320BC1"/>
    <w:rsid w:val="00321B99"/>
    <w:rsid w:val="00321C14"/>
    <w:rsid w:val="00322087"/>
    <w:rsid w:val="00322C16"/>
    <w:rsid w:val="00322EE4"/>
    <w:rsid w:val="00323A14"/>
    <w:rsid w:val="00323F33"/>
    <w:rsid w:val="003262B0"/>
    <w:rsid w:val="003265AF"/>
    <w:rsid w:val="003265C6"/>
    <w:rsid w:val="00326AAE"/>
    <w:rsid w:val="00327B84"/>
    <w:rsid w:val="00327CED"/>
    <w:rsid w:val="00330604"/>
    <w:rsid w:val="00331F90"/>
    <w:rsid w:val="00332893"/>
    <w:rsid w:val="00332D1B"/>
    <w:rsid w:val="00334137"/>
    <w:rsid w:val="0033493F"/>
    <w:rsid w:val="00335F50"/>
    <w:rsid w:val="00335FD8"/>
    <w:rsid w:val="003363A6"/>
    <w:rsid w:val="00336CAD"/>
    <w:rsid w:val="00337395"/>
    <w:rsid w:val="00337597"/>
    <w:rsid w:val="00337AF3"/>
    <w:rsid w:val="00340159"/>
    <w:rsid w:val="00340CBF"/>
    <w:rsid w:val="00342768"/>
    <w:rsid w:val="0034281B"/>
    <w:rsid w:val="003432F9"/>
    <w:rsid w:val="003437B8"/>
    <w:rsid w:val="00343CFF"/>
    <w:rsid w:val="00343FE7"/>
    <w:rsid w:val="003440EC"/>
    <w:rsid w:val="00344831"/>
    <w:rsid w:val="00345FEC"/>
    <w:rsid w:val="00346A20"/>
    <w:rsid w:val="003476EF"/>
    <w:rsid w:val="00347912"/>
    <w:rsid w:val="003501C8"/>
    <w:rsid w:val="003510A6"/>
    <w:rsid w:val="00351F66"/>
    <w:rsid w:val="00352166"/>
    <w:rsid w:val="003521AF"/>
    <w:rsid w:val="003521C1"/>
    <w:rsid w:val="00352B87"/>
    <w:rsid w:val="003538B8"/>
    <w:rsid w:val="00354602"/>
    <w:rsid w:val="00354D71"/>
    <w:rsid w:val="00355862"/>
    <w:rsid w:val="00355CEE"/>
    <w:rsid w:val="00361138"/>
    <w:rsid w:val="00361AC0"/>
    <w:rsid w:val="00361CCB"/>
    <w:rsid w:val="0036234F"/>
    <w:rsid w:val="0036293C"/>
    <w:rsid w:val="00362C50"/>
    <w:rsid w:val="00362DAA"/>
    <w:rsid w:val="00362F1B"/>
    <w:rsid w:val="00363310"/>
    <w:rsid w:val="00363ECF"/>
    <w:rsid w:val="003647A5"/>
    <w:rsid w:val="00364B03"/>
    <w:rsid w:val="00364CF6"/>
    <w:rsid w:val="00365209"/>
    <w:rsid w:val="0036521A"/>
    <w:rsid w:val="003654F2"/>
    <w:rsid w:val="0036765B"/>
    <w:rsid w:val="00367950"/>
    <w:rsid w:val="00370A32"/>
    <w:rsid w:val="003710EF"/>
    <w:rsid w:val="003711BC"/>
    <w:rsid w:val="003719DB"/>
    <w:rsid w:val="00371C29"/>
    <w:rsid w:val="00372074"/>
    <w:rsid w:val="00372217"/>
    <w:rsid w:val="0037290B"/>
    <w:rsid w:val="003742C0"/>
    <w:rsid w:val="00374612"/>
    <w:rsid w:val="00375231"/>
    <w:rsid w:val="0037597A"/>
    <w:rsid w:val="003768B8"/>
    <w:rsid w:val="00376FA0"/>
    <w:rsid w:val="003805F1"/>
    <w:rsid w:val="00380DC4"/>
    <w:rsid w:val="00381970"/>
    <w:rsid w:val="0038261C"/>
    <w:rsid w:val="00382D50"/>
    <w:rsid w:val="0038311D"/>
    <w:rsid w:val="00383459"/>
    <w:rsid w:val="00383519"/>
    <w:rsid w:val="00383623"/>
    <w:rsid w:val="00383CA0"/>
    <w:rsid w:val="00383E5C"/>
    <w:rsid w:val="00383ECB"/>
    <w:rsid w:val="00384DDF"/>
    <w:rsid w:val="00384FAA"/>
    <w:rsid w:val="0038555E"/>
    <w:rsid w:val="003855D3"/>
    <w:rsid w:val="00385F2E"/>
    <w:rsid w:val="003866BE"/>
    <w:rsid w:val="003866DE"/>
    <w:rsid w:val="00386D2A"/>
    <w:rsid w:val="003872E6"/>
    <w:rsid w:val="0038791E"/>
    <w:rsid w:val="003902A8"/>
    <w:rsid w:val="00390CFC"/>
    <w:rsid w:val="00391189"/>
    <w:rsid w:val="00392728"/>
    <w:rsid w:val="00392B32"/>
    <w:rsid w:val="00392D2E"/>
    <w:rsid w:val="003930AC"/>
    <w:rsid w:val="00393509"/>
    <w:rsid w:val="0039361F"/>
    <w:rsid w:val="00393B27"/>
    <w:rsid w:val="0039446D"/>
    <w:rsid w:val="003947F7"/>
    <w:rsid w:val="0039481C"/>
    <w:rsid w:val="00395427"/>
    <w:rsid w:val="00395EBE"/>
    <w:rsid w:val="00395F9E"/>
    <w:rsid w:val="00396184"/>
    <w:rsid w:val="00396C5A"/>
    <w:rsid w:val="003A05AA"/>
    <w:rsid w:val="003A089E"/>
    <w:rsid w:val="003A2176"/>
    <w:rsid w:val="003A21E7"/>
    <w:rsid w:val="003A289D"/>
    <w:rsid w:val="003A2D9B"/>
    <w:rsid w:val="003A33B6"/>
    <w:rsid w:val="003A3889"/>
    <w:rsid w:val="003A442C"/>
    <w:rsid w:val="003A48F5"/>
    <w:rsid w:val="003A4D7D"/>
    <w:rsid w:val="003A64C8"/>
    <w:rsid w:val="003A6B44"/>
    <w:rsid w:val="003B0211"/>
    <w:rsid w:val="003B05EC"/>
    <w:rsid w:val="003B07C8"/>
    <w:rsid w:val="003B14D8"/>
    <w:rsid w:val="003B1AC4"/>
    <w:rsid w:val="003B21BB"/>
    <w:rsid w:val="003B2249"/>
    <w:rsid w:val="003B312E"/>
    <w:rsid w:val="003B3270"/>
    <w:rsid w:val="003B39CC"/>
    <w:rsid w:val="003B3C11"/>
    <w:rsid w:val="003B3CC1"/>
    <w:rsid w:val="003B3F63"/>
    <w:rsid w:val="003B466D"/>
    <w:rsid w:val="003B6BAA"/>
    <w:rsid w:val="003B6C30"/>
    <w:rsid w:val="003B71D3"/>
    <w:rsid w:val="003B752C"/>
    <w:rsid w:val="003C0212"/>
    <w:rsid w:val="003C0691"/>
    <w:rsid w:val="003C0DED"/>
    <w:rsid w:val="003C1890"/>
    <w:rsid w:val="003C1F10"/>
    <w:rsid w:val="003C29C2"/>
    <w:rsid w:val="003C2F56"/>
    <w:rsid w:val="003C3F0F"/>
    <w:rsid w:val="003C532B"/>
    <w:rsid w:val="003C63B4"/>
    <w:rsid w:val="003C7A6E"/>
    <w:rsid w:val="003D06B3"/>
    <w:rsid w:val="003D0CB0"/>
    <w:rsid w:val="003D0ED8"/>
    <w:rsid w:val="003D24D2"/>
    <w:rsid w:val="003D31A6"/>
    <w:rsid w:val="003D38B5"/>
    <w:rsid w:val="003D4054"/>
    <w:rsid w:val="003D44B5"/>
    <w:rsid w:val="003D53E1"/>
    <w:rsid w:val="003D65F3"/>
    <w:rsid w:val="003D6626"/>
    <w:rsid w:val="003D6AAF"/>
    <w:rsid w:val="003D6FE1"/>
    <w:rsid w:val="003D75DE"/>
    <w:rsid w:val="003D77C7"/>
    <w:rsid w:val="003D7A56"/>
    <w:rsid w:val="003D7B66"/>
    <w:rsid w:val="003D7C09"/>
    <w:rsid w:val="003E040F"/>
    <w:rsid w:val="003E05B6"/>
    <w:rsid w:val="003E0661"/>
    <w:rsid w:val="003E070C"/>
    <w:rsid w:val="003E0B69"/>
    <w:rsid w:val="003E14BA"/>
    <w:rsid w:val="003E1BDC"/>
    <w:rsid w:val="003E1F03"/>
    <w:rsid w:val="003E1FB9"/>
    <w:rsid w:val="003E22EE"/>
    <w:rsid w:val="003E2559"/>
    <w:rsid w:val="003E3D94"/>
    <w:rsid w:val="003E4D1B"/>
    <w:rsid w:val="003E4F9B"/>
    <w:rsid w:val="003E5021"/>
    <w:rsid w:val="003E6594"/>
    <w:rsid w:val="003E6A54"/>
    <w:rsid w:val="003E792D"/>
    <w:rsid w:val="003F001B"/>
    <w:rsid w:val="003F0FBE"/>
    <w:rsid w:val="003F1348"/>
    <w:rsid w:val="003F1ABB"/>
    <w:rsid w:val="003F1C98"/>
    <w:rsid w:val="003F223B"/>
    <w:rsid w:val="003F27F7"/>
    <w:rsid w:val="003F2988"/>
    <w:rsid w:val="003F30D6"/>
    <w:rsid w:val="003F461E"/>
    <w:rsid w:val="003F4641"/>
    <w:rsid w:val="003F594A"/>
    <w:rsid w:val="003F5EDA"/>
    <w:rsid w:val="003F66A3"/>
    <w:rsid w:val="003F6C0D"/>
    <w:rsid w:val="003F7039"/>
    <w:rsid w:val="003F73A6"/>
    <w:rsid w:val="003F73B4"/>
    <w:rsid w:val="00400A6C"/>
    <w:rsid w:val="0040132B"/>
    <w:rsid w:val="00401447"/>
    <w:rsid w:val="004024E8"/>
    <w:rsid w:val="00402681"/>
    <w:rsid w:val="004027BA"/>
    <w:rsid w:val="00402EC6"/>
    <w:rsid w:val="00403267"/>
    <w:rsid w:val="004044F0"/>
    <w:rsid w:val="00404825"/>
    <w:rsid w:val="00404D7C"/>
    <w:rsid w:val="004052EA"/>
    <w:rsid w:val="00405474"/>
    <w:rsid w:val="00406440"/>
    <w:rsid w:val="00406961"/>
    <w:rsid w:val="004069FA"/>
    <w:rsid w:val="00406B56"/>
    <w:rsid w:val="00407562"/>
    <w:rsid w:val="00407668"/>
    <w:rsid w:val="00411092"/>
    <w:rsid w:val="004111ED"/>
    <w:rsid w:val="00412601"/>
    <w:rsid w:val="00412EED"/>
    <w:rsid w:val="00413A9B"/>
    <w:rsid w:val="00413F2A"/>
    <w:rsid w:val="0041415E"/>
    <w:rsid w:val="0041444C"/>
    <w:rsid w:val="004146FE"/>
    <w:rsid w:val="0041503B"/>
    <w:rsid w:val="0041589A"/>
    <w:rsid w:val="00415CFA"/>
    <w:rsid w:val="00415D1D"/>
    <w:rsid w:val="004163F7"/>
    <w:rsid w:val="00416D64"/>
    <w:rsid w:val="00416DDB"/>
    <w:rsid w:val="0041708E"/>
    <w:rsid w:val="00417139"/>
    <w:rsid w:val="00420263"/>
    <w:rsid w:val="00420A63"/>
    <w:rsid w:val="0042190A"/>
    <w:rsid w:val="004224C4"/>
    <w:rsid w:val="00423070"/>
    <w:rsid w:val="004242EA"/>
    <w:rsid w:val="00424338"/>
    <w:rsid w:val="00424503"/>
    <w:rsid w:val="00425310"/>
    <w:rsid w:val="004258BC"/>
    <w:rsid w:val="00425D72"/>
    <w:rsid w:val="00426881"/>
    <w:rsid w:val="00427210"/>
    <w:rsid w:val="00427379"/>
    <w:rsid w:val="0043022D"/>
    <w:rsid w:val="00431AFB"/>
    <w:rsid w:val="00431BA2"/>
    <w:rsid w:val="00431D6A"/>
    <w:rsid w:val="00431DD8"/>
    <w:rsid w:val="00432111"/>
    <w:rsid w:val="00432917"/>
    <w:rsid w:val="00432C76"/>
    <w:rsid w:val="00433221"/>
    <w:rsid w:val="004335EF"/>
    <w:rsid w:val="0043414A"/>
    <w:rsid w:val="00436223"/>
    <w:rsid w:val="00436628"/>
    <w:rsid w:val="00436F6B"/>
    <w:rsid w:val="0043724B"/>
    <w:rsid w:val="00440419"/>
    <w:rsid w:val="00440C3C"/>
    <w:rsid w:val="0044160E"/>
    <w:rsid w:val="0044197C"/>
    <w:rsid w:val="00442C5F"/>
    <w:rsid w:val="0044306C"/>
    <w:rsid w:val="004436B4"/>
    <w:rsid w:val="00445031"/>
    <w:rsid w:val="0044701E"/>
    <w:rsid w:val="00447DDB"/>
    <w:rsid w:val="0045016F"/>
    <w:rsid w:val="0045025E"/>
    <w:rsid w:val="00450855"/>
    <w:rsid w:val="00450B97"/>
    <w:rsid w:val="0045176E"/>
    <w:rsid w:val="00452236"/>
    <w:rsid w:val="00453656"/>
    <w:rsid w:val="004543BB"/>
    <w:rsid w:val="004549BA"/>
    <w:rsid w:val="00454CAC"/>
    <w:rsid w:val="00454D56"/>
    <w:rsid w:val="00454F3B"/>
    <w:rsid w:val="00455946"/>
    <w:rsid w:val="004561ED"/>
    <w:rsid w:val="00456731"/>
    <w:rsid w:val="004600EC"/>
    <w:rsid w:val="004600F5"/>
    <w:rsid w:val="004608EF"/>
    <w:rsid w:val="00460F0C"/>
    <w:rsid w:val="00460F6E"/>
    <w:rsid w:val="00461287"/>
    <w:rsid w:val="00461451"/>
    <w:rsid w:val="004615B7"/>
    <w:rsid w:val="00461863"/>
    <w:rsid w:val="004623C9"/>
    <w:rsid w:val="00463063"/>
    <w:rsid w:val="0046346C"/>
    <w:rsid w:val="00463C28"/>
    <w:rsid w:val="00463EE1"/>
    <w:rsid w:val="00464489"/>
    <w:rsid w:val="00464746"/>
    <w:rsid w:val="004649C5"/>
    <w:rsid w:val="00464AB2"/>
    <w:rsid w:val="00464E84"/>
    <w:rsid w:val="0046708F"/>
    <w:rsid w:val="00467DB4"/>
    <w:rsid w:val="00470044"/>
    <w:rsid w:val="00470821"/>
    <w:rsid w:val="00470AB0"/>
    <w:rsid w:val="0047114D"/>
    <w:rsid w:val="00471A53"/>
    <w:rsid w:val="0047225F"/>
    <w:rsid w:val="0047299E"/>
    <w:rsid w:val="00472D6B"/>
    <w:rsid w:val="00472E18"/>
    <w:rsid w:val="004737A7"/>
    <w:rsid w:val="0047398A"/>
    <w:rsid w:val="00473C3C"/>
    <w:rsid w:val="0047455A"/>
    <w:rsid w:val="00475666"/>
    <w:rsid w:val="004767D9"/>
    <w:rsid w:val="004768EF"/>
    <w:rsid w:val="00476F6B"/>
    <w:rsid w:val="0047739D"/>
    <w:rsid w:val="00477B8B"/>
    <w:rsid w:val="00477F88"/>
    <w:rsid w:val="0048077D"/>
    <w:rsid w:val="004817B6"/>
    <w:rsid w:val="00482C28"/>
    <w:rsid w:val="00482CE2"/>
    <w:rsid w:val="00482D23"/>
    <w:rsid w:val="00483152"/>
    <w:rsid w:val="00483EFF"/>
    <w:rsid w:val="00484575"/>
    <w:rsid w:val="004847E6"/>
    <w:rsid w:val="004854B8"/>
    <w:rsid w:val="0048560B"/>
    <w:rsid w:val="00485686"/>
    <w:rsid w:val="00485953"/>
    <w:rsid w:val="00485E40"/>
    <w:rsid w:val="004864C9"/>
    <w:rsid w:val="004867C7"/>
    <w:rsid w:val="00486A8C"/>
    <w:rsid w:val="00487A33"/>
    <w:rsid w:val="00490BC4"/>
    <w:rsid w:val="004921AA"/>
    <w:rsid w:val="00492B03"/>
    <w:rsid w:val="00492B40"/>
    <w:rsid w:val="00494805"/>
    <w:rsid w:val="0049519C"/>
    <w:rsid w:val="00495265"/>
    <w:rsid w:val="0049624C"/>
    <w:rsid w:val="0049637A"/>
    <w:rsid w:val="0049642E"/>
    <w:rsid w:val="00496512"/>
    <w:rsid w:val="0049678E"/>
    <w:rsid w:val="00496F1F"/>
    <w:rsid w:val="00497718"/>
    <w:rsid w:val="00497B3F"/>
    <w:rsid w:val="004A0630"/>
    <w:rsid w:val="004A1014"/>
    <w:rsid w:val="004A1687"/>
    <w:rsid w:val="004A1C3B"/>
    <w:rsid w:val="004A3598"/>
    <w:rsid w:val="004A49C4"/>
    <w:rsid w:val="004A4CE5"/>
    <w:rsid w:val="004A5AE0"/>
    <w:rsid w:val="004A6784"/>
    <w:rsid w:val="004A6C27"/>
    <w:rsid w:val="004A7780"/>
    <w:rsid w:val="004B20E8"/>
    <w:rsid w:val="004B2302"/>
    <w:rsid w:val="004B2994"/>
    <w:rsid w:val="004B3887"/>
    <w:rsid w:val="004B3A4E"/>
    <w:rsid w:val="004B410B"/>
    <w:rsid w:val="004B41E5"/>
    <w:rsid w:val="004B4FFB"/>
    <w:rsid w:val="004B57A4"/>
    <w:rsid w:val="004B5CBF"/>
    <w:rsid w:val="004B6976"/>
    <w:rsid w:val="004B6B9A"/>
    <w:rsid w:val="004B6CE7"/>
    <w:rsid w:val="004B7272"/>
    <w:rsid w:val="004B73AD"/>
    <w:rsid w:val="004C0BE0"/>
    <w:rsid w:val="004C0EEA"/>
    <w:rsid w:val="004C10CE"/>
    <w:rsid w:val="004C21C9"/>
    <w:rsid w:val="004C2C2F"/>
    <w:rsid w:val="004C2F01"/>
    <w:rsid w:val="004C3450"/>
    <w:rsid w:val="004C3BFE"/>
    <w:rsid w:val="004C47A4"/>
    <w:rsid w:val="004C5529"/>
    <w:rsid w:val="004C55E0"/>
    <w:rsid w:val="004C5C55"/>
    <w:rsid w:val="004C5E20"/>
    <w:rsid w:val="004C7271"/>
    <w:rsid w:val="004D01D1"/>
    <w:rsid w:val="004D0FDF"/>
    <w:rsid w:val="004D1960"/>
    <w:rsid w:val="004D1E05"/>
    <w:rsid w:val="004D2707"/>
    <w:rsid w:val="004D40BB"/>
    <w:rsid w:val="004D411D"/>
    <w:rsid w:val="004D4170"/>
    <w:rsid w:val="004D4230"/>
    <w:rsid w:val="004D5518"/>
    <w:rsid w:val="004D5970"/>
    <w:rsid w:val="004D608C"/>
    <w:rsid w:val="004D629B"/>
    <w:rsid w:val="004D62CF"/>
    <w:rsid w:val="004D73D8"/>
    <w:rsid w:val="004D7957"/>
    <w:rsid w:val="004D7CEA"/>
    <w:rsid w:val="004E0185"/>
    <w:rsid w:val="004E1066"/>
    <w:rsid w:val="004E14A9"/>
    <w:rsid w:val="004E1D74"/>
    <w:rsid w:val="004E21A0"/>
    <w:rsid w:val="004E2407"/>
    <w:rsid w:val="004E24AC"/>
    <w:rsid w:val="004E25AE"/>
    <w:rsid w:val="004E2771"/>
    <w:rsid w:val="004E280D"/>
    <w:rsid w:val="004E2CB2"/>
    <w:rsid w:val="004E2D11"/>
    <w:rsid w:val="004E336E"/>
    <w:rsid w:val="004E35BB"/>
    <w:rsid w:val="004E3B71"/>
    <w:rsid w:val="004E461A"/>
    <w:rsid w:val="004E4820"/>
    <w:rsid w:val="004E5742"/>
    <w:rsid w:val="004E5C6D"/>
    <w:rsid w:val="004E60B9"/>
    <w:rsid w:val="004E666D"/>
    <w:rsid w:val="004E6960"/>
    <w:rsid w:val="004E6EB7"/>
    <w:rsid w:val="004E73F5"/>
    <w:rsid w:val="004E748C"/>
    <w:rsid w:val="004E7F61"/>
    <w:rsid w:val="004F0079"/>
    <w:rsid w:val="004F19F5"/>
    <w:rsid w:val="004F1F7B"/>
    <w:rsid w:val="004F2817"/>
    <w:rsid w:val="004F37E9"/>
    <w:rsid w:val="004F3ECA"/>
    <w:rsid w:val="004F45CC"/>
    <w:rsid w:val="004F55CD"/>
    <w:rsid w:val="004F6155"/>
    <w:rsid w:val="004F6644"/>
    <w:rsid w:val="004F6A22"/>
    <w:rsid w:val="005009F8"/>
    <w:rsid w:val="00500BB4"/>
    <w:rsid w:val="005016D4"/>
    <w:rsid w:val="0050202C"/>
    <w:rsid w:val="005025F4"/>
    <w:rsid w:val="0050263F"/>
    <w:rsid w:val="005038C7"/>
    <w:rsid w:val="00503F8A"/>
    <w:rsid w:val="00504576"/>
    <w:rsid w:val="0050469B"/>
    <w:rsid w:val="0050482F"/>
    <w:rsid w:val="005048DD"/>
    <w:rsid w:val="00505789"/>
    <w:rsid w:val="00505F63"/>
    <w:rsid w:val="00506EF3"/>
    <w:rsid w:val="00507110"/>
    <w:rsid w:val="005072B4"/>
    <w:rsid w:val="005073EA"/>
    <w:rsid w:val="0050751F"/>
    <w:rsid w:val="00510A00"/>
    <w:rsid w:val="00510B6A"/>
    <w:rsid w:val="00510EEC"/>
    <w:rsid w:val="00511233"/>
    <w:rsid w:val="005125EB"/>
    <w:rsid w:val="00512717"/>
    <w:rsid w:val="005135C1"/>
    <w:rsid w:val="00513EF3"/>
    <w:rsid w:val="00515384"/>
    <w:rsid w:val="005155A6"/>
    <w:rsid w:val="0051597F"/>
    <w:rsid w:val="00516CE7"/>
    <w:rsid w:val="0051726B"/>
    <w:rsid w:val="005176E8"/>
    <w:rsid w:val="00517AAA"/>
    <w:rsid w:val="00520733"/>
    <w:rsid w:val="00520A2D"/>
    <w:rsid w:val="00520A88"/>
    <w:rsid w:val="00520B8C"/>
    <w:rsid w:val="00522162"/>
    <w:rsid w:val="0052287C"/>
    <w:rsid w:val="00522CB4"/>
    <w:rsid w:val="0052319A"/>
    <w:rsid w:val="005232C6"/>
    <w:rsid w:val="005242B0"/>
    <w:rsid w:val="00524464"/>
    <w:rsid w:val="00525027"/>
    <w:rsid w:val="00525638"/>
    <w:rsid w:val="00526A23"/>
    <w:rsid w:val="00527812"/>
    <w:rsid w:val="00527A12"/>
    <w:rsid w:val="005326E5"/>
    <w:rsid w:val="005331EE"/>
    <w:rsid w:val="00534230"/>
    <w:rsid w:val="0053442E"/>
    <w:rsid w:val="00535CC9"/>
    <w:rsid w:val="00535D93"/>
    <w:rsid w:val="00536646"/>
    <w:rsid w:val="00536FCB"/>
    <w:rsid w:val="005371E6"/>
    <w:rsid w:val="005373D4"/>
    <w:rsid w:val="005374C1"/>
    <w:rsid w:val="00537C3B"/>
    <w:rsid w:val="00537F78"/>
    <w:rsid w:val="00540146"/>
    <w:rsid w:val="00540196"/>
    <w:rsid w:val="005402C7"/>
    <w:rsid w:val="005407DE"/>
    <w:rsid w:val="00540804"/>
    <w:rsid w:val="005419AC"/>
    <w:rsid w:val="00541AD3"/>
    <w:rsid w:val="00541B6D"/>
    <w:rsid w:val="00542CA5"/>
    <w:rsid w:val="00542D21"/>
    <w:rsid w:val="00544EEB"/>
    <w:rsid w:val="0054536E"/>
    <w:rsid w:val="005457FF"/>
    <w:rsid w:val="00550A82"/>
    <w:rsid w:val="0055149F"/>
    <w:rsid w:val="0055168B"/>
    <w:rsid w:val="005516EB"/>
    <w:rsid w:val="00551A8A"/>
    <w:rsid w:val="00551BE0"/>
    <w:rsid w:val="00552909"/>
    <w:rsid w:val="00553558"/>
    <w:rsid w:val="0055360F"/>
    <w:rsid w:val="00553A42"/>
    <w:rsid w:val="00554406"/>
    <w:rsid w:val="0055453A"/>
    <w:rsid w:val="005548D1"/>
    <w:rsid w:val="00555A5B"/>
    <w:rsid w:val="00555AE0"/>
    <w:rsid w:val="005561B1"/>
    <w:rsid w:val="005565F8"/>
    <w:rsid w:val="00556DEC"/>
    <w:rsid w:val="005576D9"/>
    <w:rsid w:val="00557A83"/>
    <w:rsid w:val="00557C3D"/>
    <w:rsid w:val="00557F7E"/>
    <w:rsid w:val="00560104"/>
    <w:rsid w:val="0056083F"/>
    <w:rsid w:val="00560C0E"/>
    <w:rsid w:val="005617F8"/>
    <w:rsid w:val="00561867"/>
    <w:rsid w:val="00561B3D"/>
    <w:rsid w:val="00561B84"/>
    <w:rsid w:val="00561C1F"/>
    <w:rsid w:val="00562639"/>
    <w:rsid w:val="00562754"/>
    <w:rsid w:val="00564167"/>
    <w:rsid w:val="00564211"/>
    <w:rsid w:val="00564303"/>
    <w:rsid w:val="0056447B"/>
    <w:rsid w:val="0056466E"/>
    <w:rsid w:val="00564CE9"/>
    <w:rsid w:val="00564E74"/>
    <w:rsid w:val="005658CA"/>
    <w:rsid w:val="00565E3D"/>
    <w:rsid w:val="0056649C"/>
    <w:rsid w:val="00566777"/>
    <w:rsid w:val="00566871"/>
    <w:rsid w:val="005676EB"/>
    <w:rsid w:val="0056783D"/>
    <w:rsid w:val="0057007E"/>
    <w:rsid w:val="00570650"/>
    <w:rsid w:val="0057076F"/>
    <w:rsid w:val="00570F3B"/>
    <w:rsid w:val="0057170C"/>
    <w:rsid w:val="005721C1"/>
    <w:rsid w:val="005722EC"/>
    <w:rsid w:val="00572B6C"/>
    <w:rsid w:val="0057374E"/>
    <w:rsid w:val="0057391C"/>
    <w:rsid w:val="005740D0"/>
    <w:rsid w:val="00574B5C"/>
    <w:rsid w:val="00574DAC"/>
    <w:rsid w:val="00574DB5"/>
    <w:rsid w:val="005750EC"/>
    <w:rsid w:val="005759B2"/>
    <w:rsid w:val="00575D1A"/>
    <w:rsid w:val="005760E2"/>
    <w:rsid w:val="005765C5"/>
    <w:rsid w:val="00576D1B"/>
    <w:rsid w:val="005770E0"/>
    <w:rsid w:val="00577542"/>
    <w:rsid w:val="005812B9"/>
    <w:rsid w:val="005813EC"/>
    <w:rsid w:val="00582326"/>
    <w:rsid w:val="00583166"/>
    <w:rsid w:val="0058332A"/>
    <w:rsid w:val="00583D1B"/>
    <w:rsid w:val="00584C4B"/>
    <w:rsid w:val="005851BE"/>
    <w:rsid w:val="00585F81"/>
    <w:rsid w:val="00586814"/>
    <w:rsid w:val="00586930"/>
    <w:rsid w:val="005871EE"/>
    <w:rsid w:val="005905B9"/>
    <w:rsid w:val="00590876"/>
    <w:rsid w:val="00591259"/>
    <w:rsid w:val="005919BF"/>
    <w:rsid w:val="00591F9E"/>
    <w:rsid w:val="005926D3"/>
    <w:rsid w:val="0059274D"/>
    <w:rsid w:val="00592ED5"/>
    <w:rsid w:val="005945CF"/>
    <w:rsid w:val="00594F69"/>
    <w:rsid w:val="00595933"/>
    <w:rsid w:val="00595A2A"/>
    <w:rsid w:val="00596126"/>
    <w:rsid w:val="0059662D"/>
    <w:rsid w:val="0059741C"/>
    <w:rsid w:val="005A0B33"/>
    <w:rsid w:val="005A1A0E"/>
    <w:rsid w:val="005A24FA"/>
    <w:rsid w:val="005A27F0"/>
    <w:rsid w:val="005A3798"/>
    <w:rsid w:val="005A4425"/>
    <w:rsid w:val="005A5165"/>
    <w:rsid w:val="005A52E7"/>
    <w:rsid w:val="005A52EE"/>
    <w:rsid w:val="005A5E6E"/>
    <w:rsid w:val="005A6F24"/>
    <w:rsid w:val="005A7970"/>
    <w:rsid w:val="005B0988"/>
    <w:rsid w:val="005B0B10"/>
    <w:rsid w:val="005B18AC"/>
    <w:rsid w:val="005B1936"/>
    <w:rsid w:val="005B290B"/>
    <w:rsid w:val="005B2F19"/>
    <w:rsid w:val="005B3261"/>
    <w:rsid w:val="005B3B2F"/>
    <w:rsid w:val="005B3E44"/>
    <w:rsid w:val="005B42DA"/>
    <w:rsid w:val="005B4399"/>
    <w:rsid w:val="005B4BDD"/>
    <w:rsid w:val="005B4D86"/>
    <w:rsid w:val="005B515F"/>
    <w:rsid w:val="005B5B06"/>
    <w:rsid w:val="005B653F"/>
    <w:rsid w:val="005B6673"/>
    <w:rsid w:val="005B6A6C"/>
    <w:rsid w:val="005B6B42"/>
    <w:rsid w:val="005B6D31"/>
    <w:rsid w:val="005B6F60"/>
    <w:rsid w:val="005B7113"/>
    <w:rsid w:val="005B7978"/>
    <w:rsid w:val="005B79F5"/>
    <w:rsid w:val="005C0492"/>
    <w:rsid w:val="005C06A5"/>
    <w:rsid w:val="005C0AE5"/>
    <w:rsid w:val="005C127A"/>
    <w:rsid w:val="005C1F93"/>
    <w:rsid w:val="005C2F15"/>
    <w:rsid w:val="005C3B7E"/>
    <w:rsid w:val="005C3D33"/>
    <w:rsid w:val="005C4FFE"/>
    <w:rsid w:val="005C526A"/>
    <w:rsid w:val="005C5448"/>
    <w:rsid w:val="005C5578"/>
    <w:rsid w:val="005C6872"/>
    <w:rsid w:val="005C7462"/>
    <w:rsid w:val="005C74A8"/>
    <w:rsid w:val="005C7B58"/>
    <w:rsid w:val="005D0239"/>
    <w:rsid w:val="005D0442"/>
    <w:rsid w:val="005D0C97"/>
    <w:rsid w:val="005D0DFD"/>
    <w:rsid w:val="005D123D"/>
    <w:rsid w:val="005D1849"/>
    <w:rsid w:val="005D1B5A"/>
    <w:rsid w:val="005D261B"/>
    <w:rsid w:val="005D2BCE"/>
    <w:rsid w:val="005D34F0"/>
    <w:rsid w:val="005D353A"/>
    <w:rsid w:val="005D3EC1"/>
    <w:rsid w:val="005D3F2D"/>
    <w:rsid w:val="005D460C"/>
    <w:rsid w:val="005D4BA1"/>
    <w:rsid w:val="005D4E5F"/>
    <w:rsid w:val="005D52D0"/>
    <w:rsid w:val="005D57E6"/>
    <w:rsid w:val="005D584D"/>
    <w:rsid w:val="005D5CEB"/>
    <w:rsid w:val="005D746F"/>
    <w:rsid w:val="005D7F55"/>
    <w:rsid w:val="005E05F6"/>
    <w:rsid w:val="005E1D32"/>
    <w:rsid w:val="005E28C3"/>
    <w:rsid w:val="005E4648"/>
    <w:rsid w:val="005E503A"/>
    <w:rsid w:val="005E50F1"/>
    <w:rsid w:val="005E57DF"/>
    <w:rsid w:val="005E57EE"/>
    <w:rsid w:val="005E6092"/>
    <w:rsid w:val="005E61A7"/>
    <w:rsid w:val="005E61B7"/>
    <w:rsid w:val="005E6BE7"/>
    <w:rsid w:val="005E7F3A"/>
    <w:rsid w:val="005F0D51"/>
    <w:rsid w:val="005F1407"/>
    <w:rsid w:val="005F1C3C"/>
    <w:rsid w:val="005F261C"/>
    <w:rsid w:val="005F3235"/>
    <w:rsid w:val="005F34D6"/>
    <w:rsid w:val="005F430C"/>
    <w:rsid w:val="005F4A06"/>
    <w:rsid w:val="005F4D53"/>
    <w:rsid w:val="005F528E"/>
    <w:rsid w:val="005F542B"/>
    <w:rsid w:val="005F6998"/>
    <w:rsid w:val="005F6A41"/>
    <w:rsid w:val="005F6C02"/>
    <w:rsid w:val="005F6C5C"/>
    <w:rsid w:val="005F6E6E"/>
    <w:rsid w:val="005F74B0"/>
    <w:rsid w:val="0060040E"/>
    <w:rsid w:val="0060082C"/>
    <w:rsid w:val="00601EFE"/>
    <w:rsid w:val="0060361D"/>
    <w:rsid w:val="00603887"/>
    <w:rsid w:val="0060416C"/>
    <w:rsid w:val="00604954"/>
    <w:rsid w:val="00605BCD"/>
    <w:rsid w:val="00605EA1"/>
    <w:rsid w:val="00606C86"/>
    <w:rsid w:val="00606FF9"/>
    <w:rsid w:val="00607481"/>
    <w:rsid w:val="00607566"/>
    <w:rsid w:val="006075E3"/>
    <w:rsid w:val="006115D4"/>
    <w:rsid w:val="006119AD"/>
    <w:rsid w:val="00612133"/>
    <w:rsid w:val="006129D9"/>
    <w:rsid w:val="00612E2D"/>
    <w:rsid w:val="00613245"/>
    <w:rsid w:val="006132E0"/>
    <w:rsid w:val="00613777"/>
    <w:rsid w:val="0061442E"/>
    <w:rsid w:val="00614DBC"/>
    <w:rsid w:val="006150DA"/>
    <w:rsid w:val="006167E4"/>
    <w:rsid w:val="00616980"/>
    <w:rsid w:val="00617268"/>
    <w:rsid w:val="00617850"/>
    <w:rsid w:val="00617D08"/>
    <w:rsid w:val="006204D1"/>
    <w:rsid w:val="006208CA"/>
    <w:rsid w:val="006209B0"/>
    <w:rsid w:val="00620CBE"/>
    <w:rsid w:val="006210CC"/>
    <w:rsid w:val="00621347"/>
    <w:rsid w:val="0062406E"/>
    <w:rsid w:val="006242EC"/>
    <w:rsid w:val="0062489F"/>
    <w:rsid w:val="00624D15"/>
    <w:rsid w:val="006252C7"/>
    <w:rsid w:val="00625851"/>
    <w:rsid w:val="00625C40"/>
    <w:rsid w:val="00625C56"/>
    <w:rsid w:val="00626499"/>
    <w:rsid w:val="0062711B"/>
    <w:rsid w:val="0062794A"/>
    <w:rsid w:val="00627CDA"/>
    <w:rsid w:val="00627CF5"/>
    <w:rsid w:val="00630013"/>
    <w:rsid w:val="006301A5"/>
    <w:rsid w:val="00630C88"/>
    <w:rsid w:val="00631543"/>
    <w:rsid w:val="006329B8"/>
    <w:rsid w:val="00632EA0"/>
    <w:rsid w:val="00632EE5"/>
    <w:rsid w:val="0063361F"/>
    <w:rsid w:val="00634784"/>
    <w:rsid w:val="0063520B"/>
    <w:rsid w:val="00635373"/>
    <w:rsid w:val="0063564C"/>
    <w:rsid w:val="00635C18"/>
    <w:rsid w:val="00635E94"/>
    <w:rsid w:val="006361A5"/>
    <w:rsid w:val="00636221"/>
    <w:rsid w:val="006362E7"/>
    <w:rsid w:val="00636670"/>
    <w:rsid w:val="006369DC"/>
    <w:rsid w:val="006369EE"/>
    <w:rsid w:val="00636BD2"/>
    <w:rsid w:val="00637ED7"/>
    <w:rsid w:val="006403C3"/>
    <w:rsid w:val="0064043C"/>
    <w:rsid w:val="006406A4"/>
    <w:rsid w:val="006411EC"/>
    <w:rsid w:val="00641255"/>
    <w:rsid w:val="006417B2"/>
    <w:rsid w:val="0064236D"/>
    <w:rsid w:val="00642AAF"/>
    <w:rsid w:val="006446DF"/>
    <w:rsid w:val="00644CD8"/>
    <w:rsid w:val="0064565A"/>
    <w:rsid w:val="00645792"/>
    <w:rsid w:val="00646104"/>
    <w:rsid w:val="006464B6"/>
    <w:rsid w:val="006468B5"/>
    <w:rsid w:val="00647339"/>
    <w:rsid w:val="006473F8"/>
    <w:rsid w:val="0064776D"/>
    <w:rsid w:val="006479F1"/>
    <w:rsid w:val="00650EB1"/>
    <w:rsid w:val="006516F7"/>
    <w:rsid w:val="00651DBA"/>
    <w:rsid w:val="00652D75"/>
    <w:rsid w:val="0065377E"/>
    <w:rsid w:val="0065524D"/>
    <w:rsid w:val="006552B8"/>
    <w:rsid w:val="00655CF8"/>
    <w:rsid w:val="00656C40"/>
    <w:rsid w:val="006575B5"/>
    <w:rsid w:val="00657771"/>
    <w:rsid w:val="006577E4"/>
    <w:rsid w:val="00657AB3"/>
    <w:rsid w:val="00657AF0"/>
    <w:rsid w:val="006609B1"/>
    <w:rsid w:val="00660F3F"/>
    <w:rsid w:val="00661D92"/>
    <w:rsid w:val="00661DA2"/>
    <w:rsid w:val="00662890"/>
    <w:rsid w:val="006633B4"/>
    <w:rsid w:val="006660CB"/>
    <w:rsid w:val="0066610C"/>
    <w:rsid w:val="00666128"/>
    <w:rsid w:val="006664F5"/>
    <w:rsid w:val="006667D3"/>
    <w:rsid w:val="00666827"/>
    <w:rsid w:val="0067009E"/>
    <w:rsid w:val="006700AB"/>
    <w:rsid w:val="00670CE6"/>
    <w:rsid w:val="0067211E"/>
    <w:rsid w:val="00672C20"/>
    <w:rsid w:val="00673106"/>
    <w:rsid w:val="006735BF"/>
    <w:rsid w:val="00673E74"/>
    <w:rsid w:val="00674144"/>
    <w:rsid w:val="006745DA"/>
    <w:rsid w:val="00674857"/>
    <w:rsid w:val="00675C4E"/>
    <w:rsid w:val="00675EAB"/>
    <w:rsid w:val="0067619E"/>
    <w:rsid w:val="0067718B"/>
    <w:rsid w:val="00677AE7"/>
    <w:rsid w:val="0068090B"/>
    <w:rsid w:val="00680EAA"/>
    <w:rsid w:val="00680FBC"/>
    <w:rsid w:val="00681DB7"/>
    <w:rsid w:val="006827E9"/>
    <w:rsid w:val="00682C14"/>
    <w:rsid w:val="00684705"/>
    <w:rsid w:val="00684852"/>
    <w:rsid w:val="006850A5"/>
    <w:rsid w:val="0068522C"/>
    <w:rsid w:val="00685CE6"/>
    <w:rsid w:val="00685DAC"/>
    <w:rsid w:val="006868AF"/>
    <w:rsid w:val="00686FBD"/>
    <w:rsid w:val="00687234"/>
    <w:rsid w:val="0069190E"/>
    <w:rsid w:val="00691C2A"/>
    <w:rsid w:val="00691EDF"/>
    <w:rsid w:val="0069208C"/>
    <w:rsid w:val="006925B1"/>
    <w:rsid w:val="0069296E"/>
    <w:rsid w:val="00693287"/>
    <w:rsid w:val="006934BC"/>
    <w:rsid w:val="006935E4"/>
    <w:rsid w:val="0069401E"/>
    <w:rsid w:val="0069517B"/>
    <w:rsid w:val="006A1375"/>
    <w:rsid w:val="006A1596"/>
    <w:rsid w:val="006A26EF"/>
    <w:rsid w:val="006A3D0F"/>
    <w:rsid w:val="006A3E90"/>
    <w:rsid w:val="006A446D"/>
    <w:rsid w:val="006A54AA"/>
    <w:rsid w:val="006A5A93"/>
    <w:rsid w:val="006A605F"/>
    <w:rsid w:val="006A6324"/>
    <w:rsid w:val="006A6C65"/>
    <w:rsid w:val="006A7743"/>
    <w:rsid w:val="006B0644"/>
    <w:rsid w:val="006B0731"/>
    <w:rsid w:val="006B08DD"/>
    <w:rsid w:val="006B0F0F"/>
    <w:rsid w:val="006B0F78"/>
    <w:rsid w:val="006B0FF9"/>
    <w:rsid w:val="006B12FC"/>
    <w:rsid w:val="006B1B09"/>
    <w:rsid w:val="006B3824"/>
    <w:rsid w:val="006B4735"/>
    <w:rsid w:val="006B4B4F"/>
    <w:rsid w:val="006B5869"/>
    <w:rsid w:val="006B5AF8"/>
    <w:rsid w:val="006B5BE7"/>
    <w:rsid w:val="006B5FBC"/>
    <w:rsid w:val="006B6224"/>
    <w:rsid w:val="006B73AE"/>
    <w:rsid w:val="006B75A4"/>
    <w:rsid w:val="006C04C6"/>
    <w:rsid w:val="006C0522"/>
    <w:rsid w:val="006C0965"/>
    <w:rsid w:val="006C0FC9"/>
    <w:rsid w:val="006C13A2"/>
    <w:rsid w:val="006C1513"/>
    <w:rsid w:val="006C18A8"/>
    <w:rsid w:val="006C2361"/>
    <w:rsid w:val="006C2542"/>
    <w:rsid w:val="006C275B"/>
    <w:rsid w:val="006C35B5"/>
    <w:rsid w:val="006C3923"/>
    <w:rsid w:val="006C3E8D"/>
    <w:rsid w:val="006C406D"/>
    <w:rsid w:val="006C49FC"/>
    <w:rsid w:val="006C4D2D"/>
    <w:rsid w:val="006C4E82"/>
    <w:rsid w:val="006C7166"/>
    <w:rsid w:val="006C7B33"/>
    <w:rsid w:val="006D0491"/>
    <w:rsid w:val="006D0A13"/>
    <w:rsid w:val="006D1265"/>
    <w:rsid w:val="006D1CF2"/>
    <w:rsid w:val="006D2098"/>
    <w:rsid w:val="006D39A6"/>
    <w:rsid w:val="006D3DB7"/>
    <w:rsid w:val="006D5281"/>
    <w:rsid w:val="006D54F5"/>
    <w:rsid w:val="006D5740"/>
    <w:rsid w:val="006D5A18"/>
    <w:rsid w:val="006D6262"/>
    <w:rsid w:val="006D67FF"/>
    <w:rsid w:val="006D71B8"/>
    <w:rsid w:val="006D7D65"/>
    <w:rsid w:val="006E01C4"/>
    <w:rsid w:val="006E116B"/>
    <w:rsid w:val="006E1294"/>
    <w:rsid w:val="006E1705"/>
    <w:rsid w:val="006E1728"/>
    <w:rsid w:val="006E1B97"/>
    <w:rsid w:val="006E2860"/>
    <w:rsid w:val="006E28FC"/>
    <w:rsid w:val="006E2D91"/>
    <w:rsid w:val="006E4390"/>
    <w:rsid w:val="006E60AA"/>
    <w:rsid w:val="006E696F"/>
    <w:rsid w:val="006E7949"/>
    <w:rsid w:val="006F08B7"/>
    <w:rsid w:val="006F1A24"/>
    <w:rsid w:val="006F1FE0"/>
    <w:rsid w:val="006F2218"/>
    <w:rsid w:val="006F2393"/>
    <w:rsid w:val="006F250D"/>
    <w:rsid w:val="006F29E9"/>
    <w:rsid w:val="006F2FB6"/>
    <w:rsid w:val="006F3262"/>
    <w:rsid w:val="006F3E61"/>
    <w:rsid w:val="006F4349"/>
    <w:rsid w:val="006F4433"/>
    <w:rsid w:val="006F4519"/>
    <w:rsid w:val="006F4EE3"/>
    <w:rsid w:val="006F4FF6"/>
    <w:rsid w:val="006F507C"/>
    <w:rsid w:val="006F50C1"/>
    <w:rsid w:val="006F585C"/>
    <w:rsid w:val="006F68AC"/>
    <w:rsid w:val="006F7663"/>
    <w:rsid w:val="006F7B7F"/>
    <w:rsid w:val="006F7CC6"/>
    <w:rsid w:val="00700754"/>
    <w:rsid w:val="00700854"/>
    <w:rsid w:val="007014CD"/>
    <w:rsid w:val="00701D76"/>
    <w:rsid w:val="00701D9F"/>
    <w:rsid w:val="00702D4E"/>
    <w:rsid w:val="00702F3C"/>
    <w:rsid w:val="00704401"/>
    <w:rsid w:val="00704536"/>
    <w:rsid w:val="007045F3"/>
    <w:rsid w:val="00704663"/>
    <w:rsid w:val="00704F0A"/>
    <w:rsid w:val="007050E0"/>
    <w:rsid w:val="00705E96"/>
    <w:rsid w:val="00705F39"/>
    <w:rsid w:val="007060B6"/>
    <w:rsid w:val="00707910"/>
    <w:rsid w:val="00710AB4"/>
    <w:rsid w:val="00711106"/>
    <w:rsid w:val="00711215"/>
    <w:rsid w:val="00711576"/>
    <w:rsid w:val="0071201E"/>
    <w:rsid w:val="0071240F"/>
    <w:rsid w:val="00712DA8"/>
    <w:rsid w:val="0071329C"/>
    <w:rsid w:val="00713FC7"/>
    <w:rsid w:val="0071438A"/>
    <w:rsid w:val="00715AE8"/>
    <w:rsid w:val="007167D2"/>
    <w:rsid w:val="00716C40"/>
    <w:rsid w:val="00716D0E"/>
    <w:rsid w:val="007179AA"/>
    <w:rsid w:val="0072150C"/>
    <w:rsid w:val="00721A52"/>
    <w:rsid w:val="0072207D"/>
    <w:rsid w:val="007221FF"/>
    <w:rsid w:val="0072266A"/>
    <w:rsid w:val="00722C6E"/>
    <w:rsid w:val="00722E3A"/>
    <w:rsid w:val="0072397C"/>
    <w:rsid w:val="00723AC8"/>
    <w:rsid w:val="00723BD2"/>
    <w:rsid w:val="00725819"/>
    <w:rsid w:val="007258D4"/>
    <w:rsid w:val="0072650C"/>
    <w:rsid w:val="007265E4"/>
    <w:rsid w:val="007265FD"/>
    <w:rsid w:val="007272F3"/>
    <w:rsid w:val="0073002D"/>
    <w:rsid w:val="007309B9"/>
    <w:rsid w:val="00730BEA"/>
    <w:rsid w:val="00731449"/>
    <w:rsid w:val="00731E71"/>
    <w:rsid w:val="00732321"/>
    <w:rsid w:val="00732FB0"/>
    <w:rsid w:val="007333BE"/>
    <w:rsid w:val="00733929"/>
    <w:rsid w:val="00733CAA"/>
    <w:rsid w:val="00733CD3"/>
    <w:rsid w:val="00734088"/>
    <w:rsid w:val="00734B7C"/>
    <w:rsid w:val="00734C24"/>
    <w:rsid w:val="00734DF3"/>
    <w:rsid w:val="00734E0B"/>
    <w:rsid w:val="00735464"/>
    <w:rsid w:val="0073559E"/>
    <w:rsid w:val="0073568B"/>
    <w:rsid w:val="007357DE"/>
    <w:rsid w:val="00740155"/>
    <w:rsid w:val="007417ED"/>
    <w:rsid w:val="00741DAC"/>
    <w:rsid w:val="00742E58"/>
    <w:rsid w:val="007438A7"/>
    <w:rsid w:val="00744D7D"/>
    <w:rsid w:val="00745AD8"/>
    <w:rsid w:val="00745C0E"/>
    <w:rsid w:val="007468FD"/>
    <w:rsid w:val="00746C16"/>
    <w:rsid w:val="00746CFB"/>
    <w:rsid w:val="00746DEA"/>
    <w:rsid w:val="00746E66"/>
    <w:rsid w:val="00747C23"/>
    <w:rsid w:val="00750158"/>
    <w:rsid w:val="007507E5"/>
    <w:rsid w:val="007514C1"/>
    <w:rsid w:val="007514EC"/>
    <w:rsid w:val="007515A7"/>
    <w:rsid w:val="007519CF"/>
    <w:rsid w:val="00751C10"/>
    <w:rsid w:val="007524EB"/>
    <w:rsid w:val="00752FD6"/>
    <w:rsid w:val="007535CB"/>
    <w:rsid w:val="00755575"/>
    <w:rsid w:val="00757259"/>
    <w:rsid w:val="00757405"/>
    <w:rsid w:val="00760C81"/>
    <w:rsid w:val="0076119A"/>
    <w:rsid w:val="0076135B"/>
    <w:rsid w:val="0076180E"/>
    <w:rsid w:val="0076188B"/>
    <w:rsid w:val="007621DE"/>
    <w:rsid w:val="0076347F"/>
    <w:rsid w:val="00763EED"/>
    <w:rsid w:val="00764C67"/>
    <w:rsid w:val="00764DB3"/>
    <w:rsid w:val="00765A7F"/>
    <w:rsid w:val="00765EA1"/>
    <w:rsid w:val="0076751A"/>
    <w:rsid w:val="0076761F"/>
    <w:rsid w:val="0076766B"/>
    <w:rsid w:val="007709AF"/>
    <w:rsid w:val="00770D4C"/>
    <w:rsid w:val="007712A1"/>
    <w:rsid w:val="007714AC"/>
    <w:rsid w:val="007715F7"/>
    <w:rsid w:val="007731C8"/>
    <w:rsid w:val="00773CD5"/>
    <w:rsid w:val="00773F7E"/>
    <w:rsid w:val="0077525F"/>
    <w:rsid w:val="0077577E"/>
    <w:rsid w:val="00775EA7"/>
    <w:rsid w:val="00777386"/>
    <w:rsid w:val="0077763F"/>
    <w:rsid w:val="00777D87"/>
    <w:rsid w:val="00781A0A"/>
    <w:rsid w:val="00782134"/>
    <w:rsid w:val="00782CAC"/>
    <w:rsid w:val="00783B48"/>
    <w:rsid w:val="0078404B"/>
    <w:rsid w:val="007843F8"/>
    <w:rsid w:val="007845AB"/>
    <w:rsid w:val="00784695"/>
    <w:rsid w:val="007849BE"/>
    <w:rsid w:val="00784E9D"/>
    <w:rsid w:val="00785691"/>
    <w:rsid w:val="00785972"/>
    <w:rsid w:val="00785BDC"/>
    <w:rsid w:val="00785BEF"/>
    <w:rsid w:val="00787CAC"/>
    <w:rsid w:val="007902B1"/>
    <w:rsid w:val="007903BB"/>
    <w:rsid w:val="007908CB"/>
    <w:rsid w:val="00790FD3"/>
    <w:rsid w:val="007911FE"/>
    <w:rsid w:val="007912B3"/>
    <w:rsid w:val="00791C72"/>
    <w:rsid w:val="00792269"/>
    <w:rsid w:val="00792607"/>
    <w:rsid w:val="00792C46"/>
    <w:rsid w:val="00792D82"/>
    <w:rsid w:val="0079308B"/>
    <w:rsid w:val="00793883"/>
    <w:rsid w:val="00793D7D"/>
    <w:rsid w:val="00793E6D"/>
    <w:rsid w:val="00794C9C"/>
    <w:rsid w:val="0079503C"/>
    <w:rsid w:val="00795E24"/>
    <w:rsid w:val="00795F2F"/>
    <w:rsid w:val="007964FF"/>
    <w:rsid w:val="00796692"/>
    <w:rsid w:val="00796AA2"/>
    <w:rsid w:val="00796BF2"/>
    <w:rsid w:val="007A0C1B"/>
    <w:rsid w:val="007A1130"/>
    <w:rsid w:val="007A1FA9"/>
    <w:rsid w:val="007A2864"/>
    <w:rsid w:val="007A3498"/>
    <w:rsid w:val="007A35EE"/>
    <w:rsid w:val="007A4974"/>
    <w:rsid w:val="007A518D"/>
    <w:rsid w:val="007A554C"/>
    <w:rsid w:val="007A6393"/>
    <w:rsid w:val="007A64B8"/>
    <w:rsid w:val="007A68D5"/>
    <w:rsid w:val="007A73B8"/>
    <w:rsid w:val="007A7605"/>
    <w:rsid w:val="007B0266"/>
    <w:rsid w:val="007B0F13"/>
    <w:rsid w:val="007B0F19"/>
    <w:rsid w:val="007B0FD5"/>
    <w:rsid w:val="007B1761"/>
    <w:rsid w:val="007B1BA8"/>
    <w:rsid w:val="007B26A7"/>
    <w:rsid w:val="007B3B88"/>
    <w:rsid w:val="007B3FCD"/>
    <w:rsid w:val="007B4E25"/>
    <w:rsid w:val="007B655A"/>
    <w:rsid w:val="007B6B2D"/>
    <w:rsid w:val="007B6D11"/>
    <w:rsid w:val="007C001B"/>
    <w:rsid w:val="007C02A0"/>
    <w:rsid w:val="007C040F"/>
    <w:rsid w:val="007C0807"/>
    <w:rsid w:val="007C259F"/>
    <w:rsid w:val="007C2D76"/>
    <w:rsid w:val="007C322D"/>
    <w:rsid w:val="007C3442"/>
    <w:rsid w:val="007C39C6"/>
    <w:rsid w:val="007C4AF6"/>
    <w:rsid w:val="007C6C8A"/>
    <w:rsid w:val="007C6F4E"/>
    <w:rsid w:val="007C7A83"/>
    <w:rsid w:val="007D06DE"/>
    <w:rsid w:val="007D0D60"/>
    <w:rsid w:val="007D0E9D"/>
    <w:rsid w:val="007D1B0E"/>
    <w:rsid w:val="007D318B"/>
    <w:rsid w:val="007D33FC"/>
    <w:rsid w:val="007D407E"/>
    <w:rsid w:val="007D45A9"/>
    <w:rsid w:val="007D486B"/>
    <w:rsid w:val="007D48D1"/>
    <w:rsid w:val="007D4B60"/>
    <w:rsid w:val="007D51F1"/>
    <w:rsid w:val="007D5590"/>
    <w:rsid w:val="007D5B12"/>
    <w:rsid w:val="007D5DA5"/>
    <w:rsid w:val="007D6368"/>
    <w:rsid w:val="007D78B8"/>
    <w:rsid w:val="007D7C14"/>
    <w:rsid w:val="007E0084"/>
    <w:rsid w:val="007E03E9"/>
    <w:rsid w:val="007E0D87"/>
    <w:rsid w:val="007E105E"/>
    <w:rsid w:val="007E13BF"/>
    <w:rsid w:val="007E21EF"/>
    <w:rsid w:val="007E27BD"/>
    <w:rsid w:val="007E371C"/>
    <w:rsid w:val="007E395C"/>
    <w:rsid w:val="007E43B1"/>
    <w:rsid w:val="007E498B"/>
    <w:rsid w:val="007E53D5"/>
    <w:rsid w:val="007E604B"/>
    <w:rsid w:val="007E69B7"/>
    <w:rsid w:val="007E6D07"/>
    <w:rsid w:val="007E785B"/>
    <w:rsid w:val="007E7894"/>
    <w:rsid w:val="007F144B"/>
    <w:rsid w:val="007F1532"/>
    <w:rsid w:val="007F1BAB"/>
    <w:rsid w:val="007F220B"/>
    <w:rsid w:val="007F2261"/>
    <w:rsid w:val="007F24AE"/>
    <w:rsid w:val="007F2A4B"/>
    <w:rsid w:val="007F2EC1"/>
    <w:rsid w:val="007F3B88"/>
    <w:rsid w:val="007F3CA1"/>
    <w:rsid w:val="007F3D53"/>
    <w:rsid w:val="007F4C59"/>
    <w:rsid w:val="007F554B"/>
    <w:rsid w:val="007F560E"/>
    <w:rsid w:val="007F584F"/>
    <w:rsid w:val="007F5ED8"/>
    <w:rsid w:val="007F5F67"/>
    <w:rsid w:val="007F65BE"/>
    <w:rsid w:val="007F7C67"/>
    <w:rsid w:val="007F7D87"/>
    <w:rsid w:val="007F7F35"/>
    <w:rsid w:val="00800519"/>
    <w:rsid w:val="0080080C"/>
    <w:rsid w:val="00800F00"/>
    <w:rsid w:val="008015E4"/>
    <w:rsid w:val="008029D6"/>
    <w:rsid w:val="008035DA"/>
    <w:rsid w:val="008035FE"/>
    <w:rsid w:val="00803A89"/>
    <w:rsid w:val="0080403B"/>
    <w:rsid w:val="00805F77"/>
    <w:rsid w:val="00806305"/>
    <w:rsid w:val="00806E6B"/>
    <w:rsid w:val="00806FCB"/>
    <w:rsid w:val="00807190"/>
    <w:rsid w:val="008073E8"/>
    <w:rsid w:val="00807F55"/>
    <w:rsid w:val="00811464"/>
    <w:rsid w:val="00812295"/>
    <w:rsid w:val="00812F87"/>
    <w:rsid w:val="00813983"/>
    <w:rsid w:val="00813D87"/>
    <w:rsid w:val="008153CC"/>
    <w:rsid w:val="0081576D"/>
    <w:rsid w:val="00816437"/>
    <w:rsid w:val="00816B82"/>
    <w:rsid w:val="008176DA"/>
    <w:rsid w:val="008179CF"/>
    <w:rsid w:val="00817CF0"/>
    <w:rsid w:val="008205A0"/>
    <w:rsid w:val="008212B6"/>
    <w:rsid w:val="00821675"/>
    <w:rsid w:val="008219D5"/>
    <w:rsid w:val="0082275D"/>
    <w:rsid w:val="00822ACC"/>
    <w:rsid w:val="008231B0"/>
    <w:rsid w:val="00823289"/>
    <w:rsid w:val="00823E04"/>
    <w:rsid w:val="00823FA4"/>
    <w:rsid w:val="00824CFA"/>
    <w:rsid w:val="0082525F"/>
    <w:rsid w:val="0082594F"/>
    <w:rsid w:val="00825FB8"/>
    <w:rsid w:val="0082601E"/>
    <w:rsid w:val="0082602C"/>
    <w:rsid w:val="00826181"/>
    <w:rsid w:val="00827576"/>
    <w:rsid w:val="008277EF"/>
    <w:rsid w:val="008279A8"/>
    <w:rsid w:val="00827F31"/>
    <w:rsid w:val="008303F9"/>
    <w:rsid w:val="00830F85"/>
    <w:rsid w:val="00831A20"/>
    <w:rsid w:val="00832C3B"/>
    <w:rsid w:val="00833982"/>
    <w:rsid w:val="00833D58"/>
    <w:rsid w:val="008343E0"/>
    <w:rsid w:val="00834A58"/>
    <w:rsid w:val="00835511"/>
    <w:rsid w:val="008359F1"/>
    <w:rsid w:val="00835AB9"/>
    <w:rsid w:val="008362C7"/>
    <w:rsid w:val="0083697C"/>
    <w:rsid w:val="00836B5E"/>
    <w:rsid w:val="00837011"/>
    <w:rsid w:val="0083766F"/>
    <w:rsid w:val="00837B35"/>
    <w:rsid w:val="0084025F"/>
    <w:rsid w:val="0084072B"/>
    <w:rsid w:val="00840EDB"/>
    <w:rsid w:val="008419BE"/>
    <w:rsid w:val="00842B98"/>
    <w:rsid w:val="00842ED4"/>
    <w:rsid w:val="00842F84"/>
    <w:rsid w:val="00843107"/>
    <w:rsid w:val="008434E5"/>
    <w:rsid w:val="00844FA6"/>
    <w:rsid w:val="00845ED3"/>
    <w:rsid w:val="00846655"/>
    <w:rsid w:val="0084673A"/>
    <w:rsid w:val="008472CC"/>
    <w:rsid w:val="00847530"/>
    <w:rsid w:val="00850613"/>
    <w:rsid w:val="008508E0"/>
    <w:rsid w:val="00850AD2"/>
    <w:rsid w:val="008516CF"/>
    <w:rsid w:val="00852148"/>
    <w:rsid w:val="008524ED"/>
    <w:rsid w:val="00852681"/>
    <w:rsid w:val="008527FC"/>
    <w:rsid w:val="00852A68"/>
    <w:rsid w:val="00852BD8"/>
    <w:rsid w:val="008557C2"/>
    <w:rsid w:val="0085636F"/>
    <w:rsid w:val="008563B6"/>
    <w:rsid w:val="00856548"/>
    <w:rsid w:val="00857CA5"/>
    <w:rsid w:val="00857D28"/>
    <w:rsid w:val="00860D6F"/>
    <w:rsid w:val="008614BA"/>
    <w:rsid w:val="00861A6A"/>
    <w:rsid w:val="00861C30"/>
    <w:rsid w:val="00861EA1"/>
    <w:rsid w:val="00861F1D"/>
    <w:rsid w:val="00862175"/>
    <w:rsid w:val="00862C22"/>
    <w:rsid w:val="00862D55"/>
    <w:rsid w:val="00862F27"/>
    <w:rsid w:val="00863690"/>
    <w:rsid w:val="0086372D"/>
    <w:rsid w:val="00863A73"/>
    <w:rsid w:val="00863BC2"/>
    <w:rsid w:val="00863E24"/>
    <w:rsid w:val="00864775"/>
    <w:rsid w:val="00864959"/>
    <w:rsid w:val="00865210"/>
    <w:rsid w:val="008655D9"/>
    <w:rsid w:val="00865ABB"/>
    <w:rsid w:val="008674E2"/>
    <w:rsid w:val="00867819"/>
    <w:rsid w:val="0087024D"/>
    <w:rsid w:val="00870B07"/>
    <w:rsid w:val="00871050"/>
    <w:rsid w:val="0087170A"/>
    <w:rsid w:val="00871EA8"/>
    <w:rsid w:val="008729B4"/>
    <w:rsid w:val="008735C8"/>
    <w:rsid w:val="00873952"/>
    <w:rsid w:val="0087422C"/>
    <w:rsid w:val="00874656"/>
    <w:rsid w:val="00874798"/>
    <w:rsid w:val="00874DA1"/>
    <w:rsid w:val="0087530C"/>
    <w:rsid w:val="0087556D"/>
    <w:rsid w:val="008761DE"/>
    <w:rsid w:val="00876B36"/>
    <w:rsid w:val="00877694"/>
    <w:rsid w:val="00882074"/>
    <w:rsid w:val="00882459"/>
    <w:rsid w:val="00882725"/>
    <w:rsid w:val="00882D06"/>
    <w:rsid w:val="00882E7F"/>
    <w:rsid w:val="00883090"/>
    <w:rsid w:val="008833B0"/>
    <w:rsid w:val="008833CE"/>
    <w:rsid w:val="00883615"/>
    <w:rsid w:val="0088383D"/>
    <w:rsid w:val="00883973"/>
    <w:rsid w:val="008839F1"/>
    <w:rsid w:val="0088463F"/>
    <w:rsid w:val="008846EB"/>
    <w:rsid w:val="00884772"/>
    <w:rsid w:val="00884C13"/>
    <w:rsid w:val="00884EEA"/>
    <w:rsid w:val="00885288"/>
    <w:rsid w:val="00885861"/>
    <w:rsid w:val="00885B54"/>
    <w:rsid w:val="00886F9E"/>
    <w:rsid w:val="00887BFD"/>
    <w:rsid w:val="0089182B"/>
    <w:rsid w:val="008929B6"/>
    <w:rsid w:val="00893308"/>
    <w:rsid w:val="00893399"/>
    <w:rsid w:val="00893532"/>
    <w:rsid w:val="0089383B"/>
    <w:rsid w:val="00893C76"/>
    <w:rsid w:val="00893E84"/>
    <w:rsid w:val="008944F6"/>
    <w:rsid w:val="0089485A"/>
    <w:rsid w:val="00894A6F"/>
    <w:rsid w:val="00896040"/>
    <w:rsid w:val="00896C8A"/>
    <w:rsid w:val="00896F6C"/>
    <w:rsid w:val="008A052E"/>
    <w:rsid w:val="008A0779"/>
    <w:rsid w:val="008A1581"/>
    <w:rsid w:val="008A15B8"/>
    <w:rsid w:val="008A1DB5"/>
    <w:rsid w:val="008A26B9"/>
    <w:rsid w:val="008A2CC0"/>
    <w:rsid w:val="008A2EE4"/>
    <w:rsid w:val="008A2EF3"/>
    <w:rsid w:val="008A5687"/>
    <w:rsid w:val="008A6E05"/>
    <w:rsid w:val="008A6F4E"/>
    <w:rsid w:val="008A70CD"/>
    <w:rsid w:val="008A7233"/>
    <w:rsid w:val="008A729D"/>
    <w:rsid w:val="008A766F"/>
    <w:rsid w:val="008A794C"/>
    <w:rsid w:val="008B0234"/>
    <w:rsid w:val="008B066D"/>
    <w:rsid w:val="008B1764"/>
    <w:rsid w:val="008B1988"/>
    <w:rsid w:val="008B1DBB"/>
    <w:rsid w:val="008B2C61"/>
    <w:rsid w:val="008B3097"/>
    <w:rsid w:val="008B37D1"/>
    <w:rsid w:val="008B3882"/>
    <w:rsid w:val="008B39D2"/>
    <w:rsid w:val="008B3C00"/>
    <w:rsid w:val="008B4022"/>
    <w:rsid w:val="008B4058"/>
    <w:rsid w:val="008B4585"/>
    <w:rsid w:val="008B45BA"/>
    <w:rsid w:val="008B4BE2"/>
    <w:rsid w:val="008B5725"/>
    <w:rsid w:val="008B5B90"/>
    <w:rsid w:val="008B5D87"/>
    <w:rsid w:val="008B5F84"/>
    <w:rsid w:val="008B699A"/>
    <w:rsid w:val="008B75E9"/>
    <w:rsid w:val="008B7A05"/>
    <w:rsid w:val="008B7B91"/>
    <w:rsid w:val="008B7E39"/>
    <w:rsid w:val="008B7F26"/>
    <w:rsid w:val="008C046F"/>
    <w:rsid w:val="008C0BF7"/>
    <w:rsid w:val="008C2125"/>
    <w:rsid w:val="008C265A"/>
    <w:rsid w:val="008C2D85"/>
    <w:rsid w:val="008C3615"/>
    <w:rsid w:val="008C4374"/>
    <w:rsid w:val="008C455E"/>
    <w:rsid w:val="008C4692"/>
    <w:rsid w:val="008C49E4"/>
    <w:rsid w:val="008C5013"/>
    <w:rsid w:val="008C5610"/>
    <w:rsid w:val="008C6621"/>
    <w:rsid w:val="008C6916"/>
    <w:rsid w:val="008D0BCD"/>
    <w:rsid w:val="008D0E18"/>
    <w:rsid w:val="008D101C"/>
    <w:rsid w:val="008D1FF5"/>
    <w:rsid w:val="008D2224"/>
    <w:rsid w:val="008D25E3"/>
    <w:rsid w:val="008D3AC3"/>
    <w:rsid w:val="008D3E24"/>
    <w:rsid w:val="008D6188"/>
    <w:rsid w:val="008D6194"/>
    <w:rsid w:val="008D632B"/>
    <w:rsid w:val="008D654C"/>
    <w:rsid w:val="008D660A"/>
    <w:rsid w:val="008D6B35"/>
    <w:rsid w:val="008D72FC"/>
    <w:rsid w:val="008D79F3"/>
    <w:rsid w:val="008E03F9"/>
    <w:rsid w:val="008E145F"/>
    <w:rsid w:val="008E157A"/>
    <w:rsid w:val="008E17FC"/>
    <w:rsid w:val="008E1A96"/>
    <w:rsid w:val="008E2D47"/>
    <w:rsid w:val="008E319D"/>
    <w:rsid w:val="008E3D35"/>
    <w:rsid w:val="008E3F8B"/>
    <w:rsid w:val="008E405A"/>
    <w:rsid w:val="008E42C2"/>
    <w:rsid w:val="008E45E8"/>
    <w:rsid w:val="008E532D"/>
    <w:rsid w:val="008E53D0"/>
    <w:rsid w:val="008E663B"/>
    <w:rsid w:val="008E69A7"/>
    <w:rsid w:val="008E74BB"/>
    <w:rsid w:val="008E7906"/>
    <w:rsid w:val="008E7D53"/>
    <w:rsid w:val="008F03D6"/>
    <w:rsid w:val="008F0D6C"/>
    <w:rsid w:val="008F10A0"/>
    <w:rsid w:val="008F1D36"/>
    <w:rsid w:val="008F2252"/>
    <w:rsid w:val="008F26CC"/>
    <w:rsid w:val="008F2C79"/>
    <w:rsid w:val="008F2EDF"/>
    <w:rsid w:val="008F33D2"/>
    <w:rsid w:val="008F3404"/>
    <w:rsid w:val="008F3BB3"/>
    <w:rsid w:val="008F4A18"/>
    <w:rsid w:val="008F52E3"/>
    <w:rsid w:val="008F61D2"/>
    <w:rsid w:val="008F61F5"/>
    <w:rsid w:val="008F6361"/>
    <w:rsid w:val="008F7887"/>
    <w:rsid w:val="0090028F"/>
    <w:rsid w:val="00900E62"/>
    <w:rsid w:val="0090158A"/>
    <w:rsid w:val="009018A7"/>
    <w:rsid w:val="009021A8"/>
    <w:rsid w:val="00903CCC"/>
    <w:rsid w:val="00903DBB"/>
    <w:rsid w:val="009075E0"/>
    <w:rsid w:val="00907DE0"/>
    <w:rsid w:val="00912D8C"/>
    <w:rsid w:val="00913B40"/>
    <w:rsid w:val="00914F1E"/>
    <w:rsid w:val="009151E5"/>
    <w:rsid w:val="009151E7"/>
    <w:rsid w:val="009153EE"/>
    <w:rsid w:val="00915EE0"/>
    <w:rsid w:val="00915F8F"/>
    <w:rsid w:val="00916008"/>
    <w:rsid w:val="00916ADE"/>
    <w:rsid w:val="00917982"/>
    <w:rsid w:val="00917E49"/>
    <w:rsid w:val="0092024C"/>
    <w:rsid w:val="0092092C"/>
    <w:rsid w:val="0092127F"/>
    <w:rsid w:val="009216FB"/>
    <w:rsid w:val="00922828"/>
    <w:rsid w:val="00922BC8"/>
    <w:rsid w:val="00924689"/>
    <w:rsid w:val="0092601E"/>
    <w:rsid w:val="0092679A"/>
    <w:rsid w:val="00927150"/>
    <w:rsid w:val="00927563"/>
    <w:rsid w:val="00931617"/>
    <w:rsid w:val="00931728"/>
    <w:rsid w:val="00931732"/>
    <w:rsid w:val="00931DAD"/>
    <w:rsid w:val="00931E1F"/>
    <w:rsid w:val="00931E52"/>
    <w:rsid w:val="00932F00"/>
    <w:rsid w:val="00933489"/>
    <w:rsid w:val="00933A34"/>
    <w:rsid w:val="00933BA0"/>
    <w:rsid w:val="00933E81"/>
    <w:rsid w:val="009344D9"/>
    <w:rsid w:val="00934EE4"/>
    <w:rsid w:val="009353AF"/>
    <w:rsid w:val="009363BB"/>
    <w:rsid w:val="0093734C"/>
    <w:rsid w:val="00937AE5"/>
    <w:rsid w:val="00937C40"/>
    <w:rsid w:val="009409C8"/>
    <w:rsid w:val="00940CC9"/>
    <w:rsid w:val="009417D6"/>
    <w:rsid w:val="009426AD"/>
    <w:rsid w:val="009427B1"/>
    <w:rsid w:val="0094298E"/>
    <w:rsid w:val="00942FEB"/>
    <w:rsid w:val="00943F44"/>
    <w:rsid w:val="009443E4"/>
    <w:rsid w:val="00944EA4"/>
    <w:rsid w:val="0094576D"/>
    <w:rsid w:val="00946932"/>
    <w:rsid w:val="00946BC5"/>
    <w:rsid w:val="00947411"/>
    <w:rsid w:val="00947BA8"/>
    <w:rsid w:val="00947E3F"/>
    <w:rsid w:val="009509EB"/>
    <w:rsid w:val="00951103"/>
    <w:rsid w:val="0095140A"/>
    <w:rsid w:val="00953C12"/>
    <w:rsid w:val="00953C1E"/>
    <w:rsid w:val="00953F70"/>
    <w:rsid w:val="0095446C"/>
    <w:rsid w:val="009545F8"/>
    <w:rsid w:val="00954929"/>
    <w:rsid w:val="0095494E"/>
    <w:rsid w:val="0095526D"/>
    <w:rsid w:val="00955622"/>
    <w:rsid w:val="00956733"/>
    <w:rsid w:val="0095677E"/>
    <w:rsid w:val="00956C0B"/>
    <w:rsid w:val="00957E6F"/>
    <w:rsid w:val="009612A0"/>
    <w:rsid w:val="00961428"/>
    <w:rsid w:val="00961DBB"/>
    <w:rsid w:val="009627A9"/>
    <w:rsid w:val="00962FC2"/>
    <w:rsid w:val="00963AAD"/>
    <w:rsid w:val="0096536D"/>
    <w:rsid w:val="00965CC5"/>
    <w:rsid w:val="009661BC"/>
    <w:rsid w:val="009668DE"/>
    <w:rsid w:val="00966CB6"/>
    <w:rsid w:val="0096770C"/>
    <w:rsid w:val="00971E94"/>
    <w:rsid w:val="009725DD"/>
    <w:rsid w:val="00972913"/>
    <w:rsid w:val="00972C93"/>
    <w:rsid w:val="00973185"/>
    <w:rsid w:val="0097388C"/>
    <w:rsid w:val="00973D51"/>
    <w:rsid w:val="009745F7"/>
    <w:rsid w:val="009747A6"/>
    <w:rsid w:val="009758F4"/>
    <w:rsid w:val="00976BB0"/>
    <w:rsid w:val="00976BC6"/>
    <w:rsid w:val="00977571"/>
    <w:rsid w:val="00977779"/>
    <w:rsid w:val="00980522"/>
    <w:rsid w:val="009806F0"/>
    <w:rsid w:val="0098155F"/>
    <w:rsid w:val="00981AC1"/>
    <w:rsid w:val="00982311"/>
    <w:rsid w:val="00982352"/>
    <w:rsid w:val="00982DE3"/>
    <w:rsid w:val="00983BD9"/>
    <w:rsid w:val="00983D6B"/>
    <w:rsid w:val="009845C8"/>
    <w:rsid w:val="00985CEE"/>
    <w:rsid w:val="00986C88"/>
    <w:rsid w:val="00987670"/>
    <w:rsid w:val="00987747"/>
    <w:rsid w:val="00987E3C"/>
    <w:rsid w:val="0099043F"/>
    <w:rsid w:val="00990BB8"/>
    <w:rsid w:val="00992B13"/>
    <w:rsid w:val="00993727"/>
    <w:rsid w:val="009940EA"/>
    <w:rsid w:val="0099418E"/>
    <w:rsid w:val="00994DDE"/>
    <w:rsid w:val="00995C12"/>
    <w:rsid w:val="00995E64"/>
    <w:rsid w:val="00995FC8"/>
    <w:rsid w:val="009963A1"/>
    <w:rsid w:val="0099659F"/>
    <w:rsid w:val="00996F39"/>
    <w:rsid w:val="00997670"/>
    <w:rsid w:val="009976FE"/>
    <w:rsid w:val="009A018B"/>
    <w:rsid w:val="009A0993"/>
    <w:rsid w:val="009A09A7"/>
    <w:rsid w:val="009A1A13"/>
    <w:rsid w:val="009A1CAF"/>
    <w:rsid w:val="009A1CD5"/>
    <w:rsid w:val="009A2059"/>
    <w:rsid w:val="009A27AD"/>
    <w:rsid w:val="009A2A74"/>
    <w:rsid w:val="009A3471"/>
    <w:rsid w:val="009A3757"/>
    <w:rsid w:val="009A3E4B"/>
    <w:rsid w:val="009A3F80"/>
    <w:rsid w:val="009A434A"/>
    <w:rsid w:val="009A48D1"/>
    <w:rsid w:val="009A5657"/>
    <w:rsid w:val="009A60AC"/>
    <w:rsid w:val="009A649C"/>
    <w:rsid w:val="009A7963"/>
    <w:rsid w:val="009A7991"/>
    <w:rsid w:val="009B05B2"/>
    <w:rsid w:val="009B0C8C"/>
    <w:rsid w:val="009B0F90"/>
    <w:rsid w:val="009B10DB"/>
    <w:rsid w:val="009B1411"/>
    <w:rsid w:val="009B1AC6"/>
    <w:rsid w:val="009B3289"/>
    <w:rsid w:val="009B340B"/>
    <w:rsid w:val="009B3693"/>
    <w:rsid w:val="009B3ED3"/>
    <w:rsid w:val="009B4500"/>
    <w:rsid w:val="009B4BBE"/>
    <w:rsid w:val="009B505A"/>
    <w:rsid w:val="009B7943"/>
    <w:rsid w:val="009B7EB9"/>
    <w:rsid w:val="009C0670"/>
    <w:rsid w:val="009C07D3"/>
    <w:rsid w:val="009C0BF2"/>
    <w:rsid w:val="009C0FA6"/>
    <w:rsid w:val="009C1DAF"/>
    <w:rsid w:val="009C2BD4"/>
    <w:rsid w:val="009C2EE4"/>
    <w:rsid w:val="009C3503"/>
    <w:rsid w:val="009C3B8A"/>
    <w:rsid w:val="009C4515"/>
    <w:rsid w:val="009C5038"/>
    <w:rsid w:val="009C5156"/>
    <w:rsid w:val="009C572A"/>
    <w:rsid w:val="009C5CE4"/>
    <w:rsid w:val="009C65D5"/>
    <w:rsid w:val="009C67F6"/>
    <w:rsid w:val="009C6831"/>
    <w:rsid w:val="009C7D08"/>
    <w:rsid w:val="009C7EDB"/>
    <w:rsid w:val="009D0A29"/>
    <w:rsid w:val="009D0AC8"/>
    <w:rsid w:val="009D1268"/>
    <w:rsid w:val="009D1D8F"/>
    <w:rsid w:val="009D26C3"/>
    <w:rsid w:val="009D35DD"/>
    <w:rsid w:val="009D3769"/>
    <w:rsid w:val="009D37F2"/>
    <w:rsid w:val="009D504F"/>
    <w:rsid w:val="009D7B9E"/>
    <w:rsid w:val="009E0459"/>
    <w:rsid w:val="009E1118"/>
    <w:rsid w:val="009E198B"/>
    <w:rsid w:val="009E1B62"/>
    <w:rsid w:val="009E1F8F"/>
    <w:rsid w:val="009E22D1"/>
    <w:rsid w:val="009E22D8"/>
    <w:rsid w:val="009E24D2"/>
    <w:rsid w:val="009E317B"/>
    <w:rsid w:val="009E3354"/>
    <w:rsid w:val="009E369A"/>
    <w:rsid w:val="009E3772"/>
    <w:rsid w:val="009E3C02"/>
    <w:rsid w:val="009E3C79"/>
    <w:rsid w:val="009E3CAE"/>
    <w:rsid w:val="009E3FF1"/>
    <w:rsid w:val="009E4068"/>
    <w:rsid w:val="009E4743"/>
    <w:rsid w:val="009E4B41"/>
    <w:rsid w:val="009E514C"/>
    <w:rsid w:val="009E59A1"/>
    <w:rsid w:val="009E5C02"/>
    <w:rsid w:val="009E5E55"/>
    <w:rsid w:val="009E749F"/>
    <w:rsid w:val="009F0B1F"/>
    <w:rsid w:val="009F1366"/>
    <w:rsid w:val="009F1757"/>
    <w:rsid w:val="009F17F3"/>
    <w:rsid w:val="009F1819"/>
    <w:rsid w:val="009F1D3F"/>
    <w:rsid w:val="009F20F3"/>
    <w:rsid w:val="009F2E6B"/>
    <w:rsid w:val="009F3792"/>
    <w:rsid w:val="009F4D26"/>
    <w:rsid w:val="009F52F0"/>
    <w:rsid w:val="009F5720"/>
    <w:rsid w:val="009F5A67"/>
    <w:rsid w:val="009F5DB3"/>
    <w:rsid w:val="009F6AD5"/>
    <w:rsid w:val="009F72EE"/>
    <w:rsid w:val="009F77D8"/>
    <w:rsid w:val="009F7E7D"/>
    <w:rsid w:val="009F7E85"/>
    <w:rsid w:val="00A00928"/>
    <w:rsid w:val="00A00CC4"/>
    <w:rsid w:val="00A00DB3"/>
    <w:rsid w:val="00A01BCD"/>
    <w:rsid w:val="00A01C3D"/>
    <w:rsid w:val="00A028FF"/>
    <w:rsid w:val="00A02BBB"/>
    <w:rsid w:val="00A039A1"/>
    <w:rsid w:val="00A03A2E"/>
    <w:rsid w:val="00A03EE5"/>
    <w:rsid w:val="00A05246"/>
    <w:rsid w:val="00A05670"/>
    <w:rsid w:val="00A05F1F"/>
    <w:rsid w:val="00A064A9"/>
    <w:rsid w:val="00A06D38"/>
    <w:rsid w:val="00A0760F"/>
    <w:rsid w:val="00A0766C"/>
    <w:rsid w:val="00A07869"/>
    <w:rsid w:val="00A07A89"/>
    <w:rsid w:val="00A07CFE"/>
    <w:rsid w:val="00A1043E"/>
    <w:rsid w:val="00A105F6"/>
    <w:rsid w:val="00A10815"/>
    <w:rsid w:val="00A113EB"/>
    <w:rsid w:val="00A11AD0"/>
    <w:rsid w:val="00A120F3"/>
    <w:rsid w:val="00A1309F"/>
    <w:rsid w:val="00A15164"/>
    <w:rsid w:val="00A15880"/>
    <w:rsid w:val="00A15904"/>
    <w:rsid w:val="00A159C9"/>
    <w:rsid w:val="00A15CA6"/>
    <w:rsid w:val="00A16210"/>
    <w:rsid w:val="00A16635"/>
    <w:rsid w:val="00A1748C"/>
    <w:rsid w:val="00A17746"/>
    <w:rsid w:val="00A200F5"/>
    <w:rsid w:val="00A20A73"/>
    <w:rsid w:val="00A20B44"/>
    <w:rsid w:val="00A2175B"/>
    <w:rsid w:val="00A21884"/>
    <w:rsid w:val="00A220ED"/>
    <w:rsid w:val="00A22C3F"/>
    <w:rsid w:val="00A24004"/>
    <w:rsid w:val="00A24826"/>
    <w:rsid w:val="00A24F42"/>
    <w:rsid w:val="00A26949"/>
    <w:rsid w:val="00A270E6"/>
    <w:rsid w:val="00A276FF"/>
    <w:rsid w:val="00A27D19"/>
    <w:rsid w:val="00A27D48"/>
    <w:rsid w:val="00A301D0"/>
    <w:rsid w:val="00A30874"/>
    <w:rsid w:val="00A31B97"/>
    <w:rsid w:val="00A32736"/>
    <w:rsid w:val="00A32BBA"/>
    <w:rsid w:val="00A32C41"/>
    <w:rsid w:val="00A33BB5"/>
    <w:rsid w:val="00A3456D"/>
    <w:rsid w:val="00A35384"/>
    <w:rsid w:val="00A358F9"/>
    <w:rsid w:val="00A35A8B"/>
    <w:rsid w:val="00A36189"/>
    <w:rsid w:val="00A41CFD"/>
    <w:rsid w:val="00A42404"/>
    <w:rsid w:val="00A4339D"/>
    <w:rsid w:val="00A4349B"/>
    <w:rsid w:val="00A43F24"/>
    <w:rsid w:val="00A43F90"/>
    <w:rsid w:val="00A447EB"/>
    <w:rsid w:val="00A449CC"/>
    <w:rsid w:val="00A44C02"/>
    <w:rsid w:val="00A454A6"/>
    <w:rsid w:val="00A457EB"/>
    <w:rsid w:val="00A46FDF"/>
    <w:rsid w:val="00A47225"/>
    <w:rsid w:val="00A475FC"/>
    <w:rsid w:val="00A479B8"/>
    <w:rsid w:val="00A50D37"/>
    <w:rsid w:val="00A5102D"/>
    <w:rsid w:val="00A5112B"/>
    <w:rsid w:val="00A51646"/>
    <w:rsid w:val="00A51E78"/>
    <w:rsid w:val="00A52309"/>
    <w:rsid w:val="00A52BDD"/>
    <w:rsid w:val="00A52F48"/>
    <w:rsid w:val="00A52F6E"/>
    <w:rsid w:val="00A53120"/>
    <w:rsid w:val="00A53320"/>
    <w:rsid w:val="00A544A9"/>
    <w:rsid w:val="00A546DF"/>
    <w:rsid w:val="00A54C20"/>
    <w:rsid w:val="00A55792"/>
    <w:rsid w:val="00A56808"/>
    <w:rsid w:val="00A56EB8"/>
    <w:rsid w:val="00A57776"/>
    <w:rsid w:val="00A57EBB"/>
    <w:rsid w:val="00A60CEA"/>
    <w:rsid w:val="00A613E6"/>
    <w:rsid w:val="00A61CA7"/>
    <w:rsid w:val="00A61FD9"/>
    <w:rsid w:val="00A6247A"/>
    <w:rsid w:val="00A6392E"/>
    <w:rsid w:val="00A63990"/>
    <w:rsid w:val="00A652A1"/>
    <w:rsid w:val="00A65760"/>
    <w:rsid w:val="00A659B4"/>
    <w:rsid w:val="00A65B6F"/>
    <w:rsid w:val="00A66AEF"/>
    <w:rsid w:val="00A67B22"/>
    <w:rsid w:val="00A701E3"/>
    <w:rsid w:val="00A70825"/>
    <w:rsid w:val="00A7087E"/>
    <w:rsid w:val="00A70E55"/>
    <w:rsid w:val="00A71329"/>
    <w:rsid w:val="00A71843"/>
    <w:rsid w:val="00A719E0"/>
    <w:rsid w:val="00A71C88"/>
    <w:rsid w:val="00A738C8"/>
    <w:rsid w:val="00A73929"/>
    <w:rsid w:val="00A73B1B"/>
    <w:rsid w:val="00A7466A"/>
    <w:rsid w:val="00A74B00"/>
    <w:rsid w:val="00A75C0A"/>
    <w:rsid w:val="00A75F0E"/>
    <w:rsid w:val="00A764A2"/>
    <w:rsid w:val="00A76785"/>
    <w:rsid w:val="00A77BFD"/>
    <w:rsid w:val="00A77C71"/>
    <w:rsid w:val="00A77C9D"/>
    <w:rsid w:val="00A77F47"/>
    <w:rsid w:val="00A807D0"/>
    <w:rsid w:val="00A80930"/>
    <w:rsid w:val="00A80D57"/>
    <w:rsid w:val="00A81840"/>
    <w:rsid w:val="00A8198E"/>
    <w:rsid w:val="00A82930"/>
    <w:rsid w:val="00A8312C"/>
    <w:rsid w:val="00A83990"/>
    <w:rsid w:val="00A83C79"/>
    <w:rsid w:val="00A85A06"/>
    <w:rsid w:val="00A861FE"/>
    <w:rsid w:val="00A86209"/>
    <w:rsid w:val="00A87A65"/>
    <w:rsid w:val="00A87F72"/>
    <w:rsid w:val="00A9034C"/>
    <w:rsid w:val="00A92172"/>
    <w:rsid w:val="00A928CF"/>
    <w:rsid w:val="00A9295B"/>
    <w:rsid w:val="00A9385A"/>
    <w:rsid w:val="00A93B08"/>
    <w:rsid w:val="00A95115"/>
    <w:rsid w:val="00A95223"/>
    <w:rsid w:val="00A9702E"/>
    <w:rsid w:val="00A97FF5"/>
    <w:rsid w:val="00AA1265"/>
    <w:rsid w:val="00AA1534"/>
    <w:rsid w:val="00AA3F58"/>
    <w:rsid w:val="00AA4E84"/>
    <w:rsid w:val="00AA518F"/>
    <w:rsid w:val="00AA5E65"/>
    <w:rsid w:val="00AA6134"/>
    <w:rsid w:val="00AA6D68"/>
    <w:rsid w:val="00AA7520"/>
    <w:rsid w:val="00AA7621"/>
    <w:rsid w:val="00AA76AA"/>
    <w:rsid w:val="00AA7B1B"/>
    <w:rsid w:val="00AB0D4C"/>
    <w:rsid w:val="00AB114A"/>
    <w:rsid w:val="00AB14DC"/>
    <w:rsid w:val="00AB1E5D"/>
    <w:rsid w:val="00AB2EA4"/>
    <w:rsid w:val="00AB3BE9"/>
    <w:rsid w:val="00AB40EC"/>
    <w:rsid w:val="00AB4BAB"/>
    <w:rsid w:val="00AB56FF"/>
    <w:rsid w:val="00AB57C5"/>
    <w:rsid w:val="00AB57F4"/>
    <w:rsid w:val="00AB5E08"/>
    <w:rsid w:val="00AB61B6"/>
    <w:rsid w:val="00AB6D0A"/>
    <w:rsid w:val="00AC0C04"/>
    <w:rsid w:val="00AC0D9B"/>
    <w:rsid w:val="00AC0DAA"/>
    <w:rsid w:val="00AC1431"/>
    <w:rsid w:val="00AC149C"/>
    <w:rsid w:val="00AC15E2"/>
    <w:rsid w:val="00AC1D6C"/>
    <w:rsid w:val="00AC1E70"/>
    <w:rsid w:val="00AC2166"/>
    <w:rsid w:val="00AC2608"/>
    <w:rsid w:val="00AC28A4"/>
    <w:rsid w:val="00AC371A"/>
    <w:rsid w:val="00AC3B5C"/>
    <w:rsid w:val="00AC552E"/>
    <w:rsid w:val="00AC57A6"/>
    <w:rsid w:val="00AC614F"/>
    <w:rsid w:val="00AC6480"/>
    <w:rsid w:val="00AC6B07"/>
    <w:rsid w:val="00AC6D93"/>
    <w:rsid w:val="00AC78AC"/>
    <w:rsid w:val="00AD09ED"/>
    <w:rsid w:val="00AD0D2D"/>
    <w:rsid w:val="00AD1969"/>
    <w:rsid w:val="00AD1E5F"/>
    <w:rsid w:val="00AD1F59"/>
    <w:rsid w:val="00AD312B"/>
    <w:rsid w:val="00AD3793"/>
    <w:rsid w:val="00AD3CB1"/>
    <w:rsid w:val="00AD3E9C"/>
    <w:rsid w:val="00AD4C1D"/>
    <w:rsid w:val="00AD4EF9"/>
    <w:rsid w:val="00AD51F5"/>
    <w:rsid w:val="00AD58CC"/>
    <w:rsid w:val="00AD5A87"/>
    <w:rsid w:val="00AD5F01"/>
    <w:rsid w:val="00AD6B3F"/>
    <w:rsid w:val="00AD6BCD"/>
    <w:rsid w:val="00AD6D78"/>
    <w:rsid w:val="00AD6DDB"/>
    <w:rsid w:val="00AD7095"/>
    <w:rsid w:val="00AD77DB"/>
    <w:rsid w:val="00AD7810"/>
    <w:rsid w:val="00AD7A8E"/>
    <w:rsid w:val="00AD7DB8"/>
    <w:rsid w:val="00AE0615"/>
    <w:rsid w:val="00AE1C05"/>
    <w:rsid w:val="00AE1C53"/>
    <w:rsid w:val="00AE1EF7"/>
    <w:rsid w:val="00AE2ACA"/>
    <w:rsid w:val="00AE2FDB"/>
    <w:rsid w:val="00AE3403"/>
    <w:rsid w:val="00AE3914"/>
    <w:rsid w:val="00AE3A13"/>
    <w:rsid w:val="00AE43DA"/>
    <w:rsid w:val="00AE49D8"/>
    <w:rsid w:val="00AE4D84"/>
    <w:rsid w:val="00AE58BA"/>
    <w:rsid w:val="00AE5B84"/>
    <w:rsid w:val="00AE6079"/>
    <w:rsid w:val="00AE7B38"/>
    <w:rsid w:val="00AF0753"/>
    <w:rsid w:val="00AF1379"/>
    <w:rsid w:val="00AF1570"/>
    <w:rsid w:val="00AF2060"/>
    <w:rsid w:val="00AF2F33"/>
    <w:rsid w:val="00AF42C1"/>
    <w:rsid w:val="00AF4A6B"/>
    <w:rsid w:val="00AF5275"/>
    <w:rsid w:val="00AF55E5"/>
    <w:rsid w:val="00AF6580"/>
    <w:rsid w:val="00AF720E"/>
    <w:rsid w:val="00AF75AF"/>
    <w:rsid w:val="00AF7B59"/>
    <w:rsid w:val="00AF7CA4"/>
    <w:rsid w:val="00AF7EAB"/>
    <w:rsid w:val="00B00118"/>
    <w:rsid w:val="00B00279"/>
    <w:rsid w:val="00B00924"/>
    <w:rsid w:val="00B01188"/>
    <w:rsid w:val="00B0269B"/>
    <w:rsid w:val="00B0277A"/>
    <w:rsid w:val="00B03031"/>
    <w:rsid w:val="00B0358B"/>
    <w:rsid w:val="00B03FD9"/>
    <w:rsid w:val="00B04114"/>
    <w:rsid w:val="00B05358"/>
    <w:rsid w:val="00B05792"/>
    <w:rsid w:val="00B05D99"/>
    <w:rsid w:val="00B061C1"/>
    <w:rsid w:val="00B06B36"/>
    <w:rsid w:val="00B070EC"/>
    <w:rsid w:val="00B07FB7"/>
    <w:rsid w:val="00B107E1"/>
    <w:rsid w:val="00B122B2"/>
    <w:rsid w:val="00B12463"/>
    <w:rsid w:val="00B125E2"/>
    <w:rsid w:val="00B149CC"/>
    <w:rsid w:val="00B14C0E"/>
    <w:rsid w:val="00B14E1A"/>
    <w:rsid w:val="00B15D16"/>
    <w:rsid w:val="00B161D0"/>
    <w:rsid w:val="00B17117"/>
    <w:rsid w:val="00B17D28"/>
    <w:rsid w:val="00B17F63"/>
    <w:rsid w:val="00B205BE"/>
    <w:rsid w:val="00B21499"/>
    <w:rsid w:val="00B21E18"/>
    <w:rsid w:val="00B220FD"/>
    <w:rsid w:val="00B222E5"/>
    <w:rsid w:val="00B2347D"/>
    <w:rsid w:val="00B2384D"/>
    <w:rsid w:val="00B240EA"/>
    <w:rsid w:val="00B241F5"/>
    <w:rsid w:val="00B242A4"/>
    <w:rsid w:val="00B244F1"/>
    <w:rsid w:val="00B24687"/>
    <w:rsid w:val="00B25023"/>
    <w:rsid w:val="00B25D32"/>
    <w:rsid w:val="00B25E30"/>
    <w:rsid w:val="00B26024"/>
    <w:rsid w:val="00B26110"/>
    <w:rsid w:val="00B26A59"/>
    <w:rsid w:val="00B272F5"/>
    <w:rsid w:val="00B27547"/>
    <w:rsid w:val="00B27AE8"/>
    <w:rsid w:val="00B27AED"/>
    <w:rsid w:val="00B27B3B"/>
    <w:rsid w:val="00B3020E"/>
    <w:rsid w:val="00B30647"/>
    <w:rsid w:val="00B314D8"/>
    <w:rsid w:val="00B31E8F"/>
    <w:rsid w:val="00B31FD5"/>
    <w:rsid w:val="00B32828"/>
    <w:rsid w:val="00B32A19"/>
    <w:rsid w:val="00B337C6"/>
    <w:rsid w:val="00B342DE"/>
    <w:rsid w:val="00B345A7"/>
    <w:rsid w:val="00B34D93"/>
    <w:rsid w:val="00B36591"/>
    <w:rsid w:val="00B36A12"/>
    <w:rsid w:val="00B375DA"/>
    <w:rsid w:val="00B3781B"/>
    <w:rsid w:val="00B3787D"/>
    <w:rsid w:val="00B378D5"/>
    <w:rsid w:val="00B37E03"/>
    <w:rsid w:val="00B37F67"/>
    <w:rsid w:val="00B40AE5"/>
    <w:rsid w:val="00B41A14"/>
    <w:rsid w:val="00B42281"/>
    <w:rsid w:val="00B422A3"/>
    <w:rsid w:val="00B43408"/>
    <w:rsid w:val="00B43AB0"/>
    <w:rsid w:val="00B4414A"/>
    <w:rsid w:val="00B4440E"/>
    <w:rsid w:val="00B450AB"/>
    <w:rsid w:val="00B4512D"/>
    <w:rsid w:val="00B452C3"/>
    <w:rsid w:val="00B45416"/>
    <w:rsid w:val="00B458F0"/>
    <w:rsid w:val="00B46725"/>
    <w:rsid w:val="00B46AF1"/>
    <w:rsid w:val="00B500DC"/>
    <w:rsid w:val="00B50421"/>
    <w:rsid w:val="00B50A6F"/>
    <w:rsid w:val="00B516E3"/>
    <w:rsid w:val="00B51961"/>
    <w:rsid w:val="00B51A90"/>
    <w:rsid w:val="00B51C9A"/>
    <w:rsid w:val="00B52121"/>
    <w:rsid w:val="00B53702"/>
    <w:rsid w:val="00B53773"/>
    <w:rsid w:val="00B53EDA"/>
    <w:rsid w:val="00B53FE7"/>
    <w:rsid w:val="00B550FB"/>
    <w:rsid w:val="00B554D6"/>
    <w:rsid w:val="00B55CAE"/>
    <w:rsid w:val="00B55F63"/>
    <w:rsid w:val="00B566A5"/>
    <w:rsid w:val="00B5681A"/>
    <w:rsid w:val="00B56E25"/>
    <w:rsid w:val="00B57A2F"/>
    <w:rsid w:val="00B57CB0"/>
    <w:rsid w:val="00B57EEF"/>
    <w:rsid w:val="00B6147F"/>
    <w:rsid w:val="00B61A48"/>
    <w:rsid w:val="00B621ED"/>
    <w:rsid w:val="00B631B8"/>
    <w:rsid w:val="00B63697"/>
    <w:rsid w:val="00B63DA1"/>
    <w:rsid w:val="00B63EF2"/>
    <w:rsid w:val="00B64595"/>
    <w:rsid w:val="00B64AB7"/>
    <w:rsid w:val="00B64C75"/>
    <w:rsid w:val="00B65404"/>
    <w:rsid w:val="00B6564D"/>
    <w:rsid w:val="00B65DA0"/>
    <w:rsid w:val="00B66129"/>
    <w:rsid w:val="00B66B83"/>
    <w:rsid w:val="00B66F4E"/>
    <w:rsid w:val="00B67BD6"/>
    <w:rsid w:val="00B703E7"/>
    <w:rsid w:val="00B70FC2"/>
    <w:rsid w:val="00B7137D"/>
    <w:rsid w:val="00B718F8"/>
    <w:rsid w:val="00B72090"/>
    <w:rsid w:val="00B7241E"/>
    <w:rsid w:val="00B736C0"/>
    <w:rsid w:val="00B73CDA"/>
    <w:rsid w:val="00B73E3B"/>
    <w:rsid w:val="00B745B7"/>
    <w:rsid w:val="00B74D68"/>
    <w:rsid w:val="00B7672E"/>
    <w:rsid w:val="00B76D5C"/>
    <w:rsid w:val="00B7719C"/>
    <w:rsid w:val="00B77756"/>
    <w:rsid w:val="00B77BCF"/>
    <w:rsid w:val="00B77E22"/>
    <w:rsid w:val="00B8019F"/>
    <w:rsid w:val="00B802CE"/>
    <w:rsid w:val="00B80ACA"/>
    <w:rsid w:val="00B80E48"/>
    <w:rsid w:val="00B813AA"/>
    <w:rsid w:val="00B81904"/>
    <w:rsid w:val="00B82E62"/>
    <w:rsid w:val="00B83029"/>
    <w:rsid w:val="00B838E3"/>
    <w:rsid w:val="00B8456A"/>
    <w:rsid w:val="00B85742"/>
    <w:rsid w:val="00B85CB1"/>
    <w:rsid w:val="00B86231"/>
    <w:rsid w:val="00B86D85"/>
    <w:rsid w:val="00B879E2"/>
    <w:rsid w:val="00B87C0E"/>
    <w:rsid w:val="00B87FA8"/>
    <w:rsid w:val="00B9009F"/>
    <w:rsid w:val="00B905A7"/>
    <w:rsid w:val="00B908C5"/>
    <w:rsid w:val="00B91089"/>
    <w:rsid w:val="00B912BA"/>
    <w:rsid w:val="00B91538"/>
    <w:rsid w:val="00B9217B"/>
    <w:rsid w:val="00B924B4"/>
    <w:rsid w:val="00B93801"/>
    <w:rsid w:val="00B94603"/>
    <w:rsid w:val="00B9467F"/>
    <w:rsid w:val="00B9496D"/>
    <w:rsid w:val="00B94B69"/>
    <w:rsid w:val="00B953B7"/>
    <w:rsid w:val="00B96626"/>
    <w:rsid w:val="00B966C4"/>
    <w:rsid w:val="00B972CB"/>
    <w:rsid w:val="00B97951"/>
    <w:rsid w:val="00B97ACA"/>
    <w:rsid w:val="00BA0C74"/>
    <w:rsid w:val="00BA1128"/>
    <w:rsid w:val="00BA15E4"/>
    <w:rsid w:val="00BA17F0"/>
    <w:rsid w:val="00BA2033"/>
    <w:rsid w:val="00BA2156"/>
    <w:rsid w:val="00BA3280"/>
    <w:rsid w:val="00BA3C7A"/>
    <w:rsid w:val="00BA3CBF"/>
    <w:rsid w:val="00BA3D64"/>
    <w:rsid w:val="00BA3E51"/>
    <w:rsid w:val="00BA413F"/>
    <w:rsid w:val="00BA4666"/>
    <w:rsid w:val="00BA612C"/>
    <w:rsid w:val="00BA7423"/>
    <w:rsid w:val="00BB03AD"/>
    <w:rsid w:val="00BB0D3F"/>
    <w:rsid w:val="00BB0F6F"/>
    <w:rsid w:val="00BB108E"/>
    <w:rsid w:val="00BB1FB5"/>
    <w:rsid w:val="00BB2426"/>
    <w:rsid w:val="00BB29A8"/>
    <w:rsid w:val="00BB2B9A"/>
    <w:rsid w:val="00BB2E7F"/>
    <w:rsid w:val="00BB379E"/>
    <w:rsid w:val="00BB37BA"/>
    <w:rsid w:val="00BB3EDE"/>
    <w:rsid w:val="00BB415F"/>
    <w:rsid w:val="00BB4616"/>
    <w:rsid w:val="00BB5023"/>
    <w:rsid w:val="00BB5878"/>
    <w:rsid w:val="00BB5A12"/>
    <w:rsid w:val="00BB5D9A"/>
    <w:rsid w:val="00BB5E61"/>
    <w:rsid w:val="00BB70A0"/>
    <w:rsid w:val="00BB7999"/>
    <w:rsid w:val="00BB7C06"/>
    <w:rsid w:val="00BC00DE"/>
    <w:rsid w:val="00BC15BE"/>
    <w:rsid w:val="00BC1889"/>
    <w:rsid w:val="00BC2093"/>
    <w:rsid w:val="00BC22DE"/>
    <w:rsid w:val="00BC2B9B"/>
    <w:rsid w:val="00BC4D0C"/>
    <w:rsid w:val="00BC5019"/>
    <w:rsid w:val="00BC5817"/>
    <w:rsid w:val="00BC5C35"/>
    <w:rsid w:val="00BC716B"/>
    <w:rsid w:val="00BC72A5"/>
    <w:rsid w:val="00BC7513"/>
    <w:rsid w:val="00BC7C73"/>
    <w:rsid w:val="00BD006C"/>
    <w:rsid w:val="00BD059E"/>
    <w:rsid w:val="00BD08ED"/>
    <w:rsid w:val="00BD0CDE"/>
    <w:rsid w:val="00BD0DC3"/>
    <w:rsid w:val="00BD1865"/>
    <w:rsid w:val="00BD3278"/>
    <w:rsid w:val="00BD3B6D"/>
    <w:rsid w:val="00BD4008"/>
    <w:rsid w:val="00BD4C0D"/>
    <w:rsid w:val="00BD4FF6"/>
    <w:rsid w:val="00BD59B5"/>
    <w:rsid w:val="00BD6024"/>
    <w:rsid w:val="00BD62D6"/>
    <w:rsid w:val="00BD692A"/>
    <w:rsid w:val="00BD7A54"/>
    <w:rsid w:val="00BD7CA9"/>
    <w:rsid w:val="00BD7D48"/>
    <w:rsid w:val="00BD7E40"/>
    <w:rsid w:val="00BE0C12"/>
    <w:rsid w:val="00BE11C1"/>
    <w:rsid w:val="00BE17F1"/>
    <w:rsid w:val="00BE1EE4"/>
    <w:rsid w:val="00BE1FD7"/>
    <w:rsid w:val="00BE22C5"/>
    <w:rsid w:val="00BE241F"/>
    <w:rsid w:val="00BE24E5"/>
    <w:rsid w:val="00BE2B44"/>
    <w:rsid w:val="00BE2C69"/>
    <w:rsid w:val="00BE2E4E"/>
    <w:rsid w:val="00BE2F20"/>
    <w:rsid w:val="00BE328C"/>
    <w:rsid w:val="00BE37B3"/>
    <w:rsid w:val="00BE3A90"/>
    <w:rsid w:val="00BE51F4"/>
    <w:rsid w:val="00BE778A"/>
    <w:rsid w:val="00BF0681"/>
    <w:rsid w:val="00BF25CA"/>
    <w:rsid w:val="00BF2675"/>
    <w:rsid w:val="00BF3105"/>
    <w:rsid w:val="00BF3B46"/>
    <w:rsid w:val="00BF431A"/>
    <w:rsid w:val="00BF45A3"/>
    <w:rsid w:val="00BF49FE"/>
    <w:rsid w:val="00BF4F2D"/>
    <w:rsid w:val="00BF5129"/>
    <w:rsid w:val="00BF5653"/>
    <w:rsid w:val="00BF5ABA"/>
    <w:rsid w:val="00BF5DB7"/>
    <w:rsid w:val="00BF63EB"/>
    <w:rsid w:val="00BF6432"/>
    <w:rsid w:val="00BF6539"/>
    <w:rsid w:val="00BF6C64"/>
    <w:rsid w:val="00BF799C"/>
    <w:rsid w:val="00BF7EB2"/>
    <w:rsid w:val="00C0012F"/>
    <w:rsid w:val="00C004CB"/>
    <w:rsid w:val="00C00644"/>
    <w:rsid w:val="00C0069D"/>
    <w:rsid w:val="00C00907"/>
    <w:rsid w:val="00C00EFB"/>
    <w:rsid w:val="00C02104"/>
    <w:rsid w:val="00C03FD3"/>
    <w:rsid w:val="00C06478"/>
    <w:rsid w:val="00C0719F"/>
    <w:rsid w:val="00C07BA7"/>
    <w:rsid w:val="00C102FB"/>
    <w:rsid w:val="00C10396"/>
    <w:rsid w:val="00C10A48"/>
    <w:rsid w:val="00C10BBE"/>
    <w:rsid w:val="00C12B8C"/>
    <w:rsid w:val="00C12F42"/>
    <w:rsid w:val="00C1334E"/>
    <w:rsid w:val="00C13F70"/>
    <w:rsid w:val="00C144FE"/>
    <w:rsid w:val="00C15C4A"/>
    <w:rsid w:val="00C1648B"/>
    <w:rsid w:val="00C16C47"/>
    <w:rsid w:val="00C207A9"/>
    <w:rsid w:val="00C20AF4"/>
    <w:rsid w:val="00C20FFD"/>
    <w:rsid w:val="00C21A7D"/>
    <w:rsid w:val="00C22518"/>
    <w:rsid w:val="00C229F0"/>
    <w:rsid w:val="00C22A32"/>
    <w:rsid w:val="00C23008"/>
    <w:rsid w:val="00C23372"/>
    <w:rsid w:val="00C24587"/>
    <w:rsid w:val="00C245F8"/>
    <w:rsid w:val="00C2511D"/>
    <w:rsid w:val="00C25646"/>
    <w:rsid w:val="00C26335"/>
    <w:rsid w:val="00C265B1"/>
    <w:rsid w:val="00C267EA"/>
    <w:rsid w:val="00C268A4"/>
    <w:rsid w:val="00C26B42"/>
    <w:rsid w:val="00C26EC9"/>
    <w:rsid w:val="00C27557"/>
    <w:rsid w:val="00C27ABE"/>
    <w:rsid w:val="00C30A89"/>
    <w:rsid w:val="00C316E8"/>
    <w:rsid w:val="00C3217C"/>
    <w:rsid w:val="00C3256E"/>
    <w:rsid w:val="00C32E57"/>
    <w:rsid w:val="00C331E4"/>
    <w:rsid w:val="00C345F4"/>
    <w:rsid w:val="00C34682"/>
    <w:rsid w:val="00C349DA"/>
    <w:rsid w:val="00C35BB8"/>
    <w:rsid w:val="00C35D07"/>
    <w:rsid w:val="00C35DA2"/>
    <w:rsid w:val="00C40686"/>
    <w:rsid w:val="00C40B9B"/>
    <w:rsid w:val="00C41F18"/>
    <w:rsid w:val="00C43613"/>
    <w:rsid w:val="00C4378F"/>
    <w:rsid w:val="00C43D79"/>
    <w:rsid w:val="00C44A3E"/>
    <w:rsid w:val="00C456E8"/>
    <w:rsid w:val="00C46AF0"/>
    <w:rsid w:val="00C46CB0"/>
    <w:rsid w:val="00C46F1B"/>
    <w:rsid w:val="00C4764B"/>
    <w:rsid w:val="00C47A68"/>
    <w:rsid w:val="00C47DEF"/>
    <w:rsid w:val="00C50090"/>
    <w:rsid w:val="00C50983"/>
    <w:rsid w:val="00C50B75"/>
    <w:rsid w:val="00C51375"/>
    <w:rsid w:val="00C51404"/>
    <w:rsid w:val="00C514A5"/>
    <w:rsid w:val="00C51667"/>
    <w:rsid w:val="00C51B53"/>
    <w:rsid w:val="00C51DF0"/>
    <w:rsid w:val="00C52585"/>
    <w:rsid w:val="00C531DC"/>
    <w:rsid w:val="00C5344D"/>
    <w:rsid w:val="00C537FE"/>
    <w:rsid w:val="00C54132"/>
    <w:rsid w:val="00C550AB"/>
    <w:rsid w:val="00C555A4"/>
    <w:rsid w:val="00C555F3"/>
    <w:rsid w:val="00C567F7"/>
    <w:rsid w:val="00C5756B"/>
    <w:rsid w:val="00C60076"/>
    <w:rsid w:val="00C60349"/>
    <w:rsid w:val="00C61367"/>
    <w:rsid w:val="00C6143B"/>
    <w:rsid w:val="00C615B3"/>
    <w:rsid w:val="00C61704"/>
    <w:rsid w:val="00C62054"/>
    <w:rsid w:val="00C62938"/>
    <w:rsid w:val="00C6414B"/>
    <w:rsid w:val="00C6424C"/>
    <w:rsid w:val="00C645E9"/>
    <w:rsid w:val="00C656BB"/>
    <w:rsid w:val="00C65975"/>
    <w:rsid w:val="00C65A55"/>
    <w:rsid w:val="00C671CF"/>
    <w:rsid w:val="00C671D9"/>
    <w:rsid w:val="00C67980"/>
    <w:rsid w:val="00C67A40"/>
    <w:rsid w:val="00C7085D"/>
    <w:rsid w:val="00C70B4A"/>
    <w:rsid w:val="00C70C79"/>
    <w:rsid w:val="00C70D5E"/>
    <w:rsid w:val="00C715CC"/>
    <w:rsid w:val="00C7277F"/>
    <w:rsid w:val="00C72F4C"/>
    <w:rsid w:val="00C73321"/>
    <w:rsid w:val="00C739A6"/>
    <w:rsid w:val="00C73ADF"/>
    <w:rsid w:val="00C74083"/>
    <w:rsid w:val="00C7564A"/>
    <w:rsid w:val="00C75792"/>
    <w:rsid w:val="00C76F18"/>
    <w:rsid w:val="00C76FAB"/>
    <w:rsid w:val="00C779B3"/>
    <w:rsid w:val="00C77AD8"/>
    <w:rsid w:val="00C77B8F"/>
    <w:rsid w:val="00C806A6"/>
    <w:rsid w:val="00C81DC2"/>
    <w:rsid w:val="00C82D41"/>
    <w:rsid w:val="00C82D8C"/>
    <w:rsid w:val="00C82E79"/>
    <w:rsid w:val="00C848CF"/>
    <w:rsid w:val="00C84FF9"/>
    <w:rsid w:val="00C8513D"/>
    <w:rsid w:val="00C85B3F"/>
    <w:rsid w:val="00C85D7C"/>
    <w:rsid w:val="00C87B7F"/>
    <w:rsid w:val="00C87F11"/>
    <w:rsid w:val="00C91053"/>
    <w:rsid w:val="00C91879"/>
    <w:rsid w:val="00C91C8E"/>
    <w:rsid w:val="00C92B2A"/>
    <w:rsid w:val="00C92E0C"/>
    <w:rsid w:val="00C93231"/>
    <w:rsid w:val="00C9390F"/>
    <w:rsid w:val="00C93CA9"/>
    <w:rsid w:val="00C94ED4"/>
    <w:rsid w:val="00C94EFE"/>
    <w:rsid w:val="00C94FD3"/>
    <w:rsid w:val="00C95F4D"/>
    <w:rsid w:val="00C963BB"/>
    <w:rsid w:val="00C96D57"/>
    <w:rsid w:val="00C96D7C"/>
    <w:rsid w:val="00C97009"/>
    <w:rsid w:val="00C97A32"/>
    <w:rsid w:val="00C97FE6"/>
    <w:rsid w:val="00CA12E3"/>
    <w:rsid w:val="00CA1452"/>
    <w:rsid w:val="00CA196F"/>
    <w:rsid w:val="00CA2193"/>
    <w:rsid w:val="00CA45EC"/>
    <w:rsid w:val="00CA4946"/>
    <w:rsid w:val="00CA4DE7"/>
    <w:rsid w:val="00CA5879"/>
    <w:rsid w:val="00CA5A21"/>
    <w:rsid w:val="00CA5ADD"/>
    <w:rsid w:val="00CA5BAA"/>
    <w:rsid w:val="00CA5E10"/>
    <w:rsid w:val="00CA71A4"/>
    <w:rsid w:val="00CA71A7"/>
    <w:rsid w:val="00CA7360"/>
    <w:rsid w:val="00CA7A57"/>
    <w:rsid w:val="00CA7C88"/>
    <w:rsid w:val="00CA7D7E"/>
    <w:rsid w:val="00CB00C7"/>
    <w:rsid w:val="00CB06ED"/>
    <w:rsid w:val="00CB15D3"/>
    <w:rsid w:val="00CB224B"/>
    <w:rsid w:val="00CB24A7"/>
    <w:rsid w:val="00CB26AB"/>
    <w:rsid w:val="00CB4E93"/>
    <w:rsid w:val="00CB73F5"/>
    <w:rsid w:val="00CB7EB4"/>
    <w:rsid w:val="00CC0A4F"/>
    <w:rsid w:val="00CC0CE6"/>
    <w:rsid w:val="00CC1B23"/>
    <w:rsid w:val="00CC24F9"/>
    <w:rsid w:val="00CC2C6B"/>
    <w:rsid w:val="00CC34EE"/>
    <w:rsid w:val="00CC3C35"/>
    <w:rsid w:val="00CC3F9A"/>
    <w:rsid w:val="00CC4181"/>
    <w:rsid w:val="00CC4B0E"/>
    <w:rsid w:val="00CC4BD6"/>
    <w:rsid w:val="00CC7779"/>
    <w:rsid w:val="00CC7791"/>
    <w:rsid w:val="00CC7D1C"/>
    <w:rsid w:val="00CC7DF0"/>
    <w:rsid w:val="00CD11FC"/>
    <w:rsid w:val="00CD1470"/>
    <w:rsid w:val="00CD1A55"/>
    <w:rsid w:val="00CD2637"/>
    <w:rsid w:val="00CD2922"/>
    <w:rsid w:val="00CD2D33"/>
    <w:rsid w:val="00CD4050"/>
    <w:rsid w:val="00CD444E"/>
    <w:rsid w:val="00CD6309"/>
    <w:rsid w:val="00CD6BF8"/>
    <w:rsid w:val="00CD7E2C"/>
    <w:rsid w:val="00CE15F6"/>
    <w:rsid w:val="00CE219F"/>
    <w:rsid w:val="00CE2A32"/>
    <w:rsid w:val="00CE4F9F"/>
    <w:rsid w:val="00CE593F"/>
    <w:rsid w:val="00CE5FF8"/>
    <w:rsid w:val="00CE61DE"/>
    <w:rsid w:val="00CE782E"/>
    <w:rsid w:val="00CE7AEE"/>
    <w:rsid w:val="00CE7B91"/>
    <w:rsid w:val="00CE7CF7"/>
    <w:rsid w:val="00CF050D"/>
    <w:rsid w:val="00CF1631"/>
    <w:rsid w:val="00CF16E5"/>
    <w:rsid w:val="00CF30E2"/>
    <w:rsid w:val="00CF364A"/>
    <w:rsid w:val="00CF37B2"/>
    <w:rsid w:val="00CF3A47"/>
    <w:rsid w:val="00CF3E22"/>
    <w:rsid w:val="00CF42DB"/>
    <w:rsid w:val="00CF4591"/>
    <w:rsid w:val="00CF4D1C"/>
    <w:rsid w:val="00CF5A58"/>
    <w:rsid w:val="00CF5C1F"/>
    <w:rsid w:val="00CF6166"/>
    <w:rsid w:val="00CF6283"/>
    <w:rsid w:val="00CF7440"/>
    <w:rsid w:val="00CF7523"/>
    <w:rsid w:val="00CF772E"/>
    <w:rsid w:val="00CF7F7C"/>
    <w:rsid w:val="00D004A5"/>
    <w:rsid w:val="00D0078C"/>
    <w:rsid w:val="00D011AD"/>
    <w:rsid w:val="00D015AA"/>
    <w:rsid w:val="00D02475"/>
    <w:rsid w:val="00D029FF"/>
    <w:rsid w:val="00D02CC6"/>
    <w:rsid w:val="00D03B6A"/>
    <w:rsid w:val="00D0488C"/>
    <w:rsid w:val="00D0505B"/>
    <w:rsid w:val="00D058C8"/>
    <w:rsid w:val="00D06DBF"/>
    <w:rsid w:val="00D06E26"/>
    <w:rsid w:val="00D07562"/>
    <w:rsid w:val="00D0797D"/>
    <w:rsid w:val="00D10FCD"/>
    <w:rsid w:val="00D11A16"/>
    <w:rsid w:val="00D11D05"/>
    <w:rsid w:val="00D11D74"/>
    <w:rsid w:val="00D1207C"/>
    <w:rsid w:val="00D12603"/>
    <w:rsid w:val="00D12B1C"/>
    <w:rsid w:val="00D12EBB"/>
    <w:rsid w:val="00D12F78"/>
    <w:rsid w:val="00D1310C"/>
    <w:rsid w:val="00D13130"/>
    <w:rsid w:val="00D1329B"/>
    <w:rsid w:val="00D13777"/>
    <w:rsid w:val="00D13C88"/>
    <w:rsid w:val="00D1498E"/>
    <w:rsid w:val="00D1587B"/>
    <w:rsid w:val="00D159F8"/>
    <w:rsid w:val="00D16553"/>
    <w:rsid w:val="00D1699C"/>
    <w:rsid w:val="00D169E1"/>
    <w:rsid w:val="00D16BEE"/>
    <w:rsid w:val="00D16C80"/>
    <w:rsid w:val="00D178FF"/>
    <w:rsid w:val="00D17DDE"/>
    <w:rsid w:val="00D200C8"/>
    <w:rsid w:val="00D20503"/>
    <w:rsid w:val="00D2054F"/>
    <w:rsid w:val="00D207B9"/>
    <w:rsid w:val="00D208E3"/>
    <w:rsid w:val="00D211F3"/>
    <w:rsid w:val="00D215DB"/>
    <w:rsid w:val="00D23806"/>
    <w:rsid w:val="00D252C5"/>
    <w:rsid w:val="00D25960"/>
    <w:rsid w:val="00D25BCB"/>
    <w:rsid w:val="00D270A5"/>
    <w:rsid w:val="00D273C9"/>
    <w:rsid w:val="00D274F6"/>
    <w:rsid w:val="00D305BC"/>
    <w:rsid w:val="00D30A7A"/>
    <w:rsid w:val="00D31065"/>
    <w:rsid w:val="00D315BD"/>
    <w:rsid w:val="00D31750"/>
    <w:rsid w:val="00D3268B"/>
    <w:rsid w:val="00D32E52"/>
    <w:rsid w:val="00D32FE0"/>
    <w:rsid w:val="00D33031"/>
    <w:rsid w:val="00D33070"/>
    <w:rsid w:val="00D33363"/>
    <w:rsid w:val="00D336CD"/>
    <w:rsid w:val="00D34364"/>
    <w:rsid w:val="00D34A0F"/>
    <w:rsid w:val="00D35300"/>
    <w:rsid w:val="00D37C0E"/>
    <w:rsid w:val="00D37F1F"/>
    <w:rsid w:val="00D40148"/>
    <w:rsid w:val="00D403E1"/>
    <w:rsid w:val="00D4076C"/>
    <w:rsid w:val="00D408A8"/>
    <w:rsid w:val="00D4283B"/>
    <w:rsid w:val="00D44BF8"/>
    <w:rsid w:val="00D44EA7"/>
    <w:rsid w:val="00D4570B"/>
    <w:rsid w:val="00D459AE"/>
    <w:rsid w:val="00D463B0"/>
    <w:rsid w:val="00D464B6"/>
    <w:rsid w:val="00D47716"/>
    <w:rsid w:val="00D47B76"/>
    <w:rsid w:val="00D47BD2"/>
    <w:rsid w:val="00D510F2"/>
    <w:rsid w:val="00D5117D"/>
    <w:rsid w:val="00D51FE0"/>
    <w:rsid w:val="00D523A1"/>
    <w:rsid w:val="00D52781"/>
    <w:rsid w:val="00D527E5"/>
    <w:rsid w:val="00D53260"/>
    <w:rsid w:val="00D537F5"/>
    <w:rsid w:val="00D54533"/>
    <w:rsid w:val="00D54AAA"/>
    <w:rsid w:val="00D55E54"/>
    <w:rsid w:val="00D5616C"/>
    <w:rsid w:val="00D563C7"/>
    <w:rsid w:val="00D56B43"/>
    <w:rsid w:val="00D56D74"/>
    <w:rsid w:val="00D574CA"/>
    <w:rsid w:val="00D5788D"/>
    <w:rsid w:val="00D60475"/>
    <w:rsid w:val="00D60C31"/>
    <w:rsid w:val="00D60C91"/>
    <w:rsid w:val="00D62316"/>
    <w:rsid w:val="00D62B63"/>
    <w:rsid w:val="00D63BBC"/>
    <w:rsid w:val="00D65851"/>
    <w:rsid w:val="00D65872"/>
    <w:rsid w:val="00D658B1"/>
    <w:rsid w:val="00D66037"/>
    <w:rsid w:val="00D6714F"/>
    <w:rsid w:val="00D67161"/>
    <w:rsid w:val="00D67A34"/>
    <w:rsid w:val="00D70573"/>
    <w:rsid w:val="00D70635"/>
    <w:rsid w:val="00D70A2F"/>
    <w:rsid w:val="00D71901"/>
    <w:rsid w:val="00D726F8"/>
    <w:rsid w:val="00D729FF"/>
    <w:rsid w:val="00D735ED"/>
    <w:rsid w:val="00D73B6E"/>
    <w:rsid w:val="00D73E9C"/>
    <w:rsid w:val="00D74028"/>
    <w:rsid w:val="00D7503C"/>
    <w:rsid w:val="00D7553F"/>
    <w:rsid w:val="00D7574F"/>
    <w:rsid w:val="00D76029"/>
    <w:rsid w:val="00D768C5"/>
    <w:rsid w:val="00D76973"/>
    <w:rsid w:val="00D76D01"/>
    <w:rsid w:val="00D771F0"/>
    <w:rsid w:val="00D77358"/>
    <w:rsid w:val="00D77489"/>
    <w:rsid w:val="00D80412"/>
    <w:rsid w:val="00D808BA"/>
    <w:rsid w:val="00D808FB"/>
    <w:rsid w:val="00D80C30"/>
    <w:rsid w:val="00D8196E"/>
    <w:rsid w:val="00D81D55"/>
    <w:rsid w:val="00D81FD0"/>
    <w:rsid w:val="00D82AA0"/>
    <w:rsid w:val="00D83718"/>
    <w:rsid w:val="00D8443A"/>
    <w:rsid w:val="00D85772"/>
    <w:rsid w:val="00D86125"/>
    <w:rsid w:val="00D869D1"/>
    <w:rsid w:val="00D87171"/>
    <w:rsid w:val="00D8717E"/>
    <w:rsid w:val="00D87578"/>
    <w:rsid w:val="00D8763F"/>
    <w:rsid w:val="00D8793C"/>
    <w:rsid w:val="00D9092E"/>
    <w:rsid w:val="00D90D78"/>
    <w:rsid w:val="00D9134F"/>
    <w:rsid w:val="00D914B5"/>
    <w:rsid w:val="00D91BE4"/>
    <w:rsid w:val="00D91DA5"/>
    <w:rsid w:val="00D928C7"/>
    <w:rsid w:val="00D92C2B"/>
    <w:rsid w:val="00D934EB"/>
    <w:rsid w:val="00D93A0D"/>
    <w:rsid w:val="00D93F1F"/>
    <w:rsid w:val="00D9466D"/>
    <w:rsid w:val="00D94E69"/>
    <w:rsid w:val="00D94FB3"/>
    <w:rsid w:val="00D9503B"/>
    <w:rsid w:val="00D95140"/>
    <w:rsid w:val="00D95B32"/>
    <w:rsid w:val="00D962DA"/>
    <w:rsid w:val="00D96FE3"/>
    <w:rsid w:val="00D97239"/>
    <w:rsid w:val="00D97C46"/>
    <w:rsid w:val="00DA12E7"/>
    <w:rsid w:val="00DA1D3D"/>
    <w:rsid w:val="00DA21D1"/>
    <w:rsid w:val="00DA25BB"/>
    <w:rsid w:val="00DA313B"/>
    <w:rsid w:val="00DA380F"/>
    <w:rsid w:val="00DA3AB1"/>
    <w:rsid w:val="00DA3D64"/>
    <w:rsid w:val="00DA431F"/>
    <w:rsid w:val="00DA45AE"/>
    <w:rsid w:val="00DA48BC"/>
    <w:rsid w:val="00DA4ADF"/>
    <w:rsid w:val="00DA5C19"/>
    <w:rsid w:val="00DA61D0"/>
    <w:rsid w:val="00DA6DDF"/>
    <w:rsid w:val="00DA70C3"/>
    <w:rsid w:val="00DA73E4"/>
    <w:rsid w:val="00DA7434"/>
    <w:rsid w:val="00DB02DF"/>
    <w:rsid w:val="00DB13B2"/>
    <w:rsid w:val="00DB182A"/>
    <w:rsid w:val="00DB1A71"/>
    <w:rsid w:val="00DB2C4C"/>
    <w:rsid w:val="00DB3251"/>
    <w:rsid w:val="00DB34CC"/>
    <w:rsid w:val="00DB4066"/>
    <w:rsid w:val="00DB5C5C"/>
    <w:rsid w:val="00DB5ECC"/>
    <w:rsid w:val="00DB71CC"/>
    <w:rsid w:val="00DB7606"/>
    <w:rsid w:val="00DB78F5"/>
    <w:rsid w:val="00DC06B2"/>
    <w:rsid w:val="00DC0A0C"/>
    <w:rsid w:val="00DC0D3C"/>
    <w:rsid w:val="00DC1A91"/>
    <w:rsid w:val="00DC1C53"/>
    <w:rsid w:val="00DC1DC6"/>
    <w:rsid w:val="00DC23AE"/>
    <w:rsid w:val="00DC3AB9"/>
    <w:rsid w:val="00DC3B08"/>
    <w:rsid w:val="00DC3EC3"/>
    <w:rsid w:val="00DC4914"/>
    <w:rsid w:val="00DC5F55"/>
    <w:rsid w:val="00DC6115"/>
    <w:rsid w:val="00DC6FE6"/>
    <w:rsid w:val="00DC75F0"/>
    <w:rsid w:val="00DC7636"/>
    <w:rsid w:val="00DD0021"/>
    <w:rsid w:val="00DD0222"/>
    <w:rsid w:val="00DD028C"/>
    <w:rsid w:val="00DD1069"/>
    <w:rsid w:val="00DD11FD"/>
    <w:rsid w:val="00DD1D25"/>
    <w:rsid w:val="00DD2EC6"/>
    <w:rsid w:val="00DD48C1"/>
    <w:rsid w:val="00DD64FE"/>
    <w:rsid w:val="00DD6656"/>
    <w:rsid w:val="00DD66C5"/>
    <w:rsid w:val="00DD6750"/>
    <w:rsid w:val="00DD6A43"/>
    <w:rsid w:val="00DE0187"/>
    <w:rsid w:val="00DE01DD"/>
    <w:rsid w:val="00DE05CB"/>
    <w:rsid w:val="00DE1703"/>
    <w:rsid w:val="00DE3495"/>
    <w:rsid w:val="00DE3545"/>
    <w:rsid w:val="00DE4080"/>
    <w:rsid w:val="00DE4445"/>
    <w:rsid w:val="00DE4D17"/>
    <w:rsid w:val="00DE5A08"/>
    <w:rsid w:val="00DE6693"/>
    <w:rsid w:val="00DE75D7"/>
    <w:rsid w:val="00DE7C6D"/>
    <w:rsid w:val="00DF05D3"/>
    <w:rsid w:val="00DF10F0"/>
    <w:rsid w:val="00DF1D3D"/>
    <w:rsid w:val="00DF315A"/>
    <w:rsid w:val="00DF356A"/>
    <w:rsid w:val="00DF3A08"/>
    <w:rsid w:val="00DF44F6"/>
    <w:rsid w:val="00DF4E68"/>
    <w:rsid w:val="00DF688A"/>
    <w:rsid w:val="00DF699A"/>
    <w:rsid w:val="00DF6E20"/>
    <w:rsid w:val="00DF7055"/>
    <w:rsid w:val="00DF79C9"/>
    <w:rsid w:val="00DF7F8B"/>
    <w:rsid w:val="00E00D3D"/>
    <w:rsid w:val="00E011A4"/>
    <w:rsid w:val="00E014AB"/>
    <w:rsid w:val="00E0268B"/>
    <w:rsid w:val="00E026D1"/>
    <w:rsid w:val="00E027BC"/>
    <w:rsid w:val="00E0282B"/>
    <w:rsid w:val="00E02D70"/>
    <w:rsid w:val="00E032B5"/>
    <w:rsid w:val="00E03A30"/>
    <w:rsid w:val="00E03AAE"/>
    <w:rsid w:val="00E04016"/>
    <w:rsid w:val="00E05321"/>
    <w:rsid w:val="00E0537A"/>
    <w:rsid w:val="00E053D5"/>
    <w:rsid w:val="00E05473"/>
    <w:rsid w:val="00E05AF4"/>
    <w:rsid w:val="00E06336"/>
    <w:rsid w:val="00E11238"/>
    <w:rsid w:val="00E11251"/>
    <w:rsid w:val="00E11F55"/>
    <w:rsid w:val="00E12082"/>
    <w:rsid w:val="00E126AA"/>
    <w:rsid w:val="00E1325D"/>
    <w:rsid w:val="00E13540"/>
    <w:rsid w:val="00E13C00"/>
    <w:rsid w:val="00E140D8"/>
    <w:rsid w:val="00E1481B"/>
    <w:rsid w:val="00E14CFD"/>
    <w:rsid w:val="00E15207"/>
    <w:rsid w:val="00E1623D"/>
    <w:rsid w:val="00E2047E"/>
    <w:rsid w:val="00E20871"/>
    <w:rsid w:val="00E20D8C"/>
    <w:rsid w:val="00E20EC9"/>
    <w:rsid w:val="00E21CFB"/>
    <w:rsid w:val="00E229C8"/>
    <w:rsid w:val="00E23ABE"/>
    <w:rsid w:val="00E23FBD"/>
    <w:rsid w:val="00E24491"/>
    <w:rsid w:val="00E25DD9"/>
    <w:rsid w:val="00E25EC5"/>
    <w:rsid w:val="00E268CB"/>
    <w:rsid w:val="00E26FDE"/>
    <w:rsid w:val="00E27B77"/>
    <w:rsid w:val="00E306C1"/>
    <w:rsid w:val="00E31182"/>
    <w:rsid w:val="00E3118A"/>
    <w:rsid w:val="00E323D5"/>
    <w:rsid w:val="00E32613"/>
    <w:rsid w:val="00E3289C"/>
    <w:rsid w:val="00E32F17"/>
    <w:rsid w:val="00E3306B"/>
    <w:rsid w:val="00E330AD"/>
    <w:rsid w:val="00E33B7A"/>
    <w:rsid w:val="00E34DCE"/>
    <w:rsid w:val="00E3538E"/>
    <w:rsid w:val="00E35F92"/>
    <w:rsid w:val="00E3684E"/>
    <w:rsid w:val="00E37ED9"/>
    <w:rsid w:val="00E412D9"/>
    <w:rsid w:val="00E41560"/>
    <w:rsid w:val="00E424E5"/>
    <w:rsid w:val="00E4283C"/>
    <w:rsid w:val="00E43FFF"/>
    <w:rsid w:val="00E44F98"/>
    <w:rsid w:val="00E45511"/>
    <w:rsid w:val="00E45595"/>
    <w:rsid w:val="00E467DC"/>
    <w:rsid w:val="00E4693C"/>
    <w:rsid w:val="00E46E44"/>
    <w:rsid w:val="00E47385"/>
    <w:rsid w:val="00E479F8"/>
    <w:rsid w:val="00E50052"/>
    <w:rsid w:val="00E507B1"/>
    <w:rsid w:val="00E508D8"/>
    <w:rsid w:val="00E50F5D"/>
    <w:rsid w:val="00E520AF"/>
    <w:rsid w:val="00E52C57"/>
    <w:rsid w:val="00E53FB1"/>
    <w:rsid w:val="00E54E36"/>
    <w:rsid w:val="00E551F7"/>
    <w:rsid w:val="00E553C1"/>
    <w:rsid w:val="00E557CB"/>
    <w:rsid w:val="00E55F0E"/>
    <w:rsid w:val="00E5639D"/>
    <w:rsid w:val="00E564DA"/>
    <w:rsid w:val="00E5687F"/>
    <w:rsid w:val="00E56918"/>
    <w:rsid w:val="00E56A5B"/>
    <w:rsid w:val="00E56B87"/>
    <w:rsid w:val="00E56E42"/>
    <w:rsid w:val="00E5717C"/>
    <w:rsid w:val="00E57502"/>
    <w:rsid w:val="00E57B44"/>
    <w:rsid w:val="00E601F1"/>
    <w:rsid w:val="00E6234B"/>
    <w:rsid w:val="00E62860"/>
    <w:rsid w:val="00E62AE1"/>
    <w:rsid w:val="00E62C46"/>
    <w:rsid w:val="00E62E56"/>
    <w:rsid w:val="00E63391"/>
    <w:rsid w:val="00E6362A"/>
    <w:rsid w:val="00E63669"/>
    <w:rsid w:val="00E637AA"/>
    <w:rsid w:val="00E637E8"/>
    <w:rsid w:val="00E63E11"/>
    <w:rsid w:val="00E65593"/>
    <w:rsid w:val="00E6595D"/>
    <w:rsid w:val="00E665F1"/>
    <w:rsid w:val="00E66925"/>
    <w:rsid w:val="00E66A7B"/>
    <w:rsid w:val="00E679E7"/>
    <w:rsid w:val="00E67CE5"/>
    <w:rsid w:val="00E704B2"/>
    <w:rsid w:val="00E707AE"/>
    <w:rsid w:val="00E713D6"/>
    <w:rsid w:val="00E71ABA"/>
    <w:rsid w:val="00E71F00"/>
    <w:rsid w:val="00E72A9F"/>
    <w:rsid w:val="00E73A8E"/>
    <w:rsid w:val="00E73B3B"/>
    <w:rsid w:val="00E74515"/>
    <w:rsid w:val="00E74A57"/>
    <w:rsid w:val="00E74B7D"/>
    <w:rsid w:val="00E7562D"/>
    <w:rsid w:val="00E77577"/>
    <w:rsid w:val="00E776D8"/>
    <w:rsid w:val="00E777E8"/>
    <w:rsid w:val="00E7781A"/>
    <w:rsid w:val="00E804DB"/>
    <w:rsid w:val="00E80703"/>
    <w:rsid w:val="00E8092E"/>
    <w:rsid w:val="00E80D7C"/>
    <w:rsid w:val="00E81489"/>
    <w:rsid w:val="00E81AC6"/>
    <w:rsid w:val="00E81AD4"/>
    <w:rsid w:val="00E81D7E"/>
    <w:rsid w:val="00E824A4"/>
    <w:rsid w:val="00E8283B"/>
    <w:rsid w:val="00E8284D"/>
    <w:rsid w:val="00E852FB"/>
    <w:rsid w:val="00E86D10"/>
    <w:rsid w:val="00E87636"/>
    <w:rsid w:val="00E9048C"/>
    <w:rsid w:val="00E92AD2"/>
    <w:rsid w:val="00E92C4F"/>
    <w:rsid w:val="00E93809"/>
    <w:rsid w:val="00E94454"/>
    <w:rsid w:val="00E94A77"/>
    <w:rsid w:val="00E9500C"/>
    <w:rsid w:val="00E957AB"/>
    <w:rsid w:val="00E9667C"/>
    <w:rsid w:val="00E9741E"/>
    <w:rsid w:val="00EA000C"/>
    <w:rsid w:val="00EA0455"/>
    <w:rsid w:val="00EA0FA2"/>
    <w:rsid w:val="00EA14E1"/>
    <w:rsid w:val="00EA16E9"/>
    <w:rsid w:val="00EA2B92"/>
    <w:rsid w:val="00EA3711"/>
    <w:rsid w:val="00EA3C33"/>
    <w:rsid w:val="00EA4425"/>
    <w:rsid w:val="00EA5079"/>
    <w:rsid w:val="00EA52A0"/>
    <w:rsid w:val="00EA6006"/>
    <w:rsid w:val="00EA6016"/>
    <w:rsid w:val="00EA6638"/>
    <w:rsid w:val="00EA74D8"/>
    <w:rsid w:val="00EA791A"/>
    <w:rsid w:val="00EA792C"/>
    <w:rsid w:val="00EB04B8"/>
    <w:rsid w:val="00EB1FE7"/>
    <w:rsid w:val="00EB22B8"/>
    <w:rsid w:val="00EB23BE"/>
    <w:rsid w:val="00EB2A6B"/>
    <w:rsid w:val="00EB2B44"/>
    <w:rsid w:val="00EB4310"/>
    <w:rsid w:val="00EB4D69"/>
    <w:rsid w:val="00EB5198"/>
    <w:rsid w:val="00EB6612"/>
    <w:rsid w:val="00EB6BB9"/>
    <w:rsid w:val="00EB6F47"/>
    <w:rsid w:val="00EB767A"/>
    <w:rsid w:val="00EB7B16"/>
    <w:rsid w:val="00EB7F9A"/>
    <w:rsid w:val="00EC0BEB"/>
    <w:rsid w:val="00EC1FA4"/>
    <w:rsid w:val="00EC254D"/>
    <w:rsid w:val="00EC2580"/>
    <w:rsid w:val="00EC3418"/>
    <w:rsid w:val="00EC34BC"/>
    <w:rsid w:val="00EC3898"/>
    <w:rsid w:val="00EC39FC"/>
    <w:rsid w:val="00EC3B84"/>
    <w:rsid w:val="00EC40DA"/>
    <w:rsid w:val="00EC417E"/>
    <w:rsid w:val="00EC4881"/>
    <w:rsid w:val="00EC4E53"/>
    <w:rsid w:val="00EC4FB8"/>
    <w:rsid w:val="00EC5727"/>
    <w:rsid w:val="00EC5D0B"/>
    <w:rsid w:val="00EC5FBE"/>
    <w:rsid w:val="00EC6283"/>
    <w:rsid w:val="00EC6BB1"/>
    <w:rsid w:val="00EC6EC2"/>
    <w:rsid w:val="00EC6FCF"/>
    <w:rsid w:val="00EC70F0"/>
    <w:rsid w:val="00EC7DC4"/>
    <w:rsid w:val="00EC7E70"/>
    <w:rsid w:val="00ED04BF"/>
    <w:rsid w:val="00ED078D"/>
    <w:rsid w:val="00ED1ABA"/>
    <w:rsid w:val="00ED2313"/>
    <w:rsid w:val="00ED2AD8"/>
    <w:rsid w:val="00ED36A6"/>
    <w:rsid w:val="00ED394B"/>
    <w:rsid w:val="00ED526C"/>
    <w:rsid w:val="00ED580C"/>
    <w:rsid w:val="00ED5C5A"/>
    <w:rsid w:val="00ED5CEE"/>
    <w:rsid w:val="00ED627D"/>
    <w:rsid w:val="00ED6575"/>
    <w:rsid w:val="00ED6F7C"/>
    <w:rsid w:val="00EE0AC4"/>
    <w:rsid w:val="00EE0C21"/>
    <w:rsid w:val="00EE12E5"/>
    <w:rsid w:val="00EE23B2"/>
    <w:rsid w:val="00EE3051"/>
    <w:rsid w:val="00EE3449"/>
    <w:rsid w:val="00EE3515"/>
    <w:rsid w:val="00EE499A"/>
    <w:rsid w:val="00EE51A3"/>
    <w:rsid w:val="00EE5810"/>
    <w:rsid w:val="00EE5864"/>
    <w:rsid w:val="00EE58C5"/>
    <w:rsid w:val="00EE65B4"/>
    <w:rsid w:val="00EE686A"/>
    <w:rsid w:val="00EE6AC4"/>
    <w:rsid w:val="00EE74B1"/>
    <w:rsid w:val="00EE7624"/>
    <w:rsid w:val="00EF2157"/>
    <w:rsid w:val="00EF23F2"/>
    <w:rsid w:val="00EF31AE"/>
    <w:rsid w:val="00EF34D8"/>
    <w:rsid w:val="00EF3CFB"/>
    <w:rsid w:val="00EF4D9B"/>
    <w:rsid w:val="00EF55FC"/>
    <w:rsid w:val="00EF5665"/>
    <w:rsid w:val="00EF5731"/>
    <w:rsid w:val="00EF5BFE"/>
    <w:rsid w:val="00F00085"/>
    <w:rsid w:val="00F019A9"/>
    <w:rsid w:val="00F021B2"/>
    <w:rsid w:val="00F02C9E"/>
    <w:rsid w:val="00F037AE"/>
    <w:rsid w:val="00F03ADD"/>
    <w:rsid w:val="00F042B0"/>
    <w:rsid w:val="00F0518F"/>
    <w:rsid w:val="00F056FD"/>
    <w:rsid w:val="00F05F09"/>
    <w:rsid w:val="00F067AC"/>
    <w:rsid w:val="00F06A42"/>
    <w:rsid w:val="00F06ECD"/>
    <w:rsid w:val="00F07AC3"/>
    <w:rsid w:val="00F10287"/>
    <w:rsid w:val="00F1040F"/>
    <w:rsid w:val="00F10CA5"/>
    <w:rsid w:val="00F11168"/>
    <w:rsid w:val="00F11F75"/>
    <w:rsid w:val="00F12936"/>
    <w:rsid w:val="00F13338"/>
    <w:rsid w:val="00F13501"/>
    <w:rsid w:val="00F1352C"/>
    <w:rsid w:val="00F135DA"/>
    <w:rsid w:val="00F13CFD"/>
    <w:rsid w:val="00F14178"/>
    <w:rsid w:val="00F143E7"/>
    <w:rsid w:val="00F14504"/>
    <w:rsid w:val="00F153A2"/>
    <w:rsid w:val="00F154D9"/>
    <w:rsid w:val="00F15569"/>
    <w:rsid w:val="00F1575C"/>
    <w:rsid w:val="00F16501"/>
    <w:rsid w:val="00F17885"/>
    <w:rsid w:val="00F17D9A"/>
    <w:rsid w:val="00F20505"/>
    <w:rsid w:val="00F205F9"/>
    <w:rsid w:val="00F20CF9"/>
    <w:rsid w:val="00F20E4A"/>
    <w:rsid w:val="00F21B8C"/>
    <w:rsid w:val="00F224BB"/>
    <w:rsid w:val="00F22CFA"/>
    <w:rsid w:val="00F233E1"/>
    <w:rsid w:val="00F2377E"/>
    <w:rsid w:val="00F23B99"/>
    <w:rsid w:val="00F24B32"/>
    <w:rsid w:val="00F24E57"/>
    <w:rsid w:val="00F270A1"/>
    <w:rsid w:val="00F270DE"/>
    <w:rsid w:val="00F27F51"/>
    <w:rsid w:val="00F304B7"/>
    <w:rsid w:val="00F30A2E"/>
    <w:rsid w:val="00F312FB"/>
    <w:rsid w:val="00F315FC"/>
    <w:rsid w:val="00F31B11"/>
    <w:rsid w:val="00F32030"/>
    <w:rsid w:val="00F328F6"/>
    <w:rsid w:val="00F32F60"/>
    <w:rsid w:val="00F33F88"/>
    <w:rsid w:val="00F34DF7"/>
    <w:rsid w:val="00F3579C"/>
    <w:rsid w:val="00F35C37"/>
    <w:rsid w:val="00F365CA"/>
    <w:rsid w:val="00F369FE"/>
    <w:rsid w:val="00F37BA7"/>
    <w:rsid w:val="00F40336"/>
    <w:rsid w:val="00F40913"/>
    <w:rsid w:val="00F428E0"/>
    <w:rsid w:val="00F4313B"/>
    <w:rsid w:val="00F4361E"/>
    <w:rsid w:val="00F44330"/>
    <w:rsid w:val="00F44CB0"/>
    <w:rsid w:val="00F44DD1"/>
    <w:rsid w:val="00F4513D"/>
    <w:rsid w:val="00F45761"/>
    <w:rsid w:val="00F45B83"/>
    <w:rsid w:val="00F4685E"/>
    <w:rsid w:val="00F4742F"/>
    <w:rsid w:val="00F500A2"/>
    <w:rsid w:val="00F50B0D"/>
    <w:rsid w:val="00F51030"/>
    <w:rsid w:val="00F5151E"/>
    <w:rsid w:val="00F515C8"/>
    <w:rsid w:val="00F51BD5"/>
    <w:rsid w:val="00F52257"/>
    <w:rsid w:val="00F52751"/>
    <w:rsid w:val="00F52C12"/>
    <w:rsid w:val="00F53652"/>
    <w:rsid w:val="00F54D67"/>
    <w:rsid w:val="00F5515A"/>
    <w:rsid w:val="00F553A6"/>
    <w:rsid w:val="00F55A1C"/>
    <w:rsid w:val="00F56AA9"/>
    <w:rsid w:val="00F56D64"/>
    <w:rsid w:val="00F578B6"/>
    <w:rsid w:val="00F57EC7"/>
    <w:rsid w:val="00F61150"/>
    <w:rsid w:val="00F6133C"/>
    <w:rsid w:val="00F619E5"/>
    <w:rsid w:val="00F61C49"/>
    <w:rsid w:val="00F61D10"/>
    <w:rsid w:val="00F62B5E"/>
    <w:rsid w:val="00F634B6"/>
    <w:rsid w:val="00F650B6"/>
    <w:rsid w:val="00F653B9"/>
    <w:rsid w:val="00F658F3"/>
    <w:rsid w:val="00F65F0F"/>
    <w:rsid w:val="00F66372"/>
    <w:rsid w:val="00F666E9"/>
    <w:rsid w:val="00F668E6"/>
    <w:rsid w:val="00F6736E"/>
    <w:rsid w:val="00F6738F"/>
    <w:rsid w:val="00F67F02"/>
    <w:rsid w:val="00F703AD"/>
    <w:rsid w:val="00F708EC"/>
    <w:rsid w:val="00F70948"/>
    <w:rsid w:val="00F7101B"/>
    <w:rsid w:val="00F71487"/>
    <w:rsid w:val="00F71757"/>
    <w:rsid w:val="00F71A7A"/>
    <w:rsid w:val="00F7309C"/>
    <w:rsid w:val="00F73107"/>
    <w:rsid w:val="00F739DB"/>
    <w:rsid w:val="00F749D1"/>
    <w:rsid w:val="00F74F48"/>
    <w:rsid w:val="00F74FF7"/>
    <w:rsid w:val="00F75994"/>
    <w:rsid w:val="00F75A28"/>
    <w:rsid w:val="00F75D47"/>
    <w:rsid w:val="00F764B6"/>
    <w:rsid w:val="00F76569"/>
    <w:rsid w:val="00F76EC1"/>
    <w:rsid w:val="00F774AD"/>
    <w:rsid w:val="00F775E7"/>
    <w:rsid w:val="00F77674"/>
    <w:rsid w:val="00F776DD"/>
    <w:rsid w:val="00F7787E"/>
    <w:rsid w:val="00F77B11"/>
    <w:rsid w:val="00F80E59"/>
    <w:rsid w:val="00F8114E"/>
    <w:rsid w:val="00F81C7E"/>
    <w:rsid w:val="00F83C6A"/>
    <w:rsid w:val="00F841D6"/>
    <w:rsid w:val="00F85DB1"/>
    <w:rsid w:val="00F85F23"/>
    <w:rsid w:val="00F85FFC"/>
    <w:rsid w:val="00F8607F"/>
    <w:rsid w:val="00F86177"/>
    <w:rsid w:val="00F87332"/>
    <w:rsid w:val="00F874F4"/>
    <w:rsid w:val="00F87B59"/>
    <w:rsid w:val="00F91438"/>
    <w:rsid w:val="00F91C7E"/>
    <w:rsid w:val="00F928F4"/>
    <w:rsid w:val="00F947CF"/>
    <w:rsid w:val="00F95903"/>
    <w:rsid w:val="00F95DCC"/>
    <w:rsid w:val="00F96A91"/>
    <w:rsid w:val="00F96CB7"/>
    <w:rsid w:val="00F97003"/>
    <w:rsid w:val="00F971EC"/>
    <w:rsid w:val="00F97CD0"/>
    <w:rsid w:val="00FA066A"/>
    <w:rsid w:val="00FA0B0E"/>
    <w:rsid w:val="00FA0BAD"/>
    <w:rsid w:val="00FA17EE"/>
    <w:rsid w:val="00FA25FD"/>
    <w:rsid w:val="00FA443A"/>
    <w:rsid w:val="00FA486B"/>
    <w:rsid w:val="00FA49AE"/>
    <w:rsid w:val="00FA49FA"/>
    <w:rsid w:val="00FA4C06"/>
    <w:rsid w:val="00FA4E9F"/>
    <w:rsid w:val="00FA6587"/>
    <w:rsid w:val="00FA7381"/>
    <w:rsid w:val="00FA7E5A"/>
    <w:rsid w:val="00FB0D9F"/>
    <w:rsid w:val="00FB201C"/>
    <w:rsid w:val="00FB2101"/>
    <w:rsid w:val="00FB22E4"/>
    <w:rsid w:val="00FB276E"/>
    <w:rsid w:val="00FB3BB1"/>
    <w:rsid w:val="00FB3C0C"/>
    <w:rsid w:val="00FB4A9C"/>
    <w:rsid w:val="00FB4E8C"/>
    <w:rsid w:val="00FB4F93"/>
    <w:rsid w:val="00FB5258"/>
    <w:rsid w:val="00FB5262"/>
    <w:rsid w:val="00FB56D7"/>
    <w:rsid w:val="00FB5C57"/>
    <w:rsid w:val="00FB6350"/>
    <w:rsid w:val="00FB6AAB"/>
    <w:rsid w:val="00FB6AAF"/>
    <w:rsid w:val="00FC0324"/>
    <w:rsid w:val="00FC0928"/>
    <w:rsid w:val="00FC17A8"/>
    <w:rsid w:val="00FC1AC1"/>
    <w:rsid w:val="00FC1E17"/>
    <w:rsid w:val="00FC270F"/>
    <w:rsid w:val="00FC3165"/>
    <w:rsid w:val="00FC32EB"/>
    <w:rsid w:val="00FC35F5"/>
    <w:rsid w:val="00FC39A9"/>
    <w:rsid w:val="00FC449C"/>
    <w:rsid w:val="00FC45B1"/>
    <w:rsid w:val="00FC4631"/>
    <w:rsid w:val="00FC4FBB"/>
    <w:rsid w:val="00FC5940"/>
    <w:rsid w:val="00FC5D47"/>
    <w:rsid w:val="00FC7804"/>
    <w:rsid w:val="00FC7CF4"/>
    <w:rsid w:val="00FD22FC"/>
    <w:rsid w:val="00FD25B0"/>
    <w:rsid w:val="00FD2641"/>
    <w:rsid w:val="00FD3192"/>
    <w:rsid w:val="00FD3D67"/>
    <w:rsid w:val="00FD3F41"/>
    <w:rsid w:val="00FD421E"/>
    <w:rsid w:val="00FD426F"/>
    <w:rsid w:val="00FD4840"/>
    <w:rsid w:val="00FD4C7D"/>
    <w:rsid w:val="00FD4F26"/>
    <w:rsid w:val="00FD598A"/>
    <w:rsid w:val="00FD5E87"/>
    <w:rsid w:val="00FD643E"/>
    <w:rsid w:val="00FE0386"/>
    <w:rsid w:val="00FE04E3"/>
    <w:rsid w:val="00FE080A"/>
    <w:rsid w:val="00FE1371"/>
    <w:rsid w:val="00FE143B"/>
    <w:rsid w:val="00FE168E"/>
    <w:rsid w:val="00FE169C"/>
    <w:rsid w:val="00FE1CE2"/>
    <w:rsid w:val="00FE23DC"/>
    <w:rsid w:val="00FE31DB"/>
    <w:rsid w:val="00FE3DA5"/>
    <w:rsid w:val="00FE4088"/>
    <w:rsid w:val="00FE46CA"/>
    <w:rsid w:val="00FE64F7"/>
    <w:rsid w:val="00FE6D06"/>
    <w:rsid w:val="00FF0159"/>
    <w:rsid w:val="00FF0768"/>
    <w:rsid w:val="00FF0DBF"/>
    <w:rsid w:val="00FF19B7"/>
    <w:rsid w:val="00FF23E8"/>
    <w:rsid w:val="00FF334D"/>
    <w:rsid w:val="00FF3482"/>
    <w:rsid w:val="00FF3530"/>
    <w:rsid w:val="00FF3B58"/>
    <w:rsid w:val="00FF3C51"/>
    <w:rsid w:val="00FF4018"/>
    <w:rsid w:val="00FF442C"/>
    <w:rsid w:val="00FF4513"/>
    <w:rsid w:val="00FF4753"/>
    <w:rsid w:val="00FF4D62"/>
    <w:rsid w:val="00FF5130"/>
    <w:rsid w:val="00FF5484"/>
    <w:rsid w:val="00FF57F1"/>
    <w:rsid w:val="00FF66EE"/>
    <w:rsid w:val="00FF6DD2"/>
    <w:rsid w:val="00FF734C"/>
    <w:rsid w:val="00FF7598"/>
    <w:rsid w:val="00FF79C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267">
    <w:lsdException w:name="Normal" w:locked="1" w:uiPriority="0" w:qFormat="1"/>
    <w:lsdException w:name="heading 1" w:locked="1" w:qFormat="1"/>
    <w:lsdException w:name="heading 2" w:locked="1" w:qFormat="1"/>
    <w:lsdException w:name="heading 3" w:locked="1" w:uiPriority="0" w:qFormat="1"/>
    <w:lsdException w:name="heading 4" w:locked="1" w:qFormat="1"/>
    <w:lsdException w:name="heading 5" w:locked="1" w:uiPriority="0" w:qFormat="1"/>
    <w:lsdException w:name="heading 6" w:locked="1" w:qFormat="1"/>
    <w:lsdException w:name="heading 7" w:locked="1" w:uiPriority="0" w:qFormat="1"/>
    <w:lsdException w:name="heading 8" w:locked="1" w:uiPriority="0"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lsdException w:name="toc 2" w:locked="1" w:uiPriority="39"/>
    <w:lsdException w:name="toc 3" w:locked="1" w:uiPriority="39"/>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lock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locked="1"/>
    <w:lsdException w:name="FollowedHyperlink" w:locked="1" w:uiPriority="0"/>
    <w:lsdException w:name="Strong" w:locked="1" w:uiPriority="22" w:qFormat="1"/>
    <w:lsdException w:name="Emphasis" w:locked="1" w:uiPriority="0" w:qFormat="1"/>
    <w:lsdException w:name="Document Map" w:semiHidden="1" w:uiPriority="0" w:unhideWhenUsed="1"/>
    <w:lsdException w:name="Plain Text" w:semiHidden="1" w:unhideWhenUsed="1"/>
    <w:lsdException w:name="E-mail Signature" w:semiHidden="1" w:uiPriority="0" w:unhideWhenUsed="1"/>
    <w:lsdException w:name="HTML Top of Form" w:locked="1" w:uiPriority="0"/>
    <w:lsdException w:name="HTML Bottom of Form" w:locked="1" w:uiPriority="0"/>
    <w:lsdException w:name="Normal (Web)" w:lock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locked="1" w:uiPriority="0"/>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25206A"/>
  </w:style>
  <w:style w:type="paragraph" w:styleId="10">
    <w:name w:val="heading 1"/>
    <w:basedOn w:val="a1"/>
    <w:next w:val="a1"/>
    <w:link w:val="11"/>
    <w:uiPriority w:val="99"/>
    <w:qFormat/>
    <w:rsid w:val="0047398A"/>
    <w:pPr>
      <w:spacing w:before="120" w:after="120" w:line="240" w:lineRule="atLeast"/>
      <w:jc w:val="center"/>
      <w:outlineLvl w:val="0"/>
    </w:pPr>
    <w:rPr>
      <w:rFonts w:ascii="Cambria" w:hAnsi="Cambria"/>
      <w:b/>
      <w:bCs/>
      <w:kern w:val="32"/>
      <w:sz w:val="32"/>
      <w:szCs w:val="32"/>
      <w:lang w:val="x-none" w:eastAsia="x-none"/>
    </w:rPr>
  </w:style>
  <w:style w:type="paragraph" w:styleId="2">
    <w:name w:val="heading 2"/>
    <w:basedOn w:val="a1"/>
    <w:next w:val="a1"/>
    <w:link w:val="20"/>
    <w:uiPriority w:val="99"/>
    <w:qFormat/>
    <w:rsid w:val="0047398A"/>
    <w:pPr>
      <w:spacing w:before="120" w:line="240" w:lineRule="atLeast"/>
      <w:outlineLvl w:val="1"/>
    </w:pPr>
    <w:rPr>
      <w:rFonts w:ascii="Cambria" w:hAnsi="Cambria"/>
      <w:b/>
      <w:bCs/>
      <w:i/>
      <w:iCs/>
      <w:sz w:val="28"/>
      <w:szCs w:val="28"/>
      <w:lang w:val="x-none" w:eastAsia="x-none"/>
    </w:rPr>
  </w:style>
  <w:style w:type="paragraph" w:styleId="30">
    <w:name w:val="heading 3"/>
    <w:basedOn w:val="a1"/>
    <w:next w:val="a1"/>
    <w:link w:val="31"/>
    <w:qFormat/>
    <w:rsid w:val="008E42C2"/>
    <w:pPr>
      <w:keepNext/>
      <w:spacing w:before="240" w:after="60"/>
      <w:outlineLvl w:val="2"/>
    </w:pPr>
    <w:rPr>
      <w:rFonts w:ascii="Arial" w:hAnsi="Arial"/>
      <w:b/>
      <w:bCs/>
      <w:sz w:val="26"/>
      <w:szCs w:val="26"/>
      <w:lang w:val="x-none" w:eastAsia="x-none"/>
    </w:rPr>
  </w:style>
  <w:style w:type="paragraph" w:styleId="4">
    <w:name w:val="heading 4"/>
    <w:basedOn w:val="a1"/>
    <w:next w:val="a1"/>
    <w:link w:val="40"/>
    <w:uiPriority w:val="99"/>
    <w:qFormat/>
    <w:rsid w:val="008E42C2"/>
    <w:pPr>
      <w:keepNext/>
      <w:spacing w:before="240" w:after="60"/>
      <w:outlineLvl w:val="3"/>
    </w:pPr>
    <w:rPr>
      <w:rFonts w:ascii="Calibri" w:hAnsi="Calibri"/>
      <w:b/>
      <w:bCs/>
      <w:sz w:val="28"/>
      <w:szCs w:val="28"/>
      <w:lang w:val="x-none" w:eastAsia="x-none"/>
    </w:rPr>
  </w:style>
  <w:style w:type="paragraph" w:styleId="5">
    <w:name w:val="heading 5"/>
    <w:basedOn w:val="a1"/>
    <w:next w:val="a1"/>
    <w:link w:val="50"/>
    <w:uiPriority w:val="99"/>
    <w:qFormat/>
    <w:rsid w:val="000426F1"/>
    <w:pPr>
      <w:spacing w:before="240" w:after="60"/>
      <w:outlineLvl w:val="4"/>
    </w:pPr>
    <w:rPr>
      <w:rFonts w:ascii="Calibri" w:hAnsi="Calibri"/>
      <w:b/>
      <w:bCs/>
      <w:i/>
      <w:iCs/>
      <w:sz w:val="26"/>
      <w:szCs w:val="26"/>
      <w:lang w:val="x-none" w:eastAsia="x-none"/>
    </w:rPr>
  </w:style>
  <w:style w:type="paragraph" w:styleId="6">
    <w:name w:val="heading 6"/>
    <w:basedOn w:val="a1"/>
    <w:next w:val="a1"/>
    <w:link w:val="60"/>
    <w:uiPriority w:val="99"/>
    <w:qFormat/>
    <w:rsid w:val="007C259F"/>
    <w:pPr>
      <w:spacing w:before="240" w:after="60"/>
      <w:outlineLvl w:val="5"/>
    </w:pPr>
    <w:rPr>
      <w:rFonts w:ascii="Calibri" w:hAnsi="Calibri"/>
      <w:b/>
      <w:bCs/>
      <w:lang w:val="x-none" w:eastAsia="x-none"/>
    </w:rPr>
  </w:style>
  <w:style w:type="paragraph" w:styleId="7">
    <w:name w:val="heading 7"/>
    <w:basedOn w:val="a1"/>
    <w:next w:val="a1"/>
    <w:link w:val="70"/>
    <w:uiPriority w:val="99"/>
    <w:qFormat/>
    <w:rsid w:val="009D1D8F"/>
    <w:pPr>
      <w:spacing w:before="240" w:after="60"/>
      <w:outlineLvl w:val="6"/>
    </w:pPr>
    <w:rPr>
      <w:rFonts w:ascii="Calibri" w:hAnsi="Calibri"/>
      <w:sz w:val="24"/>
      <w:szCs w:val="24"/>
      <w:lang w:val="x-none" w:eastAsia="x-none"/>
    </w:rPr>
  </w:style>
  <w:style w:type="paragraph" w:styleId="8">
    <w:name w:val="heading 8"/>
    <w:basedOn w:val="a1"/>
    <w:next w:val="a1"/>
    <w:link w:val="80"/>
    <w:uiPriority w:val="99"/>
    <w:qFormat/>
    <w:rsid w:val="00B0269B"/>
    <w:pPr>
      <w:spacing w:before="240" w:after="60"/>
      <w:outlineLvl w:val="7"/>
    </w:pPr>
    <w:rPr>
      <w:rFonts w:ascii="Calibri" w:hAnsi="Calibri"/>
      <w:i/>
      <w:iCs/>
      <w:sz w:val="24"/>
      <w:szCs w:val="24"/>
      <w:lang w:val="x-none" w:eastAsia="x-none"/>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
    <w:link w:val="10"/>
    <w:uiPriority w:val="99"/>
    <w:locked/>
    <w:rPr>
      <w:rFonts w:ascii="Cambria" w:hAnsi="Cambria" w:cs="Cambria"/>
      <w:b/>
      <w:bCs/>
      <w:kern w:val="32"/>
      <w:sz w:val="32"/>
      <w:szCs w:val="32"/>
    </w:rPr>
  </w:style>
  <w:style w:type="character" w:customStyle="1" w:styleId="20">
    <w:name w:val="Заголовок 2 Знак"/>
    <w:link w:val="2"/>
    <w:uiPriority w:val="99"/>
    <w:semiHidden/>
    <w:locked/>
    <w:rPr>
      <w:rFonts w:ascii="Cambria" w:hAnsi="Cambria" w:cs="Cambria"/>
      <w:b/>
      <w:bCs/>
      <w:i/>
      <w:iCs/>
      <w:sz w:val="28"/>
      <w:szCs w:val="28"/>
    </w:rPr>
  </w:style>
  <w:style w:type="character" w:customStyle="1" w:styleId="31">
    <w:name w:val="Заголовок 3 Знак"/>
    <w:link w:val="30"/>
    <w:locked/>
    <w:rsid w:val="00F13338"/>
    <w:rPr>
      <w:rFonts w:ascii="Arial" w:hAnsi="Arial" w:cs="Arial"/>
      <w:b/>
      <w:bCs/>
      <w:sz w:val="26"/>
      <w:szCs w:val="26"/>
    </w:rPr>
  </w:style>
  <w:style w:type="character" w:customStyle="1" w:styleId="40">
    <w:name w:val="Заголовок 4 Знак"/>
    <w:link w:val="4"/>
    <w:uiPriority w:val="99"/>
    <w:semiHidden/>
    <w:locked/>
    <w:rPr>
      <w:rFonts w:ascii="Calibri" w:hAnsi="Calibri" w:cs="Calibri"/>
      <w:b/>
      <w:bCs/>
      <w:sz w:val="28"/>
      <w:szCs w:val="28"/>
    </w:rPr>
  </w:style>
  <w:style w:type="character" w:customStyle="1" w:styleId="50">
    <w:name w:val="Заголовок 5 Знак"/>
    <w:link w:val="5"/>
    <w:uiPriority w:val="99"/>
    <w:semiHidden/>
    <w:locked/>
    <w:rPr>
      <w:rFonts w:ascii="Calibri" w:hAnsi="Calibri" w:cs="Calibri"/>
      <w:b/>
      <w:bCs/>
      <w:i/>
      <w:iCs/>
      <w:sz w:val="26"/>
      <w:szCs w:val="26"/>
    </w:rPr>
  </w:style>
  <w:style w:type="character" w:customStyle="1" w:styleId="60">
    <w:name w:val="Заголовок 6 Знак"/>
    <w:link w:val="6"/>
    <w:uiPriority w:val="99"/>
    <w:semiHidden/>
    <w:locked/>
    <w:rPr>
      <w:rFonts w:ascii="Calibri" w:hAnsi="Calibri" w:cs="Calibri"/>
      <w:b/>
      <w:bCs/>
    </w:rPr>
  </w:style>
  <w:style w:type="character" w:customStyle="1" w:styleId="70">
    <w:name w:val="Заголовок 7 Знак"/>
    <w:link w:val="7"/>
    <w:uiPriority w:val="99"/>
    <w:semiHidden/>
    <w:locked/>
    <w:rPr>
      <w:rFonts w:ascii="Calibri" w:hAnsi="Calibri" w:cs="Calibri"/>
      <w:sz w:val="24"/>
      <w:szCs w:val="24"/>
    </w:rPr>
  </w:style>
  <w:style w:type="character" w:customStyle="1" w:styleId="80">
    <w:name w:val="Заголовок 8 Знак"/>
    <w:link w:val="8"/>
    <w:uiPriority w:val="99"/>
    <w:semiHidden/>
    <w:locked/>
    <w:rPr>
      <w:rFonts w:ascii="Calibri" w:hAnsi="Calibri" w:cs="Calibri"/>
      <w:i/>
      <w:iCs/>
      <w:sz w:val="24"/>
      <w:szCs w:val="24"/>
    </w:rPr>
  </w:style>
  <w:style w:type="character" w:customStyle="1" w:styleId="12pt">
    <w:name w:val="Стиль (латиница) 12 pt"/>
    <w:rsid w:val="00376FA0"/>
    <w:rPr>
      <w:sz w:val="24"/>
      <w:szCs w:val="24"/>
    </w:rPr>
  </w:style>
  <w:style w:type="paragraph" w:styleId="a5">
    <w:name w:val="header"/>
    <w:aliases w:val="ВерхКолонтитул,Header Char1,Header Char Char,Header Char"/>
    <w:basedOn w:val="a1"/>
    <w:link w:val="a6"/>
    <w:rsid w:val="0047398A"/>
    <w:pPr>
      <w:tabs>
        <w:tab w:val="center" w:pos="4153"/>
        <w:tab w:val="right" w:pos="8306"/>
      </w:tabs>
    </w:pPr>
  </w:style>
  <w:style w:type="character" w:customStyle="1" w:styleId="a6">
    <w:name w:val="Верхний колонтитул Знак"/>
    <w:aliases w:val="ВерхКолонтитул Знак,Header Char1 Знак,Header Char Char Знак,Header Char Знак"/>
    <w:basedOn w:val="a2"/>
    <w:link w:val="a5"/>
    <w:uiPriority w:val="99"/>
    <w:locked/>
    <w:rsid w:val="006B75A4"/>
  </w:style>
  <w:style w:type="paragraph" w:customStyle="1" w:styleId="a7">
    <w:name w:val="титул"/>
    <w:basedOn w:val="a1"/>
    <w:rsid w:val="0047398A"/>
    <w:pPr>
      <w:jc w:val="right"/>
    </w:pPr>
    <w:rPr>
      <w:sz w:val="24"/>
      <w:szCs w:val="24"/>
    </w:rPr>
  </w:style>
  <w:style w:type="paragraph" w:customStyle="1" w:styleId="a8">
    <w:name w:val=".."/>
    <w:basedOn w:val="a1"/>
    <w:link w:val="a9"/>
    <w:rsid w:val="0047398A"/>
    <w:pPr>
      <w:spacing w:line="360" w:lineRule="atLeast"/>
      <w:ind w:firstLine="567"/>
      <w:jc w:val="both"/>
    </w:pPr>
    <w:rPr>
      <w:sz w:val="24"/>
      <w:szCs w:val="24"/>
    </w:rPr>
  </w:style>
  <w:style w:type="character" w:customStyle="1" w:styleId="a9">
    <w:name w:val=".. Знак"/>
    <w:link w:val="a8"/>
    <w:locked/>
    <w:rsid w:val="00A546DF"/>
    <w:rPr>
      <w:sz w:val="24"/>
      <w:szCs w:val="24"/>
      <w:lang w:val="ru-RU" w:eastAsia="ru-RU"/>
    </w:rPr>
  </w:style>
  <w:style w:type="paragraph" w:customStyle="1" w:styleId="xl52">
    <w:name w:val="xl52"/>
    <w:basedOn w:val="a1"/>
    <w:rsid w:val="0047398A"/>
    <w:pPr>
      <w:pBdr>
        <w:left w:val="single" w:sz="8" w:space="0" w:color="auto"/>
        <w:bottom w:val="single" w:sz="8" w:space="0" w:color="auto"/>
      </w:pBdr>
      <w:spacing w:before="100" w:beforeAutospacing="1" w:after="100" w:afterAutospacing="1"/>
      <w:jc w:val="center"/>
      <w:textAlignment w:val="center"/>
    </w:pPr>
    <w:rPr>
      <w:rFonts w:ascii="Arial" w:hAnsi="Arial" w:cs="Arial"/>
      <w:b/>
      <w:bCs/>
      <w:sz w:val="24"/>
      <w:szCs w:val="24"/>
    </w:rPr>
  </w:style>
  <w:style w:type="paragraph" w:customStyle="1" w:styleId="12">
    <w:name w:val="1"/>
    <w:basedOn w:val="a1"/>
    <w:next w:val="aa"/>
    <w:link w:val="13"/>
    <w:uiPriority w:val="99"/>
    <w:rsid w:val="0047398A"/>
    <w:pPr>
      <w:spacing w:before="100" w:beforeAutospacing="1" w:after="100" w:afterAutospacing="1"/>
    </w:pPr>
    <w:rPr>
      <w:sz w:val="24"/>
      <w:szCs w:val="24"/>
      <w:lang w:val="x-none" w:eastAsia="x-none"/>
    </w:rPr>
  </w:style>
  <w:style w:type="paragraph" w:styleId="aa">
    <w:name w:val="Normal (Web)"/>
    <w:aliases w:val="Обычный (веб) Знак1,Обычный (веб) Знак Знак,Обычный (Web),Обычный (Web) Знак Знак Знак,Обычный (веб) Знак,Обычный (веб)1 Знак,Обычный (Web) Знак Знак Знак Знак Знак Знак Знак Знак Знак1 Знак,Обычный (Web) Знак,Обычный (Web)1"/>
    <w:basedOn w:val="a1"/>
    <w:link w:val="21"/>
    <w:uiPriority w:val="99"/>
    <w:rsid w:val="0047398A"/>
    <w:rPr>
      <w:sz w:val="24"/>
      <w:szCs w:val="24"/>
      <w:lang w:val="x-none" w:eastAsia="x-none"/>
    </w:rPr>
  </w:style>
  <w:style w:type="character" w:customStyle="1" w:styleId="21">
    <w:name w:val="Обычный (веб) Знак2"/>
    <w:aliases w:val="Обычный (веб) Знак1 Знак,Обычный (веб) Знак Знак Знак,Обычный (Web) Знак1,Обычный (Web) Знак Знак Знак Знак,Обычный (веб) Знак Знак1,Обычный (веб)1 Знак Знак,Обычный (Web) Знак Знак Знак Знак Знак Знак Знак Знак Знак1 Знак Знак"/>
    <w:link w:val="aa"/>
    <w:uiPriority w:val="99"/>
    <w:locked/>
    <w:rsid w:val="00F13338"/>
    <w:rPr>
      <w:sz w:val="24"/>
      <w:szCs w:val="24"/>
    </w:rPr>
  </w:style>
  <w:style w:type="paragraph" w:customStyle="1" w:styleId="ab">
    <w:name w:val="Термин"/>
    <w:basedOn w:val="a1"/>
    <w:next w:val="a1"/>
    <w:rsid w:val="0047398A"/>
    <w:rPr>
      <w:sz w:val="24"/>
      <w:szCs w:val="24"/>
    </w:rPr>
  </w:style>
  <w:style w:type="paragraph" w:styleId="ac">
    <w:name w:val="Block Text"/>
    <w:basedOn w:val="a1"/>
    <w:rsid w:val="0047398A"/>
    <w:pPr>
      <w:widowControl w:val="0"/>
      <w:shd w:val="clear" w:color="auto" w:fill="FFFFFF"/>
      <w:autoSpaceDE w:val="0"/>
      <w:autoSpaceDN w:val="0"/>
      <w:adjustRightInd w:val="0"/>
      <w:ind w:left="43" w:right="58" w:firstLine="662"/>
      <w:jc w:val="both"/>
    </w:pPr>
    <w:rPr>
      <w:color w:val="000000"/>
      <w:spacing w:val="-2"/>
    </w:rPr>
  </w:style>
  <w:style w:type="paragraph" w:styleId="ad">
    <w:name w:val="Title"/>
    <w:basedOn w:val="a1"/>
    <w:link w:val="ae"/>
    <w:uiPriority w:val="99"/>
    <w:qFormat/>
    <w:rsid w:val="0047398A"/>
    <w:pPr>
      <w:widowControl w:val="0"/>
      <w:shd w:val="clear" w:color="auto" w:fill="FFFFFF"/>
      <w:autoSpaceDE w:val="0"/>
      <w:autoSpaceDN w:val="0"/>
      <w:adjustRightInd w:val="0"/>
      <w:jc w:val="center"/>
    </w:pPr>
    <w:rPr>
      <w:rFonts w:ascii="Cambria" w:hAnsi="Cambria"/>
      <w:b/>
      <w:bCs/>
      <w:kern w:val="28"/>
      <w:sz w:val="32"/>
      <w:szCs w:val="32"/>
      <w:lang w:val="x-none" w:eastAsia="x-none"/>
    </w:rPr>
  </w:style>
  <w:style w:type="character" w:customStyle="1" w:styleId="ae">
    <w:name w:val="Название Знак"/>
    <w:link w:val="ad"/>
    <w:uiPriority w:val="99"/>
    <w:locked/>
    <w:rPr>
      <w:rFonts w:ascii="Cambria" w:hAnsi="Cambria" w:cs="Cambria"/>
      <w:b/>
      <w:bCs/>
      <w:kern w:val="28"/>
      <w:sz w:val="32"/>
      <w:szCs w:val="32"/>
    </w:rPr>
  </w:style>
  <w:style w:type="paragraph" w:styleId="af">
    <w:name w:val="Body Text"/>
    <w:basedOn w:val="a1"/>
    <w:link w:val="af0"/>
    <w:rsid w:val="00B0269B"/>
    <w:pPr>
      <w:spacing w:after="120"/>
    </w:pPr>
  </w:style>
  <w:style w:type="character" w:customStyle="1" w:styleId="af0">
    <w:name w:val="Основной текст Знак"/>
    <w:basedOn w:val="a2"/>
    <w:link w:val="af"/>
    <w:locked/>
    <w:rsid w:val="00B14C0E"/>
  </w:style>
  <w:style w:type="paragraph" w:styleId="af1">
    <w:name w:val="List Continue"/>
    <w:basedOn w:val="a1"/>
    <w:rsid w:val="00B0269B"/>
    <w:pPr>
      <w:spacing w:after="120"/>
      <w:ind w:left="283"/>
    </w:pPr>
  </w:style>
  <w:style w:type="paragraph" w:styleId="af2">
    <w:name w:val="Body Text Indent"/>
    <w:aliases w:val="Основной текст 1,Нумерованный список !!,Основной текст с отступом Знак3 Знак,Основной текст с отступом Знак1 Знак1 Знак,Надин стиль,Основной текст с отступом Знак1,Основной текст с отступом Знак Знак1,Мой текст,Body Text Indent"/>
    <w:basedOn w:val="a1"/>
    <w:link w:val="af3"/>
    <w:rsid w:val="00E62860"/>
    <w:pPr>
      <w:spacing w:after="120"/>
      <w:ind w:left="283"/>
    </w:pPr>
    <w:rPr>
      <w:sz w:val="24"/>
      <w:szCs w:val="24"/>
      <w:lang w:val="x-none" w:eastAsia="x-none"/>
    </w:rPr>
  </w:style>
  <w:style w:type="character" w:customStyle="1" w:styleId="af3">
    <w:name w:val="Основной текст с отступом Знак"/>
    <w:aliases w:val="Основной текст 1 Знак,Нумерованный список !! Знак,Основной текст с отступом Знак3 Знак Знак,Основной текст с отступом Знак1 Знак1 Знак Знак,Надин стиль Знак,Основной текст с отступом Знак1 Знак,Мой текст Знак"/>
    <w:link w:val="af2"/>
    <w:locked/>
    <w:rsid w:val="001773CF"/>
    <w:rPr>
      <w:sz w:val="24"/>
      <w:szCs w:val="24"/>
    </w:rPr>
  </w:style>
  <w:style w:type="paragraph" w:customStyle="1" w:styleId="310">
    <w:name w:val="Основной текст с отступом 31"/>
    <w:basedOn w:val="a1"/>
    <w:uiPriority w:val="99"/>
    <w:rsid w:val="00E804DB"/>
    <w:pPr>
      <w:tabs>
        <w:tab w:val="left" w:pos="5387"/>
      </w:tabs>
      <w:ind w:left="5387" w:hanging="5387"/>
      <w:jc w:val="both"/>
    </w:pPr>
    <w:rPr>
      <w:rFonts w:ascii="Arial" w:hAnsi="Arial" w:cs="Arial"/>
      <w:sz w:val="28"/>
      <w:szCs w:val="28"/>
    </w:rPr>
  </w:style>
  <w:style w:type="paragraph" w:customStyle="1" w:styleId="22">
    <w:name w:val="çàãîëîâîê 2"/>
    <w:basedOn w:val="a1"/>
    <w:next w:val="a1"/>
    <w:rsid w:val="00E804DB"/>
    <w:pPr>
      <w:keepNext/>
      <w:ind w:right="2"/>
      <w:jc w:val="center"/>
    </w:pPr>
    <w:rPr>
      <w:rFonts w:ascii="Arial" w:hAnsi="Arial" w:cs="Arial"/>
      <w:sz w:val="28"/>
      <w:szCs w:val="28"/>
    </w:rPr>
  </w:style>
  <w:style w:type="paragraph" w:customStyle="1" w:styleId="32">
    <w:name w:val="çàãîëîâîê 3"/>
    <w:basedOn w:val="a1"/>
    <w:next w:val="a1"/>
    <w:rsid w:val="00E804DB"/>
    <w:pPr>
      <w:keepNext/>
      <w:ind w:right="2"/>
      <w:jc w:val="center"/>
    </w:pPr>
    <w:rPr>
      <w:rFonts w:ascii="Arial" w:hAnsi="Arial" w:cs="Arial"/>
      <w:b/>
      <w:bCs/>
      <w:sz w:val="28"/>
      <w:szCs w:val="28"/>
    </w:rPr>
  </w:style>
  <w:style w:type="paragraph" w:customStyle="1" w:styleId="51">
    <w:name w:val="çàãîëîâîê 5"/>
    <w:basedOn w:val="a1"/>
    <w:next w:val="a1"/>
    <w:rsid w:val="00E804DB"/>
    <w:pPr>
      <w:keepNext/>
      <w:tabs>
        <w:tab w:val="left" w:pos="-2552"/>
        <w:tab w:val="left" w:pos="7371"/>
      </w:tabs>
      <w:ind w:right="2"/>
      <w:jc w:val="both"/>
    </w:pPr>
    <w:rPr>
      <w:rFonts w:ascii="Arial" w:hAnsi="Arial" w:cs="Arial"/>
      <w:sz w:val="28"/>
      <w:szCs w:val="28"/>
    </w:rPr>
  </w:style>
  <w:style w:type="paragraph" w:customStyle="1" w:styleId="txt">
    <w:name w:val="txt"/>
    <w:basedOn w:val="a1"/>
    <w:rsid w:val="007F65BE"/>
    <w:pPr>
      <w:spacing w:before="100" w:after="100"/>
      <w:jc w:val="both"/>
    </w:pPr>
    <w:rPr>
      <w:rFonts w:ascii="Arial" w:hAnsi="Arial" w:cs="Arial"/>
      <w:color w:val="000000"/>
      <w:spacing w:val="15"/>
      <w:sz w:val="18"/>
      <w:szCs w:val="18"/>
    </w:rPr>
  </w:style>
  <w:style w:type="paragraph" w:customStyle="1" w:styleId="ArialArial12pt">
    <w:name w:val="Стиль (латиница) Arial (сложные знаки) Arial 12 pt по ширине По..."/>
    <w:basedOn w:val="a1"/>
    <w:rsid w:val="007F65BE"/>
    <w:pPr>
      <w:spacing w:line="360" w:lineRule="auto"/>
      <w:ind w:right="2"/>
      <w:jc w:val="both"/>
    </w:pPr>
    <w:rPr>
      <w:rFonts w:ascii="Arial" w:hAnsi="Arial" w:cs="Arial"/>
      <w:sz w:val="24"/>
      <w:szCs w:val="24"/>
    </w:rPr>
  </w:style>
  <w:style w:type="table" w:styleId="af4">
    <w:name w:val="Table Grid"/>
    <w:basedOn w:val="a3"/>
    <w:rsid w:val="00D2050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Normal">
    <w:name w:val="ConsNormal"/>
    <w:rsid w:val="0087024D"/>
    <w:pPr>
      <w:widowControl w:val="0"/>
      <w:autoSpaceDE w:val="0"/>
      <w:autoSpaceDN w:val="0"/>
      <w:adjustRightInd w:val="0"/>
      <w:ind w:firstLine="720"/>
    </w:pPr>
    <w:rPr>
      <w:rFonts w:ascii="Arial" w:hAnsi="Arial" w:cs="Arial"/>
    </w:rPr>
  </w:style>
  <w:style w:type="paragraph" w:customStyle="1" w:styleId="ConsNonformat">
    <w:name w:val="ConsNonformat"/>
    <w:rsid w:val="0087024D"/>
    <w:pPr>
      <w:widowControl w:val="0"/>
      <w:autoSpaceDE w:val="0"/>
      <w:autoSpaceDN w:val="0"/>
      <w:adjustRightInd w:val="0"/>
    </w:pPr>
    <w:rPr>
      <w:rFonts w:ascii="Courier New" w:hAnsi="Courier New" w:cs="Courier New"/>
    </w:rPr>
  </w:style>
  <w:style w:type="paragraph" w:styleId="23">
    <w:name w:val="Body Text 2"/>
    <w:basedOn w:val="a1"/>
    <w:link w:val="24"/>
    <w:uiPriority w:val="99"/>
    <w:rsid w:val="008434E5"/>
    <w:pPr>
      <w:spacing w:after="120" w:line="480" w:lineRule="auto"/>
    </w:pPr>
    <w:rPr>
      <w:lang w:val="x-none" w:eastAsia="x-none"/>
    </w:rPr>
  </w:style>
  <w:style w:type="character" w:customStyle="1" w:styleId="24">
    <w:name w:val="Основной текст 2 Знак"/>
    <w:link w:val="23"/>
    <w:uiPriority w:val="99"/>
    <w:semiHidden/>
    <w:locked/>
    <w:rPr>
      <w:sz w:val="20"/>
      <w:szCs w:val="20"/>
    </w:rPr>
  </w:style>
  <w:style w:type="paragraph" w:styleId="af5">
    <w:name w:val="footer"/>
    <w:basedOn w:val="a1"/>
    <w:link w:val="af6"/>
    <w:rsid w:val="00ED580C"/>
    <w:pPr>
      <w:tabs>
        <w:tab w:val="center" w:pos="4677"/>
        <w:tab w:val="right" w:pos="9355"/>
      </w:tabs>
    </w:pPr>
    <w:rPr>
      <w:lang w:val="x-none" w:eastAsia="x-none"/>
    </w:rPr>
  </w:style>
  <w:style w:type="character" w:customStyle="1" w:styleId="af6">
    <w:name w:val="Нижний колонтитул Знак"/>
    <w:link w:val="af5"/>
    <w:locked/>
    <w:rPr>
      <w:sz w:val="20"/>
      <w:szCs w:val="20"/>
    </w:rPr>
  </w:style>
  <w:style w:type="character" w:styleId="af7">
    <w:name w:val="page number"/>
    <w:basedOn w:val="a2"/>
    <w:rsid w:val="00ED580C"/>
  </w:style>
  <w:style w:type="character" w:customStyle="1" w:styleId="ArialArial12pt0">
    <w:name w:val="Стиль (латиница) Arial (сложные знаки) Arial 12 pt"/>
    <w:rsid w:val="00336CAD"/>
    <w:rPr>
      <w:rFonts w:ascii="Arial" w:hAnsi="Arial" w:cs="Arial"/>
      <w:sz w:val="24"/>
      <w:szCs w:val="24"/>
    </w:rPr>
  </w:style>
  <w:style w:type="paragraph" w:styleId="25">
    <w:name w:val="Body Text Indent 2"/>
    <w:basedOn w:val="a1"/>
    <w:link w:val="26"/>
    <w:uiPriority w:val="99"/>
    <w:rsid w:val="00EA6016"/>
    <w:pPr>
      <w:spacing w:after="120" w:line="480" w:lineRule="auto"/>
      <w:ind w:left="283"/>
    </w:pPr>
    <w:rPr>
      <w:lang w:val="x-none" w:eastAsia="x-none"/>
    </w:rPr>
  </w:style>
  <w:style w:type="character" w:customStyle="1" w:styleId="26">
    <w:name w:val="Основной текст с отступом 2 Знак"/>
    <w:link w:val="25"/>
    <w:uiPriority w:val="99"/>
    <w:semiHidden/>
    <w:locked/>
    <w:rPr>
      <w:sz w:val="20"/>
      <w:szCs w:val="20"/>
    </w:rPr>
  </w:style>
  <w:style w:type="paragraph" w:customStyle="1" w:styleId="af8">
    <w:name w:val="Таблица"/>
    <w:basedOn w:val="a1"/>
    <w:rsid w:val="000823FE"/>
    <w:pPr>
      <w:widowControl w:val="0"/>
      <w:jc w:val="center"/>
    </w:pPr>
    <w:rPr>
      <w:rFonts w:ascii="Arial" w:hAnsi="Arial" w:cs="Arial"/>
      <w:color w:val="000000"/>
    </w:rPr>
  </w:style>
  <w:style w:type="paragraph" w:customStyle="1" w:styleId="27">
    <w:name w:val="Стиль2"/>
    <w:basedOn w:val="a1"/>
    <w:rsid w:val="000823FE"/>
    <w:pPr>
      <w:ind w:firstLine="284"/>
      <w:jc w:val="both"/>
    </w:pPr>
    <w:rPr>
      <w:rFonts w:ascii="Peterburg" w:hAnsi="Peterburg" w:cs="Peterburg"/>
      <w:sz w:val="24"/>
      <w:szCs w:val="24"/>
    </w:rPr>
  </w:style>
  <w:style w:type="paragraph" w:customStyle="1" w:styleId="Arial12002">
    <w:name w:val="Стиль Arial 12 пт полужирный По центру Слева:  002 см"/>
    <w:basedOn w:val="a1"/>
    <w:link w:val="Arial120020"/>
    <w:rsid w:val="000823FE"/>
    <w:pPr>
      <w:ind w:left="10"/>
      <w:jc w:val="center"/>
    </w:pPr>
    <w:rPr>
      <w:rFonts w:ascii="Arial" w:hAnsi="Arial"/>
      <w:b/>
      <w:bCs/>
      <w:sz w:val="24"/>
      <w:szCs w:val="24"/>
    </w:rPr>
  </w:style>
  <w:style w:type="character" w:customStyle="1" w:styleId="Arial120020">
    <w:name w:val="Стиль Arial 12 пт полужирный По центру Слева:  002 см Знак"/>
    <w:link w:val="Arial12002"/>
    <w:locked/>
    <w:rsid w:val="000823FE"/>
    <w:rPr>
      <w:rFonts w:ascii="Arial" w:hAnsi="Arial" w:cs="Arial"/>
      <w:b/>
      <w:bCs/>
      <w:sz w:val="24"/>
      <w:szCs w:val="24"/>
      <w:lang w:val="ru-RU" w:eastAsia="ru-RU"/>
    </w:rPr>
  </w:style>
  <w:style w:type="paragraph" w:customStyle="1" w:styleId="1Arial14">
    <w:name w:val="Стиль Заголовок 1 + Arial 14 пт Черный"/>
    <w:basedOn w:val="10"/>
    <w:rsid w:val="000823FE"/>
    <w:rPr>
      <w:rFonts w:ascii="Arial" w:hAnsi="Arial" w:cs="Arial"/>
      <w:color w:val="000000"/>
      <w:sz w:val="28"/>
      <w:szCs w:val="28"/>
    </w:rPr>
  </w:style>
  <w:style w:type="paragraph" w:customStyle="1" w:styleId="TableText">
    <w:name w:val="Table Text"/>
    <w:rsid w:val="00A05246"/>
    <w:pPr>
      <w:ind w:left="57" w:right="57"/>
      <w:jc w:val="both"/>
    </w:pPr>
    <w:rPr>
      <w:rFonts w:ascii="Arial" w:hAnsi="Arial" w:cs="Arial"/>
      <w:sz w:val="22"/>
      <w:szCs w:val="22"/>
    </w:rPr>
  </w:style>
  <w:style w:type="paragraph" w:customStyle="1" w:styleId="Arial12">
    <w:name w:val="Стиль Основной текст + Arial 12 пт По ширине"/>
    <w:basedOn w:val="af"/>
    <w:rsid w:val="00F658F3"/>
    <w:pPr>
      <w:jc w:val="both"/>
    </w:pPr>
    <w:rPr>
      <w:rFonts w:ascii="Arial" w:hAnsi="Arial" w:cs="Arial"/>
      <w:sz w:val="24"/>
      <w:szCs w:val="24"/>
    </w:rPr>
  </w:style>
  <w:style w:type="paragraph" w:customStyle="1" w:styleId="Arial120">
    <w:name w:val="Стиль Стиль Основной текст + Arial 12 пт По ширине + Первая строка:..."/>
    <w:basedOn w:val="Arial12"/>
    <w:rsid w:val="00F658F3"/>
    <w:pPr>
      <w:ind w:firstLine="709"/>
    </w:pPr>
  </w:style>
  <w:style w:type="paragraph" w:customStyle="1" w:styleId="Arial120021">
    <w:name w:val="Стиль Стиль Arial 12 пт полужирный По центру Слева:  002 см + курсив"/>
    <w:basedOn w:val="Arial12002"/>
    <w:rsid w:val="00EB6612"/>
    <w:rPr>
      <w:i/>
      <w:iCs/>
    </w:rPr>
  </w:style>
  <w:style w:type="paragraph" w:customStyle="1" w:styleId="Arial121">
    <w:name w:val="Стиль Стиль Основной текст + Arial 12 пт По ширине + Первая строка:...1"/>
    <w:basedOn w:val="Arial12"/>
    <w:rsid w:val="00303C9B"/>
    <w:pPr>
      <w:ind w:firstLine="709"/>
    </w:pPr>
  </w:style>
  <w:style w:type="paragraph" w:styleId="33">
    <w:name w:val="Body Text 3"/>
    <w:basedOn w:val="a1"/>
    <w:link w:val="34"/>
    <w:uiPriority w:val="99"/>
    <w:rsid w:val="00362DAA"/>
    <w:pPr>
      <w:spacing w:after="120"/>
    </w:pPr>
    <w:rPr>
      <w:sz w:val="16"/>
      <w:szCs w:val="16"/>
      <w:lang w:val="x-none" w:eastAsia="x-none"/>
    </w:rPr>
  </w:style>
  <w:style w:type="character" w:customStyle="1" w:styleId="34">
    <w:name w:val="Основной текст 3 Знак"/>
    <w:link w:val="33"/>
    <w:uiPriority w:val="99"/>
    <w:semiHidden/>
    <w:locked/>
    <w:rPr>
      <w:sz w:val="16"/>
      <w:szCs w:val="16"/>
    </w:rPr>
  </w:style>
  <w:style w:type="paragraph" w:customStyle="1" w:styleId="311">
    <w:name w:val="Основной текст 31"/>
    <w:basedOn w:val="a1"/>
    <w:uiPriority w:val="99"/>
    <w:rsid w:val="00003BE4"/>
    <w:pPr>
      <w:widowControl w:val="0"/>
      <w:jc w:val="center"/>
    </w:pPr>
    <w:rPr>
      <w:b/>
      <w:bCs/>
      <w:sz w:val="28"/>
      <w:szCs w:val="28"/>
    </w:rPr>
  </w:style>
  <w:style w:type="paragraph" w:customStyle="1" w:styleId="2Arial121">
    <w:name w:val="Стиль Основной текст 2 + Arial 12 пт По ширине Первая строка:  1..."/>
    <w:basedOn w:val="23"/>
    <w:rsid w:val="00B953B7"/>
    <w:pPr>
      <w:spacing w:line="240" w:lineRule="auto"/>
      <w:ind w:right="142" w:firstLine="709"/>
      <w:jc w:val="both"/>
    </w:pPr>
    <w:rPr>
      <w:rFonts w:ascii="Arial" w:hAnsi="Arial" w:cs="Arial"/>
      <w:sz w:val="24"/>
      <w:szCs w:val="24"/>
    </w:rPr>
  </w:style>
  <w:style w:type="paragraph" w:styleId="af9">
    <w:name w:val="Document Map"/>
    <w:basedOn w:val="a1"/>
    <w:link w:val="afa"/>
    <w:uiPriority w:val="99"/>
    <w:semiHidden/>
    <w:rsid w:val="00C12F42"/>
    <w:pPr>
      <w:shd w:val="clear" w:color="auto" w:fill="000080"/>
    </w:pPr>
    <w:rPr>
      <w:sz w:val="2"/>
      <w:szCs w:val="2"/>
      <w:lang w:val="x-none" w:eastAsia="x-none"/>
    </w:rPr>
  </w:style>
  <w:style w:type="character" w:customStyle="1" w:styleId="afa">
    <w:name w:val="Схема документа Знак"/>
    <w:link w:val="af9"/>
    <w:uiPriority w:val="99"/>
    <w:semiHidden/>
    <w:locked/>
    <w:rPr>
      <w:sz w:val="2"/>
      <w:szCs w:val="2"/>
    </w:rPr>
  </w:style>
  <w:style w:type="paragraph" w:customStyle="1" w:styleId="14pt125">
    <w:name w:val="Стиль 14 pt полужирный Черный по центру Первая строка:  125 см..."/>
    <w:basedOn w:val="a1"/>
    <w:rsid w:val="00383519"/>
    <w:pPr>
      <w:spacing w:line="480" w:lineRule="auto"/>
      <w:ind w:firstLine="709"/>
      <w:jc w:val="center"/>
    </w:pPr>
    <w:rPr>
      <w:b/>
      <w:bCs/>
      <w:color w:val="000000"/>
      <w:spacing w:val="-1"/>
      <w:sz w:val="28"/>
      <w:szCs w:val="28"/>
    </w:rPr>
  </w:style>
  <w:style w:type="character" w:customStyle="1" w:styleId="120">
    <w:name w:val="Стиль 12 пт Черный"/>
    <w:rsid w:val="00383519"/>
    <w:rPr>
      <w:color w:val="000000"/>
      <w:spacing w:val="-2"/>
      <w:sz w:val="24"/>
      <w:szCs w:val="24"/>
    </w:rPr>
  </w:style>
  <w:style w:type="paragraph" w:customStyle="1" w:styleId="xl77">
    <w:name w:val="xl77"/>
    <w:basedOn w:val="a1"/>
    <w:rsid w:val="00233573"/>
    <w:pPr>
      <w:pBdr>
        <w:right w:val="single" w:sz="8" w:space="0" w:color="auto"/>
      </w:pBdr>
      <w:spacing w:before="100" w:after="100"/>
    </w:pPr>
    <w:rPr>
      <w:rFonts w:ascii="Arial Unicode MS" w:eastAsia="Arial Unicode MS" w:hAnsi="Arial Unicode MS" w:cs="Arial Unicode MS"/>
      <w:sz w:val="24"/>
      <w:szCs w:val="24"/>
    </w:rPr>
  </w:style>
  <w:style w:type="paragraph" w:styleId="afb">
    <w:name w:val="endnote text"/>
    <w:basedOn w:val="a1"/>
    <w:link w:val="afc"/>
    <w:uiPriority w:val="99"/>
    <w:semiHidden/>
    <w:rsid w:val="00E026D1"/>
    <w:pPr>
      <w:jc w:val="both"/>
    </w:pPr>
    <w:rPr>
      <w:lang w:val="x-none" w:eastAsia="x-none"/>
    </w:rPr>
  </w:style>
  <w:style w:type="character" w:customStyle="1" w:styleId="afc">
    <w:name w:val="Текст концевой сноски Знак"/>
    <w:link w:val="afb"/>
    <w:uiPriority w:val="99"/>
    <w:semiHidden/>
    <w:locked/>
    <w:rPr>
      <w:sz w:val="20"/>
      <w:szCs w:val="20"/>
    </w:rPr>
  </w:style>
  <w:style w:type="paragraph" w:customStyle="1" w:styleId="afd">
    <w:name w:val="Заголовок таблицы"/>
    <w:basedOn w:val="7"/>
    <w:rsid w:val="009D1D8F"/>
    <w:pPr>
      <w:keepNext/>
      <w:widowControl w:val="0"/>
      <w:jc w:val="center"/>
    </w:pPr>
    <w:rPr>
      <w:rFonts w:ascii="Arial" w:hAnsi="Arial" w:cs="Arial"/>
      <w:b/>
      <w:bCs/>
      <w:i/>
      <w:iCs/>
      <w:sz w:val="20"/>
      <w:szCs w:val="20"/>
    </w:rPr>
  </w:style>
  <w:style w:type="paragraph" w:customStyle="1" w:styleId="4Arial126">
    <w:name w:val="Стиль Заголовок 4 + Arial 12 пт По центру Перед:  6 пт"/>
    <w:rsid w:val="00C47A68"/>
    <w:pPr>
      <w:spacing w:before="120"/>
      <w:jc w:val="center"/>
    </w:pPr>
    <w:rPr>
      <w:rFonts w:ascii="Arial" w:hAnsi="Arial" w:cs="Arial"/>
      <w:b/>
      <w:bCs/>
      <w:sz w:val="24"/>
      <w:szCs w:val="24"/>
    </w:rPr>
  </w:style>
  <w:style w:type="paragraph" w:customStyle="1" w:styleId="Arial12125">
    <w:name w:val="Стиль Arial 12 пт курсив подчеркивание Первая строка:  125 см..."/>
    <w:basedOn w:val="a1"/>
    <w:rsid w:val="00A07A89"/>
    <w:pPr>
      <w:spacing w:line="360" w:lineRule="auto"/>
      <w:ind w:firstLine="709"/>
    </w:pPr>
    <w:rPr>
      <w:rFonts w:ascii="Arial" w:hAnsi="Arial" w:cs="Arial"/>
      <w:i/>
      <w:iCs/>
      <w:sz w:val="24"/>
      <w:szCs w:val="24"/>
      <w:u w:val="single"/>
    </w:rPr>
  </w:style>
  <w:style w:type="paragraph" w:customStyle="1" w:styleId="14">
    <w:name w:val="Стиль Основной текст + 14 пт полужирный курсив По центру Первая..."/>
    <w:basedOn w:val="af"/>
    <w:rsid w:val="00883973"/>
    <w:pPr>
      <w:spacing w:after="0"/>
      <w:ind w:firstLine="708"/>
      <w:jc w:val="center"/>
    </w:pPr>
    <w:rPr>
      <w:b/>
      <w:bCs/>
      <w:i/>
      <w:iCs/>
      <w:sz w:val="28"/>
      <w:szCs w:val="28"/>
    </w:rPr>
  </w:style>
  <w:style w:type="paragraph" w:customStyle="1" w:styleId="afe">
    <w:name w:val="текст сноски"/>
    <w:basedOn w:val="a1"/>
    <w:rsid w:val="00241B93"/>
    <w:pPr>
      <w:widowControl w:val="0"/>
    </w:pPr>
  </w:style>
  <w:style w:type="paragraph" w:customStyle="1" w:styleId="aff">
    <w:name w:val="Номер таблицы"/>
    <w:basedOn w:val="a1"/>
    <w:next w:val="a1"/>
    <w:rsid w:val="00241B93"/>
    <w:pPr>
      <w:jc w:val="right"/>
    </w:pPr>
    <w:rPr>
      <w:sz w:val="24"/>
      <w:szCs w:val="24"/>
    </w:rPr>
  </w:style>
  <w:style w:type="paragraph" w:customStyle="1" w:styleId="Arial121250">
    <w:name w:val="Стиль Arial 12 пт полужирный курсив Первая строка:  125 см Ме..."/>
    <w:basedOn w:val="a1"/>
    <w:rsid w:val="00241B93"/>
    <w:pPr>
      <w:spacing w:line="360" w:lineRule="auto"/>
      <w:ind w:firstLine="709"/>
    </w:pPr>
    <w:rPr>
      <w:rFonts w:ascii="Arial" w:hAnsi="Arial" w:cs="Arial"/>
      <w:b/>
      <w:bCs/>
      <w:i/>
      <w:iCs/>
      <w:sz w:val="24"/>
      <w:szCs w:val="24"/>
    </w:rPr>
  </w:style>
  <w:style w:type="paragraph" w:customStyle="1" w:styleId="Arial122">
    <w:name w:val="Стиль Arial 12 пт полужирный курсив подчеркивание Первая строк..."/>
    <w:basedOn w:val="a1"/>
    <w:rsid w:val="005565F8"/>
    <w:pPr>
      <w:spacing w:line="360" w:lineRule="auto"/>
      <w:ind w:firstLine="709"/>
    </w:pPr>
    <w:rPr>
      <w:rFonts w:ascii="Arial" w:hAnsi="Arial" w:cs="Arial"/>
      <w:b/>
      <w:bCs/>
      <w:i/>
      <w:iCs/>
      <w:sz w:val="24"/>
      <w:szCs w:val="24"/>
      <w:u w:val="single"/>
    </w:rPr>
  </w:style>
  <w:style w:type="paragraph" w:customStyle="1" w:styleId="12125">
    <w:name w:val="Стиль 12 пт По ширине Первая строка:  125 см"/>
    <w:basedOn w:val="a1"/>
    <w:link w:val="121250"/>
    <w:uiPriority w:val="99"/>
    <w:rsid w:val="0062406E"/>
    <w:pPr>
      <w:ind w:firstLine="709"/>
      <w:jc w:val="both"/>
    </w:pPr>
    <w:rPr>
      <w:sz w:val="24"/>
      <w:szCs w:val="24"/>
    </w:rPr>
  </w:style>
  <w:style w:type="character" w:customStyle="1" w:styleId="121250">
    <w:name w:val="Стиль 12 пт По ширине Первая строка:  125 см Знак"/>
    <w:link w:val="12125"/>
    <w:uiPriority w:val="99"/>
    <w:locked/>
    <w:rsid w:val="00B4440E"/>
    <w:rPr>
      <w:sz w:val="24"/>
      <w:szCs w:val="24"/>
      <w:lang w:val="ru-RU" w:eastAsia="ru-RU"/>
    </w:rPr>
  </w:style>
  <w:style w:type="paragraph" w:customStyle="1" w:styleId="Arial123">
    <w:name w:val="Стиль Стиль Arial 12 пт полужирный курсив подчеркивание Первая стро..."/>
    <w:basedOn w:val="Arial122"/>
    <w:rsid w:val="0062406E"/>
    <w:rPr>
      <w:rFonts w:ascii="Times New Roman" w:hAnsi="Times New Roman" w:cs="Times New Roman"/>
      <w:u w:val="none"/>
    </w:rPr>
  </w:style>
  <w:style w:type="paragraph" w:customStyle="1" w:styleId="110">
    <w:name w:val="Стиль 11 пт По правому краю"/>
    <w:basedOn w:val="a1"/>
    <w:rsid w:val="0062406E"/>
    <w:pPr>
      <w:jc w:val="right"/>
    </w:pPr>
    <w:rPr>
      <w:sz w:val="22"/>
      <w:szCs w:val="22"/>
    </w:rPr>
  </w:style>
  <w:style w:type="paragraph" w:customStyle="1" w:styleId="Arial124">
    <w:name w:val="Стиль Стиль Стиль Arial 12 пт полужирный курсив подчеркивание Перва..."/>
    <w:basedOn w:val="Arial123"/>
    <w:rsid w:val="0062406E"/>
    <w:pPr>
      <w:jc w:val="center"/>
    </w:pPr>
    <w:rPr>
      <w:b w:val="0"/>
      <w:bCs w:val="0"/>
      <w:i w:val="0"/>
      <w:iCs w:val="0"/>
    </w:rPr>
  </w:style>
  <w:style w:type="paragraph" w:styleId="aff0">
    <w:name w:val="footnote text"/>
    <w:aliases w:val="Table_Footnote_last,Текст сноски 2К,Текст сноски Знак1 Знак,Текст сноски Знак Знак Знак,Текст сноски Знак1 Знак Знак Знак,Текст сноски Знак Знак Знак Знак Знак,Текст сноски Знак1 Знак Знак Знак Знак Знак,Текст сноски Знак2,Schriftart: 9 p,З"/>
    <w:basedOn w:val="a1"/>
    <w:link w:val="aff1"/>
    <w:rsid w:val="00907DE0"/>
    <w:pPr>
      <w:jc w:val="both"/>
    </w:pPr>
    <w:rPr>
      <w:lang w:val="x-none" w:eastAsia="x-none"/>
    </w:rPr>
  </w:style>
  <w:style w:type="character" w:customStyle="1" w:styleId="FootnoteTextChar">
    <w:name w:val="Footnote Text Char"/>
    <w:aliases w:val="Table_Footnote_last Char,Текст сноски 2К Char,Текст сноски Знак1 Знак Char,Текст сноски Знак Знак Знак Char,Текст сноски Знак1 Знак Знак Знак Char,Текст сноски Знак Знак Знак Знак Знак Char,Текст сноски Знак2 Char,Schriftart: 9 p Char"/>
    <w:uiPriority w:val="99"/>
    <w:semiHidden/>
    <w:rsid w:val="005379CC"/>
    <w:rPr>
      <w:sz w:val="20"/>
      <w:szCs w:val="20"/>
    </w:rPr>
  </w:style>
  <w:style w:type="character" w:customStyle="1" w:styleId="aff1">
    <w:name w:val="Текст сноски Знак"/>
    <w:aliases w:val="Table_Footnote_last Знак,Текст сноски 2К Знак,Текст сноски Знак1 Знак Знак,Текст сноски Знак Знак Знак Знак,Текст сноски Знак1 Знак Знак Знак Знак,Текст сноски Знак Знак Знак Знак Знак Знак,Текст сноски Знак2 Знак,Schriftart: 9 p Знак"/>
    <w:basedOn w:val="a2"/>
    <w:link w:val="aff0"/>
    <w:locked/>
    <w:rsid w:val="00F13338"/>
  </w:style>
  <w:style w:type="paragraph" w:customStyle="1" w:styleId="140">
    <w:name w:val="Стиль 14 пт полужирный курсив По центру Междустр.интервал:  пол..."/>
    <w:basedOn w:val="a1"/>
    <w:rsid w:val="00907DE0"/>
    <w:pPr>
      <w:spacing w:line="360" w:lineRule="auto"/>
      <w:jc w:val="center"/>
    </w:pPr>
    <w:rPr>
      <w:b/>
      <w:bCs/>
      <w:i/>
      <w:iCs/>
      <w:sz w:val="28"/>
      <w:szCs w:val="28"/>
    </w:rPr>
  </w:style>
  <w:style w:type="character" w:customStyle="1" w:styleId="Arial14">
    <w:name w:val="Стиль Arial 14 пт полужирный"/>
    <w:rsid w:val="00A31B97"/>
    <w:rPr>
      <w:rFonts w:ascii="Arial" w:hAnsi="Arial" w:cs="Arial"/>
      <w:b/>
      <w:bCs/>
      <w:sz w:val="28"/>
      <w:szCs w:val="28"/>
    </w:rPr>
  </w:style>
  <w:style w:type="paragraph" w:customStyle="1" w:styleId="Arial140">
    <w:name w:val="Стиль Arial 14 пт полужирный По ширине Междустр.интервал:  полу..."/>
    <w:basedOn w:val="a1"/>
    <w:link w:val="Arial141"/>
    <w:rsid w:val="00361CCB"/>
    <w:pPr>
      <w:spacing w:line="360" w:lineRule="auto"/>
      <w:jc w:val="both"/>
    </w:pPr>
    <w:rPr>
      <w:rFonts w:ascii="Arial" w:hAnsi="Arial"/>
      <w:b/>
      <w:bCs/>
      <w:sz w:val="28"/>
      <w:szCs w:val="28"/>
    </w:rPr>
  </w:style>
  <w:style w:type="character" w:customStyle="1" w:styleId="Arial141">
    <w:name w:val="Стиль Arial 14 пт полужирный По ширине Междустр.интервал:  полу... Знак"/>
    <w:link w:val="Arial140"/>
    <w:locked/>
    <w:rsid w:val="00361CCB"/>
    <w:rPr>
      <w:rFonts w:ascii="Arial" w:hAnsi="Arial" w:cs="Arial"/>
      <w:b/>
      <w:bCs/>
      <w:sz w:val="28"/>
      <w:szCs w:val="28"/>
      <w:lang w:val="ru-RU" w:eastAsia="ru-RU"/>
    </w:rPr>
  </w:style>
  <w:style w:type="paragraph" w:customStyle="1" w:styleId="14pt1250">
    <w:name w:val="Стиль Стиль 14 pt Черный по ширине Первая строка:  125 см разреженн..."/>
    <w:basedOn w:val="a1"/>
    <w:rsid w:val="00102956"/>
    <w:rPr>
      <w:color w:val="000000"/>
      <w:spacing w:val="3"/>
      <w:sz w:val="28"/>
      <w:szCs w:val="28"/>
    </w:rPr>
  </w:style>
  <w:style w:type="character" w:styleId="aff2">
    <w:name w:val="Strong"/>
    <w:uiPriority w:val="22"/>
    <w:qFormat/>
    <w:rsid w:val="001C1A9C"/>
    <w:rPr>
      <w:b/>
      <w:bCs/>
    </w:rPr>
  </w:style>
  <w:style w:type="paragraph" w:customStyle="1" w:styleId="12095">
    <w:name w:val="Стиль 12 пт По ширине Первая строка:  095 см"/>
    <w:basedOn w:val="a1"/>
    <w:link w:val="120950"/>
    <w:rsid w:val="00F24E57"/>
    <w:pPr>
      <w:ind w:firstLine="540"/>
      <w:jc w:val="both"/>
    </w:pPr>
    <w:rPr>
      <w:sz w:val="24"/>
      <w:szCs w:val="24"/>
    </w:rPr>
  </w:style>
  <w:style w:type="character" w:customStyle="1" w:styleId="120950">
    <w:name w:val="Стиль 12 пт По ширине Первая строка:  095 см Знак"/>
    <w:link w:val="12095"/>
    <w:locked/>
    <w:rsid w:val="00B31FD5"/>
    <w:rPr>
      <w:sz w:val="24"/>
      <w:szCs w:val="24"/>
      <w:lang w:val="ru-RU" w:eastAsia="ru-RU"/>
    </w:rPr>
  </w:style>
  <w:style w:type="character" w:customStyle="1" w:styleId="121">
    <w:name w:val="Стиль 12 пт"/>
    <w:rsid w:val="003363A6"/>
    <w:rPr>
      <w:sz w:val="24"/>
      <w:szCs w:val="24"/>
    </w:rPr>
  </w:style>
  <w:style w:type="character" w:styleId="aff3">
    <w:name w:val="footnote reference"/>
    <w:aliases w:val="Знак сноски 1,Знак сноски-FN,Ciae niinee-FN,Referencia nota al pie"/>
    <w:semiHidden/>
    <w:rsid w:val="00660F3F"/>
    <w:rPr>
      <w:vertAlign w:val="superscript"/>
    </w:rPr>
  </w:style>
  <w:style w:type="paragraph" w:customStyle="1" w:styleId="Arial142">
    <w:name w:val="Стиль Стиль Arial 14 пт полужирный По ширине Междустр.интервал:  по..."/>
    <w:basedOn w:val="Arial140"/>
    <w:rsid w:val="000E3986"/>
    <w:pPr>
      <w:ind w:firstLine="708"/>
    </w:pPr>
  </w:style>
  <w:style w:type="character" w:customStyle="1" w:styleId="1210">
    <w:name w:val="Стиль 12 пт Черный1"/>
    <w:rsid w:val="00AF1379"/>
    <w:rPr>
      <w:color w:val="000000"/>
      <w:sz w:val="24"/>
      <w:szCs w:val="24"/>
    </w:rPr>
  </w:style>
  <w:style w:type="character" w:customStyle="1" w:styleId="121Tahoma10">
    <w:name w:val="Стиль Стиль 12 пт Черный1 + Tahoma 10 пт"/>
    <w:rsid w:val="00AC28A4"/>
    <w:rPr>
      <w:rFonts w:ascii="Tahoma" w:hAnsi="Tahoma" w:cs="Tahoma"/>
      <w:color w:val="000000"/>
      <w:sz w:val="20"/>
      <w:szCs w:val="20"/>
    </w:rPr>
  </w:style>
  <w:style w:type="character" w:customStyle="1" w:styleId="Tahoma">
    <w:name w:val="Стиль Tahoma полужирный"/>
    <w:uiPriority w:val="99"/>
    <w:rsid w:val="00AC28A4"/>
    <w:rPr>
      <w:rFonts w:ascii="Tahoma" w:hAnsi="Tahoma" w:cs="Tahoma"/>
      <w:b/>
      <w:bCs/>
    </w:rPr>
  </w:style>
  <w:style w:type="paragraph" w:customStyle="1" w:styleId="Tahoma125">
    <w:name w:val="Стиль Tahoma Черный По ширине Первая строка:  125 см"/>
    <w:basedOn w:val="a1"/>
    <w:link w:val="Tahoma1250"/>
    <w:rsid w:val="004224C4"/>
    <w:pPr>
      <w:ind w:firstLine="709"/>
      <w:jc w:val="both"/>
    </w:pPr>
    <w:rPr>
      <w:rFonts w:ascii="Tahoma" w:hAnsi="Tahoma"/>
      <w:color w:val="000000"/>
    </w:rPr>
  </w:style>
  <w:style w:type="character" w:customStyle="1" w:styleId="Tahoma1250">
    <w:name w:val="Стиль Tahoma Черный По ширине Первая строка:  125 см Знак"/>
    <w:link w:val="Tahoma125"/>
    <w:locked/>
    <w:rsid w:val="00B32828"/>
    <w:rPr>
      <w:rFonts w:ascii="Tahoma" w:hAnsi="Tahoma" w:cs="Tahoma"/>
      <w:color w:val="000000"/>
      <w:lang w:val="ru-RU" w:eastAsia="ru-RU"/>
    </w:rPr>
  </w:style>
  <w:style w:type="character" w:styleId="aff4">
    <w:name w:val="annotation reference"/>
    <w:semiHidden/>
    <w:rsid w:val="00031543"/>
    <w:rPr>
      <w:sz w:val="16"/>
      <w:szCs w:val="16"/>
    </w:rPr>
  </w:style>
  <w:style w:type="paragraph" w:styleId="aff5">
    <w:name w:val="annotation text"/>
    <w:basedOn w:val="a1"/>
    <w:link w:val="aff6"/>
    <w:uiPriority w:val="99"/>
    <w:semiHidden/>
    <w:rsid w:val="00031543"/>
    <w:rPr>
      <w:lang w:val="x-none" w:eastAsia="x-none"/>
    </w:rPr>
  </w:style>
  <w:style w:type="character" w:customStyle="1" w:styleId="aff6">
    <w:name w:val="Текст примечания Знак"/>
    <w:link w:val="aff5"/>
    <w:uiPriority w:val="99"/>
    <w:semiHidden/>
    <w:locked/>
    <w:rPr>
      <w:sz w:val="20"/>
      <w:szCs w:val="20"/>
    </w:rPr>
  </w:style>
  <w:style w:type="paragraph" w:styleId="aff7">
    <w:name w:val="annotation subject"/>
    <w:basedOn w:val="aff5"/>
    <w:next w:val="aff5"/>
    <w:link w:val="aff8"/>
    <w:uiPriority w:val="99"/>
    <w:semiHidden/>
    <w:rsid w:val="00031543"/>
    <w:rPr>
      <w:b/>
      <w:bCs/>
    </w:rPr>
  </w:style>
  <w:style w:type="character" w:customStyle="1" w:styleId="aff8">
    <w:name w:val="Тема примечания Знак"/>
    <w:link w:val="aff7"/>
    <w:uiPriority w:val="99"/>
    <w:semiHidden/>
    <w:locked/>
    <w:rPr>
      <w:b/>
      <w:bCs/>
      <w:sz w:val="20"/>
      <w:szCs w:val="20"/>
    </w:rPr>
  </w:style>
  <w:style w:type="paragraph" w:styleId="aff9">
    <w:name w:val="Balloon Text"/>
    <w:basedOn w:val="a1"/>
    <w:link w:val="affa"/>
    <w:uiPriority w:val="99"/>
    <w:semiHidden/>
    <w:rsid w:val="00031543"/>
    <w:rPr>
      <w:sz w:val="2"/>
      <w:szCs w:val="2"/>
      <w:lang w:val="x-none" w:eastAsia="x-none"/>
    </w:rPr>
  </w:style>
  <w:style w:type="character" w:customStyle="1" w:styleId="affa">
    <w:name w:val="Текст выноски Знак"/>
    <w:link w:val="aff9"/>
    <w:uiPriority w:val="99"/>
    <w:semiHidden/>
    <w:locked/>
    <w:rPr>
      <w:sz w:val="2"/>
      <w:szCs w:val="2"/>
    </w:rPr>
  </w:style>
  <w:style w:type="character" w:styleId="affb">
    <w:name w:val="Hyperlink"/>
    <w:uiPriority w:val="99"/>
    <w:rsid w:val="00FB5262"/>
    <w:rPr>
      <w:rFonts w:ascii="Tahoma" w:hAnsi="Tahoma" w:cs="Tahoma"/>
      <w:b/>
      <w:bCs/>
      <w:color w:val="auto"/>
      <w:sz w:val="20"/>
      <w:szCs w:val="20"/>
      <w:u w:val="none"/>
    </w:rPr>
  </w:style>
  <w:style w:type="character" w:styleId="affc">
    <w:name w:val="FollowedHyperlink"/>
    <w:rsid w:val="00470821"/>
    <w:rPr>
      <w:color w:val="800080"/>
      <w:u w:val="single"/>
    </w:rPr>
  </w:style>
  <w:style w:type="character" w:customStyle="1" w:styleId="121Tahoma100">
    <w:name w:val="Стиль Стиль Стиль 12 пт Черный1 + Tahoma 10 пт + полужирный"/>
    <w:rsid w:val="000D6C7A"/>
    <w:rPr>
      <w:rFonts w:ascii="Tahoma" w:hAnsi="Tahoma" w:cs="Tahoma"/>
      <w:b/>
      <w:bCs/>
      <w:color w:val="000000"/>
      <w:sz w:val="20"/>
      <w:szCs w:val="20"/>
    </w:rPr>
  </w:style>
  <w:style w:type="paragraph" w:customStyle="1" w:styleId="Tahoma66">
    <w:name w:val="Стиль Tahoma полужирный По центру Перед:  6 пт После:  6 пт"/>
    <w:basedOn w:val="10"/>
    <w:rsid w:val="00296C94"/>
    <w:rPr>
      <w:rFonts w:ascii="Tahoma" w:hAnsi="Tahoma" w:cs="Tahoma"/>
      <w:b w:val="0"/>
      <w:bCs w:val="0"/>
    </w:rPr>
  </w:style>
  <w:style w:type="paragraph" w:styleId="15">
    <w:name w:val="toc 1"/>
    <w:basedOn w:val="Tahoma66"/>
    <w:next w:val="Tahoma66"/>
    <w:autoRedefine/>
    <w:uiPriority w:val="39"/>
    <w:rsid w:val="00412EED"/>
    <w:pPr>
      <w:tabs>
        <w:tab w:val="right" w:leader="dot" w:pos="9600"/>
      </w:tabs>
      <w:spacing w:after="0" w:line="240" w:lineRule="auto"/>
      <w:jc w:val="left"/>
    </w:pPr>
    <w:rPr>
      <w:rFonts w:ascii="Times New Roman" w:hAnsi="Times New Roman" w:cs="Times New Roman"/>
      <w:b/>
      <w:bCs/>
      <w:noProof/>
      <w:sz w:val="20"/>
      <w:szCs w:val="20"/>
    </w:rPr>
  </w:style>
  <w:style w:type="paragraph" w:customStyle="1" w:styleId="16">
    <w:name w:val="Стиль1"/>
    <w:basedOn w:val="10"/>
    <w:next w:val="10"/>
    <w:rsid w:val="00296C94"/>
  </w:style>
  <w:style w:type="paragraph" w:customStyle="1" w:styleId="35">
    <w:name w:val="Стиль3"/>
    <w:basedOn w:val="2"/>
    <w:next w:val="2"/>
    <w:rsid w:val="00296C94"/>
    <w:pPr>
      <w:spacing w:after="120" w:line="360" w:lineRule="auto"/>
      <w:ind w:firstLine="709"/>
      <w:jc w:val="both"/>
    </w:pPr>
    <w:rPr>
      <w:b w:val="0"/>
      <w:bCs w:val="0"/>
    </w:rPr>
  </w:style>
  <w:style w:type="paragraph" w:styleId="28">
    <w:name w:val="toc 2"/>
    <w:basedOn w:val="Tahoma66"/>
    <w:next w:val="Tahoma66"/>
    <w:autoRedefine/>
    <w:uiPriority w:val="39"/>
    <w:rsid w:val="00C24587"/>
    <w:pPr>
      <w:tabs>
        <w:tab w:val="right" w:leader="dot" w:pos="9600"/>
        <w:tab w:val="right" w:leader="dot" w:pos="9628"/>
      </w:tabs>
      <w:spacing w:before="0" w:after="0" w:line="240" w:lineRule="auto"/>
      <w:jc w:val="left"/>
    </w:pPr>
    <w:rPr>
      <w:b/>
      <w:bCs/>
      <w:noProof/>
      <w:sz w:val="20"/>
      <w:szCs w:val="20"/>
    </w:rPr>
  </w:style>
  <w:style w:type="paragraph" w:styleId="36">
    <w:name w:val="toc 3"/>
    <w:basedOn w:val="Tahoma66"/>
    <w:next w:val="Tahoma66"/>
    <w:autoRedefine/>
    <w:uiPriority w:val="39"/>
    <w:rsid w:val="003476EF"/>
    <w:pPr>
      <w:tabs>
        <w:tab w:val="right" w:leader="dot" w:pos="9628"/>
      </w:tabs>
      <w:ind w:left="400"/>
    </w:pPr>
    <w:rPr>
      <w:b/>
      <w:bCs/>
      <w:noProof/>
      <w:sz w:val="20"/>
      <w:szCs w:val="20"/>
    </w:rPr>
  </w:style>
  <w:style w:type="paragraph" w:customStyle="1" w:styleId="41">
    <w:name w:val="Стиль4"/>
    <w:basedOn w:val="Tahoma66"/>
    <w:rsid w:val="003476EF"/>
    <w:pPr>
      <w:tabs>
        <w:tab w:val="right" w:leader="dot" w:pos="9628"/>
      </w:tabs>
    </w:pPr>
    <w:rPr>
      <w:b/>
      <w:bCs/>
      <w:noProof/>
      <w:sz w:val="20"/>
      <w:szCs w:val="20"/>
    </w:rPr>
  </w:style>
  <w:style w:type="character" w:customStyle="1" w:styleId="12ptTahoma10">
    <w:name w:val="Стиль Стиль (латиница) 12 pt + Tahoma 10 пт Синий"/>
    <w:rsid w:val="005851BE"/>
    <w:rPr>
      <w:rFonts w:ascii="Tahoma" w:hAnsi="Tahoma" w:cs="Tahoma"/>
      <w:color w:val="0000FF"/>
      <w:sz w:val="20"/>
      <w:szCs w:val="20"/>
    </w:rPr>
  </w:style>
  <w:style w:type="paragraph" w:customStyle="1" w:styleId="12125Tahoma10">
    <w:name w:val="Стиль Стиль 12 пт По ширине Первая строка:  125 см + Tahoma 10 пт..."/>
    <w:basedOn w:val="12125"/>
    <w:link w:val="12125Tahoma100"/>
    <w:uiPriority w:val="99"/>
    <w:rsid w:val="005851BE"/>
    <w:rPr>
      <w:rFonts w:ascii="Tahoma" w:hAnsi="Tahoma"/>
      <w:b/>
      <w:bCs/>
      <w:i/>
      <w:iCs/>
    </w:rPr>
  </w:style>
  <w:style w:type="character" w:customStyle="1" w:styleId="12125Tahoma100">
    <w:name w:val="Стиль Стиль 12 пт По ширине Первая строка:  125 см + Tahoma 10 пт... Знак"/>
    <w:link w:val="12125Tahoma10"/>
    <w:uiPriority w:val="99"/>
    <w:locked/>
    <w:rsid w:val="00D33031"/>
    <w:rPr>
      <w:rFonts w:ascii="Tahoma" w:hAnsi="Tahoma" w:cs="Tahoma"/>
      <w:b/>
      <w:bCs/>
      <w:i/>
      <w:iCs/>
      <w:sz w:val="24"/>
      <w:szCs w:val="24"/>
      <w:lang w:val="ru-RU" w:eastAsia="ru-RU"/>
    </w:rPr>
  </w:style>
  <w:style w:type="paragraph" w:customStyle="1" w:styleId="12125Tahoma101">
    <w:name w:val="Стиль Стиль 12 пт По ширине Первая строка:  125 см + Tahoma 10 пт...1"/>
    <w:basedOn w:val="af"/>
    <w:next w:val="af"/>
    <w:rsid w:val="00A546DF"/>
    <w:rPr>
      <w:rFonts w:ascii="Tahoma" w:hAnsi="Tahoma" w:cs="Tahoma"/>
      <w:b/>
      <w:bCs/>
      <w:i/>
      <w:iCs/>
    </w:rPr>
  </w:style>
  <w:style w:type="paragraph" w:customStyle="1" w:styleId="12125Tahoma102">
    <w:name w:val="Стиль Стиль 12 пт По ширине Первая строка:  125 см + Tahoma 10 пт...2"/>
    <w:basedOn w:val="12125"/>
    <w:link w:val="12125Tahoma1020"/>
    <w:rsid w:val="00A546DF"/>
    <w:rPr>
      <w:rFonts w:ascii="Tahoma" w:hAnsi="Tahoma"/>
      <w:b/>
      <w:bCs/>
      <w:i/>
      <w:iCs/>
    </w:rPr>
  </w:style>
  <w:style w:type="character" w:customStyle="1" w:styleId="12125Tahoma1020">
    <w:name w:val="Стиль Стиль 12 пт По ширине Первая строка:  125 см + Tahoma 10 пт...2 Знак"/>
    <w:link w:val="12125Tahoma102"/>
    <w:locked/>
    <w:rsid w:val="00A546DF"/>
    <w:rPr>
      <w:rFonts w:ascii="Tahoma" w:hAnsi="Tahoma" w:cs="Tahoma"/>
      <w:b/>
      <w:bCs/>
      <w:i/>
      <w:iCs/>
      <w:sz w:val="24"/>
      <w:szCs w:val="24"/>
      <w:lang w:val="ru-RU" w:eastAsia="ru-RU"/>
    </w:rPr>
  </w:style>
  <w:style w:type="paragraph" w:customStyle="1" w:styleId="12125Tahoma1">
    <w:name w:val="Стиль Стиль Стиль 12 пт По ширине Первая строка:  125 см + Tahoma 1..."/>
    <w:basedOn w:val="12125Tahoma102"/>
    <w:rsid w:val="00A546DF"/>
  </w:style>
  <w:style w:type="paragraph" w:customStyle="1" w:styleId="10125Tahoma10">
    <w:name w:val="Стиль Стиль Стиль 10 пт По ширине Первая строка:  125 см + Tahoma 10"/>
    <w:basedOn w:val="a8"/>
    <w:next w:val="a8"/>
    <w:link w:val="10125Tahoma100"/>
    <w:rsid w:val="00A546DF"/>
    <w:pPr>
      <w:spacing w:line="240" w:lineRule="auto"/>
      <w:ind w:firstLine="709"/>
    </w:pPr>
    <w:rPr>
      <w:rFonts w:ascii="Tahoma" w:hAnsi="Tahoma"/>
      <w:b/>
      <w:bCs/>
      <w:i/>
      <w:iCs/>
    </w:rPr>
  </w:style>
  <w:style w:type="character" w:customStyle="1" w:styleId="10125Tahoma100">
    <w:name w:val="Стиль Стиль Стиль 10 пт По ширине Первая строка:  125 см + Tahoma 10 Знак Знак"/>
    <w:link w:val="10125Tahoma10"/>
    <w:locked/>
    <w:rsid w:val="00A546DF"/>
    <w:rPr>
      <w:rFonts w:ascii="Tahoma" w:hAnsi="Tahoma" w:cs="Tahoma"/>
      <w:b/>
      <w:bCs/>
      <w:i/>
      <w:iCs/>
      <w:sz w:val="24"/>
      <w:szCs w:val="24"/>
      <w:lang w:val="ru-RU" w:eastAsia="ru-RU"/>
    </w:rPr>
  </w:style>
  <w:style w:type="paragraph" w:customStyle="1" w:styleId="121251">
    <w:name w:val="Стиль Стиль 12 пт По ширине Первая строка:  125 см + полужирный ку..."/>
    <w:basedOn w:val="12125"/>
    <w:link w:val="121252"/>
    <w:rsid w:val="00A546DF"/>
    <w:rPr>
      <w:b/>
      <w:bCs/>
      <w:i/>
      <w:iCs/>
    </w:rPr>
  </w:style>
  <w:style w:type="character" w:customStyle="1" w:styleId="121252">
    <w:name w:val="Стиль Стиль 12 пт По ширине Первая строка:  125 см + полужирный ку... Знак"/>
    <w:link w:val="121251"/>
    <w:locked/>
    <w:rsid w:val="00A546DF"/>
    <w:rPr>
      <w:b/>
      <w:bCs/>
      <w:i/>
      <w:iCs/>
      <w:sz w:val="24"/>
      <w:szCs w:val="24"/>
      <w:lang w:val="ru-RU" w:eastAsia="ru-RU"/>
    </w:rPr>
  </w:style>
  <w:style w:type="paragraph" w:customStyle="1" w:styleId="affd">
    <w:name w:val="Стиль титул + Черный По левому краю"/>
    <w:basedOn w:val="a7"/>
    <w:rsid w:val="004854B8"/>
    <w:pPr>
      <w:jc w:val="left"/>
    </w:pPr>
    <w:rPr>
      <w:color w:val="000000"/>
    </w:rPr>
  </w:style>
  <w:style w:type="paragraph" w:customStyle="1" w:styleId="14075">
    <w:name w:val="Стиль 14 пт полужирный По центру сверху: (одинарная Авто  075..."/>
    <w:basedOn w:val="a1"/>
    <w:rsid w:val="004854B8"/>
    <w:pPr>
      <w:pBdr>
        <w:top w:val="single" w:sz="6" w:space="1" w:color="auto"/>
        <w:left w:val="single" w:sz="6" w:space="1" w:color="auto"/>
        <w:bottom w:val="single" w:sz="6" w:space="1" w:color="auto"/>
        <w:right w:val="single" w:sz="6" w:space="1" w:color="auto"/>
      </w:pBdr>
      <w:spacing w:line="360" w:lineRule="atLeast"/>
      <w:jc w:val="center"/>
    </w:pPr>
    <w:rPr>
      <w:b/>
      <w:bCs/>
      <w:sz w:val="28"/>
      <w:szCs w:val="28"/>
    </w:rPr>
  </w:style>
  <w:style w:type="paragraph" w:customStyle="1" w:styleId="121253">
    <w:name w:val="Стиль 12 пт полужирный курсив Первая строка:  125 см Междустр...."/>
    <w:basedOn w:val="a1"/>
    <w:link w:val="121254"/>
    <w:rsid w:val="00C245F8"/>
    <w:pPr>
      <w:spacing w:line="360" w:lineRule="auto"/>
      <w:ind w:firstLine="708"/>
    </w:pPr>
    <w:rPr>
      <w:b/>
      <w:bCs/>
      <w:i/>
      <w:iCs/>
      <w:sz w:val="24"/>
      <w:szCs w:val="24"/>
    </w:rPr>
  </w:style>
  <w:style w:type="character" w:customStyle="1" w:styleId="121254">
    <w:name w:val="Стиль 12 пт полужирный курсив Первая строка:  125 см Междустр.... Знак"/>
    <w:link w:val="121253"/>
    <w:locked/>
    <w:rsid w:val="00C245F8"/>
    <w:rPr>
      <w:b/>
      <w:bCs/>
      <w:i/>
      <w:iCs/>
      <w:sz w:val="24"/>
      <w:szCs w:val="24"/>
      <w:lang w:val="ru-RU" w:eastAsia="ru-RU"/>
    </w:rPr>
  </w:style>
  <w:style w:type="paragraph" w:customStyle="1" w:styleId="Arial125">
    <w:name w:val="Стиль Arial 12 пт полужирный курсив По ширине Первая строка:  ..."/>
    <w:basedOn w:val="a1"/>
    <w:link w:val="Arial126"/>
    <w:rsid w:val="009661BC"/>
    <w:pPr>
      <w:spacing w:line="360" w:lineRule="auto"/>
      <w:ind w:firstLine="708"/>
      <w:jc w:val="both"/>
    </w:pPr>
    <w:rPr>
      <w:rFonts w:ascii="Arial" w:hAnsi="Arial"/>
      <w:b/>
      <w:bCs/>
      <w:i/>
      <w:iCs/>
      <w:sz w:val="24"/>
      <w:szCs w:val="24"/>
    </w:rPr>
  </w:style>
  <w:style w:type="character" w:customStyle="1" w:styleId="Arial126">
    <w:name w:val="Стиль Arial 12 пт полужирный курсив По ширине Первая строка:  ... Знак"/>
    <w:link w:val="Arial125"/>
    <w:locked/>
    <w:rsid w:val="009661BC"/>
    <w:rPr>
      <w:rFonts w:ascii="Arial" w:hAnsi="Arial" w:cs="Arial"/>
      <w:b/>
      <w:bCs/>
      <w:i/>
      <w:iCs/>
      <w:sz w:val="24"/>
      <w:szCs w:val="24"/>
      <w:lang w:val="ru-RU" w:eastAsia="ru-RU"/>
    </w:rPr>
  </w:style>
  <w:style w:type="paragraph" w:customStyle="1" w:styleId="141">
    <w:name w:val="Стиль Основной текст + 14 пт полужирный По ширине Первая строка:..."/>
    <w:basedOn w:val="af"/>
    <w:rsid w:val="009661BC"/>
    <w:pPr>
      <w:spacing w:after="60"/>
      <w:ind w:firstLine="708"/>
      <w:jc w:val="both"/>
    </w:pPr>
    <w:rPr>
      <w:b/>
      <w:bCs/>
      <w:sz w:val="28"/>
      <w:szCs w:val="28"/>
    </w:rPr>
  </w:style>
  <w:style w:type="paragraph" w:customStyle="1" w:styleId="125">
    <w:name w:val="Стиль По ширине Первая строка:  125 см"/>
    <w:basedOn w:val="a1"/>
    <w:rsid w:val="00EC70F0"/>
    <w:pPr>
      <w:ind w:firstLine="709"/>
      <w:jc w:val="both"/>
    </w:pPr>
    <w:rPr>
      <w:sz w:val="24"/>
      <w:szCs w:val="24"/>
    </w:rPr>
  </w:style>
  <w:style w:type="paragraph" w:customStyle="1" w:styleId="Arial127">
    <w:name w:val="Стиль Стиль Arial 12 пт полужирный курсив По ширине Первая строка: ..."/>
    <w:basedOn w:val="Arial125"/>
    <w:link w:val="Arial128"/>
    <w:rsid w:val="00AE3914"/>
    <w:rPr>
      <w:u w:val="single"/>
    </w:rPr>
  </w:style>
  <w:style w:type="character" w:customStyle="1" w:styleId="Arial128">
    <w:name w:val="Стиль Стиль Arial 12 пт полужирный курсив По ширине Первая строка: ... Знак"/>
    <w:link w:val="Arial127"/>
    <w:locked/>
    <w:rsid w:val="00AE3914"/>
    <w:rPr>
      <w:rFonts w:ascii="Arial" w:hAnsi="Arial" w:cs="Arial"/>
      <w:b/>
      <w:bCs/>
      <w:i/>
      <w:iCs/>
      <w:sz w:val="24"/>
      <w:szCs w:val="24"/>
      <w:u w:val="single"/>
      <w:lang w:val="ru-RU" w:eastAsia="ru-RU"/>
    </w:rPr>
  </w:style>
  <w:style w:type="paragraph" w:customStyle="1" w:styleId="121255">
    <w:name w:val="Стиль Стиль 12 пт полужирный курсив Первая строка:  125 см Междустр..."/>
    <w:basedOn w:val="121253"/>
    <w:link w:val="121256"/>
    <w:rsid w:val="00AE3914"/>
    <w:pPr>
      <w:ind w:firstLine="0"/>
    </w:pPr>
    <w:rPr>
      <w:u w:val="single"/>
    </w:rPr>
  </w:style>
  <w:style w:type="character" w:customStyle="1" w:styleId="121256">
    <w:name w:val="Стиль Стиль 12 пт полужирный курсив Первая строка:  125 см Междустр... Знак"/>
    <w:link w:val="121255"/>
    <w:locked/>
    <w:rsid w:val="00AE3914"/>
    <w:rPr>
      <w:b/>
      <w:bCs/>
      <w:i/>
      <w:iCs/>
      <w:sz w:val="24"/>
      <w:szCs w:val="24"/>
      <w:u w:val="single"/>
      <w:lang w:val="ru-RU" w:eastAsia="ru-RU"/>
    </w:rPr>
  </w:style>
  <w:style w:type="paragraph" w:customStyle="1" w:styleId="5Arial12">
    <w:name w:val="Стиль Заголовок 5 + Arial 12 пт не полужирный По центру Первая ..."/>
    <w:basedOn w:val="5"/>
    <w:rsid w:val="00210665"/>
    <w:pPr>
      <w:ind w:firstLine="540"/>
      <w:jc w:val="center"/>
    </w:pPr>
    <w:rPr>
      <w:rFonts w:ascii="Arial" w:hAnsi="Arial" w:cs="Arial"/>
      <w:b w:val="0"/>
      <w:bCs w:val="0"/>
      <w:sz w:val="24"/>
      <w:szCs w:val="24"/>
    </w:rPr>
  </w:style>
  <w:style w:type="paragraph" w:customStyle="1" w:styleId="Tahoma1251">
    <w:name w:val="Стиль Tahoma По ширине Первая строка:  125 см"/>
    <w:basedOn w:val="a1"/>
    <w:link w:val="Tahoma1252"/>
    <w:rsid w:val="004F0079"/>
    <w:pPr>
      <w:ind w:firstLine="709"/>
      <w:jc w:val="both"/>
    </w:pPr>
    <w:rPr>
      <w:rFonts w:ascii="Tahoma" w:hAnsi="Tahoma"/>
    </w:rPr>
  </w:style>
  <w:style w:type="character" w:customStyle="1" w:styleId="Tahoma1252">
    <w:name w:val="Стиль Tahoma По ширине Первая строка:  125 см Знак"/>
    <w:link w:val="Tahoma1251"/>
    <w:locked/>
    <w:rsid w:val="00EA16E9"/>
    <w:rPr>
      <w:rFonts w:ascii="Tahoma" w:hAnsi="Tahoma" w:cs="Tahoma"/>
      <w:lang w:val="ru-RU" w:eastAsia="ru-RU"/>
    </w:rPr>
  </w:style>
  <w:style w:type="character" w:customStyle="1" w:styleId="Tahoma0">
    <w:name w:val="Стиль Стиль Tahoma полужирный +"/>
    <w:basedOn w:val="Tahoma"/>
    <w:rsid w:val="00BF49FE"/>
    <w:rPr>
      <w:rFonts w:ascii="Tahoma" w:hAnsi="Tahoma" w:cs="Tahoma"/>
      <w:b/>
      <w:bCs/>
    </w:rPr>
  </w:style>
  <w:style w:type="paragraph" w:customStyle="1" w:styleId="Tahoma12512">
    <w:name w:val="Стиль Tahoma полужирный Первая строка:  125 см Перед:  12 пт П..."/>
    <w:basedOn w:val="a1"/>
    <w:rsid w:val="00BF49FE"/>
    <w:pPr>
      <w:spacing w:before="240" w:after="120"/>
      <w:ind w:firstLine="709"/>
    </w:pPr>
    <w:rPr>
      <w:rFonts w:ascii="Tahoma" w:hAnsi="Tahoma" w:cs="Tahoma"/>
      <w:b/>
      <w:bCs/>
    </w:rPr>
  </w:style>
  <w:style w:type="paragraph" w:customStyle="1" w:styleId="Tahoma1253">
    <w:name w:val="Стиль Основной текст + Tahoma По ширине Первая строка:  125 см ..."/>
    <w:basedOn w:val="af"/>
    <w:rsid w:val="008839F1"/>
    <w:pPr>
      <w:spacing w:after="0"/>
      <w:ind w:firstLine="709"/>
      <w:jc w:val="both"/>
    </w:pPr>
    <w:rPr>
      <w:rFonts w:ascii="Tahoma" w:hAnsi="Tahoma" w:cs="Tahoma"/>
    </w:rPr>
  </w:style>
  <w:style w:type="paragraph" w:customStyle="1" w:styleId="Arial1210">
    <w:name w:val="Стиль Стиль Arial 12 пт полужирный курсив По ширине Первая строка: ...1"/>
    <w:basedOn w:val="Arial125"/>
    <w:rsid w:val="00AE1C05"/>
    <w:pPr>
      <w:ind w:firstLine="0"/>
    </w:pPr>
  </w:style>
  <w:style w:type="paragraph" w:customStyle="1" w:styleId="BodyTextIndent31">
    <w:name w:val="Body Text Indent 31"/>
    <w:basedOn w:val="a1"/>
    <w:uiPriority w:val="99"/>
    <w:rsid w:val="001F6A4A"/>
    <w:pPr>
      <w:tabs>
        <w:tab w:val="left" w:pos="5387"/>
      </w:tabs>
      <w:ind w:left="5387" w:hanging="5387"/>
      <w:jc w:val="both"/>
    </w:pPr>
    <w:rPr>
      <w:rFonts w:ascii="Arial" w:hAnsi="Arial" w:cs="Arial"/>
      <w:sz w:val="28"/>
      <w:szCs w:val="28"/>
    </w:rPr>
  </w:style>
  <w:style w:type="paragraph" w:customStyle="1" w:styleId="BodyText31">
    <w:name w:val="Body Text 31"/>
    <w:basedOn w:val="a1"/>
    <w:uiPriority w:val="99"/>
    <w:rsid w:val="001F6A4A"/>
    <w:pPr>
      <w:widowControl w:val="0"/>
      <w:jc w:val="center"/>
    </w:pPr>
    <w:rPr>
      <w:b/>
      <w:bCs/>
      <w:sz w:val="28"/>
      <w:szCs w:val="28"/>
    </w:rPr>
  </w:style>
  <w:style w:type="paragraph" w:customStyle="1" w:styleId="122">
    <w:name w:val="Стиль Основной текст + 12 пт полужирный курсив подчеркивание По..."/>
    <w:basedOn w:val="af"/>
    <w:uiPriority w:val="99"/>
    <w:rsid w:val="001F6A4A"/>
    <w:pPr>
      <w:spacing w:after="0"/>
      <w:jc w:val="center"/>
    </w:pPr>
    <w:rPr>
      <w:b/>
      <w:bCs/>
      <w:i/>
      <w:iCs/>
      <w:sz w:val="24"/>
      <w:szCs w:val="24"/>
      <w:u w:val="single"/>
    </w:rPr>
  </w:style>
  <w:style w:type="paragraph" w:customStyle="1" w:styleId="StyleStyleArial12ptJustifiedFirstline125cmItalic">
    <w:name w:val="Style Style Arial 12 pt Justified First line:  125 cm + Italic"/>
    <w:basedOn w:val="a1"/>
    <w:link w:val="StyleStyleArial12ptJustifiedFirstline125cmItalicChar"/>
    <w:uiPriority w:val="99"/>
    <w:rsid w:val="001F6A4A"/>
    <w:pPr>
      <w:ind w:firstLine="709"/>
      <w:jc w:val="both"/>
    </w:pPr>
    <w:rPr>
      <w:rFonts w:ascii="Arial" w:hAnsi="Arial"/>
      <w:i/>
      <w:iCs/>
      <w:sz w:val="24"/>
      <w:szCs w:val="24"/>
    </w:rPr>
  </w:style>
  <w:style w:type="character" w:customStyle="1" w:styleId="StyleStyleArial12ptJustifiedFirstline125cmItalicChar">
    <w:name w:val="Style Style Arial 12 pt Justified First line:  125 cm + Italic Char"/>
    <w:link w:val="StyleStyleArial12ptJustifiedFirstline125cmItalic"/>
    <w:uiPriority w:val="99"/>
    <w:locked/>
    <w:rsid w:val="001F6A4A"/>
    <w:rPr>
      <w:rFonts w:ascii="Arial" w:hAnsi="Arial" w:cs="Arial"/>
      <w:i/>
      <w:iCs/>
      <w:sz w:val="24"/>
      <w:szCs w:val="24"/>
      <w:lang w:val="ru-RU" w:eastAsia="ru-RU"/>
    </w:rPr>
  </w:style>
  <w:style w:type="paragraph" w:customStyle="1" w:styleId="StyleArial12ptJustifiedFirstline125cm">
    <w:name w:val="Style Arial 12 pt Justified First line:  125 cm"/>
    <w:basedOn w:val="a1"/>
    <w:link w:val="StyleArial12ptJustifiedFirstline125cmChar"/>
    <w:uiPriority w:val="99"/>
    <w:rsid w:val="001F6A4A"/>
    <w:pPr>
      <w:ind w:firstLine="709"/>
      <w:jc w:val="both"/>
    </w:pPr>
    <w:rPr>
      <w:rFonts w:ascii="Arial" w:hAnsi="Arial"/>
      <w:sz w:val="24"/>
      <w:szCs w:val="24"/>
    </w:rPr>
  </w:style>
  <w:style w:type="character" w:customStyle="1" w:styleId="StyleArial12ptJustifiedFirstline125cmChar">
    <w:name w:val="Style Arial 12 pt Justified First line:  125 cm Char"/>
    <w:link w:val="StyleArial12ptJustifiedFirstline125cm"/>
    <w:uiPriority w:val="99"/>
    <w:locked/>
    <w:rsid w:val="001F6A4A"/>
    <w:rPr>
      <w:rFonts w:ascii="Arial" w:hAnsi="Arial" w:cs="Arial"/>
      <w:sz w:val="24"/>
      <w:szCs w:val="24"/>
      <w:lang w:val="ru-RU" w:eastAsia="ru-RU"/>
    </w:rPr>
  </w:style>
  <w:style w:type="paragraph" w:customStyle="1" w:styleId="StyleArial12ptJustifiedFirstline125cm0">
    <w:name w:val="Стиль Style Arial 12 pt Justified First line:  125 cm + По центру ..."/>
    <w:basedOn w:val="StyleArial12ptJustifiedFirstline125cm"/>
    <w:uiPriority w:val="99"/>
    <w:rsid w:val="001F6A4A"/>
    <w:pPr>
      <w:ind w:firstLine="0"/>
      <w:jc w:val="center"/>
    </w:pPr>
  </w:style>
  <w:style w:type="paragraph" w:customStyle="1" w:styleId="StyleArial12ptBoldCenteredLeft002cm">
    <w:name w:val="Стиль Style Arial 12 pt Bold Centered Left:  002 cm + не полужирный..."/>
    <w:basedOn w:val="a1"/>
    <w:uiPriority w:val="99"/>
    <w:rsid w:val="001F6A4A"/>
    <w:pPr>
      <w:ind w:left="10"/>
      <w:jc w:val="center"/>
    </w:pPr>
    <w:rPr>
      <w:rFonts w:ascii="Arial" w:hAnsi="Arial" w:cs="Arial"/>
      <w:i/>
      <w:iCs/>
      <w:sz w:val="24"/>
      <w:szCs w:val="24"/>
    </w:rPr>
  </w:style>
  <w:style w:type="paragraph" w:customStyle="1" w:styleId="14pt1251">
    <w:name w:val="Стиль 14 pt Черный по ширине Первая строка:  125 см разреженны..."/>
    <w:basedOn w:val="a1"/>
    <w:link w:val="14pt1252"/>
    <w:uiPriority w:val="99"/>
    <w:rsid w:val="000C1875"/>
    <w:pPr>
      <w:spacing w:line="480" w:lineRule="auto"/>
      <w:ind w:firstLine="709"/>
      <w:jc w:val="both"/>
    </w:pPr>
    <w:rPr>
      <w:color w:val="000000"/>
      <w:spacing w:val="3"/>
      <w:sz w:val="28"/>
      <w:szCs w:val="28"/>
    </w:rPr>
  </w:style>
  <w:style w:type="character" w:customStyle="1" w:styleId="14pt1252">
    <w:name w:val="Стиль 14 pt Черный по ширине Первая строка:  125 см разреженны... Знак"/>
    <w:link w:val="14pt1251"/>
    <w:uiPriority w:val="99"/>
    <w:locked/>
    <w:rsid w:val="000C1875"/>
    <w:rPr>
      <w:color w:val="000000"/>
      <w:spacing w:val="3"/>
      <w:sz w:val="28"/>
      <w:szCs w:val="28"/>
      <w:lang w:val="ru-RU" w:eastAsia="ru-RU"/>
    </w:rPr>
  </w:style>
  <w:style w:type="paragraph" w:customStyle="1" w:styleId="111">
    <w:name w:val="1.1.1."/>
    <w:basedOn w:val="a1"/>
    <w:rsid w:val="00C34682"/>
    <w:pPr>
      <w:tabs>
        <w:tab w:val="left" w:pos="907"/>
      </w:tabs>
      <w:overflowPunct w:val="0"/>
      <w:autoSpaceDE w:val="0"/>
      <w:autoSpaceDN w:val="0"/>
      <w:adjustRightInd w:val="0"/>
      <w:ind w:left="907" w:hanging="511"/>
      <w:jc w:val="both"/>
      <w:textAlignment w:val="baseline"/>
    </w:pPr>
    <w:rPr>
      <w:rFonts w:ascii="NewtonC" w:hAnsi="NewtonC" w:cs="NewtonC"/>
      <w:noProof/>
      <w:color w:val="000000"/>
    </w:rPr>
  </w:style>
  <w:style w:type="paragraph" w:customStyle="1" w:styleId="112">
    <w:name w:val="1.1."/>
    <w:basedOn w:val="a1"/>
    <w:rsid w:val="00C34682"/>
    <w:pPr>
      <w:tabs>
        <w:tab w:val="left" w:pos="396"/>
      </w:tabs>
      <w:overflowPunct w:val="0"/>
      <w:autoSpaceDE w:val="0"/>
      <w:autoSpaceDN w:val="0"/>
      <w:adjustRightInd w:val="0"/>
      <w:ind w:left="396" w:hanging="396"/>
      <w:jc w:val="both"/>
      <w:textAlignment w:val="baseline"/>
    </w:pPr>
    <w:rPr>
      <w:rFonts w:ascii="NewtonC" w:hAnsi="NewtonC" w:cs="NewtonC"/>
      <w:noProof/>
      <w:color w:val="000000"/>
    </w:rPr>
  </w:style>
  <w:style w:type="paragraph" w:customStyle="1" w:styleId="affe">
    <w:name w:val="Заголовок статьи"/>
    <w:basedOn w:val="a1"/>
    <w:next w:val="a1"/>
    <w:uiPriority w:val="99"/>
    <w:rsid w:val="005561B1"/>
    <w:pPr>
      <w:autoSpaceDE w:val="0"/>
      <w:autoSpaceDN w:val="0"/>
      <w:adjustRightInd w:val="0"/>
      <w:ind w:left="1612" w:hanging="892"/>
      <w:jc w:val="both"/>
    </w:pPr>
    <w:rPr>
      <w:rFonts w:ascii="Arial" w:hAnsi="Arial" w:cs="Arial"/>
    </w:rPr>
  </w:style>
  <w:style w:type="paragraph" w:customStyle="1" w:styleId="29">
    <w:name w:val="заголовок 2"/>
    <w:basedOn w:val="a1"/>
    <w:next w:val="a1"/>
    <w:uiPriority w:val="99"/>
    <w:rsid w:val="00951103"/>
    <w:pPr>
      <w:spacing w:before="120"/>
    </w:pPr>
    <w:rPr>
      <w:rFonts w:ascii="Arial" w:hAnsi="Arial" w:cs="Arial"/>
      <w:b/>
      <w:bCs/>
      <w:sz w:val="24"/>
      <w:szCs w:val="24"/>
    </w:rPr>
  </w:style>
  <w:style w:type="paragraph" w:customStyle="1" w:styleId="afff">
    <w:name w:val="Обычный текст с отступом"/>
    <w:basedOn w:val="a1"/>
    <w:link w:val="afff0"/>
    <w:rsid w:val="003B0211"/>
    <w:pPr>
      <w:ind w:left="708"/>
    </w:pPr>
    <w:rPr>
      <w:sz w:val="24"/>
      <w:szCs w:val="24"/>
      <w:lang w:val="x-none" w:eastAsia="x-none"/>
    </w:rPr>
  </w:style>
  <w:style w:type="paragraph" w:customStyle="1" w:styleId="arttext">
    <w:name w:val="arttext"/>
    <w:basedOn w:val="a1"/>
    <w:uiPriority w:val="99"/>
    <w:rsid w:val="00AC1431"/>
    <w:pPr>
      <w:spacing w:before="100" w:beforeAutospacing="1" w:after="100" w:afterAutospacing="1"/>
    </w:pPr>
    <w:rPr>
      <w:sz w:val="24"/>
      <w:szCs w:val="24"/>
    </w:rPr>
  </w:style>
  <w:style w:type="paragraph" w:customStyle="1" w:styleId="afff1">
    <w:name w:val="Таблицы (моноширинный)"/>
    <w:basedOn w:val="a1"/>
    <w:next w:val="a1"/>
    <w:rsid w:val="007709AF"/>
    <w:pPr>
      <w:autoSpaceDE w:val="0"/>
      <w:autoSpaceDN w:val="0"/>
      <w:adjustRightInd w:val="0"/>
      <w:jc w:val="both"/>
    </w:pPr>
    <w:rPr>
      <w:rFonts w:ascii="Courier New" w:hAnsi="Courier New" w:cs="Courier New"/>
    </w:rPr>
  </w:style>
  <w:style w:type="paragraph" w:customStyle="1" w:styleId="17">
    <w:name w:val="Знак1 Знак Знак Знак Знак Знак Знак"/>
    <w:basedOn w:val="a1"/>
    <w:uiPriority w:val="99"/>
    <w:rsid w:val="00EB4D69"/>
    <w:pPr>
      <w:spacing w:after="160" w:line="240" w:lineRule="exact"/>
    </w:pPr>
    <w:rPr>
      <w:rFonts w:ascii="Arial Narrow" w:hAnsi="Arial Narrow" w:cs="Arial Narrow"/>
      <w:noProof/>
      <w:spacing w:val="-2"/>
      <w:sz w:val="21"/>
      <w:szCs w:val="21"/>
      <w:lang w:val="en-US"/>
    </w:rPr>
  </w:style>
  <w:style w:type="paragraph" w:customStyle="1" w:styleId="spaces">
    <w:name w:val="spaces"/>
    <w:basedOn w:val="a1"/>
    <w:uiPriority w:val="99"/>
    <w:rsid w:val="005676EB"/>
    <w:pPr>
      <w:spacing w:before="100" w:beforeAutospacing="1" w:after="100" w:afterAutospacing="1"/>
    </w:pPr>
    <w:rPr>
      <w:sz w:val="24"/>
      <w:szCs w:val="24"/>
    </w:rPr>
  </w:style>
  <w:style w:type="character" w:styleId="afff2">
    <w:name w:val="Emphasis"/>
    <w:qFormat/>
    <w:rsid w:val="005676EB"/>
    <w:rPr>
      <w:i/>
      <w:iCs/>
    </w:rPr>
  </w:style>
  <w:style w:type="paragraph" w:styleId="37">
    <w:name w:val="Body Text Indent 3"/>
    <w:basedOn w:val="a1"/>
    <w:link w:val="38"/>
    <w:uiPriority w:val="99"/>
    <w:rsid w:val="007C259F"/>
    <w:pPr>
      <w:spacing w:after="120"/>
      <w:ind w:left="283"/>
    </w:pPr>
    <w:rPr>
      <w:sz w:val="16"/>
      <w:szCs w:val="16"/>
      <w:lang w:val="x-none" w:eastAsia="x-none"/>
    </w:rPr>
  </w:style>
  <w:style w:type="character" w:customStyle="1" w:styleId="38">
    <w:name w:val="Основной текст с отступом 3 Знак"/>
    <w:link w:val="37"/>
    <w:uiPriority w:val="99"/>
    <w:semiHidden/>
    <w:locked/>
    <w:rPr>
      <w:sz w:val="16"/>
      <w:szCs w:val="16"/>
    </w:rPr>
  </w:style>
  <w:style w:type="paragraph" w:customStyle="1" w:styleId="style5">
    <w:name w:val="style5"/>
    <w:basedOn w:val="a1"/>
    <w:uiPriority w:val="99"/>
    <w:rsid w:val="007C259F"/>
    <w:pPr>
      <w:spacing w:before="100" w:beforeAutospacing="1" w:after="100" w:afterAutospacing="1"/>
    </w:pPr>
    <w:rPr>
      <w:rFonts w:ascii="Arial" w:hAnsi="Arial" w:cs="Arial"/>
      <w:sz w:val="18"/>
      <w:szCs w:val="18"/>
    </w:rPr>
  </w:style>
  <w:style w:type="paragraph" w:customStyle="1" w:styleId="style5style14">
    <w:name w:val="style5 style14"/>
    <w:basedOn w:val="a1"/>
    <w:uiPriority w:val="99"/>
    <w:rsid w:val="007C259F"/>
    <w:pPr>
      <w:spacing w:before="100" w:beforeAutospacing="1" w:after="100" w:afterAutospacing="1"/>
    </w:pPr>
    <w:rPr>
      <w:rFonts w:ascii="Arial" w:hAnsi="Arial" w:cs="Arial"/>
      <w:sz w:val="18"/>
      <w:szCs w:val="18"/>
    </w:rPr>
  </w:style>
  <w:style w:type="character" w:customStyle="1" w:styleId="style13">
    <w:name w:val="style13"/>
    <w:basedOn w:val="a2"/>
    <w:uiPriority w:val="99"/>
    <w:rsid w:val="007C259F"/>
  </w:style>
  <w:style w:type="paragraph" w:customStyle="1" w:styleId="style7">
    <w:name w:val="style7"/>
    <w:basedOn w:val="a1"/>
    <w:uiPriority w:val="99"/>
    <w:rsid w:val="007C259F"/>
    <w:pPr>
      <w:spacing w:before="100" w:beforeAutospacing="1" w:after="100" w:afterAutospacing="1"/>
    </w:pPr>
    <w:rPr>
      <w:rFonts w:ascii="Arial" w:hAnsi="Arial" w:cs="Arial"/>
      <w:color w:val="000000"/>
      <w:sz w:val="18"/>
      <w:szCs w:val="18"/>
    </w:rPr>
  </w:style>
  <w:style w:type="paragraph" w:customStyle="1" w:styleId="texstyle">
    <w:name w:val="texstyle"/>
    <w:basedOn w:val="a1"/>
    <w:uiPriority w:val="99"/>
    <w:rsid w:val="007C259F"/>
    <w:pPr>
      <w:spacing w:before="100" w:beforeAutospacing="1" w:after="100" w:afterAutospacing="1"/>
      <w:jc w:val="both"/>
    </w:pPr>
    <w:rPr>
      <w:rFonts w:ascii="Verdana" w:hAnsi="Verdana" w:cs="Verdana"/>
      <w:color w:val="000000"/>
      <w:sz w:val="11"/>
      <w:szCs w:val="11"/>
    </w:rPr>
  </w:style>
  <w:style w:type="character" w:customStyle="1" w:styleId="h1style1">
    <w:name w:val="h1style1"/>
    <w:uiPriority w:val="99"/>
    <w:rsid w:val="007C259F"/>
    <w:rPr>
      <w:rFonts w:ascii="Arial" w:hAnsi="Arial" w:cs="Arial"/>
      <w:b/>
      <w:bCs/>
      <w:color w:val="auto"/>
      <w:sz w:val="14"/>
      <w:szCs w:val="14"/>
    </w:rPr>
  </w:style>
  <w:style w:type="paragraph" w:customStyle="1" w:styleId="afff3">
    <w:name w:val="ТабНазвание"/>
    <w:basedOn w:val="a1"/>
    <w:link w:val="afff4"/>
    <w:rsid w:val="00EA792C"/>
    <w:pPr>
      <w:keepNext/>
      <w:tabs>
        <w:tab w:val="num" w:pos="1077"/>
        <w:tab w:val="left" w:pos="1247"/>
      </w:tabs>
      <w:spacing w:before="100" w:after="100"/>
      <w:ind w:left="1077" w:hanging="1077"/>
    </w:pPr>
    <w:rPr>
      <w:i/>
      <w:iCs/>
      <w:sz w:val="22"/>
      <w:szCs w:val="22"/>
      <w:lang w:val="x-none" w:eastAsia="x-none"/>
    </w:rPr>
  </w:style>
  <w:style w:type="character" w:customStyle="1" w:styleId="afff4">
    <w:name w:val="ТабНазвание Знак Знак"/>
    <w:link w:val="afff3"/>
    <w:locked/>
    <w:rsid w:val="00EA792C"/>
    <w:rPr>
      <w:i/>
      <w:iCs/>
      <w:sz w:val="22"/>
      <w:szCs w:val="22"/>
    </w:rPr>
  </w:style>
  <w:style w:type="paragraph" w:customStyle="1" w:styleId="220">
    <w:name w:val="Основной текст 22"/>
    <w:basedOn w:val="a1"/>
    <w:uiPriority w:val="99"/>
    <w:rsid w:val="001773CF"/>
    <w:pPr>
      <w:overflowPunct w:val="0"/>
      <w:autoSpaceDE w:val="0"/>
      <w:autoSpaceDN w:val="0"/>
      <w:adjustRightInd w:val="0"/>
      <w:spacing w:before="120"/>
      <w:ind w:firstLine="709"/>
      <w:textAlignment w:val="baseline"/>
    </w:pPr>
    <w:rPr>
      <w:sz w:val="24"/>
      <w:szCs w:val="24"/>
    </w:rPr>
  </w:style>
  <w:style w:type="paragraph" w:customStyle="1" w:styleId="afff5">
    <w:name w:val="Текст табл лево б/абз"/>
    <w:basedOn w:val="a1"/>
    <w:uiPriority w:val="99"/>
    <w:rsid w:val="00734C24"/>
    <w:pPr>
      <w:spacing w:before="120"/>
      <w:ind w:firstLine="720"/>
      <w:jc w:val="both"/>
    </w:pPr>
  </w:style>
  <w:style w:type="paragraph" w:styleId="z-">
    <w:name w:val="HTML Top of Form"/>
    <w:basedOn w:val="a1"/>
    <w:next w:val="a1"/>
    <w:link w:val="z-0"/>
    <w:hidden/>
    <w:uiPriority w:val="99"/>
    <w:rsid w:val="007514EC"/>
    <w:pPr>
      <w:pBdr>
        <w:bottom w:val="single" w:sz="6" w:space="1" w:color="auto"/>
      </w:pBdr>
      <w:jc w:val="center"/>
    </w:pPr>
    <w:rPr>
      <w:rFonts w:ascii="Arial" w:hAnsi="Arial"/>
      <w:vanish/>
      <w:sz w:val="16"/>
      <w:szCs w:val="16"/>
      <w:lang w:val="x-none" w:eastAsia="x-none"/>
    </w:rPr>
  </w:style>
  <w:style w:type="character" w:customStyle="1" w:styleId="z-0">
    <w:name w:val="z-Начало формы Знак"/>
    <w:link w:val="z-"/>
    <w:uiPriority w:val="99"/>
    <w:locked/>
    <w:rsid w:val="007514EC"/>
    <w:rPr>
      <w:rFonts w:ascii="Arial" w:hAnsi="Arial" w:cs="Arial"/>
      <w:vanish/>
      <w:sz w:val="16"/>
      <w:szCs w:val="16"/>
    </w:rPr>
  </w:style>
  <w:style w:type="paragraph" w:styleId="z-1">
    <w:name w:val="HTML Bottom of Form"/>
    <w:basedOn w:val="a1"/>
    <w:next w:val="a1"/>
    <w:link w:val="z-2"/>
    <w:hidden/>
    <w:uiPriority w:val="99"/>
    <w:rsid w:val="007514EC"/>
    <w:pPr>
      <w:pBdr>
        <w:top w:val="single" w:sz="6" w:space="1" w:color="auto"/>
      </w:pBdr>
      <w:jc w:val="center"/>
    </w:pPr>
    <w:rPr>
      <w:rFonts w:ascii="Arial" w:hAnsi="Arial"/>
      <w:vanish/>
      <w:sz w:val="16"/>
      <w:szCs w:val="16"/>
      <w:lang w:val="x-none" w:eastAsia="x-none"/>
    </w:rPr>
  </w:style>
  <w:style w:type="character" w:customStyle="1" w:styleId="z-2">
    <w:name w:val="z-Конец формы Знак"/>
    <w:link w:val="z-1"/>
    <w:uiPriority w:val="99"/>
    <w:locked/>
    <w:rsid w:val="007514EC"/>
    <w:rPr>
      <w:rFonts w:ascii="Arial" w:hAnsi="Arial" w:cs="Arial"/>
      <w:vanish/>
      <w:sz w:val="16"/>
      <w:szCs w:val="16"/>
    </w:rPr>
  </w:style>
  <w:style w:type="paragraph" w:styleId="afff6">
    <w:name w:val="Subtitle"/>
    <w:basedOn w:val="a1"/>
    <w:next w:val="a1"/>
    <w:link w:val="afff7"/>
    <w:uiPriority w:val="99"/>
    <w:qFormat/>
    <w:rsid w:val="00B7137D"/>
    <w:pPr>
      <w:spacing w:after="60"/>
      <w:jc w:val="center"/>
      <w:outlineLvl w:val="1"/>
    </w:pPr>
    <w:rPr>
      <w:rFonts w:ascii="Cambria" w:hAnsi="Cambria"/>
      <w:sz w:val="24"/>
      <w:szCs w:val="24"/>
      <w:lang w:val="x-none" w:eastAsia="x-none"/>
    </w:rPr>
  </w:style>
  <w:style w:type="character" w:customStyle="1" w:styleId="afff7">
    <w:name w:val="Подзаголовок Знак"/>
    <w:link w:val="afff6"/>
    <w:uiPriority w:val="99"/>
    <w:locked/>
    <w:rsid w:val="00B7137D"/>
    <w:rPr>
      <w:rFonts w:ascii="Cambria" w:hAnsi="Cambria" w:cs="Cambria"/>
      <w:sz w:val="24"/>
      <w:szCs w:val="24"/>
    </w:rPr>
  </w:style>
  <w:style w:type="paragraph" w:customStyle="1" w:styleId="2a">
    <w:name w:val="сновной текст с отступом 2"/>
    <w:basedOn w:val="a1"/>
    <w:rsid w:val="00F13338"/>
    <w:pPr>
      <w:widowControl w:val="0"/>
      <w:spacing w:before="120"/>
      <w:ind w:firstLine="720"/>
      <w:jc w:val="both"/>
    </w:pPr>
    <w:rPr>
      <w:sz w:val="26"/>
      <w:szCs w:val="26"/>
    </w:rPr>
  </w:style>
  <w:style w:type="paragraph" w:customStyle="1" w:styleId="18">
    <w:name w:val="Абзац списка1"/>
    <w:basedOn w:val="a1"/>
    <w:uiPriority w:val="99"/>
    <w:qFormat/>
    <w:rsid w:val="00F13338"/>
    <w:pPr>
      <w:spacing w:before="120" w:after="120"/>
      <w:ind w:left="720" w:firstLine="720"/>
    </w:pPr>
    <w:rPr>
      <w:rFonts w:ascii="Calibri" w:hAnsi="Calibri" w:cs="Calibri"/>
      <w:sz w:val="22"/>
      <w:szCs w:val="22"/>
    </w:rPr>
  </w:style>
  <w:style w:type="paragraph" w:customStyle="1" w:styleId="113">
    <w:name w:val="Знак1 Знак Знак Знак Знак Знак Знак1"/>
    <w:basedOn w:val="a1"/>
    <w:uiPriority w:val="99"/>
    <w:rsid w:val="007D45A9"/>
    <w:pPr>
      <w:spacing w:after="160" w:line="240" w:lineRule="exact"/>
    </w:pPr>
    <w:rPr>
      <w:rFonts w:ascii="Arial Narrow" w:hAnsi="Arial Narrow" w:cs="Arial Narrow"/>
      <w:noProof/>
      <w:spacing w:val="-2"/>
      <w:sz w:val="21"/>
      <w:szCs w:val="21"/>
      <w:lang w:val="en-US"/>
    </w:rPr>
  </w:style>
  <w:style w:type="character" w:customStyle="1" w:styleId="texhtml">
    <w:name w:val="texhtml"/>
    <w:basedOn w:val="a2"/>
    <w:uiPriority w:val="99"/>
    <w:rsid w:val="00CE5FF8"/>
  </w:style>
  <w:style w:type="character" w:customStyle="1" w:styleId="mw-headline">
    <w:name w:val="mw-headline"/>
    <w:basedOn w:val="a2"/>
    <w:rsid w:val="00535CC9"/>
  </w:style>
  <w:style w:type="paragraph" w:customStyle="1" w:styleId="19">
    <w:name w:val="Стиль Заголовок 1"/>
    <w:aliases w:val="Интелис,Head 1 + полужирный все прописные влево Перед:..."/>
    <w:basedOn w:val="10"/>
    <w:next w:val="a1"/>
    <w:uiPriority w:val="99"/>
    <w:rsid w:val="00B14C0E"/>
    <w:pPr>
      <w:keepNext/>
      <w:pageBreakBefore/>
      <w:tabs>
        <w:tab w:val="left" w:pos="680"/>
      </w:tabs>
      <w:spacing w:before="240" w:line="240" w:lineRule="auto"/>
      <w:ind w:firstLine="720"/>
      <w:jc w:val="left"/>
    </w:pPr>
    <w:rPr>
      <w:rFonts w:ascii="Myriad Pro Cond" w:hAnsi="Myriad Pro Cond" w:cs="Myriad Pro Cond"/>
      <w:color w:val="127BCA"/>
    </w:rPr>
  </w:style>
  <w:style w:type="paragraph" w:customStyle="1" w:styleId="2b">
    <w:name w:val="Стиль Заголовок 2"/>
    <w:aliases w:val="Интелис 2"/>
    <w:basedOn w:val="2"/>
    <w:next w:val="a1"/>
    <w:uiPriority w:val="99"/>
    <w:rsid w:val="00B14C0E"/>
    <w:pPr>
      <w:keepNext/>
      <w:tabs>
        <w:tab w:val="left" w:pos="851"/>
      </w:tabs>
      <w:spacing w:after="120" w:line="240" w:lineRule="auto"/>
      <w:ind w:firstLine="720"/>
    </w:pPr>
    <w:rPr>
      <w:rFonts w:ascii="Myriad Pro Cond" w:hAnsi="Myriad Pro Cond" w:cs="Myriad Pro Cond"/>
      <w:color w:val="127BCA"/>
    </w:rPr>
  </w:style>
  <w:style w:type="paragraph" w:customStyle="1" w:styleId="320">
    <w:name w:val="Основной текст с отступом 32"/>
    <w:basedOn w:val="a1"/>
    <w:uiPriority w:val="99"/>
    <w:rsid w:val="00B14C0E"/>
    <w:pPr>
      <w:tabs>
        <w:tab w:val="left" w:pos="5387"/>
      </w:tabs>
      <w:ind w:left="5387" w:hanging="5387"/>
      <w:jc w:val="both"/>
    </w:pPr>
    <w:rPr>
      <w:rFonts w:ascii="Arial" w:hAnsi="Arial" w:cs="Arial"/>
      <w:sz w:val="28"/>
      <w:szCs w:val="28"/>
    </w:rPr>
  </w:style>
  <w:style w:type="paragraph" w:customStyle="1" w:styleId="321">
    <w:name w:val="Основной текст 32"/>
    <w:basedOn w:val="a1"/>
    <w:uiPriority w:val="99"/>
    <w:rsid w:val="00B14C0E"/>
    <w:pPr>
      <w:widowControl w:val="0"/>
      <w:jc w:val="center"/>
    </w:pPr>
    <w:rPr>
      <w:b/>
      <w:bCs/>
      <w:sz w:val="28"/>
      <w:szCs w:val="28"/>
    </w:rPr>
  </w:style>
  <w:style w:type="paragraph" w:customStyle="1" w:styleId="ConsTitle">
    <w:name w:val="ConsTitle"/>
    <w:uiPriority w:val="99"/>
    <w:rsid w:val="00B14C0E"/>
    <w:pPr>
      <w:widowControl w:val="0"/>
      <w:autoSpaceDE w:val="0"/>
      <w:autoSpaceDN w:val="0"/>
      <w:adjustRightInd w:val="0"/>
      <w:ind w:right="19772"/>
    </w:pPr>
    <w:rPr>
      <w:rFonts w:ascii="Arial" w:hAnsi="Arial" w:cs="Arial"/>
      <w:b/>
      <w:bCs/>
      <w:sz w:val="16"/>
      <w:szCs w:val="16"/>
    </w:rPr>
  </w:style>
  <w:style w:type="paragraph" w:customStyle="1" w:styleId="1a">
    <w:name w:val="Обычный1"/>
    <w:uiPriority w:val="99"/>
    <w:rsid w:val="00B14C0E"/>
    <w:rPr>
      <w:rFonts w:ascii="Arial" w:hAnsi="Arial" w:cs="Arial"/>
      <w:sz w:val="24"/>
      <w:szCs w:val="24"/>
    </w:rPr>
  </w:style>
  <w:style w:type="paragraph" w:customStyle="1" w:styleId="Noeeu1">
    <w:name w:val="Noeeu1"/>
    <w:basedOn w:val="a1"/>
    <w:uiPriority w:val="99"/>
    <w:rsid w:val="00B14C0E"/>
    <w:pPr>
      <w:spacing w:before="240"/>
      <w:ind w:left="284"/>
      <w:jc w:val="both"/>
    </w:pPr>
    <w:rPr>
      <w:rFonts w:ascii="Cyrvetica" w:hAnsi="Cyrvetica" w:cs="Cyrvetica"/>
      <w:sz w:val="22"/>
      <w:szCs w:val="22"/>
    </w:rPr>
  </w:style>
  <w:style w:type="paragraph" w:styleId="afff8">
    <w:name w:val="Plain Text"/>
    <w:basedOn w:val="a1"/>
    <w:link w:val="afff9"/>
    <w:uiPriority w:val="99"/>
    <w:rsid w:val="00B14C0E"/>
    <w:rPr>
      <w:rFonts w:ascii="Courier New" w:hAnsi="Courier New"/>
      <w:sz w:val="24"/>
      <w:szCs w:val="24"/>
      <w:lang w:val="x-none" w:eastAsia="x-none"/>
    </w:rPr>
  </w:style>
  <w:style w:type="character" w:customStyle="1" w:styleId="afff9">
    <w:name w:val="Текст Знак"/>
    <w:link w:val="afff8"/>
    <w:uiPriority w:val="99"/>
    <w:locked/>
    <w:rsid w:val="00B14C0E"/>
    <w:rPr>
      <w:rFonts w:ascii="Courier New" w:hAnsi="Courier New" w:cs="Courier New"/>
      <w:sz w:val="24"/>
      <w:szCs w:val="24"/>
    </w:rPr>
  </w:style>
  <w:style w:type="paragraph" w:customStyle="1" w:styleId="Tahoma1254">
    <w:name w:val="Стиль Текст + Tahoma По ширине Первая строка:  125 см"/>
    <w:basedOn w:val="afff8"/>
    <w:link w:val="Tahoma1255"/>
    <w:uiPriority w:val="99"/>
    <w:rsid w:val="00B14C0E"/>
    <w:pPr>
      <w:ind w:firstLine="709"/>
      <w:jc w:val="both"/>
    </w:pPr>
    <w:rPr>
      <w:rFonts w:ascii="Tahoma" w:hAnsi="Tahoma"/>
      <w:sz w:val="20"/>
      <w:szCs w:val="20"/>
    </w:rPr>
  </w:style>
  <w:style w:type="character" w:customStyle="1" w:styleId="Tahoma1255">
    <w:name w:val="Стиль Текст + Tahoma По ширине Первая строка:  125 см Знак"/>
    <w:link w:val="Tahoma1254"/>
    <w:uiPriority w:val="99"/>
    <w:locked/>
    <w:rsid w:val="00B14C0E"/>
    <w:rPr>
      <w:rFonts w:ascii="Tahoma" w:hAnsi="Tahoma" w:cs="Tahoma"/>
    </w:rPr>
  </w:style>
  <w:style w:type="paragraph" w:customStyle="1" w:styleId="Tahoma1212">
    <w:name w:val="Стиль Стиль Текст + Tahoma По центру + Перед:  12 пт После:  12 пт"/>
    <w:basedOn w:val="a1"/>
    <w:uiPriority w:val="99"/>
    <w:rsid w:val="00B14C0E"/>
    <w:pPr>
      <w:spacing w:before="240" w:after="240"/>
      <w:jc w:val="center"/>
    </w:pPr>
    <w:rPr>
      <w:rFonts w:ascii="Tahoma" w:hAnsi="Tahoma" w:cs="Tahoma"/>
    </w:rPr>
  </w:style>
  <w:style w:type="character" w:customStyle="1" w:styleId="coordtext1">
    <w:name w:val="coord_text1"/>
    <w:uiPriority w:val="99"/>
    <w:rsid w:val="00B14C0E"/>
    <w:rPr>
      <w:rFonts w:ascii="Verdana" w:hAnsi="Verdana" w:cs="Verdana"/>
      <w:color w:val="auto"/>
      <w:sz w:val="18"/>
      <w:szCs w:val="18"/>
    </w:rPr>
  </w:style>
  <w:style w:type="character" w:customStyle="1" w:styleId="d">
    <w:name w:val="d"/>
    <w:uiPriority w:val="99"/>
    <w:rsid w:val="00B14C0E"/>
    <w:rPr>
      <w:rFonts w:ascii="Tahoma" w:hAnsi="Tahoma" w:cs="Tahoma"/>
      <w:sz w:val="16"/>
      <w:szCs w:val="16"/>
      <w:shd w:val="clear" w:color="auto" w:fill="FFFFFF"/>
    </w:rPr>
  </w:style>
  <w:style w:type="paragraph" w:customStyle="1" w:styleId="npb">
    <w:name w:val="npb"/>
    <w:basedOn w:val="a1"/>
    <w:uiPriority w:val="99"/>
    <w:rsid w:val="00B14C0E"/>
    <w:pPr>
      <w:ind w:firstLine="120"/>
    </w:pPr>
    <w:rPr>
      <w:sz w:val="24"/>
      <w:szCs w:val="24"/>
    </w:rPr>
  </w:style>
  <w:style w:type="character" w:customStyle="1" w:styleId="street-address">
    <w:name w:val="street-address"/>
    <w:basedOn w:val="a2"/>
    <w:uiPriority w:val="99"/>
    <w:rsid w:val="00B14C0E"/>
  </w:style>
  <w:style w:type="character" w:customStyle="1" w:styleId="da">
    <w:name w:val="da"/>
    <w:basedOn w:val="a2"/>
    <w:uiPriority w:val="99"/>
    <w:rsid w:val="00B14C0E"/>
  </w:style>
  <w:style w:type="paragraph" w:customStyle="1" w:styleId="afffa">
    <w:name w:val="Знак Знак Знак Знак Знак Знак Знак"/>
    <w:basedOn w:val="a1"/>
    <w:uiPriority w:val="99"/>
    <w:rsid w:val="00E31182"/>
    <w:pPr>
      <w:widowControl w:val="0"/>
      <w:adjustRightInd w:val="0"/>
      <w:spacing w:after="160" w:line="240" w:lineRule="exact"/>
      <w:jc w:val="right"/>
    </w:pPr>
    <w:rPr>
      <w:lang w:val="en-GB" w:eastAsia="en-US"/>
    </w:rPr>
  </w:style>
  <w:style w:type="paragraph" w:customStyle="1" w:styleId="Default">
    <w:name w:val="Default"/>
    <w:uiPriority w:val="99"/>
    <w:rsid w:val="00A9702E"/>
    <w:pPr>
      <w:autoSpaceDE w:val="0"/>
      <w:autoSpaceDN w:val="0"/>
      <w:adjustRightInd w:val="0"/>
    </w:pPr>
    <w:rPr>
      <w:rFonts w:ascii="Calibri" w:hAnsi="Calibri" w:cs="Calibri"/>
      <w:color w:val="000000"/>
      <w:sz w:val="24"/>
      <w:szCs w:val="24"/>
    </w:rPr>
  </w:style>
  <w:style w:type="paragraph" w:customStyle="1" w:styleId="1b">
    <w:name w:val="Рецензия1"/>
    <w:hidden/>
    <w:uiPriority w:val="99"/>
    <w:semiHidden/>
    <w:rsid w:val="00FB201C"/>
  </w:style>
  <w:style w:type="paragraph" w:customStyle="1" w:styleId="210">
    <w:name w:val="Основной текст 21"/>
    <w:basedOn w:val="1a"/>
    <w:uiPriority w:val="99"/>
    <w:rsid w:val="00B14E1A"/>
    <w:pPr>
      <w:spacing w:line="360" w:lineRule="auto"/>
      <w:ind w:firstLine="567"/>
      <w:jc w:val="both"/>
    </w:pPr>
    <w:rPr>
      <w:rFonts w:ascii="Arial Narrow" w:hAnsi="Arial Narrow" w:cs="Arial Narrow"/>
    </w:rPr>
  </w:style>
  <w:style w:type="paragraph" w:customStyle="1" w:styleId="ConsPlusNormal">
    <w:name w:val="ConsPlusNormal"/>
    <w:uiPriority w:val="99"/>
    <w:rsid w:val="00B14E1A"/>
    <w:pPr>
      <w:widowControl w:val="0"/>
      <w:autoSpaceDE w:val="0"/>
      <w:autoSpaceDN w:val="0"/>
      <w:adjustRightInd w:val="0"/>
      <w:ind w:firstLine="720"/>
    </w:pPr>
    <w:rPr>
      <w:rFonts w:ascii="Arial" w:hAnsi="Arial" w:cs="Arial"/>
    </w:rPr>
  </w:style>
  <w:style w:type="paragraph" w:customStyle="1" w:styleId="txtmore">
    <w:name w:val="txtmore"/>
    <w:basedOn w:val="a1"/>
    <w:uiPriority w:val="99"/>
    <w:rsid w:val="00DB78F5"/>
    <w:pPr>
      <w:spacing w:before="30" w:after="15"/>
      <w:ind w:left="225" w:right="150"/>
      <w:jc w:val="both"/>
    </w:pPr>
    <w:rPr>
      <w:rFonts w:ascii="Tahoma" w:hAnsi="Tahoma" w:cs="Tahoma"/>
    </w:rPr>
  </w:style>
  <w:style w:type="paragraph" w:customStyle="1" w:styleId="txtcenter">
    <w:name w:val="txtcenter"/>
    <w:basedOn w:val="a1"/>
    <w:uiPriority w:val="99"/>
    <w:rsid w:val="00DB78F5"/>
    <w:pPr>
      <w:spacing w:before="15" w:after="75"/>
      <w:ind w:left="150"/>
      <w:jc w:val="center"/>
    </w:pPr>
    <w:rPr>
      <w:rFonts w:ascii="Tahoma" w:hAnsi="Tahoma" w:cs="Tahoma"/>
      <w:b/>
      <w:bCs/>
    </w:rPr>
  </w:style>
  <w:style w:type="character" w:customStyle="1" w:styleId="13">
    <w:name w:val="1 Знак"/>
    <w:link w:val="12"/>
    <w:uiPriority w:val="99"/>
    <w:locked/>
    <w:rsid w:val="00757259"/>
    <w:rPr>
      <w:sz w:val="24"/>
      <w:szCs w:val="24"/>
    </w:rPr>
  </w:style>
  <w:style w:type="paragraph" w:customStyle="1" w:styleId="ConsPlusTitle">
    <w:name w:val="ConsPlusTitle"/>
    <w:uiPriority w:val="99"/>
    <w:rsid w:val="00785BEF"/>
    <w:pPr>
      <w:widowControl w:val="0"/>
      <w:autoSpaceDE w:val="0"/>
      <w:autoSpaceDN w:val="0"/>
      <w:adjustRightInd w:val="0"/>
    </w:pPr>
    <w:rPr>
      <w:rFonts w:ascii="Arial" w:hAnsi="Arial" w:cs="Arial"/>
      <w:b/>
      <w:bCs/>
      <w:sz w:val="16"/>
      <w:szCs w:val="16"/>
    </w:rPr>
  </w:style>
  <w:style w:type="paragraph" w:customStyle="1" w:styleId="afffb">
    <w:name w:val="Знак"/>
    <w:basedOn w:val="a1"/>
    <w:uiPriority w:val="99"/>
    <w:rsid w:val="00310417"/>
    <w:pPr>
      <w:spacing w:after="160" w:line="240" w:lineRule="exact"/>
    </w:pPr>
    <w:rPr>
      <w:rFonts w:ascii="Verdana" w:hAnsi="Verdana" w:cs="Verdana"/>
      <w:lang w:val="en-US" w:eastAsia="en-US"/>
    </w:rPr>
  </w:style>
  <w:style w:type="paragraph" w:styleId="afffc">
    <w:name w:val="caption"/>
    <w:basedOn w:val="a1"/>
    <w:next w:val="a1"/>
    <w:uiPriority w:val="99"/>
    <w:qFormat/>
    <w:rsid w:val="00C97FE6"/>
    <w:pPr>
      <w:spacing w:after="200"/>
    </w:pPr>
    <w:rPr>
      <w:b/>
      <w:bCs/>
      <w:color w:val="4F81BD"/>
      <w:sz w:val="18"/>
      <w:szCs w:val="18"/>
    </w:rPr>
  </w:style>
  <w:style w:type="table" w:styleId="2c">
    <w:name w:val="Table Grid 2"/>
    <w:basedOn w:val="a3"/>
    <w:uiPriority w:val="99"/>
    <w:rsid w:val="00116F15"/>
    <w:tblPr>
      <w:tblInd w:w="0" w:type="dxa"/>
      <w:tblBorders>
        <w:insideH w:val="single" w:sz="6" w:space="0" w:color="000000"/>
        <w:insideV w:val="single" w:sz="6" w:space="0" w:color="000000"/>
      </w:tblBorders>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1c">
    <w:name w:val="Table Simple 1"/>
    <w:basedOn w:val="a3"/>
    <w:uiPriority w:val="99"/>
    <w:rsid w:val="00116F15"/>
    <w:tblPr>
      <w:tblInd w:w="0" w:type="dxa"/>
      <w:tblBorders>
        <w:top w:val="single" w:sz="12" w:space="0" w:color="008000"/>
        <w:bottom w:val="single" w:sz="12" w:space="0" w:color="008000"/>
      </w:tblBorders>
      <w:tblCellMar>
        <w:top w:w="0" w:type="dxa"/>
        <w:left w:w="108" w:type="dxa"/>
        <w:bottom w:w="0" w:type="dxa"/>
        <w:right w:w="108" w:type="dxa"/>
      </w:tblCellMar>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52">
    <w:name w:val="Table Columns 5"/>
    <w:basedOn w:val="a3"/>
    <w:uiPriority w:val="99"/>
    <w:rsid w:val="00116F15"/>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1d">
    <w:name w:val="Table Grid 1"/>
    <w:basedOn w:val="a3"/>
    <w:uiPriority w:val="99"/>
    <w:rsid w:val="00116F15"/>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afffd">
    <w:name w:val="Table Theme"/>
    <w:basedOn w:val="a3"/>
    <w:uiPriority w:val="99"/>
    <w:rsid w:val="00116F1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1e">
    <w:name w:val="Table 3D effects 1"/>
    <w:basedOn w:val="a3"/>
    <w:uiPriority w:val="99"/>
    <w:rsid w:val="00116F15"/>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53">
    <w:name w:val="Стиль5"/>
    <w:uiPriority w:val="99"/>
    <w:rsid w:val="00310EFC"/>
    <w:pPr>
      <w:jc w:val="center"/>
    </w:pPr>
    <w:tblPr>
      <w:tblBorders>
        <w:top w:val="single" w:sz="2" w:space="0" w:color="808080"/>
        <w:bottom w:val="single" w:sz="2" w:space="0" w:color="808080"/>
        <w:insideH w:val="single" w:sz="2" w:space="0" w:color="808080"/>
        <w:insideV w:val="single" w:sz="2" w:space="0" w:color="808080"/>
      </w:tblBorders>
      <w:tblCellMar>
        <w:top w:w="0" w:type="dxa"/>
        <w:left w:w="108" w:type="dxa"/>
        <w:bottom w:w="0" w:type="dxa"/>
        <w:right w:w="108" w:type="dxa"/>
      </w:tblCellMar>
    </w:tblPr>
  </w:style>
  <w:style w:type="paragraph" w:customStyle="1" w:styleId="afffe">
    <w:name w:val="Основной"/>
    <w:basedOn w:val="a1"/>
    <w:link w:val="affff"/>
    <w:uiPriority w:val="99"/>
    <w:rsid w:val="001B4291"/>
    <w:pPr>
      <w:spacing w:before="120"/>
      <w:ind w:firstLine="720"/>
      <w:jc w:val="both"/>
    </w:pPr>
    <w:rPr>
      <w:sz w:val="24"/>
      <w:szCs w:val="24"/>
      <w:lang w:val="x-none" w:eastAsia="x-none"/>
    </w:rPr>
  </w:style>
  <w:style w:type="character" w:customStyle="1" w:styleId="affff">
    <w:name w:val="Основной Знак"/>
    <w:link w:val="afffe"/>
    <w:uiPriority w:val="99"/>
    <w:locked/>
    <w:rsid w:val="001B4291"/>
    <w:rPr>
      <w:sz w:val="24"/>
      <w:szCs w:val="24"/>
    </w:rPr>
  </w:style>
  <w:style w:type="table" w:customStyle="1" w:styleId="2d">
    <w:name w:val="Стиль таблицы2"/>
    <w:uiPriority w:val="99"/>
    <w:rsid w:val="00D7553F"/>
    <w:tblPr>
      <w:tblBorders>
        <w:top w:val="single" w:sz="2" w:space="0" w:color="808080"/>
        <w:bottom w:val="single" w:sz="2" w:space="0" w:color="808080"/>
        <w:insideH w:val="single" w:sz="2" w:space="0" w:color="808080"/>
        <w:insideV w:val="single" w:sz="2" w:space="0" w:color="808080"/>
      </w:tblBorders>
      <w:tblCellMar>
        <w:top w:w="0" w:type="dxa"/>
        <w:left w:w="108" w:type="dxa"/>
        <w:bottom w:w="0" w:type="dxa"/>
        <w:right w:w="108" w:type="dxa"/>
      </w:tblCellMar>
    </w:tblPr>
  </w:style>
  <w:style w:type="paragraph" w:styleId="affff0">
    <w:name w:val="List Paragraph"/>
    <w:basedOn w:val="a1"/>
    <w:uiPriority w:val="34"/>
    <w:qFormat/>
    <w:rsid w:val="00B337C6"/>
    <w:pPr>
      <w:spacing w:after="200" w:line="276" w:lineRule="auto"/>
      <w:ind w:left="720"/>
      <w:contextualSpacing/>
    </w:pPr>
    <w:rPr>
      <w:rFonts w:ascii="Calibri" w:hAnsi="Calibri"/>
      <w:sz w:val="22"/>
      <w:szCs w:val="22"/>
    </w:rPr>
  </w:style>
  <w:style w:type="paragraph" w:customStyle="1" w:styleId="211">
    <w:name w:val="Основной текст с отступом 21"/>
    <w:basedOn w:val="a1"/>
    <w:rsid w:val="00AE2FDB"/>
    <w:pPr>
      <w:spacing w:after="120"/>
      <w:ind w:firstLine="709"/>
      <w:jc w:val="both"/>
    </w:pPr>
    <w:rPr>
      <w:sz w:val="24"/>
    </w:rPr>
  </w:style>
  <w:style w:type="paragraph" w:customStyle="1" w:styleId="xl74">
    <w:name w:val="xl74"/>
    <w:basedOn w:val="a1"/>
    <w:rsid w:val="00AE2FDB"/>
    <w:pPr>
      <w:pBdr>
        <w:left w:val="single" w:sz="8" w:space="0" w:color="auto"/>
        <w:right w:val="single" w:sz="8" w:space="0" w:color="auto"/>
      </w:pBdr>
      <w:spacing w:before="100" w:beforeAutospacing="1" w:after="100" w:afterAutospacing="1"/>
    </w:pPr>
    <w:rPr>
      <w:rFonts w:eastAsia="Arial Unicode MS"/>
      <w:sz w:val="18"/>
      <w:szCs w:val="18"/>
    </w:rPr>
  </w:style>
  <w:style w:type="paragraph" w:styleId="affff1">
    <w:name w:val="E-mail Signature"/>
    <w:basedOn w:val="a1"/>
    <w:link w:val="affff2"/>
    <w:rsid w:val="00AE2FDB"/>
    <w:rPr>
      <w:sz w:val="24"/>
      <w:szCs w:val="24"/>
      <w:lang w:val="x-none" w:eastAsia="x-none"/>
    </w:rPr>
  </w:style>
  <w:style w:type="character" w:customStyle="1" w:styleId="affff2">
    <w:name w:val="Электронная подпись Знак"/>
    <w:link w:val="affff1"/>
    <w:rsid w:val="00AE2FDB"/>
    <w:rPr>
      <w:sz w:val="24"/>
      <w:szCs w:val="24"/>
    </w:rPr>
  </w:style>
  <w:style w:type="paragraph" w:customStyle="1" w:styleId="1f">
    <w:name w:val="Нумерованный список1"/>
    <w:basedOn w:val="a1"/>
    <w:link w:val="1f0"/>
    <w:rsid w:val="0064043C"/>
    <w:pPr>
      <w:widowControl w:val="0"/>
      <w:jc w:val="both"/>
    </w:pPr>
    <w:rPr>
      <w:rFonts w:ascii="Tahoma" w:hAnsi="Tahoma"/>
      <w:sz w:val="22"/>
      <w:szCs w:val="22"/>
      <w:lang w:val="x-none" w:eastAsia="ar-SA"/>
    </w:rPr>
  </w:style>
  <w:style w:type="paragraph" w:styleId="2e">
    <w:name w:val="List Bullet 2"/>
    <w:basedOn w:val="a1"/>
    <w:rsid w:val="0064043C"/>
    <w:pPr>
      <w:spacing w:before="120"/>
      <w:ind w:left="709" w:hanging="283"/>
      <w:jc w:val="both"/>
    </w:pPr>
    <w:rPr>
      <w:sz w:val="24"/>
    </w:rPr>
  </w:style>
  <w:style w:type="character" w:customStyle="1" w:styleId="1f0">
    <w:name w:val="Нумерованный список1 Знак"/>
    <w:link w:val="1f"/>
    <w:rsid w:val="0064043C"/>
    <w:rPr>
      <w:rFonts w:ascii="Tahoma" w:hAnsi="Tahoma"/>
      <w:sz w:val="22"/>
      <w:szCs w:val="22"/>
      <w:lang w:eastAsia="ar-SA"/>
    </w:rPr>
  </w:style>
  <w:style w:type="character" w:customStyle="1" w:styleId="WW8Num12z1">
    <w:name w:val="WW8Num12z1"/>
    <w:rsid w:val="005617F8"/>
    <w:rPr>
      <w:rFonts w:ascii="Wingdings" w:hAnsi="Wingdings"/>
    </w:rPr>
  </w:style>
  <w:style w:type="paragraph" w:customStyle="1" w:styleId="text1">
    <w:name w:val="text1"/>
    <w:basedOn w:val="a1"/>
    <w:rsid w:val="005617F8"/>
    <w:pPr>
      <w:spacing w:before="100" w:beforeAutospacing="1" w:after="100" w:afterAutospacing="1"/>
    </w:pPr>
    <w:rPr>
      <w:sz w:val="24"/>
      <w:szCs w:val="24"/>
    </w:rPr>
  </w:style>
  <w:style w:type="character" w:customStyle="1" w:styleId="afff0">
    <w:name w:val="Обычный текст с отступом Знак"/>
    <w:link w:val="afff"/>
    <w:rsid w:val="004600F5"/>
    <w:rPr>
      <w:sz w:val="24"/>
      <w:szCs w:val="24"/>
    </w:rPr>
  </w:style>
  <w:style w:type="paragraph" w:customStyle="1" w:styleId="3110">
    <w:name w:val="Основной текст с отступом 311"/>
    <w:basedOn w:val="a1"/>
    <w:rsid w:val="005419AC"/>
    <w:pPr>
      <w:widowControl w:val="0"/>
      <w:ind w:firstLine="426"/>
      <w:jc w:val="both"/>
    </w:pPr>
    <w:rPr>
      <w:rFonts w:ascii="Tahoma" w:hAnsi="Tahoma"/>
      <w:sz w:val="24"/>
      <w:szCs w:val="22"/>
      <w:lang w:eastAsia="ar-SA"/>
    </w:rPr>
  </w:style>
  <w:style w:type="paragraph" w:customStyle="1" w:styleId="1">
    <w:name w:val="Загоовок 1 НК"/>
    <w:basedOn w:val="10"/>
    <w:qFormat/>
    <w:rsid w:val="005419AC"/>
    <w:pPr>
      <w:keepNext/>
      <w:pageBreakBefore/>
      <w:widowControl w:val="0"/>
      <w:numPr>
        <w:numId w:val="17"/>
      </w:numPr>
      <w:shd w:val="clear" w:color="auto" w:fill="EDF7ED"/>
      <w:tabs>
        <w:tab w:val="left" w:pos="1701"/>
      </w:tabs>
      <w:spacing w:before="240" w:after="240" w:line="240" w:lineRule="auto"/>
      <w:jc w:val="both"/>
    </w:pPr>
    <w:rPr>
      <w:rFonts w:ascii="Antiqua" w:hAnsi="Antiqua" w:cs="Tahoma"/>
      <w:sz w:val="28"/>
      <w:szCs w:val="28"/>
    </w:rPr>
  </w:style>
  <w:style w:type="paragraph" w:customStyle="1" w:styleId="3">
    <w:name w:val="Заголовок 3 НК"/>
    <w:basedOn w:val="30"/>
    <w:qFormat/>
    <w:rsid w:val="005419AC"/>
    <w:pPr>
      <w:widowControl w:val="0"/>
      <w:numPr>
        <w:ilvl w:val="2"/>
        <w:numId w:val="17"/>
      </w:numPr>
      <w:spacing w:after="0"/>
      <w:jc w:val="both"/>
    </w:pPr>
    <w:rPr>
      <w:rFonts w:ascii="Antiqua" w:hAnsi="Antiqua"/>
      <w:sz w:val="24"/>
      <w:szCs w:val="24"/>
      <w:lang w:eastAsia="ar-SA"/>
    </w:rPr>
  </w:style>
  <w:style w:type="paragraph" w:customStyle="1" w:styleId="a">
    <w:name w:val="Таблица НК"/>
    <w:basedOn w:val="afff3"/>
    <w:link w:val="affff3"/>
    <w:qFormat/>
    <w:rsid w:val="005419AC"/>
    <w:pPr>
      <w:numPr>
        <w:numId w:val="20"/>
      </w:numPr>
    </w:pPr>
    <w:rPr>
      <w:rFonts w:ascii="Antiqua" w:hAnsi="Antiqua"/>
      <w:b/>
      <w:iCs w:val="0"/>
      <w:lang w:eastAsia="ar-SA"/>
    </w:rPr>
  </w:style>
  <w:style w:type="character" w:customStyle="1" w:styleId="39">
    <w:name w:val="Текст сноски Знак3"/>
    <w:aliases w:val="Table_Footnote_last Знак2,Footnote Text Char Char1 Знак2,Footnote Text Char1 Char Char Знак2,Footnote Text Char Char Char Char1 Знак2,Footnote Text Char2 Char Char Char Char Знак2,Footnote Text Char1 Char Char Char1 Char Char1 Знак2"/>
    <w:rsid w:val="005419AC"/>
    <w:rPr>
      <w:rFonts w:ascii="Verdana" w:hAnsi="Verdana"/>
      <w:lang w:val="en-US" w:eastAsia="ar-SA" w:bidi="ar-SA"/>
    </w:rPr>
  </w:style>
  <w:style w:type="character" w:customStyle="1" w:styleId="affff3">
    <w:name w:val="Таблица НК Знак"/>
    <w:link w:val="a"/>
    <w:rsid w:val="005419AC"/>
    <w:rPr>
      <w:rFonts w:ascii="Antiqua" w:hAnsi="Antiqua" w:cs="Tahoma"/>
      <w:b/>
      <w:i/>
      <w:sz w:val="22"/>
      <w:szCs w:val="22"/>
      <w:lang w:eastAsia="ar-SA"/>
    </w:rPr>
  </w:style>
  <w:style w:type="paragraph" w:customStyle="1" w:styleId="1f1">
    <w:name w:val="Знак1 Знак Знак Знак Знак Знак Знак"/>
    <w:basedOn w:val="a1"/>
    <w:rsid w:val="00EF5731"/>
    <w:pPr>
      <w:spacing w:after="160" w:line="240" w:lineRule="exact"/>
    </w:pPr>
    <w:rPr>
      <w:rFonts w:ascii="Arial Narrow" w:hAnsi="Arial Narrow"/>
      <w:noProof/>
      <w:spacing w:val="-2"/>
      <w:sz w:val="21"/>
      <w:szCs w:val="21"/>
      <w:lang w:val="en-US"/>
    </w:rPr>
  </w:style>
  <w:style w:type="paragraph" w:customStyle="1" w:styleId="330">
    <w:name w:val="Основной текст с отступом 33"/>
    <w:basedOn w:val="a1"/>
    <w:rsid w:val="007902B1"/>
    <w:pPr>
      <w:tabs>
        <w:tab w:val="left" w:pos="5387"/>
      </w:tabs>
      <w:ind w:left="5387" w:hanging="5387"/>
      <w:jc w:val="both"/>
    </w:pPr>
    <w:rPr>
      <w:rFonts w:ascii="Arial" w:hAnsi="Arial"/>
      <w:sz w:val="28"/>
    </w:rPr>
  </w:style>
  <w:style w:type="paragraph" w:customStyle="1" w:styleId="331">
    <w:name w:val="Основной текст 33"/>
    <w:basedOn w:val="a1"/>
    <w:rsid w:val="007902B1"/>
    <w:pPr>
      <w:widowControl w:val="0"/>
      <w:jc w:val="center"/>
    </w:pPr>
    <w:rPr>
      <w:b/>
      <w:sz w:val="28"/>
    </w:rPr>
  </w:style>
  <w:style w:type="character" w:customStyle="1" w:styleId="1220">
    <w:name w:val="Стиль 12 пт Черный2"/>
    <w:rsid w:val="007902B1"/>
    <w:rPr>
      <w:color w:val="000000"/>
      <w:sz w:val="24"/>
    </w:rPr>
  </w:style>
  <w:style w:type="character" w:customStyle="1" w:styleId="editsection">
    <w:name w:val="editsection"/>
    <w:basedOn w:val="a2"/>
    <w:rsid w:val="007902B1"/>
  </w:style>
  <w:style w:type="character" w:customStyle="1" w:styleId="ntitle">
    <w:name w:val="ntitle"/>
    <w:basedOn w:val="a2"/>
    <w:rsid w:val="007902B1"/>
  </w:style>
  <w:style w:type="paragraph" w:customStyle="1" w:styleId="zag">
    <w:name w:val="zag"/>
    <w:basedOn w:val="a1"/>
    <w:rsid w:val="007902B1"/>
    <w:pPr>
      <w:spacing w:before="100" w:beforeAutospacing="1" w:after="100" w:afterAutospacing="1"/>
    </w:pPr>
    <w:rPr>
      <w:rFonts w:ascii="Arial" w:hAnsi="Arial" w:cs="Arial"/>
      <w:color w:val="000000"/>
      <w:sz w:val="18"/>
      <w:szCs w:val="18"/>
    </w:rPr>
  </w:style>
  <w:style w:type="paragraph" w:customStyle="1" w:styleId="2f">
    <w:name w:val="Обычный2"/>
    <w:basedOn w:val="a1"/>
    <w:rsid w:val="007902B1"/>
    <w:pPr>
      <w:spacing w:before="100" w:beforeAutospacing="1" w:after="100" w:afterAutospacing="1"/>
    </w:pPr>
    <w:rPr>
      <w:rFonts w:ascii="Arial" w:hAnsi="Arial" w:cs="Arial"/>
      <w:color w:val="000000"/>
      <w:sz w:val="18"/>
      <w:szCs w:val="18"/>
    </w:rPr>
  </w:style>
  <w:style w:type="character" w:customStyle="1" w:styleId="news-date1">
    <w:name w:val="news-date1"/>
    <w:rsid w:val="007902B1"/>
    <w:rPr>
      <w:sz w:val="15"/>
      <w:szCs w:val="15"/>
    </w:rPr>
  </w:style>
  <w:style w:type="paragraph" w:customStyle="1" w:styleId="contentheader">
    <w:name w:val="content_header"/>
    <w:basedOn w:val="a1"/>
    <w:rsid w:val="007902B1"/>
    <w:pPr>
      <w:spacing w:before="100" w:beforeAutospacing="1" w:after="100" w:afterAutospacing="1"/>
    </w:pPr>
    <w:rPr>
      <w:b/>
      <w:bCs/>
      <w:color w:val="7B6B4D"/>
      <w:sz w:val="24"/>
      <w:szCs w:val="24"/>
    </w:rPr>
  </w:style>
  <w:style w:type="paragraph" w:customStyle="1" w:styleId="selected">
    <w:name w:val="selected"/>
    <w:basedOn w:val="a1"/>
    <w:rsid w:val="007902B1"/>
    <w:pPr>
      <w:spacing w:before="100" w:beforeAutospacing="1" w:after="100" w:afterAutospacing="1"/>
    </w:pPr>
    <w:rPr>
      <w:rFonts w:ascii="Tahoma" w:hAnsi="Tahoma" w:cs="Tahoma"/>
      <w:color w:val="666666"/>
      <w:sz w:val="17"/>
      <w:szCs w:val="17"/>
    </w:rPr>
  </w:style>
  <w:style w:type="paragraph" w:styleId="affff4">
    <w:name w:val="No Spacing"/>
    <w:uiPriority w:val="1"/>
    <w:qFormat/>
    <w:rsid w:val="004D411D"/>
    <w:rPr>
      <w:rFonts w:ascii="Calibri" w:hAnsi="Calibri"/>
      <w:sz w:val="22"/>
      <w:szCs w:val="22"/>
    </w:rPr>
  </w:style>
  <w:style w:type="paragraph" w:customStyle="1" w:styleId="1f2">
    <w:name w:val="Абзац списка1"/>
    <w:basedOn w:val="a1"/>
    <w:uiPriority w:val="99"/>
    <w:qFormat/>
    <w:rsid w:val="002B4BC4"/>
    <w:pPr>
      <w:spacing w:before="120" w:after="120"/>
      <w:ind w:left="720" w:firstLine="720"/>
    </w:pPr>
    <w:rPr>
      <w:rFonts w:ascii="Calibri" w:hAnsi="Calibri" w:cs="Calibri"/>
      <w:sz w:val="22"/>
      <w:szCs w:val="22"/>
    </w:rPr>
  </w:style>
  <w:style w:type="character" w:customStyle="1" w:styleId="skypepnhtextspan">
    <w:name w:val="skype_pnh_text_span"/>
    <w:rsid w:val="002B4BC4"/>
  </w:style>
  <w:style w:type="paragraph" w:customStyle="1" w:styleId="Iniiaiieoaeno">
    <w:name w:val="Iniiaiie oaeno"/>
    <w:basedOn w:val="a1"/>
    <w:rsid w:val="00354602"/>
    <w:pPr>
      <w:widowControl w:val="0"/>
      <w:jc w:val="both"/>
    </w:pPr>
    <w:rPr>
      <w:sz w:val="24"/>
    </w:rPr>
  </w:style>
  <w:style w:type="character" w:customStyle="1" w:styleId="b-serp-urlitem1">
    <w:name w:val="b-serp-url__item1"/>
    <w:basedOn w:val="a2"/>
    <w:rsid w:val="00391189"/>
  </w:style>
  <w:style w:type="paragraph" w:customStyle="1" w:styleId="affff5">
    <w:name w:val="Таблица Знак"/>
    <w:basedOn w:val="a1"/>
    <w:link w:val="affff6"/>
    <w:rsid w:val="004258BC"/>
    <w:rPr>
      <w:sz w:val="24"/>
      <w:lang w:val="x-none" w:eastAsia="x-none"/>
    </w:rPr>
  </w:style>
  <w:style w:type="character" w:customStyle="1" w:styleId="affff6">
    <w:name w:val="Таблица Знак Знак"/>
    <w:link w:val="affff5"/>
    <w:locked/>
    <w:rsid w:val="004258BC"/>
    <w:rPr>
      <w:sz w:val="24"/>
    </w:rPr>
  </w:style>
  <w:style w:type="paragraph" w:customStyle="1" w:styleId="affff7">
    <w:name w:val="Основной Знак Знак"/>
    <w:basedOn w:val="a1"/>
    <w:link w:val="affff8"/>
    <w:rsid w:val="00A85A06"/>
    <w:pPr>
      <w:ind w:firstLine="425"/>
      <w:jc w:val="both"/>
    </w:pPr>
    <w:rPr>
      <w:sz w:val="24"/>
      <w:szCs w:val="24"/>
      <w:lang w:val="x-none" w:eastAsia="x-none"/>
    </w:rPr>
  </w:style>
  <w:style w:type="character" w:customStyle="1" w:styleId="affff8">
    <w:name w:val="Основной Знак Знак Знак"/>
    <w:link w:val="affff7"/>
    <w:locked/>
    <w:rsid w:val="00A85A06"/>
    <w:rPr>
      <w:sz w:val="24"/>
      <w:szCs w:val="24"/>
    </w:rPr>
  </w:style>
  <w:style w:type="character" w:customStyle="1" w:styleId="bold">
    <w:name w:val="bold"/>
    <w:basedOn w:val="a2"/>
    <w:rsid w:val="00A85A06"/>
  </w:style>
  <w:style w:type="paragraph" w:customStyle="1" w:styleId="EBody">
    <w:name w:val="EBody"/>
    <w:basedOn w:val="a1"/>
    <w:uiPriority w:val="99"/>
    <w:rsid w:val="006F4FF6"/>
    <w:pPr>
      <w:spacing w:before="60" w:after="60"/>
      <w:ind w:firstLine="567"/>
      <w:jc w:val="both"/>
    </w:pPr>
    <w:rPr>
      <w:rFonts w:ascii="Tahoma" w:hAnsi="Tahoma" w:cs="Tahoma"/>
      <w:sz w:val="18"/>
      <w:szCs w:val="18"/>
    </w:rPr>
  </w:style>
  <w:style w:type="paragraph" w:customStyle="1" w:styleId="a0">
    <w:name w:val="РисНазвание"/>
    <w:basedOn w:val="a1"/>
    <w:link w:val="affff9"/>
    <w:rsid w:val="00D7503C"/>
    <w:pPr>
      <w:numPr>
        <w:numId w:val="37"/>
      </w:numPr>
      <w:tabs>
        <w:tab w:val="clear" w:pos="360"/>
        <w:tab w:val="num" w:pos="1077"/>
        <w:tab w:val="left" w:pos="1247"/>
      </w:tabs>
      <w:spacing w:before="100" w:after="100"/>
      <w:ind w:left="1077" w:hanging="1077"/>
      <w:jc w:val="center"/>
    </w:pPr>
    <w:rPr>
      <w:i/>
      <w:sz w:val="22"/>
      <w:szCs w:val="24"/>
      <w:lang w:val="x-none" w:eastAsia="x-none"/>
    </w:rPr>
  </w:style>
  <w:style w:type="character" w:customStyle="1" w:styleId="affff9">
    <w:name w:val="РисНазвание Знак"/>
    <w:link w:val="a0"/>
    <w:locked/>
    <w:rsid w:val="00D7503C"/>
    <w:rPr>
      <w:i/>
      <w:sz w:val="22"/>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267">
    <w:lsdException w:name="Normal" w:locked="1" w:uiPriority="0" w:qFormat="1"/>
    <w:lsdException w:name="heading 1" w:locked="1" w:qFormat="1"/>
    <w:lsdException w:name="heading 2" w:locked="1" w:qFormat="1"/>
    <w:lsdException w:name="heading 3" w:locked="1" w:uiPriority="0" w:qFormat="1"/>
    <w:lsdException w:name="heading 4" w:locked="1" w:qFormat="1"/>
    <w:lsdException w:name="heading 5" w:locked="1" w:uiPriority="0" w:qFormat="1"/>
    <w:lsdException w:name="heading 6" w:locked="1" w:qFormat="1"/>
    <w:lsdException w:name="heading 7" w:locked="1" w:uiPriority="0" w:qFormat="1"/>
    <w:lsdException w:name="heading 8" w:locked="1" w:uiPriority="0"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lsdException w:name="toc 2" w:locked="1" w:uiPriority="39"/>
    <w:lsdException w:name="toc 3" w:locked="1" w:uiPriority="39"/>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lock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locked="1"/>
    <w:lsdException w:name="FollowedHyperlink" w:locked="1" w:uiPriority="0"/>
    <w:lsdException w:name="Strong" w:locked="1" w:uiPriority="22" w:qFormat="1"/>
    <w:lsdException w:name="Emphasis" w:locked="1" w:uiPriority="0" w:qFormat="1"/>
    <w:lsdException w:name="Document Map" w:semiHidden="1" w:uiPriority="0" w:unhideWhenUsed="1"/>
    <w:lsdException w:name="Plain Text" w:semiHidden="1" w:unhideWhenUsed="1"/>
    <w:lsdException w:name="E-mail Signature" w:semiHidden="1" w:uiPriority="0" w:unhideWhenUsed="1"/>
    <w:lsdException w:name="HTML Top of Form" w:locked="1" w:uiPriority="0"/>
    <w:lsdException w:name="HTML Bottom of Form" w:locked="1" w:uiPriority="0"/>
    <w:lsdException w:name="Normal (Web)" w:lock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locked="1" w:uiPriority="0"/>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25206A"/>
  </w:style>
  <w:style w:type="paragraph" w:styleId="10">
    <w:name w:val="heading 1"/>
    <w:basedOn w:val="a1"/>
    <w:next w:val="a1"/>
    <w:link w:val="11"/>
    <w:uiPriority w:val="99"/>
    <w:qFormat/>
    <w:rsid w:val="0047398A"/>
    <w:pPr>
      <w:spacing w:before="120" w:after="120" w:line="240" w:lineRule="atLeast"/>
      <w:jc w:val="center"/>
      <w:outlineLvl w:val="0"/>
    </w:pPr>
    <w:rPr>
      <w:rFonts w:ascii="Cambria" w:hAnsi="Cambria"/>
      <w:b/>
      <w:bCs/>
      <w:kern w:val="32"/>
      <w:sz w:val="32"/>
      <w:szCs w:val="32"/>
      <w:lang w:val="x-none" w:eastAsia="x-none"/>
    </w:rPr>
  </w:style>
  <w:style w:type="paragraph" w:styleId="2">
    <w:name w:val="heading 2"/>
    <w:basedOn w:val="a1"/>
    <w:next w:val="a1"/>
    <w:link w:val="20"/>
    <w:uiPriority w:val="99"/>
    <w:qFormat/>
    <w:rsid w:val="0047398A"/>
    <w:pPr>
      <w:spacing w:before="120" w:line="240" w:lineRule="atLeast"/>
      <w:outlineLvl w:val="1"/>
    </w:pPr>
    <w:rPr>
      <w:rFonts w:ascii="Cambria" w:hAnsi="Cambria"/>
      <w:b/>
      <w:bCs/>
      <w:i/>
      <w:iCs/>
      <w:sz w:val="28"/>
      <w:szCs w:val="28"/>
      <w:lang w:val="x-none" w:eastAsia="x-none"/>
    </w:rPr>
  </w:style>
  <w:style w:type="paragraph" w:styleId="30">
    <w:name w:val="heading 3"/>
    <w:basedOn w:val="a1"/>
    <w:next w:val="a1"/>
    <w:link w:val="31"/>
    <w:qFormat/>
    <w:rsid w:val="008E42C2"/>
    <w:pPr>
      <w:keepNext/>
      <w:spacing w:before="240" w:after="60"/>
      <w:outlineLvl w:val="2"/>
    </w:pPr>
    <w:rPr>
      <w:rFonts w:ascii="Arial" w:hAnsi="Arial"/>
      <w:b/>
      <w:bCs/>
      <w:sz w:val="26"/>
      <w:szCs w:val="26"/>
      <w:lang w:val="x-none" w:eastAsia="x-none"/>
    </w:rPr>
  </w:style>
  <w:style w:type="paragraph" w:styleId="4">
    <w:name w:val="heading 4"/>
    <w:basedOn w:val="a1"/>
    <w:next w:val="a1"/>
    <w:link w:val="40"/>
    <w:uiPriority w:val="99"/>
    <w:qFormat/>
    <w:rsid w:val="008E42C2"/>
    <w:pPr>
      <w:keepNext/>
      <w:spacing w:before="240" w:after="60"/>
      <w:outlineLvl w:val="3"/>
    </w:pPr>
    <w:rPr>
      <w:rFonts w:ascii="Calibri" w:hAnsi="Calibri"/>
      <w:b/>
      <w:bCs/>
      <w:sz w:val="28"/>
      <w:szCs w:val="28"/>
      <w:lang w:val="x-none" w:eastAsia="x-none"/>
    </w:rPr>
  </w:style>
  <w:style w:type="paragraph" w:styleId="5">
    <w:name w:val="heading 5"/>
    <w:basedOn w:val="a1"/>
    <w:next w:val="a1"/>
    <w:link w:val="50"/>
    <w:uiPriority w:val="99"/>
    <w:qFormat/>
    <w:rsid w:val="000426F1"/>
    <w:pPr>
      <w:spacing w:before="240" w:after="60"/>
      <w:outlineLvl w:val="4"/>
    </w:pPr>
    <w:rPr>
      <w:rFonts w:ascii="Calibri" w:hAnsi="Calibri"/>
      <w:b/>
      <w:bCs/>
      <w:i/>
      <w:iCs/>
      <w:sz w:val="26"/>
      <w:szCs w:val="26"/>
      <w:lang w:val="x-none" w:eastAsia="x-none"/>
    </w:rPr>
  </w:style>
  <w:style w:type="paragraph" w:styleId="6">
    <w:name w:val="heading 6"/>
    <w:basedOn w:val="a1"/>
    <w:next w:val="a1"/>
    <w:link w:val="60"/>
    <w:uiPriority w:val="99"/>
    <w:qFormat/>
    <w:rsid w:val="007C259F"/>
    <w:pPr>
      <w:spacing w:before="240" w:after="60"/>
      <w:outlineLvl w:val="5"/>
    </w:pPr>
    <w:rPr>
      <w:rFonts w:ascii="Calibri" w:hAnsi="Calibri"/>
      <w:b/>
      <w:bCs/>
      <w:lang w:val="x-none" w:eastAsia="x-none"/>
    </w:rPr>
  </w:style>
  <w:style w:type="paragraph" w:styleId="7">
    <w:name w:val="heading 7"/>
    <w:basedOn w:val="a1"/>
    <w:next w:val="a1"/>
    <w:link w:val="70"/>
    <w:uiPriority w:val="99"/>
    <w:qFormat/>
    <w:rsid w:val="009D1D8F"/>
    <w:pPr>
      <w:spacing w:before="240" w:after="60"/>
      <w:outlineLvl w:val="6"/>
    </w:pPr>
    <w:rPr>
      <w:rFonts w:ascii="Calibri" w:hAnsi="Calibri"/>
      <w:sz w:val="24"/>
      <w:szCs w:val="24"/>
      <w:lang w:val="x-none" w:eastAsia="x-none"/>
    </w:rPr>
  </w:style>
  <w:style w:type="paragraph" w:styleId="8">
    <w:name w:val="heading 8"/>
    <w:basedOn w:val="a1"/>
    <w:next w:val="a1"/>
    <w:link w:val="80"/>
    <w:uiPriority w:val="99"/>
    <w:qFormat/>
    <w:rsid w:val="00B0269B"/>
    <w:pPr>
      <w:spacing w:before="240" w:after="60"/>
      <w:outlineLvl w:val="7"/>
    </w:pPr>
    <w:rPr>
      <w:rFonts w:ascii="Calibri" w:hAnsi="Calibri"/>
      <w:i/>
      <w:iCs/>
      <w:sz w:val="24"/>
      <w:szCs w:val="24"/>
      <w:lang w:val="x-none" w:eastAsia="x-none"/>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
    <w:link w:val="10"/>
    <w:uiPriority w:val="99"/>
    <w:locked/>
    <w:rPr>
      <w:rFonts w:ascii="Cambria" w:hAnsi="Cambria" w:cs="Cambria"/>
      <w:b/>
      <w:bCs/>
      <w:kern w:val="32"/>
      <w:sz w:val="32"/>
      <w:szCs w:val="32"/>
    </w:rPr>
  </w:style>
  <w:style w:type="character" w:customStyle="1" w:styleId="20">
    <w:name w:val="Заголовок 2 Знак"/>
    <w:link w:val="2"/>
    <w:uiPriority w:val="99"/>
    <w:semiHidden/>
    <w:locked/>
    <w:rPr>
      <w:rFonts w:ascii="Cambria" w:hAnsi="Cambria" w:cs="Cambria"/>
      <w:b/>
      <w:bCs/>
      <w:i/>
      <w:iCs/>
      <w:sz w:val="28"/>
      <w:szCs w:val="28"/>
    </w:rPr>
  </w:style>
  <w:style w:type="character" w:customStyle="1" w:styleId="31">
    <w:name w:val="Заголовок 3 Знак"/>
    <w:link w:val="30"/>
    <w:locked/>
    <w:rsid w:val="00F13338"/>
    <w:rPr>
      <w:rFonts w:ascii="Arial" w:hAnsi="Arial" w:cs="Arial"/>
      <w:b/>
      <w:bCs/>
      <w:sz w:val="26"/>
      <w:szCs w:val="26"/>
    </w:rPr>
  </w:style>
  <w:style w:type="character" w:customStyle="1" w:styleId="40">
    <w:name w:val="Заголовок 4 Знак"/>
    <w:link w:val="4"/>
    <w:uiPriority w:val="99"/>
    <w:semiHidden/>
    <w:locked/>
    <w:rPr>
      <w:rFonts w:ascii="Calibri" w:hAnsi="Calibri" w:cs="Calibri"/>
      <w:b/>
      <w:bCs/>
      <w:sz w:val="28"/>
      <w:szCs w:val="28"/>
    </w:rPr>
  </w:style>
  <w:style w:type="character" w:customStyle="1" w:styleId="50">
    <w:name w:val="Заголовок 5 Знак"/>
    <w:link w:val="5"/>
    <w:uiPriority w:val="99"/>
    <w:semiHidden/>
    <w:locked/>
    <w:rPr>
      <w:rFonts w:ascii="Calibri" w:hAnsi="Calibri" w:cs="Calibri"/>
      <w:b/>
      <w:bCs/>
      <w:i/>
      <w:iCs/>
      <w:sz w:val="26"/>
      <w:szCs w:val="26"/>
    </w:rPr>
  </w:style>
  <w:style w:type="character" w:customStyle="1" w:styleId="60">
    <w:name w:val="Заголовок 6 Знак"/>
    <w:link w:val="6"/>
    <w:uiPriority w:val="99"/>
    <w:semiHidden/>
    <w:locked/>
    <w:rPr>
      <w:rFonts w:ascii="Calibri" w:hAnsi="Calibri" w:cs="Calibri"/>
      <w:b/>
      <w:bCs/>
    </w:rPr>
  </w:style>
  <w:style w:type="character" w:customStyle="1" w:styleId="70">
    <w:name w:val="Заголовок 7 Знак"/>
    <w:link w:val="7"/>
    <w:uiPriority w:val="99"/>
    <w:semiHidden/>
    <w:locked/>
    <w:rPr>
      <w:rFonts w:ascii="Calibri" w:hAnsi="Calibri" w:cs="Calibri"/>
      <w:sz w:val="24"/>
      <w:szCs w:val="24"/>
    </w:rPr>
  </w:style>
  <w:style w:type="character" w:customStyle="1" w:styleId="80">
    <w:name w:val="Заголовок 8 Знак"/>
    <w:link w:val="8"/>
    <w:uiPriority w:val="99"/>
    <w:semiHidden/>
    <w:locked/>
    <w:rPr>
      <w:rFonts w:ascii="Calibri" w:hAnsi="Calibri" w:cs="Calibri"/>
      <w:i/>
      <w:iCs/>
      <w:sz w:val="24"/>
      <w:szCs w:val="24"/>
    </w:rPr>
  </w:style>
  <w:style w:type="character" w:customStyle="1" w:styleId="12pt">
    <w:name w:val="Стиль (латиница) 12 pt"/>
    <w:rsid w:val="00376FA0"/>
    <w:rPr>
      <w:sz w:val="24"/>
      <w:szCs w:val="24"/>
    </w:rPr>
  </w:style>
  <w:style w:type="paragraph" w:styleId="a5">
    <w:name w:val="header"/>
    <w:aliases w:val="ВерхКолонтитул,Header Char1,Header Char Char,Header Char"/>
    <w:basedOn w:val="a1"/>
    <w:link w:val="a6"/>
    <w:rsid w:val="0047398A"/>
    <w:pPr>
      <w:tabs>
        <w:tab w:val="center" w:pos="4153"/>
        <w:tab w:val="right" w:pos="8306"/>
      </w:tabs>
    </w:pPr>
  </w:style>
  <w:style w:type="character" w:customStyle="1" w:styleId="a6">
    <w:name w:val="Верхний колонтитул Знак"/>
    <w:aliases w:val="ВерхКолонтитул Знак,Header Char1 Знак,Header Char Char Знак,Header Char Знак"/>
    <w:basedOn w:val="a2"/>
    <w:link w:val="a5"/>
    <w:uiPriority w:val="99"/>
    <w:locked/>
    <w:rsid w:val="006B75A4"/>
  </w:style>
  <w:style w:type="paragraph" w:customStyle="1" w:styleId="a7">
    <w:name w:val="титул"/>
    <w:basedOn w:val="a1"/>
    <w:rsid w:val="0047398A"/>
    <w:pPr>
      <w:jc w:val="right"/>
    </w:pPr>
    <w:rPr>
      <w:sz w:val="24"/>
      <w:szCs w:val="24"/>
    </w:rPr>
  </w:style>
  <w:style w:type="paragraph" w:customStyle="1" w:styleId="a8">
    <w:name w:val=".."/>
    <w:basedOn w:val="a1"/>
    <w:link w:val="a9"/>
    <w:rsid w:val="0047398A"/>
    <w:pPr>
      <w:spacing w:line="360" w:lineRule="atLeast"/>
      <w:ind w:firstLine="567"/>
      <w:jc w:val="both"/>
    </w:pPr>
    <w:rPr>
      <w:sz w:val="24"/>
      <w:szCs w:val="24"/>
    </w:rPr>
  </w:style>
  <w:style w:type="character" w:customStyle="1" w:styleId="a9">
    <w:name w:val=".. Знак"/>
    <w:link w:val="a8"/>
    <w:locked/>
    <w:rsid w:val="00A546DF"/>
    <w:rPr>
      <w:sz w:val="24"/>
      <w:szCs w:val="24"/>
      <w:lang w:val="ru-RU" w:eastAsia="ru-RU"/>
    </w:rPr>
  </w:style>
  <w:style w:type="paragraph" w:customStyle="1" w:styleId="xl52">
    <w:name w:val="xl52"/>
    <w:basedOn w:val="a1"/>
    <w:rsid w:val="0047398A"/>
    <w:pPr>
      <w:pBdr>
        <w:left w:val="single" w:sz="8" w:space="0" w:color="auto"/>
        <w:bottom w:val="single" w:sz="8" w:space="0" w:color="auto"/>
      </w:pBdr>
      <w:spacing w:before="100" w:beforeAutospacing="1" w:after="100" w:afterAutospacing="1"/>
      <w:jc w:val="center"/>
      <w:textAlignment w:val="center"/>
    </w:pPr>
    <w:rPr>
      <w:rFonts w:ascii="Arial" w:hAnsi="Arial" w:cs="Arial"/>
      <w:b/>
      <w:bCs/>
      <w:sz w:val="24"/>
      <w:szCs w:val="24"/>
    </w:rPr>
  </w:style>
  <w:style w:type="paragraph" w:customStyle="1" w:styleId="12">
    <w:name w:val="1"/>
    <w:basedOn w:val="a1"/>
    <w:next w:val="aa"/>
    <w:link w:val="13"/>
    <w:uiPriority w:val="99"/>
    <w:rsid w:val="0047398A"/>
    <w:pPr>
      <w:spacing w:before="100" w:beforeAutospacing="1" w:after="100" w:afterAutospacing="1"/>
    </w:pPr>
    <w:rPr>
      <w:sz w:val="24"/>
      <w:szCs w:val="24"/>
      <w:lang w:val="x-none" w:eastAsia="x-none"/>
    </w:rPr>
  </w:style>
  <w:style w:type="paragraph" w:styleId="aa">
    <w:name w:val="Normal (Web)"/>
    <w:aliases w:val="Обычный (веб) Знак1,Обычный (веб) Знак Знак,Обычный (Web),Обычный (Web) Знак Знак Знак,Обычный (веб) Знак,Обычный (веб)1 Знак,Обычный (Web) Знак Знак Знак Знак Знак Знак Знак Знак Знак1 Знак,Обычный (Web) Знак,Обычный (Web)1"/>
    <w:basedOn w:val="a1"/>
    <w:link w:val="21"/>
    <w:uiPriority w:val="99"/>
    <w:rsid w:val="0047398A"/>
    <w:rPr>
      <w:sz w:val="24"/>
      <w:szCs w:val="24"/>
      <w:lang w:val="x-none" w:eastAsia="x-none"/>
    </w:rPr>
  </w:style>
  <w:style w:type="character" w:customStyle="1" w:styleId="21">
    <w:name w:val="Обычный (веб) Знак2"/>
    <w:aliases w:val="Обычный (веб) Знак1 Знак,Обычный (веб) Знак Знак Знак,Обычный (Web) Знак1,Обычный (Web) Знак Знак Знак Знак,Обычный (веб) Знак Знак1,Обычный (веб)1 Знак Знак,Обычный (Web) Знак Знак Знак Знак Знак Знак Знак Знак Знак1 Знак Знак"/>
    <w:link w:val="aa"/>
    <w:uiPriority w:val="99"/>
    <w:locked/>
    <w:rsid w:val="00F13338"/>
    <w:rPr>
      <w:sz w:val="24"/>
      <w:szCs w:val="24"/>
    </w:rPr>
  </w:style>
  <w:style w:type="paragraph" w:customStyle="1" w:styleId="ab">
    <w:name w:val="Термин"/>
    <w:basedOn w:val="a1"/>
    <w:next w:val="a1"/>
    <w:rsid w:val="0047398A"/>
    <w:rPr>
      <w:sz w:val="24"/>
      <w:szCs w:val="24"/>
    </w:rPr>
  </w:style>
  <w:style w:type="paragraph" w:styleId="ac">
    <w:name w:val="Block Text"/>
    <w:basedOn w:val="a1"/>
    <w:rsid w:val="0047398A"/>
    <w:pPr>
      <w:widowControl w:val="0"/>
      <w:shd w:val="clear" w:color="auto" w:fill="FFFFFF"/>
      <w:autoSpaceDE w:val="0"/>
      <w:autoSpaceDN w:val="0"/>
      <w:adjustRightInd w:val="0"/>
      <w:ind w:left="43" w:right="58" w:firstLine="662"/>
      <w:jc w:val="both"/>
    </w:pPr>
    <w:rPr>
      <w:color w:val="000000"/>
      <w:spacing w:val="-2"/>
    </w:rPr>
  </w:style>
  <w:style w:type="paragraph" w:styleId="ad">
    <w:name w:val="Title"/>
    <w:basedOn w:val="a1"/>
    <w:link w:val="ae"/>
    <w:uiPriority w:val="99"/>
    <w:qFormat/>
    <w:rsid w:val="0047398A"/>
    <w:pPr>
      <w:widowControl w:val="0"/>
      <w:shd w:val="clear" w:color="auto" w:fill="FFFFFF"/>
      <w:autoSpaceDE w:val="0"/>
      <w:autoSpaceDN w:val="0"/>
      <w:adjustRightInd w:val="0"/>
      <w:jc w:val="center"/>
    </w:pPr>
    <w:rPr>
      <w:rFonts w:ascii="Cambria" w:hAnsi="Cambria"/>
      <w:b/>
      <w:bCs/>
      <w:kern w:val="28"/>
      <w:sz w:val="32"/>
      <w:szCs w:val="32"/>
      <w:lang w:val="x-none" w:eastAsia="x-none"/>
    </w:rPr>
  </w:style>
  <w:style w:type="character" w:customStyle="1" w:styleId="ae">
    <w:name w:val="Название Знак"/>
    <w:link w:val="ad"/>
    <w:uiPriority w:val="99"/>
    <w:locked/>
    <w:rPr>
      <w:rFonts w:ascii="Cambria" w:hAnsi="Cambria" w:cs="Cambria"/>
      <w:b/>
      <w:bCs/>
      <w:kern w:val="28"/>
      <w:sz w:val="32"/>
      <w:szCs w:val="32"/>
    </w:rPr>
  </w:style>
  <w:style w:type="paragraph" w:styleId="af">
    <w:name w:val="Body Text"/>
    <w:basedOn w:val="a1"/>
    <w:link w:val="af0"/>
    <w:rsid w:val="00B0269B"/>
    <w:pPr>
      <w:spacing w:after="120"/>
    </w:pPr>
  </w:style>
  <w:style w:type="character" w:customStyle="1" w:styleId="af0">
    <w:name w:val="Основной текст Знак"/>
    <w:basedOn w:val="a2"/>
    <w:link w:val="af"/>
    <w:locked/>
    <w:rsid w:val="00B14C0E"/>
  </w:style>
  <w:style w:type="paragraph" w:styleId="af1">
    <w:name w:val="List Continue"/>
    <w:basedOn w:val="a1"/>
    <w:rsid w:val="00B0269B"/>
    <w:pPr>
      <w:spacing w:after="120"/>
      <w:ind w:left="283"/>
    </w:pPr>
  </w:style>
  <w:style w:type="paragraph" w:styleId="af2">
    <w:name w:val="Body Text Indent"/>
    <w:aliases w:val="Основной текст 1,Нумерованный список !!,Основной текст с отступом Знак3 Знак,Основной текст с отступом Знак1 Знак1 Знак,Надин стиль,Основной текст с отступом Знак1,Основной текст с отступом Знак Знак1,Мой текст,Body Text Indent"/>
    <w:basedOn w:val="a1"/>
    <w:link w:val="af3"/>
    <w:rsid w:val="00E62860"/>
    <w:pPr>
      <w:spacing w:after="120"/>
      <w:ind w:left="283"/>
    </w:pPr>
    <w:rPr>
      <w:sz w:val="24"/>
      <w:szCs w:val="24"/>
      <w:lang w:val="x-none" w:eastAsia="x-none"/>
    </w:rPr>
  </w:style>
  <w:style w:type="character" w:customStyle="1" w:styleId="af3">
    <w:name w:val="Основной текст с отступом Знак"/>
    <w:aliases w:val="Основной текст 1 Знак,Нумерованный список !! Знак,Основной текст с отступом Знак3 Знак Знак,Основной текст с отступом Знак1 Знак1 Знак Знак,Надин стиль Знак,Основной текст с отступом Знак1 Знак,Мой текст Знак"/>
    <w:link w:val="af2"/>
    <w:locked/>
    <w:rsid w:val="001773CF"/>
    <w:rPr>
      <w:sz w:val="24"/>
      <w:szCs w:val="24"/>
    </w:rPr>
  </w:style>
  <w:style w:type="paragraph" w:customStyle="1" w:styleId="310">
    <w:name w:val="Основной текст с отступом 31"/>
    <w:basedOn w:val="a1"/>
    <w:uiPriority w:val="99"/>
    <w:rsid w:val="00E804DB"/>
    <w:pPr>
      <w:tabs>
        <w:tab w:val="left" w:pos="5387"/>
      </w:tabs>
      <w:ind w:left="5387" w:hanging="5387"/>
      <w:jc w:val="both"/>
    </w:pPr>
    <w:rPr>
      <w:rFonts w:ascii="Arial" w:hAnsi="Arial" w:cs="Arial"/>
      <w:sz w:val="28"/>
      <w:szCs w:val="28"/>
    </w:rPr>
  </w:style>
  <w:style w:type="paragraph" w:customStyle="1" w:styleId="22">
    <w:name w:val="çàãîëîâîê 2"/>
    <w:basedOn w:val="a1"/>
    <w:next w:val="a1"/>
    <w:rsid w:val="00E804DB"/>
    <w:pPr>
      <w:keepNext/>
      <w:ind w:right="2"/>
      <w:jc w:val="center"/>
    </w:pPr>
    <w:rPr>
      <w:rFonts w:ascii="Arial" w:hAnsi="Arial" w:cs="Arial"/>
      <w:sz w:val="28"/>
      <w:szCs w:val="28"/>
    </w:rPr>
  </w:style>
  <w:style w:type="paragraph" w:customStyle="1" w:styleId="32">
    <w:name w:val="çàãîëîâîê 3"/>
    <w:basedOn w:val="a1"/>
    <w:next w:val="a1"/>
    <w:rsid w:val="00E804DB"/>
    <w:pPr>
      <w:keepNext/>
      <w:ind w:right="2"/>
      <w:jc w:val="center"/>
    </w:pPr>
    <w:rPr>
      <w:rFonts w:ascii="Arial" w:hAnsi="Arial" w:cs="Arial"/>
      <w:b/>
      <w:bCs/>
      <w:sz w:val="28"/>
      <w:szCs w:val="28"/>
    </w:rPr>
  </w:style>
  <w:style w:type="paragraph" w:customStyle="1" w:styleId="51">
    <w:name w:val="çàãîëîâîê 5"/>
    <w:basedOn w:val="a1"/>
    <w:next w:val="a1"/>
    <w:rsid w:val="00E804DB"/>
    <w:pPr>
      <w:keepNext/>
      <w:tabs>
        <w:tab w:val="left" w:pos="-2552"/>
        <w:tab w:val="left" w:pos="7371"/>
      </w:tabs>
      <w:ind w:right="2"/>
      <w:jc w:val="both"/>
    </w:pPr>
    <w:rPr>
      <w:rFonts w:ascii="Arial" w:hAnsi="Arial" w:cs="Arial"/>
      <w:sz w:val="28"/>
      <w:szCs w:val="28"/>
    </w:rPr>
  </w:style>
  <w:style w:type="paragraph" w:customStyle="1" w:styleId="txt">
    <w:name w:val="txt"/>
    <w:basedOn w:val="a1"/>
    <w:rsid w:val="007F65BE"/>
    <w:pPr>
      <w:spacing w:before="100" w:after="100"/>
      <w:jc w:val="both"/>
    </w:pPr>
    <w:rPr>
      <w:rFonts w:ascii="Arial" w:hAnsi="Arial" w:cs="Arial"/>
      <w:color w:val="000000"/>
      <w:spacing w:val="15"/>
      <w:sz w:val="18"/>
      <w:szCs w:val="18"/>
    </w:rPr>
  </w:style>
  <w:style w:type="paragraph" w:customStyle="1" w:styleId="ArialArial12pt">
    <w:name w:val="Стиль (латиница) Arial (сложные знаки) Arial 12 pt по ширине По..."/>
    <w:basedOn w:val="a1"/>
    <w:rsid w:val="007F65BE"/>
    <w:pPr>
      <w:spacing w:line="360" w:lineRule="auto"/>
      <w:ind w:right="2"/>
      <w:jc w:val="both"/>
    </w:pPr>
    <w:rPr>
      <w:rFonts w:ascii="Arial" w:hAnsi="Arial" w:cs="Arial"/>
      <w:sz w:val="24"/>
      <w:szCs w:val="24"/>
    </w:rPr>
  </w:style>
  <w:style w:type="table" w:styleId="af4">
    <w:name w:val="Table Grid"/>
    <w:basedOn w:val="a3"/>
    <w:rsid w:val="00D2050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Normal">
    <w:name w:val="ConsNormal"/>
    <w:rsid w:val="0087024D"/>
    <w:pPr>
      <w:widowControl w:val="0"/>
      <w:autoSpaceDE w:val="0"/>
      <w:autoSpaceDN w:val="0"/>
      <w:adjustRightInd w:val="0"/>
      <w:ind w:firstLine="720"/>
    </w:pPr>
    <w:rPr>
      <w:rFonts w:ascii="Arial" w:hAnsi="Arial" w:cs="Arial"/>
    </w:rPr>
  </w:style>
  <w:style w:type="paragraph" w:customStyle="1" w:styleId="ConsNonformat">
    <w:name w:val="ConsNonformat"/>
    <w:rsid w:val="0087024D"/>
    <w:pPr>
      <w:widowControl w:val="0"/>
      <w:autoSpaceDE w:val="0"/>
      <w:autoSpaceDN w:val="0"/>
      <w:adjustRightInd w:val="0"/>
    </w:pPr>
    <w:rPr>
      <w:rFonts w:ascii="Courier New" w:hAnsi="Courier New" w:cs="Courier New"/>
    </w:rPr>
  </w:style>
  <w:style w:type="paragraph" w:styleId="23">
    <w:name w:val="Body Text 2"/>
    <w:basedOn w:val="a1"/>
    <w:link w:val="24"/>
    <w:uiPriority w:val="99"/>
    <w:rsid w:val="008434E5"/>
    <w:pPr>
      <w:spacing w:after="120" w:line="480" w:lineRule="auto"/>
    </w:pPr>
    <w:rPr>
      <w:lang w:val="x-none" w:eastAsia="x-none"/>
    </w:rPr>
  </w:style>
  <w:style w:type="character" w:customStyle="1" w:styleId="24">
    <w:name w:val="Основной текст 2 Знак"/>
    <w:link w:val="23"/>
    <w:uiPriority w:val="99"/>
    <w:semiHidden/>
    <w:locked/>
    <w:rPr>
      <w:sz w:val="20"/>
      <w:szCs w:val="20"/>
    </w:rPr>
  </w:style>
  <w:style w:type="paragraph" w:styleId="af5">
    <w:name w:val="footer"/>
    <w:basedOn w:val="a1"/>
    <w:link w:val="af6"/>
    <w:rsid w:val="00ED580C"/>
    <w:pPr>
      <w:tabs>
        <w:tab w:val="center" w:pos="4677"/>
        <w:tab w:val="right" w:pos="9355"/>
      </w:tabs>
    </w:pPr>
    <w:rPr>
      <w:lang w:val="x-none" w:eastAsia="x-none"/>
    </w:rPr>
  </w:style>
  <w:style w:type="character" w:customStyle="1" w:styleId="af6">
    <w:name w:val="Нижний колонтитул Знак"/>
    <w:link w:val="af5"/>
    <w:locked/>
    <w:rPr>
      <w:sz w:val="20"/>
      <w:szCs w:val="20"/>
    </w:rPr>
  </w:style>
  <w:style w:type="character" w:styleId="af7">
    <w:name w:val="page number"/>
    <w:basedOn w:val="a2"/>
    <w:rsid w:val="00ED580C"/>
  </w:style>
  <w:style w:type="character" w:customStyle="1" w:styleId="ArialArial12pt0">
    <w:name w:val="Стиль (латиница) Arial (сложные знаки) Arial 12 pt"/>
    <w:rsid w:val="00336CAD"/>
    <w:rPr>
      <w:rFonts w:ascii="Arial" w:hAnsi="Arial" w:cs="Arial"/>
      <w:sz w:val="24"/>
      <w:szCs w:val="24"/>
    </w:rPr>
  </w:style>
  <w:style w:type="paragraph" w:styleId="25">
    <w:name w:val="Body Text Indent 2"/>
    <w:basedOn w:val="a1"/>
    <w:link w:val="26"/>
    <w:uiPriority w:val="99"/>
    <w:rsid w:val="00EA6016"/>
    <w:pPr>
      <w:spacing w:after="120" w:line="480" w:lineRule="auto"/>
      <w:ind w:left="283"/>
    </w:pPr>
    <w:rPr>
      <w:lang w:val="x-none" w:eastAsia="x-none"/>
    </w:rPr>
  </w:style>
  <w:style w:type="character" w:customStyle="1" w:styleId="26">
    <w:name w:val="Основной текст с отступом 2 Знак"/>
    <w:link w:val="25"/>
    <w:uiPriority w:val="99"/>
    <w:semiHidden/>
    <w:locked/>
    <w:rPr>
      <w:sz w:val="20"/>
      <w:szCs w:val="20"/>
    </w:rPr>
  </w:style>
  <w:style w:type="paragraph" w:customStyle="1" w:styleId="af8">
    <w:name w:val="Таблица"/>
    <w:basedOn w:val="a1"/>
    <w:rsid w:val="000823FE"/>
    <w:pPr>
      <w:widowControl w:val="0"/>
      <w:jc w:val="center"/>
    </w:pPr>
    <w:rPr>
      <w:rFonts w:ascii="Arial" w:hAnsi="Arial" w:cs="Arial"/>
      <w:color w:val="000000"/>
    </w:rPr>
  </w:style>
  <w:style w:type="paragraph" w:customStyle="1" w:styleId="27">
    <w:name w:val="Стиль2"/>
    <w:basedOn w:val="a1"/>
    <w:rsid w:val="000823FE"/>
    <w:pPr>
      <w:ind w:firstLine="284"/>
      <w:jc w:val="both"/>
    </w:pPr>
    <w:rPr>
      <w:rFonts w:ascii="Peterburg" w:hAnsi="Peterburg" w:cs="Peterburg"/>
      <w:sz w:val="24"/>
      <w:szCs w:val="24"/>
    </w:rPr>
  </w:style>
  <w:style w:type="paragraph" w:customStyle="1" w:styleId="Arial12002">
    <w:name w:val="Стиль Arial 12 пт полужирный По центру Слева:  002 см"/>
    <w:basedOn w:val="a1"/>
    <w:link w:val="Arial120020"/>
    <w:rsid w:val="000823FE"/>
    <w:pPr>
      <w:ind w:left="10"/>
      <w:jc w:val="center"/>
    </w:pPr>
    <w:rPr>
      <w:rFonts w:ascii="Arial" w:hAnsi="Arial"/>
      <w:b/>
      <w:bCs/>
      <w:sz w:val="24"/>
      <w:szCs w:val="24"/>
    </w:rPr>
  </w:style>
  <w:style w:type="character" w:customStyle="1" w:styleId="Arial120020">
    <w:name w:val="Стиль Arial 12 пт полужирный По центру Слева:  002 см Знак"/>
    <w:link w:val="Arial12002"/>
    <w:locked/>
    <w:rsid w:val="000823FE"/>
    <w:rPr>
      <w:rFonts w:ascii="Arial" w:hAnsi="Arial" w:cs="Arial"/>
      <w:b/>
      <w:bCs/>
      <w:sz w:val="24"/>
      <w:szCs w:val="24"/>
      <w:lang w:val="ru-RU" w:eastAsia="ru-RU"/>
    </w:rPr>
  </w:style>
  <w:style w:type="paragraph" w:customStyle="1" w:styleId="1Arial14">
    <w:name w:val="Стиль Заголовок 1 + Arial 14 пт Черный"/>
    <w:basedOn w:val="10"/>
    <w:rsid w:val="000823FE"/>
    <w:rPr>
      <w:rFonts w:ascii="Arial" w:hAnsi="Arial" w:cs="Arial"/>
      <w:color w:val="000000"/>
      <w:sz w:val="28"/>
      <w:szCs w:val="28"/>
    </w:rPr>
  </w:style>
  <w:style w:type="paragraph" w:customStyle="1" w:styleId="TableText">
    <w:name w:val="Table Text"/>
    <w:rsid w:val="00A05246"/>
    <w:pPr>
      <w:ind w:left="57" w:right="57"/>
      <w:jc w:val="both"/>
    </w:pPr>
    <w:rPr>
      <w:rFonts w:ascii="Arial" w:hAnsi="Arial" w:cs="Arial"/>
      <w:sz w:val="22"/>
      <w:szCs w:val="22"/>
    </w:rPr>
  </w:style>
  <w:style w:type="paragraph" w:customStyle="1" w:styleId="Arial12">
    <w:name w:val="Стиль Основной текст + Arial 12 пт По ширине"/>
    <w:basedOn w:val="af"/>
    <w:rsid w:val="00F658F3"/>
    <w:pPr>
      <w:jc w:val="both"/>
    </w:pPr>
    <w:rPr>
      <w:rFonts w:ascii="Arial" w:hAnsi="Arial" w:cs="Arial"/>
      <w:sz w:val="24"/>
      <w:szCs w:val="24"/>
    </w:rPr>
  </w:style>
  <w:style w:type="paragraph" w:customStyle="1" w:styleId="Arial120">
    <w:name w:val="Стиль Стиль Основной текст + Arial 12 пт По ширине + Первая строка:..."/>
    <w:basedOn w:val="Arial12"/>
    <w:rsid w:val="00F658F3"/>
    <w:pPr>
      <w:ind w:firstLine="709"/>
    </w:pPr>
  </w:style>
  <w:style w:type="paragraph" w:customStyle="1" w:styleId="Arial120021">
    <w:name w:val="Стиль Стиль Arial 12 пт полужирный По центру Слева:  002 см + курсив"/>
    <w:basedOn w:val="Arial12002"/>
    <w:rsid w:val="00EB6612"/>
    <w:rPr>
      <w:i/>
      <w:iCs/>
    </w:rPr>
  </w:style>
  <w:style w:type="paragraph" w:customStyle="1" w:styleId="Arial121">
    <w:name w:val="Стиль Стиль Основной текст + Arial 12 пт По ширине + Первая строка:...1"/>
    <w:basedOn w:val="Arial12"/>
    <w:rsid w:val="00303C9B"/>
    <w:pPr>
      <w:ind w:firstLine="709"/>
    </w:pPr>
  </w:style>
  <w:style w:type="paragraph" w:styleId="33">
    <w:name w:val="Body Text 3"/>
    <w:basedOn w:val="a1"/>
    <w:link w:val="34"/>
    <w:uiPriority w:val="99"/>
    <w:rsid w:val="00362DAA"/>
    <w:pPr>
      <w:spacing w:after="120"/>
    </w:pPr>
    <w:rPr>
      <w:sz w:val="16"/>
      <w:szCs w:val="16"/>
      <w:lang w:val="x-none" w:eastAsia="x-none"/>
    </w:rPr>
  </w:style>
  <w:style w:type="character" w:customStyle="1" w:styleId="34">
    <w:name w:val="Основной текст 3 Знак"/>
    <w:link w:val="33"/>
    <w:uiPriority w:val="99"/>
    <w:semiHidden/>
    <w:locked/>
    <w:rPr>
      <w:sz w:val="16"/>
      <w:szCs w:val="16"/>
    </w:rPr>
  </w:style>
  <w:style w:type="paragraph" w:customStyle="1" w:styleId="311">
    <w:name w:val="Основной текст 31"/>
    <w:basedOn w:val="a1"/>
    <w:uiPriority w:val="99"/>
    <w:rsid w:val="00003BE4"/>
    <w:pPr>
      <w:widowControl w:val="0"/>
      <w:jc w:val="center"/>
    </w:pPr>
    <w:rPr>
      <w:b/>
      <w:bCs/>
      <w:sz w:val="28"/>
      <w:szCs w:val="28"/>
    </w:rPr>
  </w:style>
  <w:style w:type="paragraph" w:customStyle="1" w:styleId="2Arial121">
    <w:name w:val="Стиль Основной текст 2 + Arial 12 пт По ширине Первая строка:  1..."/>
    <w:basedOn w:val="23"/>
    <w:rsid w:val="00B953B7"/>
    <w:pPr>
      <w:spacing w:line="240" w:lineRule="auto"/>
      <w:ind w:right="142" w:firstLine="709"/>
      <w:jc w:val="both"/>
    </w:pPr>
    <w:rPr>
      <w:rFonts w:ascii="Arial" w:hAnsi="Arial" w:cs="Arial"/>
      <w:sz w:val="24"/>
      <w:szCs w:val="24"/>
    </w:rPr>
  </w:style>
  <w:style w:type="paragraph" w:styleId="af9">
    <w:name w:val="Document Map"/>
    <w:basedOn w:val="a1"/>
    <w:link w:val="afa"/>
    <w:uiPriority w:val="99"/>
    <w:semiHidden/>
    <w:rsid w:val="00C12F42"/>
    <w:pPr>
      <w:shd w:val="clear" w:color="auto" w:fill="000080"/>
    </w:pPr>
    <w:rPr>
      <w:sz w:val="2"/>
      <w:szCs w:val="2"/>
      <w:lang w:val="x-none" w:eastAsia="x-none"/>
    </w:rPr>
  </w:style>
  <w:style w:type="character" w:customStyle="1" w:styleId="afa">
    <w:name w:val="Схема документа Знак"/>
    <w:link w:val="af9"/>
    <w:uiPriority w:val="99"/>
    <w:semiHidden/>
    <w:locked/>
    <w:rPr>
      <w:sz w:val="2"/>
      <w:szCs w:val="2"/>
    </w:rPr>
  </w:style>
  <w:style w:type="paragraph" w:customStyle="1" w:styleId="14pt125">
    <w:name w:val="Стиль 14 pt полужирный Черный по центру Первая строка:  125 см..."/>
    <w:basedOn w:val="a1"/>
    <w:rsid w:val="00383519"/>
    <w:pPr>
      <w:spacing w:line="480" w:lineRule="auto"/>
      <w:ind w:firstLine="709"/>
      <w:jc w:val="center"/>
    </w:pPr>
    <w:rPr>
      <w:b/>
      <w:bCs/>
      <w:color w:val="000000"/>
      <w:spacing w:val="-1"/>
      <w:sz w:val="28"/>
      <w:szCs w:val="28"/>
    </w:rPr>
  </w:style>
  <w:style w:type="character" w:customStyle="1" w:styleId="120">
    <w:name w:val="Стиль 12 пт Черный"/>
    <w:rsid w:val="00383519"/>
    <w:rPr>
      <w:color w:val="000000"/>
      <w:spacing w:val="-2"/>
      <w:sz w:val="24"/>
      <w:szCs w:val="24"/>
    </w:rPr>
  </w:style>
  <w:style w:type="paragraph" w:customStyle="1" w:styleId="xl77">
    <w:name w:val="xl77"/>
    <w:basedOn w:val="a1"/>
    <w:rsid w:val="00233573"/>
    <w:pPr>
      <w:pBdr>
        <w:right w:val="single" w:sz="8" w:space="0" w:color="auto"/>
      </w:pBdr>
      <w:spacing w:before="100" w:after="100"/>
    </w:pPr>
    <w:rPr>
      <w:rFonts w:ascii="Arial Unicode MS" w:eastAsia="Arial Unicode MS" w:hAnsi="Arial Unicode MS" w:cs="Arial Unicode MS"/>
      <w:sz w:val="24"/>
      <w:szCs w:val="24"/>
    </w:rPr>
  </w:style>
  <w:style w:type="paragraph" w:styleId="afb">
    <w:name w:val="endnote text"/>
    <w:basedOn w:val="a1"/>
    <w:link w:val="afc"/>
    <w:uiPriority w:val="99"/>
    <w:semiHidden/>
    <w:rsid w:val="00E026D1"/>
    <w:pPr>
      <w:jc w:val="both"/>
    </w:pPr>
    <w:rPr>
      <w:lang w:val="x-none" w:eastAsia="x-none"/>
    </w:rPr>
  </w:style>
  <w:style w:type="character" w:customStyle="1" w:styleId="afc">
    <w:name w:val="Текст концевой сноски Знак"/>
    <w:link w:val="afb"/>
    <w:uiPriority w:val="99"/>
    <w:semiHidden/>
    <w:locked/>
    <w:rPr>
      <w:sz w:val="20"/>
      <w:szCs w:val="20"/>
    </w:rPr>
  </w:style>
  <w:style w:type="paragraph" w:customStyle="1" w:styleId="afd">
    <w:name w:val="Заголовок таблицы"/>
    <w:basedOn w:val="7"/>
    <w:rsid w:val="009D1D8F"/>
    <w:pPr>
      <w:keepNext/>
      <w:widowControl w:val="0"/>
      <w:jc w:val="center"/>
    </w:pPr>
    <w:rPr>
      <w:rFonts w:ascii="Arial" w:hAnsi="Arial" w:cs="Arial"/>
      <w:b/>
      <w:bCs/>
      <w:i/>
      <w:iCs/>
      <w:sz w:val="20"/>
      <w:szCs w:val="20"/>
    </w:rPr>
  </w:style>
  <w:style w:type="paragraph" w:customStyle="1" w:styleId="4Arial126">
    <w:name w:val="Стиль Заголовок 4 + Arial 12 пт По центру Перед:  6 пт"/>
    <w:rsid w:val="00C47A68"/>
    <w:pPr>
      <w:spacing w:before="120"/>
      <w:jc w:val="center"/>
    </w:pPr>
    <w:rPr>
      <w:rFonts w:ascii="Arial" w:hAnsi="Arial" w:cs="Arial"/>
      <w:b/>
      <w:bCs/>
      <w:sz w:val="24"/>
      <w:szCs w:val="24"/>
    </w:rPr>
  </w:style>
  <w:style w:type="paragraph" w:customStyle="1" w:styleId="Arial12125">
    <w:name w:val="Стиль Arial 12 пт курсив подчеркивание Первая строка:  125 см..."/>
    <w:basedOn w:val="a1"/>
    <w:rsid w:val="00A07A89"/>
    <w:pPr>
      <w:spacing w:line="360" w:lineRule="auto"/>
      <w:ind w:firstLine="709"/>
    </w:pPr>
    <w:rPr>
      <w:rFonts w:ascii="Arial" w:hAnsi="Arial" w:cs="Arial"/>
      <w:i/>
      <w:iCs/>
      <w:sz w:val="24"/>
      <w:szCs w:val="24"/>
      <w:u w:val="single"/>
    </w:rPr>
  </w:style>
  <w:style w:type="paragraph" w:customStyle="1" w:styleId="14">
    <w:name w:val="Стиль Основной текст + 14 пт полужирный курсив По центру Первая..."/>
    <w:basedOn w:val="af"/>
    <w:rsid w:val="00883973"/>
    <w:pPr>
      <w:spacing w:after="0"/>
      <w:ind w:firstLine="708"/>
      <w:jc w:val="center"/>
    </w:pPr>
    <w:rPr>
      <w:b/>
      <w:bCs/>
      <w:i/>
      <w:iCs/>
      <w:sz w:val="28"/>
      <w:szCs w:val="28"/>
    </w:rPr>
  </w:style>
  <w:style w:type="paragraph" w:customStyle="1" w:styleId="afe">
    <w:name w:val="текст сноски"/>
    <w:basedOn w:val="a1"/>
    <w:rsid w:val="00241B93"/>
    <w:pPr>
      <w:widowControl w:val="0"/>
    </w:pPr>
  </w:style>
  <w:style w:type="paragraph" w:customStyle="1" w:styleId="aff">
    <w:name w:val="Номер таблицы"/>
    <w:basedOn w:val="a1"/>
    <w:next w:val="a1"/>
    <w:rsid w:val="00241B93"/>
    <w:pPr>
      <w:jc w:val="right"/>
    </w:pPr>
    <w:rPr>
      <w:sz w:val="24"/>
      <w:szCs w:val="24"/>
    </w:rPr>
  </w:style>
  <w:style w:type="paragraph" w:customStyle="1" w:styleId="Arial121250">
    <w:name w:val="Стиль Arial 12 пт полужирный курсив Первая строка:  125 см Ме..."/>
    <w:basedOn w:val="a1"/>
    <w:rsid w:val="00241B93"/>
    <w:pPr>
      <w:spacing w:line="360" w:lineRule="auto"/>
      <w:ind w:firstLine="709"/>
    </w:pPr>
    <w:rPr>
      <w:rFonts w:ascii="Arial" w:hAnsi="Arial" w:cs="Arial"/>
      <w:b/>
      <w:bCs/>
      <w:i/>
      <w:iCs/>
      <w:sz w:val="24"/>
      <w:szCs w:val="24"/>
    </w:rPr>
  </w:style>
  <w:style w:type="paragraph" w:customStyle="1" w:styleId="Arial122">
    <w:name w:val="Стиль Arial 12 пт полужирный курсив подчеркивание Первая строк..."/>
    <w:basedOn w:val="a1"/>
    <w:rsid w:val="005565F8"/>
    <w:pPr>
      <w:spacing w:line="360" w:lineRule="auto"/>
      <w:ind w:firstLine="709"/>
    </w:pPr>
    <w:rPr>
      <w:rFonts w:ascii="Arial" w:hAnsi="Arial" w:cs="Arial"/>
      <w:b/>
      <w:bCs/>
      <w:i/>
      <w:iCs/>
      <w:sz w:val="24"/>
      <w:szCs w:val="24"/>
      <w:u w:val="single"/>
    </w:rPr>
  </w:style>
  <w:style w:type="paragraph" w:customStyle="1" w:styleId="12125">
    <w:name w:val="Стиль 12 пт По ширине Первая строка:  125 см"/>
    <w:basedOn w:val="a1"/>
    <w:link w:val="121250"/>
    <w:uiPriority w:val="99"/>
    <w:rsid w:val="0062406E"/>
    <w:pPr>
      <w:ind w:firstLine="709"/>
      <w:jc w:val="both"/>
    </w:pPr>
    <w:rPr>
      <w:sz w:val="24"/>
      <w:szCs w:val="24"/>
    </w:rPr>
  </w:style>
  <w:style w:type="character" w:customStyle="1" w:styleId="121250">
    <w:name w:val="Стиль 12 пт По ширине Первая строка:  125 см Знак"/>
    <w:link w:val="12125"/>
    <w:uiPriority w:val="99"/>
    <w:locked/>
    <w:rsid w:val="00B4440E"/>
    <w:rPr>
      <w:sz w:val="24"/>
      <w:szCs w:val="24"/>
      <w:lang w:val="ru-RU" w:eastAsia="ru-RU"/>
    </w:rPr>
  </w:style>
  <w:style w:type="paragraph" w:customStyle="1" w:styleId="Arial123">
    <w:name w:val="Стиль Стиль Arial 12 пт полужирный курсив подчеркивание Первая стро..."/>
    <w:basedOn w:val="Arial122"/>
    <w:rsid w:val="0062406E"/>
    <w:rPr>
      <w:rFonts w:ascii="Times New Roman" w:hAnsi="Times New Roman" w:cs="Times New Roman"/>
      <w:u w:val="none"/>
    </w:rPr>
  </w:style>
  <w:style w:type="paragraph" w:customStyle="1" w:styleId="110">
    <w:name w:val="Стиль 11 пт По правому краю"/>
    <w:basedOn w:val="a1"/>
    <w:rsid w:val="0062406E"/>
    <w:pPr>
      <w:jc w:val="right"/>
    </w:pPr>
    <w:rPr>
      <w:sz w:val="22"/>
      <w:szCs w:val="22"/>
    </w:rPr>
  </w:style>
  <w:style w:type="paragraph" w:customStyle="1" w:styleId="Arial124">
    <w:name w:val="Стиль Стиль Стиль Arial 12 пт полужирный курсив подчеркивание Перва..."/>
    <w:basedOn w:val="Arial123"/>
    <w:rsid w:val="0062406E"/>
    <w:pPr>
      <w:jc w:val="center"/>
    </w:pPr>
    <w:rPr>
      <w:b w:val="0"/>
      <w:bCs w:val="0"/>
      <w:i w:val="0"/>
      <w:iCs w:val="0"/>
    </w:rPr>
  </w:style>
  <w:style w:type="paragraph" w:styleId="aff0">
    <w:name w:val="footnote text"/>
    <w:aliases w:val="Table_Footnote_last,Текст сноски 2К,Текст сноски Знак1 Знак,Текст сноски Знак Знак Знак,Текст сноски Знак1 Знак Знак Знак,Текст сноски Знак Знак Знак Знак Знак,Текст сноски Знак1 Знак Знак Знак Знак Знак,Текст сноски Знак2,Schriftart: 9 p,З"/>
    <w:basedOn w:val="a1"/>
    <w:link w:val="aff1"/>
    <w:rsid w:val="00907DE0"/>
    <w:pPr>
      <w:jc w:val="both"/>
    </w:pPr>
    <w:rPr>
      <w:lang w:val="x-none" w:eastAsia="x-none"/>
    </w:rPr>
  </w:style>
  <w:style w:type="character" w:customStyle="1" w:styleId="FootnoteTextChar">
    <w:name w:val="Footnote Text Char"/>
    <w:aliases w:val="Table_Footnote_last Char,Текст сноски 2К Char,Текст сноски Знак1 Знак Char,Текст сноски Знак Знак Знак Char,Текст сноски Знак1 Знак Знак Знак Char,Текст сноски Знак Знак Знак Знак Знак Char,Текст сноски Знак2 Char,Schriftart: 9 p Char"/>
    <w:uiPriority w:val="99"/>
    <w:semiHidden/>
    <w:rsid w:val="005379CC"/>
    <w:rPr>
      <w:sz w:val="20"/>
      <w:szCs w:val="20"/>
    </w:rPr>
  </w:style>
  <w:style w:type="character" w:customStyle="1" w:styleId="aff1">
    <w:name w:val="Текст сноски Знак"/>
    <w:aliases w:val="Table_Footnote_last Знак,Текст сноски 2К Знак,Текст сноски Знак1 Знак Знак,Текст сноски Знак Знак Знак Знак,Текст сноски Знак1 Знак Знак Знак Знак,Текст сноски Знак Знак Знак Знак Знак Знак,Текст сноски Знак2 Знак,Schriftart: 9 p Знак"/>
    <w:basedOn w:val="a2"/>
    <w:link w:val="aff0"/>
    <w:locked/>
    <w:rsid w:val="00F13338"/>
  </w:style>
  <w:style w:type="paragraph" w:customStyle="1" w:styleId="140">
    <w:name w:val="Стиль 14 пт полужирный курсив По центру Междустр.интервал:  пол..."/>
    <w:basedOn w:val="a1"/>
    <w:rsid w:val="00907DE0"/>
    <w:pPr>
      <w:spacing w:line="360" w:lineRule="auto"/>
      <w:jc w:val="center"/>
    </w:pPr>
    <w:rPr>
      <w:b/>
      <w:bCs/>
      <w:i/>
      <w:iCs/>
      <w:sz w:val="28"/>
      <w:szCs w:val="28"/>
    </w:rPr>
  </w:style>
  <w:style w:type="character" w:customStyle="1" w:styleId="Arial14">
    <w:name w:val="Стиль Arial 14 пт полужирный"/>
    <w:rsid w:val="00A31B97"/>
    <w:rPr>
      <w:rFonts w:ascii="Arial" w:hAnsi="Arial" w:cs="Arial"/>
      <w:b/>
      <w:bCs/>
      <w:sz w:val="28"/>
      <w:szCs w:val="28"/>
    </w:rPr>
  </w:style>
  <w:style w:type="paragraph" w:customStyle="1" w:styleId="Arial140">
    <w:name w:val="Стиль Arial 14 пт полужирный По ширине Междустр.интервал:  полу..."/>
    <w:basedOn w:val="a1"/>
    <w:link w:val="Arial141"/>
    <w:rsid w:val="00361CCB"/>
    <w:pPr>
      <w:spacing w:line="360" w:lineRule="auto"/>
      <w:jc w:val="both"/>
    </w:pPr>
    <w:rPr>
      <w:rFonts w:ascii="Arial" w:hAnsi="Arial"/>
      <w:b/>
      <w:bCs/>
      <w:sz w:val="28"/>
      <w:szCs w:val="28"/>
    </w:rPr>
  </w:style>
  <w:style w:type="character" w:customStyle="1" w:styleId="Arial141">
    <w:name w:val="Стиль Arial 14 пт полужирный По ширине Междустр.интервал:  полу... Знак"/>
    <w:link w:val="Arial140"/>
    <w:locked/>
    <w:rsid w:val="00361CCB"/>
    <w:rPr>
      <w:rFonts w:ascii="Arial" w:hAnsi="Arial" w:cs="Arial"/>
      <w:b/>
      <w:bCs/>
      <w:sz w:val="28"/>
      <w:szCs w:val="28"/>
      <w:lang w:val="ru-RU" w:eastAsia="ru-RU"/>
    </w:rPr>
  </w:style>
  <w:style w:type="paragraph" w:customStyle="1" w:styleId="14pt1250">
    <w:name w:val="Стиль Стиль 14 pt Черный по ширине Первая строка:  125 см разреженн..."/>
    <w:basedOn w:val="a1"/>
    <w:rsid w:val="00102956"/>
    <w:rPr>
      <w:color w:val="000000"/>
      <w:spacing w:val="3"/>
      <w:sz w:val="28"/>
      <w:szCs w:val="28"/>
    </w:rPr>
  </w:style>
  <w:style w:type="character" w:styleId="aff2">
    <w:name w:val="Strong"/>
    <w:uiPriority w:val="22"/>
    <w:qFormat/>
    <w:rsid w:val="001C1A9C"/>
    <w:rPr>
      <w:b/>
      <w:bCs/>
    </w:rPr>
  </w:style>
  <w:style w:type="paragraph" w:customStyle="1" w:styleId="12095">
    <w:name w:val="Стиль 12 пт По ширине Первая строка:  095 см"/>
    <w:basedOn w:val="a1"/>
    <w:link w:val="120950"/>
    <w:rsid w:val="00F24E57"/>
    <w:pPr>
      <w:ind w:firstLine="540"/>
      <w:jc w:val="both"/>
    </w:pPr>
    <w:rPr>
      <w:sz w:val="24"/>
      <w:szCs w:val="24"/>
    </w:rPr>
  </w:style>
  <w:style w:type="character" w:customStyle="1" w:styleId="120950">
    <w:name w:val="Стиль 12 пт По ширине Первая строка:  095 см Знак"/>
    <w:link w:val="12095"/>
    <w:locked/>
    <w:rsid w:val="00B31FD5"/>
    <w:rPr>
      <w:sz w:val="24"/>
      <w:szCs w:val="24"/>
      <w:lang w:val="ru-RU" w:eastAsia="ru-RU"/>
    </w:rPr>
  </w:style>
  <w:style w:type="character" w:customStyle="1" w:styleId="121">
    <w:name w:val="Стиль 12 пт"/>
    <w:rsid w:val="003363A6"/>
    <w:rPr>
      <w:sz w:val="24"/>
      <w:szCs w:val="24"/>
    </w:rPr>
  </w:style>
  <w:style w:type="character" w:styleId="aff3">
    <w:name w:val="footnote reference"/>
    <w:aliases w:val="Знак сноски 1,Знак сноски-FN,Ciae niinee-FN,Referencia nota al pie"/>
    <w:semiHidden/>
    <w:rsid w:val="00660F3F"/>
    <w:rPr>
      <w:vertAlign w:val="superscript"/>
    </w:rPr>
  </w:style>
  <w:style w:type="paragraph" w:customStyle="1" w:styleId="Arial142">
    <w:name w:val="Стиль Стиль Arial 14 пт полужирный По ширине Междустр.интервал:  по..."/>
    <w:basedOn w:val="Arial140"/>
    <w:rsid w:val="000E3986"/>
    <w:pPr>
      <w:ind w:firstLine="708"/>
    </w:pPr>
  </w:style>
  <w:style w:type="character" w:customStyle="1" w:styleId="1210">
    <w:name w:val="Стиль 12 пт Черный1"/>
    <w:rsid w:val="00AF1379"/>
    <w:rPr>
      <w:color w:val="000000"/>
      <w:sz w:val="24"/>
      <w:szCs w:val="24"/>
    </w:rPr>
  </w:style>
  <w:style w:type="character" w:customStyle="1" w:styleId="121Tahoma10">
    <w:name w:val="Стиль Стиль 12 пт Черный1 + Tahoma 10 пт"/>
    <w:rsid w:val="00AC28A4"/>
    <w:rPr>
      <w:rFonts w:ascii="Tahoma" w:hAnsi="Tahoma" w:cs="Tahoma"/>
      <w:color w:val="000000"/>
      <w:sz w:val="20"/>
      <w:szCs w:val="20"/>
    </w:rPr>
  </w:style>
  <w:style w:type="character" w:customStyle="1" w:styleId="Tahoma">
    <w:name w:val="Стиль Tahoma полужирный"/>
    <w:uiPriority w:val="99"/>
    <w:rsid w:val="00AC28A4"/>
    <w:rPr>
      <w:rFonts w:ascii="Tahoma" w:hAnsi="Tahoma" w:cs="Tahoma"/>
      <w:b/>
      <w:bCs/>
    </w:rPr>
  </w:style>
  <w:style w:type="paragraph" w:customStyle="1" w:styleId="Tahoma125">
    <w:name w:val="Стиль Tahoma Черный По ширине Первая строка:  125 см"/>
    <w:basedOn w:val="a1"/>
    <w:link w:val="Tahoma1250"/>
    <w:rsid w:val="004224C4"/>
    <w:pPr>
      <w:ind w:firstLine="709"/>
      <w:jc w:val="both"/>
    </w:pPr>
    <w:rPr>
      <w:rFonts w:ascii="Tahoma" w:hAnsi="Tahoma"/>
      <w:color w:val="000000"/>
    </w:rPr>
  </w:style>
  <w:style w:type="character" w:customStyle="1" w:styleId="Tahoma1250">
    <w:name w:val="Стиль Tahoma Черный По ширине Первая строка:  125 см Знак"/>
    <w:link w:val="Tahoma125"/>
    <w:locked/>
    <w:rsid w:val="00B32828"/>
    <w:rPr>
      <w:rFonts w:ascii="Tahoma" w:hAnsi="Tahoma" w:cs="Tahoma"/>
      <w:color w:val="000000"/>
      <w:lang w:val="ru-RU" w:eastAsia="ru-RU"/>
    </w:rPr>
  </w:style>
  <w:style w:type="character" w:styleId="aff4">
    <w:name w:val="annotation reference"/>
    <w:semiHidden/>
    <w:rsid w:val="00031543"/>
    <w:rPr>
      <w:sz w:val="16"/>
      <w:szCs w:val="16"/>
    </w:rPr>
  </w:style>
  <w:style w:type="paragraph" w:styleId="aff5">
    <w:name w:val="annotation text"/>
    <w:basedOn w:val="a1"/>
    <w:link w:val="aff6"/>
    <w:uiPriority w:val="99"/>
    <w:semiHidden/>
    <w:rsid w:val="00031543"/>
    <w:rPr>
      <w:lang w:val="x-none" w:eastAsia="x-none"/>
    </w:rPr>
  </w:style>
  <w:style w:type="character" w:customStyle="1" w:styleId="aff6">
    <w:name w:val="Текст примечания Знак"/>
    <w:link w:val="aff5"/>
    <w:uiPriority w:val="99"/>
    <w:semiHidden/>
    <w:locked/>
    <w:rPr>
      <w:sz w:val="20"/>
      <w:szCs w:val="20"/>
    </w:rPr>
  </w:style>
  <w:style w:type="paragraph" w:styleId="aff7">
    <w:name w:val="annotation subject"/>
    <w:basedOn w:val="aff5"/>
    <w:next w:val="aff5"/>
    <w:link w:val="aff8"/>
    <w:uiPriority w:val="99"/>
    <w:semiHidden/>
    <w:rsid w:val="00031543"/>
    <w:rPr>
      <w:b/>
      <w:bCs/>
    </w:rPr>
  </w:style>
  <w:style w:type="character" w:customStyle="1" w:styleId="aff8">
    <w:name w:val="Тема примечания Знак"/>
    <w:link w:val="aff7"/>
    <w:uiPriority w:val="99"/>
    <w:semiHidden/>
    <w:locked/>
    <w:rPr>
      <w:b/>
      <w:bCs/>
      <w:sz w:val="20"/>
      <w:szCs w:val="20"/>
    </w:rPr>
  </w:style>
  <w:style w:type="paragraph" w:styleId="aff9">
    <w:name w:val="Balloon Text"/>
    <w:basedOn w:val="a1"/>
    <w:link w:val="affa"/>
    <w:uiPriority w:val="99"/>
    <w:semiHidden/>
    <w:rsid w:val="00031543"/>
    <w:rPr>
      <w:sz w:val="2"/>
      <w:szCs w:val="2"/>
      <w:lang w:val="x-none" w:eastAsia="x-none"/>
    </w:rPr>
  </w:style>
  <w:style w:type="character" w:customStyle="1" w:styleId="affa">
    <w:name w:val="Текст выноски Знак"/>
    <w:link w:val="aff9"/>
    <w:uiPriority w:val="99"/>
    <w:semiHidden/>
    <w:locked/>
    <w:rPr>
      <w:sz w:val="2"/>
      <w:szCs w:val="2"/>
    </w:rPr>
  </w:style>
  <w:style w:type="character" w:styleId="affb">
    <w:name w:val="Hyperlink"/>
    <w:uiPriority w:val="99"/>
    <w:rsid w:val="00FB5262"/>
    <w:rPr>
      <w:rFonts w:ascii="Tahoma" w:hAnsi="Tahoma" w:cs="Tahoma"/>
      <w:b/>
      <w:bCs/>
      <w:color w:val="auto"/>
      <w:sz w:val="20"/>
      <w:szCs w:val="20"/>
      <w:u w:val="none"/>
    </w:rPr>
  </w:style>
  <w:style w:type="character" w:styleId="affc">
    <w:name w:val="FollowedHyperlink"/>
    <w:rsid w:val="00470821"/>
    <w:rPr>
      <w:color w:val="800080"/>
      <w:u w:val="single"/>
    </w:rPr>
  </w:style>
  <w:style w:type="character" w:customStyle="1" w:styleId="121Tahoma100">
    <w:name w:val="Стиль Стиль Стиль 12 пт Черный1 + Tahoma 10 пт + полужирный"/>
    <w:rsid w:val="000D6C7A"/>
    <w:rPr>
      <w:rFonts w:ascii="Tahoma" w:hAnsi="Tahoma" w:cs="Tahoma"/>
      <w:b/>
      <w:bCs/>
      <w:color w:val="000000"/>
      <w:sz w:val="20"/>
      <w:szCs w:val="20"/>
    </w:rPr>
  </w:style>
  <w:style w:type="paragraph" w:customStyle="1" w:styleId="Tahoma66">
    <w:name w:val="Стиль Tahoma полужирный По центру Перед:  6 пт После:  6 пт"/>
    <w:basedOn w:val="10"/>
    <w:rsid w:val="00296C94"/>
    <w:rPr>
      <w:rFonts w:ascii="Tahoma" w:hAnsi="Tahoma" w:cs="Tahoma"/>
      <w:b w:val="0"/>
      <w:bCs w:val="0"/>
    </w:rPr>
  </w:style>
  <w:style w:type="paragraph" w:styleId="15">
    <w:name w:val="toc 1"/>
    <w:basedOn w:val="Tahoma66"/>
    <w:next w:val="Tahoma66"/>
    <w:autoRedefine/>
    <w:uiPriority w:val="39"/>
    <w:rsid w:val="00412EED"/>
    <w:pPr>
      <w:tabs>
        <w:tab w:val="right" w:leader="dot" w:pos="9600"/>
      </w:tabs>
      <w:spacing w:after="0" w:line="240" w:lineRule="auto"/>
      <w:jc w:val="left"/>
    </w:pPr>
    <w:rPr>
      <w:rFonts w:ascii="Times New Roman" w:hAnsi="Times New Roman" w:cs="Times New Roman"/>
      <w:b/>
      <w:bCs/>
      <w:noProof/>
      <w:sz w:val="20"/>
      <w:szCs w:val="20"/>
    </w:rPr>
  </w:style>
  <w:style w:type="paragraph" w:customStyle="1" w:styleId="16">
    <w:name w:val="Стиль1"/>
    <w:basedOn w:val="10"/>
    <w:next w:val="10"/>
    <w:rsid w:val="00296C94"/>
  </w:style>
  <w:style w:type="paragraph" w:customStyle="1" w:styleId="35">
    <w:name w:val="Стиль3"/>
    <w:basedOn w:val="2"/>
    <w:next w:val="2"/>
    <w:rsid w:val="00296C94"/>
    <w:pPr>
      <w:spacing w:after="120" w:line="360" w:lineRule="auto"/>
      <w:ind w:firstLine="709"/>
      <w:jc w:val="both"/>
    </w:pPr>
    <w:rPr>
      <w:b w:val="0"/>
      <w:bCs w:val="0"/>
    </w:rPr>
  </w:style>
  <w:style w:type="paragraph" w:styleId="28">
    <w:name w:val="toc 2"/>
    <w:basedOn w:val="Tahoma66"/>
    <w:next w:val="Tahoma66"/>
    <w:autoRedefine/>
    <w:uiPriority w:val="39"/>
    <w:rsid w:val="00C24587"/>
    <w:pPr>
      <w:tabs>
        <w:tab w:val="right" w:leader="dot" w:pos="9600"/>
        <w:tab w:val="right" w:leader="dot" w:pos="9628"/>
      </w:tabs>
      <w:spacing w:before="0" w:after="0" w:line="240" w:lineRule="auto"/>
      <w:jc w:val="left"/>
    </w:pPr>
    <w:rPr>
      <w:b/>
      <w:bCs/>
      <w:noProof/>
      <w:sz w:val="20"/>
      <w:szCs w:val="20"/>
    </w:rPr>
  </w:style>
  <w:style w:type="paragraph" w:styleId="36">
    <w:name w:val="toc 3"/>
    <w:basedOn w:val="Tahoma66"/>
    <w:next w:val="Tahoma66"/>
    <w:autoRedefine/>
    <w:uiPriority w:val="39"/>
    <w:rsid w:val="003476EF"/>
    <w:pPr>
      <w:tabs>
        <w:tab w:val="right" w:leader="dot" w:pos="9628"/>
      </w:tabs>
      <w:ind w:left="400"/>
    </w:pPr>
    <w:rPr>
      <w:b/>
      <w:bCs/>
      <w:noProof/>
      <w:sz w:val="20"/>
      <w:szCs w:val="20"/>
    </w:rPr>
  </w:style>
  <w:style w:type="paragraph" w:customStyle="1" w:styleId="41">
    <w:name w:val="Стиль4"/>
    <w:basedOn w:val="Tahoma66"/>
    <w:rsid w:val="003476EF"/>
    <w:pPr>
      <w:tabs>
        <w:tab w:val="right" w:leader="dot" w:pos="9628"/>
      </w:tabs>
    </w:pPr>
    <w:rPr>
      <w:b/>
      <w:bCs/>
      <w:noProof/>
      <w:sz w:val="20"/>
      <w:szCs w:val="20"/>
    </w:rPr>
  </w:style>
  <w:style w:type="character" w:customStyle="1" w:styleId="12ptTahoma10">
    <w:name w:val="Стиль Стиль (латиница) 12 pt + Tahoma 10 пт Синий"/>
    <w:rsid w:val="005851BE"/>
    <w:rPr>
      <w:rFonts w:ascii="Tahoma" w:hAnsi="Tahoma" w:cs="Tahoma"/>
      <w:color w:val="0000FF"/>
      <w:sz w:val="20"/>
      <w:szCs w:val="20"/>
    </w:rPr>
  </w:style>
  <w:style w:type="paragraph" w:customStyle="1" w:styleId="12125Tahoma10">
    <w:name w:val="Стиль Стиль 12 пт По ширине Первая строка:  125 см + Tahoma 10 пт..."/>
    <w:basedOn w:val="12125"/>
    <w:link w:val="12125Tahoma100"/>
    <w:uiPriority w:val="99"/>
    <w:rsid w:val="005851BE"/>
    <w:rPr>
      <w:rFonts w:ascii="Tahoma" w:hAnsi="Tahoma"/>
      <w:b/>
      <w:bCs/>
      <w:i/>
      <w:iCs/>
    </w:rPr>
  </w:style>
  <w:style w:type="character" w:customStyle="1" w:styleId="12125Tahoma100">
    <w:name w:val="Стиль Стиль 12 пт По ширине Первая строка:  125 см + Tahoma 10 пт... Знак"/>
    <w:link w:val="12125Tahoma10"/>
    <w:uiPriority w:val="99"/>
    <w:locked/>
    <w:rsid w:val="00D33031"/>
    <w:rPr>
      <w:rFonts w:ascii="Tahoma" w:hAnsi="Tahoma" w:cs="Tahoma"/>
      <w:b/>
      <w:bCs/>
      <w:i/>
      <w:iCs/>
      <w:sz w:val="24"/>
      <w:szCs w:val="24"/>
      <w:lang w:val="ru-RU" w:eastAsia="ru-RU"/>
    </w:rPr>
  </w:style>
  <w:style w:type="paragraph" w:customStyle="1" w:styleId="12125Tahoma101">
    <w:name w:val="Стиль Стиль 12 пт По ширине Первая строка:  125 см + Tahoma 10 пт...1"/>
    <w:basedOn w:val="af"/>
    <w:next w:val="af"/>
    <w:rsid w:val="00A546DF"/>
    <w:rPr>
      <w:rFonts w:ascii="Tahoma" w:hAnsi="Tahoma" w:cs="Tahoma"/>
      <w:b/>
      <w:bCs/>
      <w:i/>
      <w:iCs/>
    </w:rPr>
  </w:style>
  <w:style w:type="paragraph" w:customStyle="1" w:styleId="12125Tahoma102">
    <w:name w:val="Стиль Стиль 12 пт По ширине Первая строка:  125 см + Tahoma 10 пт...2"/>
    <w:basedOn w:val="12125"/>
    <w:link w:val="12125Tahoma1020"/>
    <w:rsid w:val="00A546DF"/>
    <w:rPr>
      <w:rFonts w:ascii="Tahoma" w:hAnsi="Tahoma"/>
      <w:b/>
      <w:bCs/>
      <w:i/>
      <w:iCs/>
    </w:rPr>
  </w:style>
  <w:style w:type="character" w:customStyle="1" w:styleId="12125Tahoma1020">
    <w:name w:val="Стиль Стиль 12 пт По ширине Первая строка:  125 см + Tahoma 10 пт...2 Знак"/>
    <w:link w:val="12125Tahoma102"/>
    <w:locked/>
    <w:rsid w:val="00A546DF"/>
    <w:rPr>
      <w:rFonts w:ascii="Tahoma" w:hAnsi="Tahoma" w:cs="Tahoma"/>
      <w:b/>
      <w:bCs/>
      <w:i/>
      <w:iCs/>
      <w:sz w:val="24"/>
      <w:szCs w:val="24"/>
      <w:lang w:val="ru-RU" w:eastAsia="ru-RU"/>
    </w:rPr>
  </w:style>
  <w:style w:type="paragraph" w:customStyle="1" w:styleId="12125Tahoma1">
    <w:name w:val="Стиль Стиль Стиль 12 пт По ширине Первая строка:  125 см + Tahoma 1..."/>
    <w:basedOn w:val="12125Tahoma102"/>
    <w:rsid w:val="00A546DF"/>
  </w:style>
  <w:style w:type="paragraph" w:customStyle="1" w:styleId="10125Tahoma10">
    <w:name w:val="Стиль Стиль Стиль 10 пт По ширине Первая строка:  125 см + Tahoma 10"/>
    <w:basedOn w:val="a8"/>
    <w:next w:val="a8"/>
    <w:link w:val="10125Tahoma100"/>
    <w:rsid w:val="00A546DF"/>
    <w:pPr>
      <w:spacing w:line="240" w:lineRule="auto"/>
      <w:ind w:firstLine="709"/>
    </w:pPr>
    <w:rPr>
      <w:rFonts w:ascii="Tahoma" w:hAnsi="Tahoma"/>
      <w:b/>
      <w:bCs/>
      <w:i/>
      <w:iCs/>
    </w:rPr>
  </w:style>
  <w:style w:type="character" w:customStyle="1" w:styleId="10125Tahoma100">
    <w:name w:val="Стиль Стиль Стиль 10 пт По ширине Первая строка:  125 см + Tahoma 10 Знак Знак"/>
    <w:link w:val="10125Tahoma10"/>
    <w:locked/>
    <w:rsid w:val="00A546DF"/>
    <w:rPr>
      <w:rFonts w:ascii="Tahoma" w:hAnsi="Tahoma" w:cs="Tahoma"/>
      <w:b/>
      <w:bCs/>
      <w:i/>
      <w:iCs/>
      <w:sz w:val="24"/>
      <w:szCs w:val="24"/>
      <w:lang w:val="ru-RU" w:eastAsia="ru-RU"/>
    </w:rPr>
  </w:style>
  <w:style w:type="paragraph" w:customStyle="1" w:styleId="121251">
    <w:name w:val="Стиль Стиль 12 пт По ширине Первая строка:  125 см + полужирный ку..."/>
    <w:basedOn w:val="12125"/>
    <w:link w:val="121252"/>
    <w:rsid w:val="00A546DF"/>
    <w:rPr>
      <w:b/>
      <w:bCs/>
      <w:i/>
      <w:iCs/>
    </w:rPr>
  </w:style>
  <w:style w:type="character" w:customStyle="1" w:styleId="121252">
    <w:name w:val="Стиль Стиль 12 пт По ширине Первая строка:  125 см + полужирный ку... Знак"/>
    <w:link w:val="121251"/>
    <w:locked/>
    <w:rsid w:val="00A546DF"/>
    <w:rPr>
      <w:b/>
      <w:bCs/>
      <w:i/>
      <w:iCs/>
      <w:sz w:val="24"/>
      <w:szCs w:val="24"/>
      <w:lang w:val="ru-RU" w:eastAsia="ru-RU"/>
    </w:rPr>
  </w:style>
  <w:style w:type="paragraph" w:customStyle="1" w:styleId="affd">
    <w:name w:val="Стиль титул + Черный По левому краю"/>
    <w:basedOn w:val="a7"/>
    <w:rsid w:val="004854B8"/>
    <w:pPr>
      <w:jc w:val="left"/>
    </w:pPr>
    <w:rPr>
      <w:color w:val="000000"/>
    </w:rPr>
  </w:style>
  <w:style w:type="paragraph" w:customStyle="1" w:styleId="14075">
    <w:name w:val="Стиль 14 пт полужирный По центру сверху: (одинарная Авто  075..."/>
    <w:basedOn w:val="a1"/>
    <w:rsid w:val="004854B8"/>
    <w:pPr>
      <w:pBdr>
        <w:top w:val="single" w:sz="6" w:space="1" w:color="auto"/>
        <w:left w:val="single" w:sz="6" w:space="1" w:color="auto"/>
        <w:bottom w:val="single" w:sz="6" w:space="1" w:color="auto"/>
        <w:right w:val="single" w:sz="6" w:space="1" w:color="auto"/>
      </w:pBdr>
      <w:spacing w:line="360" w:lineRule="atLeast"/>
      <w:jc w:val="center"/>
    </w:pPr>
    <w:rPr>
      <w:b/>
      <w:bCs/>
      <w:sz w:val="28"/>
      <w:szCs w:val="28"/>
    </w:rPr>
  </w:style>
  <w:style w:type="paragraph" w:customStyle="1" w:styleId="121253">
    <w:name w:val="Стиль 12 пт полужирный курсив Первая строка:  125 см Междустр...."/>
    <w:basedOn w:val="a1"/>
    <w:link w:val="121254"/>
    <w:rsid w:val="00C245F8"/>
    <w:pPr>
      <w:spacing w:line="360" w:lineRule="auto"/>
      <w:ind w:firstLine="708"/>
    </w:pPr>
    <w:rPr>
      <w:b/>
      <w:bCs/>
      <w:i/>
      <w:iCs/>
      <w:sz w:val="24"/>
      <w:szCs w:val="24"/>
    </w:rPr>
  </w:style>
  <w:style w:type="character" w:customStyle="1" w:styleId="121254">
    <w:name w:val="Стиль 12 пт полужирный курсив Первая строка:  125 см Междустр.... Знак"/>
    <w:link w:val="121253"/>
    <w:locked/>
    <w:rsid w:val="00C245F8"/>
    <w:rPr>
      <w:b/>
      <w:bCs/>
      <w:i/>
      <w:iCs/>
      <w:sz w:val="24"/>
      <w:szCs w:val="24"/>
      <w:lang w:val="ru-RU" w:eastAsia="ru-RU"/>
    </w:rPr>
  </w:style>
  <w:style w:type="paragraph" w:customStyle="1" w:styleId="Arial125">
    <w:name w:val="Стиль Arial 12 пт полужирный курсив По ширине Первая строка:  ..."/>
    <w:basedOn w:val="a1"/>
    <w:link w:val="Arial126"/>
    <w:rsid w:val="009661BC"/>
    <w:pPr>
      <w:spacing w:line="360" w:lineRule="auto"/>
      <w:ind w:firstLine="708"/>
      <w:jc w:val="both"/>
    </w:pPr>
    <w:rPr>
      <w:rFonts w:ascii="Arial" w:hAnsi="Arial"/>
      <w:b/>
      <w:bCs/>
      <w:i/>
      <w:iCs/>
      <w:sz w:val="24"/>
      <w:szCs w:val="24"/>
    </w:rPr>
  </w:style>
  <w:style w:type="character" w:customStyle="1" w:styleId="Arial126">
    <w:name w:val="Стиль Arial 12 пт полужирный курсив По ширине Первая строка:  ... Знак"/>
    <w:link w:val="Arial125"/>
    <w:locked/>
    <w:rsid w:val="009661BC"/>
    <w:rPr>
      <w:rFonts w:ascii="Arial" w:hAnsi="Arial" w:cs="Arial"/>
      <w:b/>
      <w:bCs/>
      <w:i/>
      <w:iCs/>
      <w:sz w:val="24"/>
      <w:szCs w:val="24"/>
      <w:lang w:val="ru-RU" w:eastAsia="ru-RU"/>
    </w:rPr>
  </w:style>
  <w:style w:type="paragraph" w:customStyle="1" w:styleId="141">
    <w:name w:val="Стиль Основной текст + 14 пт полужирный По ширине Первая строка:..."/>
    <w:basedOn w:val="af"/>
    <w:rsid w:val="009661BC"/>
    <w:pPr>
      <w:spacing w:after="60"/>
      <w:ind w:firstLine="708"/>
      <w:jc w:val="both"/>
    </w:pPr>
    <w:rPr>
      <w:b/>
      <w:bCs/>
      <w:sz w:val="28"/>
      <w:szCs w:val="28"/>
    </w:rPr>
  </w:style>
  <w:style w:type="paragraph" w:customStyle="1" w:styleId="125">
    <w:name w:val="Стиль По ширине Первая строка:  125 см"/>
    <w:basedOn w:val="a1"/>
    <w:rsid w:val="00EC70F0"/>
    <w:pPr>
      <w:ind w:firstLine="709"/>
      <w:jc w:val="both"/>
    </w:pPr>
    <w:rPr>
      <w:sz w:val="24"/>
      <w:szCs w:val="24"/>
    </w:rPr>
  </w:style>
  <w:style w:type="paragraph" w:customStyle="1" w:styleId="Arial127">
    <w:name w:val="Стиль Стиль Arial 12 пт полужирный курсив По ширине Первая строка: ..."/>
    <w:basedOn w:val="Arial125"/>
    <w:link w:val="Arial128"/>
    <w:rsid w:val="00AE3914"/>
    <w:rPr>
      <w:u w:val="single"/>
    </w:rPr>
  </w:style>
  <w:style w:type="character" w:customStyle="1" w:styleId="Arial128">
    <w:name w:val="Стиль Стиль Arial 12 пт полужирный курсив По ширине Первая строка: ... Знак"/>
    <w:link w:val="Arial127"/>
    <w:locked/>
    <w:rsid w:val="00AE3914"/>
    <w:rPr>
      <w:rFonts w:ascii="Arial" w:hAnsi="Arial" w:cs="Arial"/>
      <w:b/>
      <w:bCs/>
      <w:i/>
      <w:iCs/>
      <w:sz w:val="24"/>
      <w:szCs w:val="24"/>
      <w:u w:val="single"/>
      <w:lang w:val="ru-RU" w:eastAsia="ru-RU"/>
    </w:rPr>
  </w:style>
  <w:style w:type="paragraph" w:customStyle="1" w:styleId="121255">
    <w:name w:val="Стиль Стиль 12 пт полужирный курсив Первая строка:  125 см Междустр..."/>
    <w:basedOn w:val="121253"/>
    <w:link w:val="121256"/>
    <w:rsid w:val="00AE3914"/>
    <w:pPr>
      <w:ind w:firstLine="0"/>
    </w:pPr>
    <w:rPr>
      <w:u w:val="single"/>
    </w:rPr>
  </w:style>
  <w:style w:type="character" w:customStyle="1" w:styleId="121256">
    <w:name w:val="Стиль Стиль 12 пт полужирный курсив Первая строка:  125 см Междустр... Знак"/>
    <w:link w:val="121255"/>
    <w:locked/>
    <w:rsid w:val="00AE3914"/>
    <w:rPr>
      <w:b/>
      <w:bCs/>
      <w:i/>
      <w:iCs/>
      <w:sz w:val="24"/>
      <w:szCs w:val="24"/>
      <w:u w:val="single"/>
      <w:lang w:val="ru-RU" w:eastAsia="ru-RU"/>
    </w:rPr>
  </w:style>
  <w:style w:type="paragraph" w:customStyle="1" w:styleId="5Arial12">
    <w:name w:val="Стиль Заголовок 5 + Arial 12 пт не полужирный По центру Первая ..."/>
    <w:basedOn w:val="5"/>
    <w:rsid w:val="00210665"/>
    <w:pPr>
      <w:ind w:firstLine="540"/>
      <w:jc w:val="center"/>
    </w:pPr>
    <w:rPr>
      <w:rFonts w:ascii="Arial" w:hAnsi="Arial" w:cs="Arial"/>
      <w:b w:val="0"/>
      <w:bCs w:val="0"/>
      <w:sz w:val="24"/>
      <w:szCs w:val="24"/>
    </w:rPr>
  </w:style>
  <w:style w:type="paragraph" w:customStyle="1" w:styleId="Tahoma1251">
    <w:name w:val="Стиль Tahoma По ширине Первая строка:  125 см"/>
    <w:basedOn w:val="a1"/>
    <w:link w:val="Tahoma1252"/>
    <w:rsid w:val="004F0079"/>
    <w:pPr>
      <w:ind w:firstLine="709"/>
      <w:jc w:val="both"/>
    </w:pPr>
    <w:rPr>
      <w:rFonts w:ascii="Tahoma" w:hAnsi="Tahoma"/>
    </w:rPr>
  </w:style>
  <w:style w:type="character" w:customStyle="1" w:styleId="Tahoma1252">
    <w:name w:val="Стиль Tahoma По ширине Первая строка:  125 см Знак"/>
    <w:link w:val="Tahoma1251"/>
    <w:locked/>
    <w:rsid w:val="00EA16E9"/>
    <w:rPr>
      <w:rFonts w:ascii="Tahoma" w:hAnsi="Tahoma" w:cs="Tahoma"/>
      <w:lang w:val="ru-RU" w:eastAsia="ru-RU"/>
    </w:rPr>
  </w:style>
  <w:style w:type="character" w:customStyle="1" w:styleId="Tahoma0">
    <w:name w:val="Стиль Стиль Tahoma полужирный +"/>
    <w:basedOn w:val="Tahoma"/>
    <w:rsid w:val="00BF49FE"/>
    <w:rPr>
      <w:rFonts w:ascii="Tahoma" w:hAnsi="Tahoma" w:cs="Tahoma"/>
      <w:b/>
      <w:bCs/>
    </w:rPr>
  </w:style>
  <w:style w:type="paragraph" w:customStyle="1" w:styleId="Tahoma12512">
    <w:name w:val="Стиль Tahoma полужирный Первая строка:  125 см Перед:  12 пт П..."/>
    <w:basedOn w:val="a1"/>
    <w:rsid w:val="00BF49FE"/>
    <w:pPr>
      <w:spacing w:before="240" w:after="120"/>
      <w:ind w:firstLine="709"/>
    </w:pPr>
    <w:rPr>
      <w:rFonts w:ascii="Tahoma" w:hAnsi="Tahoma" w:cs="Tahoma"/>
      <w:b/>
      <w:bCs/>
    </w:rPr>
  </w:style>
  <w:style w:type="paragraph" w:customStyle="1" w:styleId="Tahoma1253">
    <w:name w:val="Стиль Основной текст + Tahoma По ширине Первая строка:  125 см ..."/>
    <w:basedOn w:val="af"/>
    <w:rsid w:val="008839F1"/>
    <w:pPr>
      <w:spacing w:after="0"/>
      <w:ind w:firstLine="709"/>
      <w:jc w:val="both"/>
    </w:pPr>
    <w:rPr>
      <w:rFonts w:ascii="Tahoma" w:hAnsi="Tahoma" w:cs="Tahoma"/>
    </w:rPr>
  </w:style>
  <w:style w:type="paragraph" w:customStyle="1" w:styleId="Arial1210">
    <w:name w:val="Стиль Стиль Arial 12 пт полужирный курсив По ширине Первая строка: ...1"/>
    <w:basedOn w:val="Arial125"/>
    <w:rsid w:val="00AE1C05"/>
    <w:pPr>
      <w:ind w:firstLine="0"/>
    </w:pPr>
  </w:style>
  <w:style w:type="paragraph" w:customStyle="1" w:styleId="BodyTextIndent31">
    <w:name w:val="Body Text Indent 31"/>
    <w:basedOn w:val="a1"/>
    <w:uiPriority w:val="99"/>
    <w:rsid w:val="001F6A4A"/>
    <w:pPr>
      <w:tabs>
        <w:tab w:val="left" w:pos="5387"/>
      </w:tabs>
      <w:ind w:left="5387" w:hanging="5387"/>
      <w:jc w:val="both"/>
    </w:pPr>
    <w:rPr>
      <w:rFonts w:ascii="Arial" w:hAnsi="Arial" w:cs="Arial"/>
      <w:sz w:val="28"/>
      <w:szCs w:val="28"/>
    </w:rPr>
  </w:style>
  <w:style w:type="paragraph" w:customStyle="1" w:styleId="BodyText31">
    <w:name w:val="Body Text 31"/>
    <w:basedOn w:val="a1"/>
    <w:uiPriority w:val="99"/>
    <w:rsid w:val="001F6A4A"/>
    <w:pPr>
      <w:widowControl w:val="0"/>
      <w:jc w:val="center"/>
    </w:pPr>
    <w:rPr>
      <w:b/>
      <w:bCs/>
      <w:sz w:val="28"/>
      <w:szCs w:val="28"/>
    </w:rPr>
  </w:style>
  <w:style w:type="paragraph" w:customStyle="1" w:styleId="122">
    <w:name w:val="Стиль Основной текст + 12 пт полужирный курсив подчеркивание По..."/>
    <w:basedOn w:val="af"/>
    <w:uiPriority w:val="99"/>
    <w:rsid w:val="001F6A4A"/>
    <w:pPr>
      <w:spacing w:after="0"/>
      <w:jc w:val="center"/>
    </w:pPr>
    <w:rPr>
      <w:b/>
      <w:bCs/>
      <w:i/>
      <w:iCs/>
      <w:sz w:val="24"/>
      <w:szCs w:val="24"/>
      <w:u w:val="single"/>
    </w:rPr>
  </w:style>
  <w:style w:type="paragraph" w:customStyle="1" w:styleId="StyleStyleArial12ptJustifiedFirstline125cmItalic">
    <w:name w:val="Style Style Arial 12 pt Justified First line:  125 cm + Italic"/>
    <w:basedOn w:val="a1"/>
    <w:link w:val="StyleStyleArial12ptJustifiedFirstline125cmItalicChar"/>
    <w:uiPriority w:val="99"/>
    <w:rsid w:val="001F6A4A"/>
    <w:pPr>
      <w:ind w:firstLine="709"/>
      <w:jc w:val="both"/>
    </w:pPr>
    <w:rPr>
      <w:rFonts w:ascii="Arial" w:hAnsi="Arial"/>
      <w:i/>
      <w:iCs/>
      <w:sz w:val="24"/>
      <w:szCs w:val="24"/>
    </w:rPr>
  </w:style>
  <w:style w:type="character" w:customStyle="1" w:styleId="StyleStyleArial12ptJustifiedFirstline125cmItalicChar">
    <w:name w:val="Style Style Arial 12 pt Justified First line:  125 cm + Italic Char"/>
    <w:link w:val="StyleStyleArial12ptJustifiedFirstline125cmItalic"/>
    <w:uiPriority w:val="99"/>
    <w:locked/>
    <w:rsid w:val="001F6A4A"/>
    <w:rPr>
      <w:rFonts w:ascii="Arial" w:hAnsi="Arial" w:cs="Arial"/>
      <w:i/>
      <w:iCs/>
      <w:sz w:val="24"/>
      <w:szCs w:val="24"/>
      <w:lang w:val="ru-RU" w:eastAsia="ru-RU"/>
    </w:rPr>
  </w:style>
  <w:style w:type="paragraph" w:customStyle="1" w:styleId="StyleArial12ptJustifiedFirstline125cm">
    <w:name w:val="Style Arial 12 pt Justified First line:  125 cm"/>
    <w:basedOn w:val="a1"/>
    <w:link w:val="StyleArial12ptJustifiedFirstline125cmChar"/>
    <w:uiPriority w:val="99"/>
    <w:rsid w:val="001F6A4A"/>
    <w:pPr>
      <w:ind w:firstLine="709"/>
      <w:jc w:val="both"/>
    </w:pPr>
    <w:rPr>
      <w:rFonts w:ascii="Arial" w:hAnsi="Arial"/>
      <w:sz w:val="24"/>
      <w:szCs w:val="24"/>
    </w:rPr>
  </w:style>
  <w:style w:type="character" w:customStyle="1" w:styleId="StyleArial12ptJustifiedFirstline125cmChar">
    <w:name w:val="Style Arial 12 pt Justified First line:  125 cm Char"/>
    <w:link w:val="StyleArial12ptJustifiedFirstline125cm"/>
    <w:uiPriority w:val="99"/>
    <w:locked/>
    <w:rsid w:val="001F6A4A"/>
    <w:rPr>
      <w:rFonts w:ascii="Arial" w:hAnsi="Arial" w:cs="Arial"/>
      <w:sz w:val="24"/>
      <w:szCs w:val="24"/>
      <w:lang w:val="ru-RU" w:eastAsia="ru-RU"/>
    </w:rPr>
  </w:style>
  <w:style w:type="paragraph" w:customStyle="1" w:styleId="StyleArial12ptJustifiedFirstline125cm0">
    <w:name w:val="Стиль Style Arial 12 pt Justified First line:  125 cm + По центру ..."/>
    <w:basedOn w:val="StyleArial12ptJustifiedFirstline125cm"/>
    <w:uiPriority w:val="99"/>
    <w:rsid w:val="001F6A4A"/>
    <w:pPr>
      <w:ind w:firstLine="0"/>
      <w:jc w:val="center"/>
    </w:pPr>
  </w:style>
  <w:style w:type="paragraph" w:customStyle="1" w:styleId="StyleArial12ptBoldCenteredLeft002cm">
    <w:name w:val="Стиль Style Arial 12 pt Bold Centered Left:  002 cm + не полужирный..."/>
    <w:basedOn w:val="a1"/>
    <w:uiPriority w:val="99"/>
    <w:rsid w:val="001F6A4A"/>
    <w:pPr>
      <w:ind w:left="10"/>
      <w:jc w:val="center"/>
    </w:pPr>
    <w:rPr>
      <w:rFonts w:ascii="Arial" w:hAnsi="Arial" w:cs="Arial"/>
      <w:i/>
      <w:iCs/>
      <w:sz w:val="24"/>
      <w:szCs w:val="24"/>
    </w:rPr>
  </w:style>
  <w:style w:type="paragraph" w:customStyle="1" w:styleId="14pt1251">
    <w:name w:val="Стиль 14 pt Черный по ширине Первая строка:  125 см разреженны..."/>
    <w:basedOn w:val="a1"/>
    <w:link w:val="14pt1252"/>
    <w:uiPriority w:val="99"/>
    <w:rsid w:val="000C1875"/>
    <w:pPr>
      <w:spacing w:line="480" w:lineRule="auto"/>
      <w:ind w:firstLine="709"/>
      <w:jc w:val="both"/>
    </w:pPr>
    <w:rPr>
      <w:color w:val="000000"/>
      <w:spacing w:val="3"/>
      <w:sz w:val="28"/>
      <w:szCs w:val="28"/>
    </w:rPr>
  </w:style>
  <w:style w:type="character" w:customStyle="1" w:styleId="14pt1252">
    <w:name w:val="Стиль 14 pt Черный по ширине Первая строка:  125 см разреженны... Знак"/>
    <w:link w:val="14pt1251"/>
    <w:uiPriority w:val="99"/>
    <w:locked/>
    <w:rsid w:val="000C1875"/>
    <w:rPr>
      <w:color w:val="000000"/>
      <w:spacing w:val="3"/>
      <w:sz w:val="28"/>
      <w:szCs w:val="28"/>
      <w:lang w:val="ru-RU" w:eastAsia="ru-RU"/>
    </w:rPr>
  </w:style>
  <w:style w:type="paragraph" w:customStyle="1" w:styleId="111">
    <w:name w:val="1.1.1."/>
    <w:basedOn w:val="a1"/>
    <w:rsid w:val="00C34682"/>
    <w:pPr>
      <w:tabs>
        <w:tab w:val="left" w:pos="907"/>
      </w:tabs>
      <w:overflowPunct w:val="0"/>
      <w:autoSpaceDE w:val="0"/>
      <w:autoSpaceDN w:val="0"/>
      <w:adjustRightInd w:val="0"/>
      <w:ind w:left="907" w:hanging="511"/>
      <w:jc w:val="both"/>
      <w:textAlignment w:val="baseline"/>
    </w:pPr>
    <w:rPr>
      <w:rFonts w:ascii="NewtonC" w:hAnsi="NewtonC" w:cs="NewtonC"/>
      <w:noProof/>
      <w:color w:val="000000"/>
    </w:rPr>
  </w:style>
  <w:style w:type="paragraph" w:customStyle="1" w:styleId="112">
    <w:name w:val="1.1."/>
    <w:basedOn w:val="a1"/>
    <w:rsid w:val="00C34682"/>
    <w:pPr>
      <w:tabs>
        <w:tab w:val="left" w:pos="396"/>
      </w:tabs>
      <w:overflowPunct w:val="0"/>
      <w:autoSpaceDE w:val="0"/>
      <w:autoSpaceDN w:val="0"/>
      <w:adjustRightInd w:val="0"/>
      <w:ind w:left="396" w:hanging="396"/>
      <w:jc w:val="both"/>
      <w:textAlignment w:val="baseline"/>
    </w:pPr>
    <w:rPr>
      <w:rFonts w:ascii="NewtonC" w:hAnsi="NewtonC" w:cs="NewtonC"/>
      <w:noProof/>
      <w:color w:val="000000"/>
    </w:rPr>
  </w:style>
  <w:style w:type="paragraph" w:customStyle="1" w:styleId="affe">
    <w:name w:val="Заголовок статьи"/>
    <w:basedOn w:val="a1"/>
    <w:next w:val="a1"/>
    <w:uiPriority w:val="99"/>
    <w:rsid w:val="005561B1"/>
    <w:pPr>
      <w:autoSpaceDE w:val="0"/>
      <w:autoSpaceDN w:val="0"/>
      <w:adjustRightInd w:val="0"/>
      <w:ind w:left="1612" w:hanging="892"/>
      <w:jc w:val="both"/>
    </w:pPr>
    <w:rPr>
      <w:rFonts w:ascii="Arial" w:hAnsi="Arial" w:cs="Arial"/>
    </w:rPr>
  </w:style>
  <w:style w:type="paragraph" w:customStyle="1" w:styleId="29">
    <w:name w:val="заголовок 2"/>
    <w:basedOn w:val="a1"/>
    <w:next w:val="a1"/>
    <w:uiPriority w:val="99"/>
    <w:rsid w:val="00951103"/>
    <w:pPr>
      <w:spacing w:before="120"/>
    </w:pPr>
    <w:rPr>
      <w:rFonts w:ascii="Arial" w:hAnsi="Arial" w:cs="Arial"/>
      <w:b/>
      <w:bCs/>
      <w:sz w:val="24"/>
      <w:szCs w:val="24"/>
    </w:rPr>
  </w:style>
  <w:style w:type="paragraph" w:customStyle="1" w:styleId="afff">
    <w:name w:val="Обычный текст с отступом"/>
    <w:basedOn w:val="a1"/>
    <w:link w:val="afff0"/>
    <w:rsid w:val="003B0211"/>
    <w:pPr>
      <w:ind w:left="708"/>
    </w:pPr>
    <w:rPr>
      <w:sz w:val="24"/>
      <w:szCs w:val="24"/>
      <w:lang w:val="x-none" w:eastAsia="x-none"/>
    </w:rPr>
  </w:style>
  <w:style w:type="paragraph" w:customStyle="1" w:styleId="arttext">
    <w:name w:val="arttext"/>
    <w:basedOn w:val="a1"/>
    <w:uiPriority w:val="99"/>
    <w:rsid w:val="00AC1431"/>
    <w:pPr>
      <w:spacing w:before="100" w:beforeAutospacing="1" w:after="100" w:afterAutospacing="1"/>
    </w:pPr>
    <w:rPr>
      <w:sz w:val="24"/>
      <w:szCs w:val="24"/>
    </w:rPr>
  </w:style>
  <w:style w:type="paragraph" w:customStyle="1" w:styleId="afff1">
    <w:name w:val="Таблицы (моноширинный)"/>
    <w:basedOn w:val="a1"/>
    <w:next w:val="a1"/>
    <w:rsid w:val="007709AF"/>
    <w:pPr>
      <w:autoSpaceDE w:val="0"/>
      <w:autoSpaceDN w:val="0"/>
      <w:adjustRightInd w:val="0"/>
      <w:jc w:val="both"/>
    </w:pPr>
    <w:rPr>
      <w:rFonts w:ascii="Courier New" w:hAnsi="Courier New" w:cs="Courier New"/>
    </w:rPr>
  </w:style>
  <w:style w:type="paragraph" w:customStyle="1" w:styleId="17">
    <w:name w:val="Знак1 Знак Знак Знак Знак Знак Знак"/>
    <w:basedOn w:val="a1"/>
    <w:uiPriority w:val="99"/>
    <w:rsid w:val="00EB4D69"/>
    <w:pPr>
      <w:spacing w:after="160" w:line="240" w:lineRule="exact"/>
    </w:pPr>
    <w:rPr>
      <w:rFonts w:ascii="Arial Narrow" w:hAnsi="Arial Narrow" w:cs="Arial Narrow"/>
      <w:noProof/>
      <w:spacing w:val="-2"/>
      <w:sz w:val="21"/>
      <w:szCs w:val="21"/>
      <w:lang w:val="en-US"/>
    </w:rPr>
  </w:style>
  <w:style w:type="paragraph" w:customStyle="1" w:styleId="spaces">
    <w:name w:val="spaces"/>
    <w:basedOn w:val="a1"/>
    <w:uiPriority w:val="99"/>
    <w:rsid w:val="005676EB"/>
    <w:pPr>
      <w:spacing w:before="100" w:beforeAutospacing="1" w:after="100" w:afterAutospacing="1"/>
    </w:pPr>
    <w:rPr>
      <w:sz w:val="24"/>
      <w:szCs w:val="24"/>
    </w:rPr>
  </w:style>
  <w:style w:type="character" w:styleId="afff2">
    <w:name w:val="Emphasis"/>
    <w:qFormat/>
    <w:rsid w:val="005676EB"/>
    <w:rPr>
      <w:i/>
      <w:iCs/>
    </w:rPr>
  </w:style>
  <w:style w:type="paragraph" w:styleId="37">
    <w:name w:val="Body Text Indent 3"/>
    <w:basedOn w:val="a1"/>
    <w:link w:val="38"/>
    <w:uiPriority w:val="99"/>
    <w:rsid w:val="007C259F"/>
    <w:pPr>
      <w:spacing w:after="120"/>
      <w:ind w:left="283"/>
    </w:pPr>
    <w:rPr>
      <w:sz w:val="16"/>
      <w:szCs w:val="16"/>
      <w:lang w:val="x-none" w:eastAsia="x-none"/>
    </w:rPr>
  </w:style>
  <w:style w:type="character" w:customStyle="1" w:styleId="38">
    <w:name w:val="Основной текст с отступом 3 Знак"/>
    <w:link w:val="37"/>
    <w:uiPriority w:val="99"/>
    <w:semiHidden/>
    <w:locked/>
    <w:rPr>
      <w:sz w:val="16"/>
      <w:szCs w:val="16"/>
    </w:rPr>
  </w:style>
  <w:style w:type="paragraph" w:customStyle="1" w:styleId="style5">
    <w:name w:val="style5"/>
    <w:basedOn w:val="a1"/>
    <w:uiPriority w:val="99"/>
    <w:rsid w:val="007C259F"/>
    <w:pPr>
      <w:spacing w:before="100" w:beforeAutospacing="1" w:after="100" w:afterAutospacing="1"/>
    </w:pPr>
    <w:rPr>
      <w:rFonts w:ascii="Arial" w:hAnsi="Arial" w:cs="Arial"/>
      <w:sz w:val="18"/>
      <w:szCs w:val="18"/>
    </w:rPr>
  </w:style>
  <w:style w:type="paragraph" w:customStyle="1" w:styleId="style5style14">
    <w:name w:val="style5 style14"/>
    <w:basedOn w:val="a1"/>
    <w:uiPriority w:val="99"/>
    <w:rsid w:val="007C259F"/>
    <w:pPr>
      <w:spacing w:before="100" w:beforeAutospacing="1" w:after="100" w:afterAutospacing="1"/>
    </w:pPr>
    <w:rPr>
      <w:rFonts w:ascii="Arial" w:hAnsi="Arial" w:cs="Arial"/>
      <w:sz w:val="18"/>
      <w:szCs w:val="18"/>
    </w:rPr>
  </w:style>
  <w:style w:type="character" w:customStyle="1" w:styleId="style13">
    <w:name w:val="style13"/>
    <w:basedOn w:val="a2"/>
    <w:uiPriority w:val="99"/>
    <w:rsid w:val="007C259F"/>
  </w:style>
  <w:style w:type="paragraph" w:customStyle="1" w:styleId="style7">
    <w:name w:val="style7"/>
    <w:basedOn w:val="a1"/>
    <w:uiPriority w:val="99"/>
    <w:rsid w:val="007C259F"/>
    <w:pPr>
      <w:spacing w:before="100" w:beforeAutospacing="1" w:after="100" w:afterAutospacing="1"/>
    </w:pPr>
    <w:rPr>
      <w:rFonts w:ascii="Arial" w:hAnsi="Arial" w:cs="Arial"/>
      <w:color w:val="000000"/>
      <w:sz w:val="18"/>
      <w:szCs w:val="18"/>
    </w:rPr>
  </w:style>
  <w:style w:type="paragraph" w:customStyle="1" w:styleId="texstyle">
    <w:name w:val="texstyle"/>
    <w:basedOn w:val="a1"/>
    <w:uiPriority w:val="99"/>
    <w:rsid w:val="007C259F"/>
    <w:pPr>
      <w:spacing w:before="100" w:beforeAutospacing="1" w:after="100" w:afterAutospacing="1"/>
      <w:jc w:val="both"/>
    </w:pPr>
    <w:rPr>
      <w:rFonts w:ascii="Verdana" w:hAnsi="Verdana" w:cs="Verdana"/>
      <w:color w:val="000000"/>
      <w:sz w:val="11"/>
      <w:szCs w:val="11"/>
    </w:rPr>
  </w:style>
  <w:style w:type="character" w:customStyle="1" w:styleId="h1style1">
    <w:name w:val="h1style1"/>
    <w:uiPriority w:val="99"/>
    <w:rsid w:val="007C259F"/>
    <w:rPr>
      <w:rFonts w:ascii="Arial" w:hAnsi="Arial" w:cs="Arial"/>
      <w:b/>
      <w:bCs/>
      <w:color w:val="auto"/>
      <w:sz w:val="14"/>
      <w:szCs w:val="14"/>
    </w:rPr>
  </w:style>
  <w:style w:type="paragraph" w:customStyle="1" w:styleId="afff3">
    <w:name w:val="ТабНазвание"/>
    <w:basedOn w:val="a1"/>
    <w:link w:val="afff4"/>
    <w:rsid w:val="00EA792C"/>
    <w:pPr>
      <w:keepNext/>
      <w:tabs>
        <w:tab w:val="num" w:pos="1077"/>
        <w:tab w:val="left" w:pos="1247"/>
      </w:tabs>
      <w:spacing w:before="100" w:after="100"/>
      <w:ind w:left="1077" w:hanging="1077"/>
    </w:pPr>
    <w:rPr>
      <w:i/>
      <w:iCs/>
      <w:sz w:val="22"/>
      <w:szCs w:val="22"/>
      <w:lang w:val="x-none" w:eastAsia="x-none"/>
    </w:rPr>
  </w:style>
  <w:style w:type="character" w:customStyle="1" w:styleId="afff4">
    <w:name w:val="ТабНазвание Знак Знак"/>
    <w:link w:val="afff3"/>
    <w:locked/>
    <w:rsid w:val="00EA792C"/>
    <w:rPr>
      <w:i/>
      <w:iCs/>
      <w:sz w:val="22"/>
      <w:szCs w:val="22"/>
    </w:rPr>
  </w:style>
  <w:style w:type="paragraph" w:customStyle="1" w:styleId="220">
    <w:name w:val="Основной текст 22"/>
    <w:basedOn w:val="a1"/>
    <w:uiPriority w:val="99"/>
    <w:rsid w:val="001773CF"/>
    <w:pPr>
      <w:overflowPunct w:val="0"/>
      <w:autoSpaceDE w:val="0"/>
      <w:autoSpaceDN w:val="0"/>
      <w:adjustRightInd w:val="0"/>
      <w:spacing w:before="120"/>
      <w:ind w:firstLine="709"/>
      <w:textAlignment w:val="baseline"/>
    </w:pPr>
    <w:rPr>
      <w:sz w:val="24"/>
      <w:szCs w:val="24"/>
    </w:rPr>
  </w:style>
  <w:style w:type="paragraph" w:customStyle="1" w:styleId="afff5">
    <w:name w:val="Текст табл лево б/абз"/>
    <w:basedOn w:val="a1"/>
    <w:uiPriority w:val="99"/>
    <w:rsid w:val="00734C24"/>
    <w:pPr>
      <w:spacing w:before="120"/>
      <w:ind w:firstLine="720"/>
      <w:jc w:val="both"/>
    </w:pPr>
  </w:style>
  <w:style w:type="paragraph" w:styleId="z-">
    <w:name w:val="HTML Top of Form"/>
    <w:basedOn w:val="a1"/>
    <w:next w:val="a1"/>
    <w:link w:val="z-0"/>
    <w:hidden/>
    <w:uiPriority w:val="99"/>
    <w:rsid w:val="007514EC"/>
    <w:pPr>
      <w:pBdr>
        <w:bottom w:val="single" w:sz="6" w:space="1" w:color="auto"/>
      </w:pBdr>
      <w:jc w:val="center"/>
    </w:pPr>
    <w:rPr>
      <w:rFonts w:ascii="Arial" w:hAnsi="Arial"/>
      <w:vanish/>
      <w:sz w:val="16"/>
      <w:szCs w:val="16"/>
      <w:lang w:val="x-none" w:eastAsia="x-none"/>
    </w:rPr>
  </w:style>
  <w:style w:type="character" w:customStyle="1" w:styleId="z-0">
    <w:name w:val="z-Начало формы Знак"/>
    <w:link w:val="z-"/>
    <w:uiPriority w:val="99"/>
    <w:locked/>
    <w:rsid w:val="007514EC"/>
    <w:rPr>
      <w:rFonts w:ascii="Arial" w:hAnsi="Arial" w:cs="Arial"/>
      <w:vanish/>
      <w:sz w:val="16"/>
      <w:szCs w:val="16"/>
    </w:rPr>
  </w:style>
  <w:style w:type="paragraph" w:styleId="z-1">
    <w:name w:val="HTML Bottom of Form"/>
    <w:basedOn w:val="a1"/>
    <w:next w:val="a1"/>
    <w:link w:val="z-2"/>
    <w:hidden/>
    <w:uiPriority w:val="99"/>
    <w:rsid w:val="007514EC"/>
    <w:pPr>
      <w:pBdr>
        <w:top w:val="single" w:sz="6" w:space="1" w:color="auto"/>
      </w:pBdr>
      <w:jc w:val="center"/>
    </w:pPr>
    <w:rPr>
      <w:rFonts w:ascii="Arial" w:hAnsi="Arial"/>
      <w:vanish/>
      <w:sz w:val="16"/>
      <w:szCs w:val="16"/>
      <w:lang w:val="x-none" w:eastAsia="x-none"/>
    </w:rPr>
  </w:style>
  <w:style w:type="character" w:customStyle="1" w:styleId="z-2">
    <w:name w:val="z-Конец формы Знак"/>
    <w:link w:val="z-1"/>
    <w:uiPriority w:val="99"/>
    <w:locked/>
    <w:rsid w:val="007514EC"/>
    <w:rPr>
      <w:rFonts w:ascii="Arial" w:hAnsi="Arial" w:cs="Arial"/>
      <w:vanish/>
      <w:sz w:val="16"/>
      <w:szCs w:val="16"/>
    </w:rPr>
  </w:style>
  <w:style w:type="paragraph" w:styleId="afff6">
    <w:name w:val="Subtitle"/>
    <w:basedOn w:val="a1"/>
    <w:next w:val="a1"/>
    <w:link w:val="afff7"/>
    <w:uiPriority w:val="99"/>
    <w:qFormat/>
    <w:rsid w:val="00B7137D"/>
    <w:pPr>
      <w:spacing w:after="60"/>
      <w:jc w:val="center"/>
      <w:outlineLvl w:val="1"/>
    </w:pPr>
    <w:rPr>
      <w:rFonts w:ascii="Cambria" w:hAnsi="Cambria"/>
      <w:sz w:val="24"/>
      <w:szCs w:val="24"/>
      <w:lang w:val="x-none" w:eastAsia="x-none"/>
    </w:rPr>
  </w:style>
  <w:style w:type="character" w:customStyle="1" w:styleId="afff7">
    <w:name w:val="Подзаголовок Знак"/>
    <w:link w:val="afff6"/>
    <w:uiPriority w:val="99"/>
    <w:locked/>
    <w:rsid w:val="00B7137D"/>
    <w:rPr>
      <w:rFonts w:ascii="Cambria" w:hAnsi="Cambria" w:cs="Cambria"/>
      <w:sz w:val="24"/>
      <w:szCs w:val="24"/>
    </w:rPr>
  </w:style>
  <w:style w:type="paragraph" w:customStyle="1" w:styleId="2a">
    <w:name w:val="сновной текст с отступом 2"/>
    <w:basedOn w:val="a1"/>
    <w:rsid w:val="00F13338"/>
    <w:pPr>
      <w:widowControl w:val="0"/>
      <w:spacing w:before="120"/>
      <w:ind w:firstLine="720"/>
      <w:jc w:val="both"/>
    </w:pPr>
    <w:rPr>
      <w:sz w:val="26"/>
      <w:szCs w:val="26"/>
    </w:rPr>
  </w:style>
  <w:style w:type="paragraph" w:customStyle="1" w:styleId="18">
    <w:name w:val="Абзац списка1"/>
    <w:basedOn w:val="a1"/>
    <w:uiPriority w:val="99"/>
    <w:qFormat/>
    <w:rsid w:val="00F13338"/>
    <w:pPr>
      <w:spacing w:before="120" w:after="120"/>
      <w:ind w:left="720" w:firstLine="720"/>
    </w:pPr>
    <w:rPr>
      <w:rFonts w:ascii="Calibri" w:hAnsi="Calibri" w:cs="Calibri"/>
      <w:sz w:val="22"/>
      <w:szCs w:val="22"/>
    </w:rPr>
  </w:style>
  <w:style w:type="paragraph" w:customStyle="1" w:styleId="113">
    <w:name w:val="Знак1 Знак Знак Знак Знак Знак Знак1"/>
    <w:basedOn w:val="a1"/>
    <w:uiPriority w:val="99"/>
    <w:rsid w:val="007D45A9"/>
    <w:pPr>
      <w:spacing w:after="160" w:line="240" w:lineRule="exact"/>
    </w:pPr>
    <w:rPr>
      <w:rFonts w:ascii="Arial Narrow" w:hAnsi="Arial Narrow" w:cs="Arial Narrow"/>
      <w:noProof/>
      <w:spacing w:val="-2"/>
      <w:sz w:val="21"/>
      <w:szCs w:val="21"/>
      <w:lang w:val="en-US"/>
    </w:rPr>
  </w:style>
  <w:style w:type="character" w:customStyle="1" w:styleId="texhtml">
    <w:name w:val="texhtml"/>
    <w:basedOn w:val="a2"/>
    <w:uiPriority w:val="99"/>
    <w:rsid w:val="00CE5FF8"/>
  </w:style>
  <w:style w:type="character" w:customStyle="1" w:styleId="mw-headline">
    <w:name w:val="mw-headline"/>
    <w:basedOn w:val="a2"/>
    <w:rsid w:val="00535CC9"/>
  </w:style>
  <w:style w:type="paragraph" w:customStyle="1" w:styleId="19">
    <w:name w:val="Стиль Заголовок 1"/>
    <w:aliases w:val="Интелис,Head 1 + полужирный все прописные влево Перед:..."/>
    <w:basedOn w:val="10"/>
    <w:next w:val="a1"/>
    <w:uiPriority w:val="99"/>
    <w:rsid w:val="00B14C0E"/>
    <w:pPr>
      <w:keepNext/>
      <w:pageBreakBefore/>
      <w:tabs>
        <w:tab w:val="left" w:pos="680"/>
      </w:tabs>
      <w:spacing w:before="240" w:line="240" w:lineRule="auto"/>
      <w:ind w:firstLine="720"/>
      <w:jc w:val="left"/>
    </w:pPr>
    <w:rPr>
      <w:rFonts w:ascii="Myriad Pro Cond" w:hAnsi="Myriad Pro Cond" w:cs="Myriad Pro Cond"/>
      <w:color w:val="127BCA"/>
    </w:rPr>
  </w:style>
  <w:style w:type="paragraph" w:customStyle="1" w:styleId="2b">
    <w:name w:val="Стиль Заголовок 2"/>
    <w:aliases w:val="Интелис 2"/>
    <w:basedOn w:val="2"/>
    <w:next w:val="a1"/>
    <w:uiPriority w:val="99"/>
    <w:rsid w:val="00B14C0E"/>
    <w:pPr>
      <w:keepNext/>
      <w:tabs>
        <w:tab w:val="left" w:pos="851"/>
      </w:tabs>
      <w:spacing w:after="120" w:line="240" w:lineRule="auto"/>
      <w:ind w:firstLine="720"/>
    </w:pPr>
    <w:rPr>
      <w:rFonts w:ascii="Myriad Pro Cond" w:hAnsi="Myriad Pro Cond" w:cs="Myriad Pro Cond"/>
      <w:color w:val="127BCA"/>
    </w:rPr>
  </w:style>
  <w:style w:type="paragraph" w:customStyle="1" w:styleId="320">
    <w:name w:val="Основной текст с отступом 32"/>
    <w:basedOn w:val="a1"/>
    <w:uiPriority w:val="99"/>
    <w:rsid w:val="00B14C0E"/>
    <w:pPr>
      <w:tabs>
        <w:tab w:val="left" w:pos="5387"/>
      </w:tabs>
      <w:ind w:left="5387" w:hanging="5387"/>
      <w:jc w:val="both"/>
    </w:pPr>
    <w:rPr>
      <w:rFonts w:ascii="Arial" w:hAnsi="Arial" w:cs="Arial"/>
      <w:sz w:val="28"/>
      <w:szCs w:val="28"/>
    </w:rPr>
  </w:style>
  <w:style w:type="paragraph" w:customStyle="1" w:styleId="321">
    <w:name w:val="Основной текст 32"/>
    <w:basedOn w:val="a1"/>
    <w:uiPriority w:val="99"/>
    <w:rsid w:val="00B14C0E"/>
    <w:pPr>
      <w:widowControl w:val="0"/>
      <w:jc w:val="center"/>
    </w:pPr>
    <w:rPr>
      <w:b/>
      <w:bCs/>
      <w:sz w:val="28"/>
      <w:szCs w:val="28"/>
    </w:rPr>
  </w:style>
  <w:style w:type="paragraph" w:customStyle="1" w:styleId="ConsTitle">
    <w:name w:val="ConsTitle"/>
    <w:uiPriority w:val="99"/>
    <w:rsid w:val="00B14C0E"/>
    <w:pPr>
      <w:widowControl w:val="0"/>
      <w:autoSpaceDE w:val="0"/>
      <w:autoSpaceDN w:val="0"/>
      <w:adjustRightInd w:val="0"/>
      <w:ind w:right="19772"/>
    </w:pPr>
    <w:rPr>
      <w:rFonts w:ascii="Arial" w:hAnsi="Arial" w:cs="Arial"/>
      <w:b/>
      <w:bCs/>
      <w:sz w:val="16"/>
      <w:szCs w:val="16"/>
    </w:rPr>
  </w:style>
  <w:style w:type="paragraph" w:customStyle="1" w:styleId="1a">
    <w:name w:val="Обычный1"/>
    <w:uiPriority w:val="99"/>
    <w:rsid w:val="00B14C0E"/>
    <w:rPr>
      <w:rFonts w:ascii="Arial" w:hAnsi="Arial" w:cs="Arial"/>
      <w:sz w:val="24"/>
      <w:szCs w:val="24"/>
    </w:rPr>
  </w:style>
  <w:style w:type="paragraph" w:customStyle="1" w:styleId="Noeeu1">
    <w:name w:val="Noeeu1"/>
    <w:basedOn w:val="a1"/>
    <w:uiPriority w:val="99"/>
    <w:rsid w:val="00B14C0E"/>
    <w:pPr>
      <w:spacing w:before="240"/>
      <w:ind w:left="284"/>
      <w:jc w:val="both"/>
    </w:pPr>
    <w:rPr>
      <w:rFonts w:ascii="Cyrvetica" w:hAnsi="Cyrvetica" w:cs="Cyrvetica"/>
      <w:sz w:val="22"/>
      <w:szCs w:val="22"/>
    </w:rPr>
  </w:style>
  <w:style w:type="paragraph" w:styleId="afff8">
    <w:name w:val="Plain Text"/>
    <w:basedOn w:val="a1"/>
    <w:link w:val="afff9"/>
    <w:uiPriority w:val="99"/>
    <w:rsid w:val="00B14C0E"/>
    <w:rPr>
      <w:rFonts w:ascii="Courier New" w:hAnsi="Courier New"/>
      <w:sz w:val="24"/>
      <w:szCs w:val="24"/>
      <w:lang w:val="x-none" w:eastAsia="x-none"/>
    </w:rPr>
  </w:style>
  <w:style w:type="character" w:customStyle="1" w:styleId="afff9">
    <w:name w:val="Текст Знак"/>
    <w:link w:val="afff8"/>
    <w:uiPriority w:val="99"/>
    <w:locked/>
    <w:rsid w:val="00B14C0E"/>
    <w:rPr>
      <w:rFonts w:ascii="Courier New" w:hAnsi="Courier New" w:cs="Courier New"/>
      <w:sz w:val="24"/>
      <w:szCs w:val="24"/>
    </w:rPr>
  </w:style>
  <w:style w:type="paragraph" w:customStyle="1" w:styleId="Tahoma1254">
    <w:name w:val="Стиль Текст + Tahoma По ширине Первая строка:  125 см"/>
    <w:basedOn w:val="afff8"/>
    <w:link w:val="Tahoma1255"/>
    <w:uiPriority w:val="99"/>
    <w:rsid w:val="00B14C0E"/>
    <w:pPr>
      <w:ind w:firstLine="709"/>
      <w:jc w:val="both"/>
    </w:pPr>
    <w:rPr>
      <w:rFonts w:ascii="Tahoma" w:hAnsi="Tahoma"/>
      <w:sz w:val="20"/>
      <w:szCs w:val="20"/>
    </w:rPr>
  </w:style>
  <w:style w:type="character" w:customStyle="1" w:styleId="Tahoma1255">
    <w:name w:val="Стиль Текст + Tahoma По ширине Первая строка:  125 см Знак"/>
    <w:link w:val="Tahoma1254"/>
    <w:uiPriority w:val="99"/>
    <w:locked/>
    <w:rsid w:val="00B14C0E"/>
    <w:rPr>
      <w:rFonts w:ascii="Tahoma" w:hAnsi="Tahoma" w:cs="Tahoma"/>
    </w:rPr>
  </w:style>
  <w:style w:type="paragraph" w:customStyle="1" w:styleId="Tahoma1212">
    <w:name w:val="Стиль Стиль Текст + Tahoma По центру + Перед:  12 пт После:  12 пт"/>
    <w:basedOn w:val="a1"/>
    <w:uiPriority w:val="99"/>
    <w:rsid w:val="00B14C0E"/>
    <w:pPr>
      <w:spacing w:before="240" w:after="240"/>
      <w:jc w:val="center"/>
    </w:pPr>
    <w:rPr>
      <w:rFonts w:ascii="Tahoma" w:hAnsi="Tahoma" w:cs="Tahoma"/>
    </w:rPr>
  </w:style>
  <w:style w:type="character" w:customStyle="1" w:styleId="coordtext1">
    <w:name w:val="coord_text1"/>
    <w:uiPriority w:val="99"/>
    <w:rsid w:val="00B14C0E"/>
    <w:rPr>
      <w:rFonts w:ascii="Verdana" w:hAnsi="Verdana" w:cs="Verdana"/>
      <w:color w:val="auto"/>
      <w:sz w:val="18"/>
      <w:szCs w:val="18"/>
    </w:rPr>
  </w:style>
  <w:style w:type="character" w:customStyle="1" w:styleId="d">
    <w:name w:val="d"/>
    <w:uiPriority w:val="99"/>
    <w:rsid w:val="00B14C0E"/>
    <w:rPr>
      <w:rFonts w:ascii="Tahoma" w:hAnsi="Tahoma" w:cs="Tahoma"/>
      <w:sz w:val="16"/>
      <w:szCs w:val="16"/>
      <w:shd w:val="clear" w:color="auto" w:fill="FFFFFF"/>
    </w:rPr>
  </w:style>
  <w:style w:type="paragraph" w:customStyle="1" w:styleId="npb">
    <w:name w:val="npb"/>
    <w:basedOn w:val="a1"/>
    <w:uiPriority w:val="99"/>
    <w:rsid w:val="00B14C0E"/>
    <w:pPr>
      <w:ind w:firstLine="120"/>
    </w:pPr>
    <w:rPr>
      <w:sz w:val="24"/>
      <w:szCs w:val="24"/>
    </w:rPr>
  </w:style>
  <w:style w:type="character" w:customStyle="1" w:styleId="street-address">
    <w:name w:val="street-address"/>
    <w:basedOn w:val="a2"/>
    <w:uiPriority w:val="99"/>
    <w:rsid w:val="00B14C0E"/>
  </w:style>
  <w:style w:type="character" w:customStyle="1" w:styleId="da">
    <w:name w:val="da"/>
    <w:basedOn w:val="a2"/>
    <w:uiPriority w:val="99"/>
    <w:rsid w:val="00B14C0E"/>
  </w:style>
  <w:style w:type="paragraph" w:customStyle="1" w:styleId="afffa">
    <w:name w:val="Знак Знак Знак Знак Знак Знак Знак"/>
    <w:basedOn w:val="a1"/>
    <w:uiPriority w:val="99"/>
    <w:rsid w:val="00E31182"/>
    <w:pPr>
      <w:widowControl w:val="0"/>
      <w:adjustRightInd w:val="0"/>
      <w:spacing w:after="160" w:line="240" w:lineRule="exact"/>
      <w:jc w:val="right"/>
    </w:pPr>
    <w:rPr>
      <w:lang w:val="en-GB" w:eastAsia="en-US"/>
    </w:rPr>
  </w:style>
  <w:style w:type="paragraph" w:customStyle="1" w:styleId="Default">
    <w:name w:val="Default"/>
    <w:uiPriority w:val="99"/>
    <w:rsid w:val="00A9702E"/>
    <w:pPr>
      <w:autoSpaceDE w:val="0"/>
      <w:autoSpaceDN w:val="0"/>
      <w:adjustRightInd w:val="0"/>
    </w:pPr>
    <w:rPr>
      <w:rFonts w:ascii="Calibri" w:hAnsi="Calibri" w:cs="Calibri"/>
      <w:color w:val="000000"/>
      <w:sz w:val="24"/>
      <w:szCs w:val="24"/>
    </w:rPr>
  </w:style>
  <w:style w:type="paragraph" w:customStyle="1" w:styleId="1b">
    <w:name w:val="Рецензия1"/>
    <w:hidden/>
    <w:uiPriority w:val="99"/>
    <w:semiHidden/>
    <w:rsid w:val="00FB201C"/>
  </w:style>
  <w:style w:type="paragraph" w:customStyle="1" w:styleId="210">
    <w:name w:val="Основной текст 21"/>
    <w:basedOn w:val="1a"/>
    <w:uiPriority w:val="99"/>
    <w:rsid w:val="00B14E1A"/>
    <w:pPr>
      <w:spacing w:line="360" w:lineRule="auto"/>
      <w:ind w:firstLine="567"/>
      <w:jc w:val="both"/>
    </w:pPr>
    <w:rPr>
      <w:rFonts w:ascii="Arial Narrow" w:hAnsi="Arial Narrow" w:cs="Arial Narrow"/>
    </w:rPr>
  </w:style>
  <w:style w:type="paragraph" w:customStyle="1" w:styleId="ConsPlusNormal">
    <w:name w:val="ConsPlusNormal"/>
    <w:uiPriority w:val="99"/>
    <w:rsid w:val="00B14E1A"/>
    <w:pPr>
      <w:widowControl w:val="0"/>
      <w:autoSpaceDE w:val="0"/>
      <w:autoSpaceDN w:val="0"/>
      <w:adjustRightInd w:val="0"/>
      <w:ind w:firstLine="720"/>
    </w:pPr>
    <w:rPr>
      <w:rFonts w:ascii="Arial" w:hAnsi="Arial" w:cs="Arial"/>
    </w:rPr>
  </w:style>
  <w:style w:type="paragraph" w:customStyle="1" w:styleId="txtmore">
    <w:name w:val="txtmore"/>
    <w:basedOn w:val="a1"/>
    <w:uiPriority w:val="99"/>
    <w:rsid w:val="00DB78F5"/>
    <w:pPr>
      <w:spacing w:before="30" w:after="15"/>
      <w:ind w:left="225" w:right="150"/>
      <w:jc w:val="both"/>
    </w:pPr>
    <w:rPr>
      <w:rFonts w:ascii="Tahoma" w:hAnsi="Tahoma" w:cs="Tahoma"/>
    </w:rPr>
  </w:style>
  <w:style w:type="paragraph" w:customStyle="1" w:styleId="txtcenter">
    <w:name w:val="txtcenter"/>
    <w:basedOn w:val="a1"/>
    <w:uiPriority w:val="99"/>
    <w:rsid w:val="00DB78F5"/>
    <w:pPr>
      <w:spacing w:before="15" w:after="75"/>
      <w:ind w:left="150"/>
      <w:jc w:val="center"/>
    </w:pPr>
    <w:rPr>
      <w:rFonts w:ascii="Tahoma" w:hAnsi="Tahoma" w:cs="Tahoma"/>
      <w:b/>
      <w:bCs/>
    </w:rPr>
  </w:style>
  <w:style w:type="character" w:customStyle="1" w:styleId="13">
    <w:name w:val="1 Знак"/>
    <w:link w:val="12"/>
    <w:uiPriority w:val="99"/>
    <w:locked/>
    <w:rsid w:val="00757259"/>
    <w:rPr>
      <w:sz w:val="24"/>
      <w:szCs w:val="24"/>
    </w:rPr>
  </w:style>
  <w:style w:type="paragraph" w:customStyle="1" w:styleId="ConsPlusTitle">
    <w:name w:val="ConsPlusTitle"/>
    <w:uiPriority w:val="99"/>
    <w:rsid w:val="00785BEF"/>
    <w:pPr>
      <w:widowControl w:val="0"/>
      <w:autoSpaceDE w:val="0"/>
      <w:autoSpaceDN w:val="0"/>
      <w:adjustRightInd w:val="0"/>
    </w:pPr>
    <w:rPr>
      <w:rFonts w:ascii="Arial" w:hAnsi="Arial" w:cs="Arial"/>
      <w:b/>
      <w:bCs/>
      <w:sz w:val="16"/>
      <w:szCs w:val="16"/>
    </w:rPr>
  </w:style>
  <w:style w:type="paragraph" w:customStyle="1" w:styleId="afffb">
    <w:name w:val="Знак"/>
    <w:basedOn w:val="a1"/>
    <w:uiPriority w:val="99"/>
    <w:rsid w:val="00310417"/>
    <w:pPr>
      <w:spacing w:after="160" w:line="240" w:lineRule="exact"/>
    </w:pPr>
    <w:rPr>
      <w:rFonts w:ascii="Verdana" w:hAnsi="Verdana" w:cs="Verdana"/>
      <w:lang w:val="en-US" w:eastAsia="en-US"/>
    </w:rPr>
  </w:style>
  <w:style w:type="paragraph" w:styleId="afffc">
    <w:name w:val="caption"/>
    <w:basedOn w:val="a1"/>
    <w:next w:val="a1"/>
    <w:uiPriority w:val="99"/>
    <w:qFormat/>
    <w:rsid w:val="00C97FE6"/>
    <w:pPr>
      <w:spacing w:after="200"/>
    </w:pPr>
    <w:rPr>
      <w:b/>
      <w:bCs/>
      <w:color w:val="4F81BD"/>
      <w:sz w:val="18"/>
      <w:szCs w:val="18"/>
    </w:rPr>
  </w:style>
  <w:style w:type="table" w:styleId="2c">
    <w:name w:val="Table Grid 2"/>
    <w:basedOn w:val="a3"/>
    <w:uiPriority w:val="99"/>
    <w:rsid w:val="00116F15"/>
    <w:tblPr>
      <w:tblInd w:w="0" w:type="dxa"/>
      <w:tblBorders>
        <w:insideH w:val="single" w:sz="6" w:space="0" w:color="000000"/>
        <w:insideV w:val="single" w:sz="6" w:space="0" w:color="000000"/>
      </w:tblBorders>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1c">
    <w:name w:val="Table Simple 1"/>
    <w:basedOn w:val="a3"/>
    <w:uiPriority w:val="99"/>
    <w:rsid w:val="00116F15"/>
    <w:tblPr>
      <w:tblInd w:w="0" w:type="dxa"/>
      <w:tblBorders>
        <w:top w:val="single" w:sz="12" w:space="0" w:color="008000"/>
        <w:bottom w:val="single" w:sz="12" w:space="0" w:color="008000"/>
      </w:tblBorders>
      <w:tblCellMar>
        <w:top w:w="0" w:type="dxa"/>
        <w:left w:w="108" w:type="dxa"/>
        <w:bottom w:w="0" w:type="dxa"/>
        <w:right w:w="108" w:type="dxa"/>
      </w:tblCellMar>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52">
    <w:name w:val="Table Columns 5"/>
    <w:basedOn w:val="a3"/>
    <w:uiPriority w:val="99"/>
    <w:rsid w:val="00116F15"/>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1d">
    <w:name w:val="Table Grid 1"/>
    <w:basedOn w:val="a3"/>
    <w:uiPriority w:val="99"/>
    <w:rsid w:val="00116F15"/>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afffd">
    <w:name w:val="Table Theme"/>
    <w:basedOn w:val="a3"/>
    <w:uiPriority w:val="99"/>
    <w:rsid w:val="00116F1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1e">
    <w:name w:val="Table 3D effects 1"/>
    <w:basedOn w:val="a3"/>
    <w:uiPriority w:val="99"/>
    <w:rsid w:val="00116F15"/>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53">
    <w:name w:val="Стиль5"/>
    <w:uiPriority w:val="99"/>
    <w:rsid w:val="00310EFC"/>
    <w:pPr>
      <w:jc w:val="center"/>
    </w:pPr>
    <w:tblPr>
      <w:tblBorders>
        <w:top w:val="single" w:sz="2" w:space="0" w:color="808080"/>
        <w:bottom w:val="single" w:sz="2" w:space="0" w:color="808080"/>
        <w:insideH w:val="single" w:sz="2" w:space="0" w:color="808080"/>
        <w:insideV w:val="single" w:sz="2" w:space="0" w:color="808080"/>
      </w:tblBorders>
      <w:tblCellMar>
        <w:top w:w="0" w:type="dxa"/>
        <w:left w:w="108" w:type="dxa"/>
        <w:bottom w:w="0" w:type="dxa"/>
        <w:right w:w="108" w:type="dxa"/>
      </w:tblCellMar>
    </w:tblPr>
  </w:style>
  <w:style w:type="paragraph" w:customStyle="1" w:styleId="afffe">
    <w:name w:val="Основной"/>
    <w:basedOn w:val="a1"/>
    <w:link w:val="affff"/>
    <w:uiPriority w:val="99"/>
    <w:rsid w:val="001B4291"/>
    <w:pPr>
      <w:spacing w:before="120"/>
      <w:ind w:firstLine="720"/>
      <w:jc w:val="both"/>
    </w:pPr>
    <w:rPr>
      <w:sz w:val="24"/>
      <w:szCs w:val="24"/>
      <w:lang w:val="x-none" w:eastAsia="x-none"/>
    </w:rPr>
  </w:style>
  <w:style w:type="character" w:customStyle="1" w:styleId="affff">
    <w:name w:val="Основной Знак"/>
    <w:link w:val="afffe"/>
    <w:uiPriority w:val="99"/>
    <w:locked/>
    <w:rsid w:val="001B4291"/>
    <w:rPr>
      <w:sz w:val="24"/>
      <w:szCs w:val="24"/>
    </w:rPr>
  </w:style>
  <w:style w:type="table" w:customStyle="1" w:styleId="2d">
    <w:name w:val="Стиль таблицы2"/>
    <w:uiPriority w:val="99"/>
    <w:rsid w:val="00D7553F"/>
    <w:tblPr>
      <w:tblBorders>
        <w:top w:val="single" w:sz="2" w:space="0" w:color="808080"/>
        <w:bottom w:val="single" w:sz="2" w:space="0" w:color="808080"/>
        <w:insideH w:val="single" w:sz="2" w:space="0" w:color="808080"/>
        <w:insideV w:val="single" w:sz="2" w:space="0" w:color="808080"/>
      </w:tblBorders>
      <w:tblCellMar>
        <w:top w:w="0" w:type="dxa"/>
        <w:left w:w="108" w:type="dxa"/>
        <w:bottom w:w="0" w:type="dxa"/>
        <w:right w:w="108" w:type="dxa"/>
      </w:tblCellMar>
    </w:tblPr>
  </w:style>
  <w:style w:type="paragraph" w:styleId="affff0">
    <w:name w:val="List Paragraph"/>
    <w:basedOn w:val="a1"/>
    <w:uiPriority w:val="34"/>
    <w:qFormat/>
    <w:rsid w:val="00B337C6"/>
    <w:pPr>
      <w:spacing w:after="200" w:line="276" w:lineRule="auto"/>
      <w:ind w:left="720"/>
      <w:contextualSpacing/>
    </w:pPr>
    <w:rPr>
      <w:rFonts w:ascii="Calibri" w:hAnsi="Calibri"/>
      <w:sz w:val="22"/>
      <w:szCs w:val="22"/>
    </w:rPr>
  </w:style>
  <w:style w:type="paragraph" w:customStyle="1" w:styleId="211">
    <w:name w:val="Основной текст с отступом 21"/>
    <w:basedOn w:val="a1"/>
    <w:rsid w:val="00AE2FDB"/>
    <w:pPr>
      <w:spacing w:after="120"/>
      <w:ind w:firstLine="709"/>
      <w:jc w:val="both"/>
    </w:pPr>
    <w:rPr>
      <w:sz w:val="24"/>
    </w:rPr>
  </w:style>
  <w:style w:type="paragraph" w:customStyle="1" w:styleId="xl74">
    <w:name w:val="xl74"/>
    <w:basedOn w:val="a1"/>
    <w:rsid w:val="00AE2FDB"/>
    <w:pPr>
      <w:pBdr>
        <w:left w:val="single" w:sz="8" w:space="0" w:color="auto"/>
        <w:right w:val="single" w:sz="8" w:space="0" w:color="auto"/>
      </w:pBdr>
      <w:spacing w:before="100" w:beforeAutospacing="1" w:after="100" w:afterAutospacing="1"/>
    </w:pPr>
    <w:rPr>
      <w:rFonts w:eastAsia="Arial Unicode MS"/>
      <w:sz w:val="18"/>
      <w:szCs w:val="18"/>
    </w:rPr>
  </w:style>
  <w:style w:type="paragraph" w:styleId="affff1">
    <w:name w:val="E-mail Signature"/>
    <w:basedOn w:val="a1"/>
    <w:link w:val="affff2"/>
    <w:rsid w:val="00AE2FDB"/>
    <w:rPr>
      <w:sz w:val="24"/>
      <w:szCs w:val="24"/>
      <w:lang w:val="x-none" w:eastAsia="x-none"/>
    </w:rPr>
  </w:style>
  <w:style w:type="character" w:customStyle="1" w:styleId="affff2">
    <w:name w:val="Электронная подпись Знак"/>
    <w:link w:val="affff1"/>
    <w:rsid w:val="00AE2FDB"/>
    <w:rPr>
      <w:sz w:val="24"/>
      <w:szCs w:val="24"/>
    </w:rPr>
  </w:style>
  <w:style w:type="paragraph" w:customStyle="1" w:styleId="1f">
    <w:name w:val="Нумерованный список1"/>
    <w:basedOn w:val="a1"/>
    <w:link w:val="1f0"/>
    <w:rsid w:val="0064043C"/>
    <w:pPr>
      <w:widowControl w:val="0"/>
      <w:jc w:val="both"/>
    </w:pPr>
    <w:rPr>
      <w:rFonts w:ascii="Tahoma" w:hAnsi="Tahoma"/>
      <w:sz w:val="22"/>
      <w:szCs w:val="22"/>
      <w:lang w:val="x-none" w:eastAsia="ar-SA"/>
    </w:rPr>
  </w:style>
  <w:style w:type="paragraph" w:styleId="2e">
    <w:name w:val="List Bullet 2"/>
    <w:basedOn w:val="a1"/>
    <w:rsid w:val="0064043C"/>
    <w:pPr>
      <w:spacing w:before="120"/>
      <w:ind w:left="709" w:hanging="283"/>
      <w:jc w:val="both"/>
    </w:pPr>
    <w:rPr>
      <w:sz w:val="24"/>
    </w:rPr>
  </w:style>
  <w:style w:type="character" w:customStyle="1" w:styleId="1f0">
    <w:name w:val="Нумерованный список1 Знак"/>
    <w:link w:val="1f"/>
    <w:rsid w:val="0064043C"/>
    <w:rPr>
      <w:rFonts w:ascii="Tahoma" w:hAnsi="Tahoma"/>
      <w:sz w:val="22"/>
      <w:szCs w:val="22"/>
      <w:lang w:eastAsia="ar-SA"/>
    </w:rPr>
  </w:style>
  <w:style w:type="character" w:customStyle="1" w:styleId="WW8Num12z1">
    <w:name w:val="WW8Num12z1"/>
    <w:rsid w:val="005617F8"/>
    <w:rPr>
      <w:rFonts w:ascii="Wingdings" w:hAnsi="Wingdings"/>
    </w:rPr>
  </w:style>
  <w:style w:type="paragraph" w:customStyle="1" w:styleId="text1">
    <w:name w:val="text1"/>
    <w:basedOn w:val="a1"/>
    <w:rsid w:val="005617F8"/>
    <w:pPr>
      <w:spacing w:before="100" w:beforeAutospacing="1" w:after="100" w:afterAutospacing="1"/>
    </w:pPr>
    <w:rPr>
      <w:sz w:val="24"/>
      <w:szCs w:val="24"/>
    </w:rPr>
  </w:style>
  <w:style w:type="character" w:customStyle="1" w:styleId="afff0">
    <w:name w:val="Обычный текст с отступом Знак"/>
    <w:link w:val="afff"/>
    <w:rsid w:val="004600F5"/>
    <w:rPr>
      <w:sz w:val="24"/>
      <w:szCs w:val="24"/>
    </w:rPr>
  </w:style>
  <w:style w:type="paragraph" w:customStyle="1" w:styleId="3110">
    <w:name w:val="Основной текст с отступом 311"/>
    <w:basedOn w:val="a1"/>
    <w:rsid w:val="005419AC"/>
    <w:pPr>
      <w:widowControl w:val="0"/>
      <w:ind w:firstLine="426"/>
      <w:jc w:val="both"/>
    </w:pPr>
    <w:rPr>
      <w:rFonts w:ascii="Tahoma" w:hAnsi="Tahoma"/>
      <w:sz w:val="24"/>
      <w:szCs w:val="22"/>
      <w:lang w:eastAsia="ar-SA"/>
    </w:rPr>
  </w:style>
  <w:style w:type="paragraph" w:customStyle="1" w:styleId="1">
    <w:name w:val="Загоовок 1 НК"/>
    <w:basedOn w:val="10"/>
    <w:qFormat/>
    <w:rsid w:val="005419AC"/>
    <w:pPr>
      <w:keepNext/>
      <w:pageBreakBefore/>
      <w:widowControl w:val="0"/>
      <w:numPr>
        <w:numId w:val="17"/>
      </w:numPr>
      <w:shd w:val="clear" w:color="auto" w:fill="EDF7ED"/>
      <w:tabs>
        <w:tab w:val="left" w:pos="1701"/>
      </w:tabs>
      <w:spacing w:before="240" w:after="240" w:line="240" w:lineRule="auto"/>
      <w:jc w:val="both"/>
    </w:pPr>
    <w:rPr>
      <w:rFonts w:ascii="Antiqua" w:hAnsi="Antiqua" w:cs="Tahoma"/>
      <w:sz w:val="28"/>
      <w:szCs w:val="28"/>
    </w:rPr>
  </w:style>
  <w:style w:type="paragraph" w:customStyle="1" w:styleId="3">
    <w:name w:val="Заголовок 3 НК"/>
    <w:basedOn w:val="30"/>
    <w:qFormat/>
    <w:rsid w:val="005419AC"/>
    <w:pPr>
      <w:widowControl w:val="0"/>
      <w:numPr>
        <w:ilvl w:val="2"/>
        <w:numId w:val="17"/>
      </w:numPr>
      <w:spacing w:after="0"/>
      <w:jc w:val="both"/>
    </w:pPr>
    <w:rPr>
      <w:rFonts w:ascii="Antiqua" w:hAnsi="Antiqua"/>
      <w:sz w:val="24"/>
      <w:szCs w:val="24"/>
      <w:lang w:eastAsia="ar-SA"/>
    </w:rPr>
  </w:style>
  <w:style w:type="paragraph" w:customStyle="1" w:styleId="a">
    <w:name w:val="Таблица НК"/>
    <w:basedOn w:val="afff3"/>
    <w:link w:val="affff3"/>
    <w:qFormat/>
    <w:rsid w:val="005419AC"/>
    <w:pPr>
      <w:numPr>
        <w:numId w:val="20"/>
      </w:numPr>
    </w:pPr>
    <w:rPr>
      <w:rFonts w:ascii="Antiqua" w:hAnsi="Antiqua"/>
      <w:b/>
      <w:iCs w:val="0"/>
      <w:lang w:eastAsia="ar-SA"/>
    </w:rPr>
  </w:style>
  <w:style w:type="character" w:customStyle="1" w:styleId="39">
    <w:name w:val="Текст сноски Знак3"/>
    <w:aliases w:val="Table_Footnote_last Знак2,Footnote Text Char Char1 Знак2,Footnote Text Char1 Char Char Знак2,Footnote Text Char Char Char Char1 Знак2,Footnote Text Char2 Char Char Char Char Знак2,Footnote Text Char1 Char Char Char1 Char Char1 Знак2"/>
    <w:rsid w:val="005419AC"/>
    <w:rPr>
      <w:rFonts w:ascii="Verdana" w:hAnsi="Verdana"/>
      <w:lang w:val="en-US" w:eastAsia="ar-SA" w:bidi="ar-SA"/>
    </w:rPr>
  </w:style>
  <w:style w:type="character" w:customStyle="1" w:styleId="affff3">
    <w:name w:val="Таблица НК Знак"/>
    <w:link w:val="a"/>
    <w:rsid w:val="005419AC"/>
    <w:rPr>
      <w:rFonts w:ascii="Antiqua" w:hAnsi="Antiqua" w:cs="Tahoma"/>
      <w:b/>
      <w:i/>
      <w:sz w:val="22"/>
      <w:szCs w:val="22"/>
      <w:lang w:eastAsia="ar-SA"/>
    </w:rPr>
  </w:style>
  <w:style w:type="paragraph" w:customStyle="1" w:styleId="1f1">
    <w:name w:val="Знак1 Знак Знак Знак Знак Знак Знак"/>
    <w:basedOn w:val="a1"/>
    <w:rsid w:val="00EF5731"/>
    <w:pPr>
      <w:spacing w:after="160" w:line="240" w:lineRule="exact"/>
    </w:pPr>
    <w:rPr>
      <w:rFonts w:ascii="Arial Narrow" w:hAnsi="Arial Narrow"/>
      <w:noProof/>
      <w:spacing w:val="-2"/>
      <w:sz w:val="21"/>
      <w:szCs w:val="21"/>
      <w:lang w:val="en-US"/>
    </w:rPr>
  </w:style>
  <w:style w:type="paragraph" w:customStyle="1" w:styleId="330">
    <w:name w:val="Основной текст с отступом 33"/>
    <w:basedOn w:val="a1"/>
    <w:rsid w:val="007902B1"/>
    <w:pPr>
      <w:tabs>
        <w:tab w:val="left" w:pos="5387"/>
      </w:tabs>
      <w:ind w:left="5387" w:hanging="5387"/>
      <w:jc w:val="both"/>
    </w:pPr>
    <w:rPr>
      <w:rFonts w:ascii="Arial" w:hAnsi="Arial"/>
      <w:sz w:val="28"/>
    </w:rPr>
  </w:style>
  <w:style w:type="paragraph" w:customStyle="1" w:styleId="331">
    <w:name w:val="Основной текст 33"/>
    <w:basedOn w:val="a1"/>
    <w:rsid w:val="007902B1"/>
    <w:pPr>
      <w:widowControl w:val="0"/>
      <w:jc w:val="center"/>
    </w:pPr>
    <w:rPr>
      <w:b/>
      <w:sz w:val="28"/>
    </w:rPr>
  </w:style>
  <w:style w:type="character" w:customStyle="1" w:styleId="1220">
    <w:name w:val="Стиль 12 пт Черный2"/>
    <w:rsid w:val="007902B1"/>
    <w:rPr>
      <w:color w:val="000000"/>
      <w:sz w:val="24"/>
    </w:rPr>
  </w:style>
  <w:style w:type="character" w:customStyle="1" w:styleId="editsection">
    <w:name w:val="editsection"/>
    <w:basedOn w:val="a2"/>
    <w:rsid w:val="007902B1"/>
  </w:style>
  <w:style w:type="character" w:customStyle="1" w:styleId="ntitle">
    <w:name w:val="ntitle"/>
    <w:basedOn w:val="a2"/>
    <w:rsid w:val="007902B1"/>
  </w:style>
  <w:style w:type="paragraph" w:customStyle="1" w:styleId="zag">
    <w:name w:val="zag"/>
    <w:basedOn w:val="a1"/>
    <w:rsid w:val="007902B1"/>
    <w:pPr>
      <w:spacing w:before="100" w:beforeAutospacing="1" w:after="100" w:afterAutospacing="1"/>
    </w:pPr>
    <w:rPr>
      <w:rFonts w:ascii="Arial" w:hAnsi="Arial" w:cs="Arial"/>
      <w:color w:val="000000"/>
      <w:sz w:val="18"/>
      <w:szCs w:val="18"/>
    </w:rPr>
  </w:style>
  <w:style w:type="paragraph" w:customStyle="1" w:styleId="2f">
    <w:name w:val="Обычный2"/>
    <w:basedOn w:val="a1"/>
    <w:rsid w:val="007902B1"/>
    <w:pPr>
      <w:spacing w:before="100" w:beforeAutospacing="1" w:after="100" w:afterAutospacing="1"/>
    </w:pPr>
    <w:rPr>
      <w:rFonts w:ascii="Arial" w:hAnsi="Arial" w:cs="Arial"/>
      <w:color w:val="000000"/>
      <w:sz w:val="18"/>
      <w:szCs w:val="18"/>
    </w:rPr>
  </w:style>
  <w:style w:type="character" w:customStyle="1" w:styleId="news-date1">
    <w:name w:val="news-date1"/>
    <w:rsid w:val="007902B1"/>
    <w:rPr>
      <w:sz w:val="15"/>
      <w:szCs w:val="15"/>
    </w:rPr>
  </w:style>
  <w:style w:type="paragraph" w:customStyle="1" w:styleId="contentheader">
    <w:name w:val="content_header"/>
    <w:basedOn w:val="a1"/>
    <w:rsid w:val="007902B1"/>
    <w:pPr>
      <w:spacing w:before="100" w:beforeAutospacing="1" w:after="100" w:afterAutospacing="1"/>
    </w:pPr>
    <w:rPr>
      <w:b/>
      <w:bCs/>
      <w:color w:val="7B6B4D"/>
      <w:sz w:val="24"/>
      <w:szCs w:val="24"/>
    </w:rPr>
  </w:style>
  <w:style w:type="paragraph" w:customStyle="1" w:styleId="selected">
    <w:name w:val="selected"/>
    <w:basedOn w:val="a1"/>
    <w:rsid w:val="007902B1"/>
    <w:pPr>
      <w:spacing w:before="100" w:beforeAutospacing="1" w:after="100" w:afterAutospacing="1"/>
    </w:pPr>
    <w:rPr>
      <w:rFonts w:ascii="Tahoma" w:hAnsi="Tahoma" w:cs="Tahoma"/>
      <w:color w:val="666666"/>
      <w:sz w:val="17"/>
      <w:szCs w:val="17"/>
    </w:rPr>
  </w:style>
  <w:style w:type="paragraph" w:styleId="affff4">
    <w:name w:val="No Spacing"/>
    <w:uiPriority w:val="1"/>
    <w:qFormat/>
    <w:rsid w:val="004D411D"/>
    <w:rPr>
      <w:rFonts w:ascii="Calibri" w:hAnsi="Calibri"/>
      <w:sz w:val="22"/>
      <w:szCs w:val="22"/>
    </w:rPr>
  </w:style>
  <w:style w:type="paragraph" w:customStyle="1" w:styleId="1f2">
    <w:name w:val="Абзац списка1"/>
    <w:basedOn w:val="a1"/>
    <w:uiPriority w:val="99"/>
    <w:qFormat/>
    <w:rsid w:val="002B4BC4"/>
    <w:pPr>
      <w:spacing w:before="120" w:after="120"/>
      <w:ind w:left="720" w:firstLine="720"/>
    </w:pPr>
    <w:rPr>
      <w:rFonts w:ascii="Calibri" w:hAnsi="Calibri" w:cs="Calibri"/>
      <w:sz w:val="22"/>
      <w:szCs w:val="22"/>
    </w:rPr>
  </w:style>
  <w:style w:type="character" w:customStyle="1" w:styleId="skypepnhtextspan">
    <w:name w:val="skype_pnh_text_span"/>
    <w:rsid w:val="002B4BC4"/>
  </w:style>
  <w:style w:type="paragraph" w:customStyle="1" w:styleId="Iniiaiieoaeno">
    <w:name w:val="Iniiaiie oaeno"/>
    <w:basedOn w:val="a1"/>
    <w:rsid w:val="00354602"/>
    <w:pPr>
      <w:widowControl w:val="0"/>
      <w:jc w:val="both"/>
    </w:pPr>
    <w:rPr>
      <w:sz w:val="24"/>
    </w:rPr>
  </w:style>
  <w:style w:type="character" w:customStyle="1" w:styleId="b-serp-urlitem1">
    <w:name w:val="b-serp-url__item1"/>
    <w:basedOn w:val="a2"/>
    <w:rsid w:val="00391189"/>
  </w:style>
  <w:style w:type="paragraph" w:customStyle="1" w:styleId="affff5">
    <w:name w:val="Таблица Знак"/>
    <w:basedOn w:val="a1"/>
    <w:link w:val="affff6"/>
    <w:rsid w:val="004258BC"/>
    <w:rPr>
      <w:sz w:val="24"/>
      <w:lang w:val="x-none" w:eastAsia="x-none"/>
    </w:rPr>
  </w:style>
  <w:style w:type="character" w:customStyle="1" w:styleId="affff6">
    <w:name w:val="Таблица Знак Знак"/>
    <w:link w:val="affff5"/>
    <w:locked/>
    <w:rsid w:val="004258BC"/>
    <w:rPr>
      <w:sz w:val="24"/>
    </w:rPr>
  </w:style>
  <w:style w:type="paragraph" w:customStyle="1" w:styleId="affff7">
    <w:name w:val="Основной Знак Знак"/>
    <w:basedOn w:val="a1"/>
    <w:link w:val="affff8"/>
    <w:rsid w:val="00A85A06"/>
    <w:pPr>
      <w:ind w:firstLine="425"/>
      <w:jc w:val="both"/>
    </w:pPr>
    <w:rPr>
      <w:sz w:val="24"/>
      <w:szCs w:val="24"/>
      <w:lang w:val="x-none" w:eastAsia="x-none"/>
    </w:rPr>
  </w:style>
  <w:style w:type="character" w:customStyle="1" w:styleId="affff8">
    <w:name w:val="Основной Знак Знак Знак"/>
    <w:link w:val="affff7"/>
    <w:locked/>
    <w:rsid w:val="00A85A06"/>
    <w:rPr>
      <w:sz w:val="24"/>
      <w:szCs w:val="24"/>
    </w:rPr>
  </w:style>
  <w:style w:type="character" w:customStyle="1" w:styleId="bold">
    <w:name w:val="bold"/>
    <w:basedOn w:val="a2"/>
    <w:rsid w:val="00A85A06"/>
  </w:style>
  <w:style w:type="paragraph" w:customStyle="1" w:styleId="EBody">
    <w:name w:val="EBody"/>
    <w:basedOn w:val="a1"/>
    <w:uiPriority w:val="99"/>
    <w:rsid w:val="006F4FF6"/>
    <w:pPr>
      <w:spacing w:before="60" w:after="60"/>
      <w:ind w:firstLine="567"/>
      <w:jc w:val="both"/>
    </w:pPr>
    <w:rPr>
      <w:rFonts w:ascii="Tahoma" w:hAnsi="Tahoma" w:cs="Tahoma"/>
      <w:sz w:val="18"/>
      <w:szCs w:val="18"/>
    </w:rPr>
  </w:style>
  <w:style w:type="paragraph" w:customStyle="1" w:styleId="a0">
    <w:name w:val="РисНазвание"/>
    <w:basedOn w:val="a1"/>
    <w:link w:val="affff9"/>
    <w:rsid w:val="00D7503C"/>
    <w:pPr>
      <w:numPr>
        <w:numId w:val="37"/>
      </w:numPr>
      <w:tabs>
        <w:tab w:val="clear" w:pos="360"/>
        <w:tab w:val="num" w:pos="1077"/>
        <w:tab w:val="left" w:pos="1247"/>
      </w:tabs>
      <w:spacing w:before="100" w:after="100"/>
      <w:ind w:left="1077" w:hanging="1077"/>
      <w:jc w:val="center"/>
    </w:pPr>
    <w:rPr>
      <w:i/>
      <w:sz w:val="22"/>
      <w:szCs w:val="24"/>
      <w:lang w:val="x-none" w:eastAsia="x-none"/>
    </w:rPr>
  </w:style>
  <w:style w:type="character" w:customStyle="1" w:styleId="affff9">
    <w:name w:val="РисНазвание Знак"/>
    <w:link w:val="a0"/>
    <w:locked/>
    <w:rsid w:val="00D7503C"/>
    <w:rPr>
      <w:i/>
      <w:sz w:val="2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30037">
      <w:bodyDiv w:val="1"/>
      <w:marLeft w:val="0"/>
      <w:marRight w:val="0"/>
      <w:marTop w:val="0"/>
      <w:marBottom w:val="0"/>
      <w:divBdr>
        <w:top w:val="none" w:sz="0" w:space="0" w:color="auto"/>
        <w:left w:val="none" w:sz="0" w:space="0" w:color="auto"/>
        <w:bottom w:val="none" w:sz="0" w:space="0" w:color="auto"/>
        <w:right w:val="none" w:sz="0" w:space="0" w:color="auto"/>
      </w:divBdr>
    </w:div>
    <w:div w:id="4329048">
      <w:bodyDiv w:val="1"/>
      <w:marLeft w:val="0"/>
      <w:marRight w:val="0"/>
      <w:marTop w:val="0"/>
      <w:marBottom w:val="0"/>
      <w:divBdr>
        <w:top w:val="none" w:sz="0" w:space="0" w:color="auto"/>
        <w:left w:val="none" w:sz="0" w:space="0" w:color="auto"/>
        <w:bottom w:val="none" w:sz="0" w:space="0" w:color="auto"/>
        <w:right w:val="none" w:sz="0" w:space="0" w:color="auto"/>
      </w:divBdr>
    </w:div>
    <w:div w:id="7997324">
      <w:bodyDiv w:val="1"/>
      <w:marLeft w:val="0"/>
      <w:marRight w:val="0"/>
      <w:marTop w:val="0"/>
      <w:marBottom w:val="0"/>
      <w:divBdr>
        <w:top w:val="none" w:sz="0" w:space="0" w:color="auto"/>
        <w:left w:val="none" w:sz="0" w:space="0" w:color="auto"/>
        <w:bottom w:val="none" w:sz="0" w:space="0" w:color="auto"/>
        <w:right w:val="none" w:sz="0" w:space="0" w:color="auto"/>
      </w:divBdr>
    </w:div>
    <w:div w:id="11151659">
      <w:bodyDiv w:val="1"/>
      <w:marLeft w:val="0"/>
      <w:marRight w:val="0"/>
      <w:marTop w:val="0"/>
      <w:marBottom w:val="0"/>
      <w:divBdr>
        <w:top w:val="none" w:sz="0" w:space="0" w:color="auto"/>
        <w:left w:val="none" w:sz="0" w:space="0" w:color="auto"/>
        <w:bottom w:val="none" w:sz="0" w:space="0" w:color="auto"/>
        <w:right w:val="none" w:sz="0" w:space="0" w:color="auto"/>
      </w:divBdr>
    </w:div>
    <w:div w:id="19162904">
      <w:bodyDiv w:val="1"/>
      <w:marLeft w:val="0"/>
      <w:marRight w:val="0"/>
      <w:marTop w:val="0"/>
      <w:marBottom w:val="0"/>
      <w:divBdr>
        <w:top w:val="none" w:sz="0" w:space="0" w:color="auto"/>
        <w:left w:val="none" w:sz="0" w:space="0" w:color="auto"/>
        <w:bottom w:val="none" w:sz="0" w:space="0" w:color="auto"/>
        <w:right w:val="none" w:sz="0" w:space="0" w:color="auto"/>
      </w:divBdr>
    </w:div>
    <w:div w:id="31341999">
      <w:bodyDiv w:val="1"/>
      <w:marLeft w:val="0"/>
      <w:marRight w:val="0"/>
      <w:marTop w:val="0"/>
      <w:marBottom w:val="0"/>
      <w:divBdr>
        <w:top w:val="none" w:sz="0" w:space="0" w:color="auto"/>
        <w:left w:val="none" w:sz="0" w:space="0" w:color="auto"/>
        <w:bottom w:val="none" w:sz="0" w:space="0" w:color="auto"/>
        <w:right w:val="none" w:sz="0" w:space="0" w:color="auto"/>
      </w:divBdr>
    </w:div>
    <w:div w:id="33970208">
      <w:bodyDiv w:val="1"/>
      <w:marLeft w:val="0"/>
      <w:marRight w:val="0"/>
      <w:marTop w:val="0"/>
      <w:marBottom w:val="0"/>
      <w:divBdr>
        <w:top w:val="none" w:sz="0" w:space="0" w:color="auto"/>
        <w:left w:val="none" w:sz="0" w:space="0" w:color="auto"/>
        <w:bottom w:val="none" w:sz="0" w:space="0" w:color="auto"/>
        <w:right w:val="none" w:sz="0" w:space="0" w:color="auto"/>
      </w:divBdr>
    </w:div>
    <w:div w:id="46345385">
      <w:bodyDiv w:val="1"/>
      <w:marLeft w:val="0"/>
      <w:marRight w:val="0"/>
      <w:marTop w:val="0"/>
      <w:marBottom w:val="0"/>
      <w:divBdr>
        <w:top w:val="none" w:sz="0" w:space="0" w:color="auto"/>
        <w:left w:val="none" w:sz="0" w:space="0" w:color="auto"/>
        <w:bottom w:val="none" w:sz="0" w:space="0" w:color="auto"/>
        <w:right w:val="none" w:sz="0" w:space="0" w:color="auto"/>
      </w:divBdr>
    </w:div>
    <w:div w:id="50883464">
      <w:bodyDiv w:val="1"/>
      <w:marLeft w:val="0"/>
      <w:marRight w:val="0"/>
      <w:marTop w:val="0"/>
      <w:marBottom w:val="0"/>
      <w:divBdr>
        <w:top w:val="none" w:sz="0" w:space="0" w:color="auto"/>
        <w:left w:val="none" w:sz="0" w:space="0" w:color="auto"/>
        <w:bottom w:val="none" w:sz="0" w:space="0" w:color="auto"/>
        <w:right w:val="none" w:sz="0" w:space="0" w:color="auto"/>
      </w:divBdr>
    </w:div>
    <w:div w:id="75789374">
      <w:bodyDiv w:val="1"/>
      <w:marLeft w:val="0"/>
      <w:marRight w:val="0"/>
      <w:marTop w:val="0"/>
      <w:marBottom w:val="0"/>
      <w:divBdr>
        <w:top w:val="none" w:sz="0" w:space="0" w:color="auto"/>
        <w:left w:val="none" w:sz="0" w:space="0" w:color="auto"/>
        <w:bottom w:val="none" w:sz="0" w:space="0" w:color="auto"/>
        <w:right w:val="none" w:sz="0" w:space="0" w:color="auto"/>
      </w:divBdr>
    </w:div>
    <w:div w:id="76635445">
      <w:bodyDiv w:val="1"/>
      <w:marLeft w:val="0"/>
      <w:marRight w:val="0"/>
      <w:marTop w:val="0"/>
      <w:marBottom w:val="0"/>
      <w:divBdr>
        <w:top w:val="none" w:sz="0" w:space="0" w:color="auto"/>
        <w:left w:val="none" w:sz="0" w:space="0" w:color="auto"/>
        <w:bottom w:val="none" w:sz="0" w:space="0" w:color="auto"/>
        <w:right w:val="none" w:sz="0" w:space="0" w:color="auto"/>
      </w:divBdr>
    </w:div>
    <w:div w:id="102194379">
      <w:bodyDiv w:val="1"/>
      <w:marLeft w:val="0"/>
      <w:marRight w:val="0"/>
      <w:marTop w:val="0"/>
      <w:marBottom w:val="0"/>
      <w:divBdr>
        <w:top w:val="none" w:sz="0" w:space="0" w:color="auto"/>
        <w:left w:val="none" w:sz="0" w:space="0" w:color="auto"/>
        <w:bottom w:val="none" w:sz="0" w:space="0" w:color="auto"/>
        <w:right w:val="none" w:sz="0" w:space="0" w:color="auto"/>
      </w:divBdr>
    </w:div>
    <w:div w:id="107088951">
      <w:bodyDiv w:val="1"/>
      <w:marLeft w:val="0"/>
      <w:marRight w:val="0"/>
      <w:marTop w:val="0"/>
      <w:marBottom w:val="0"/>
      <w:divBdr>
        <w:top w:val="none" w:sz="0" w:space="0" w:color="auto"/>
        <w:left w:val="none" w:sz="0" w:space="0" w:color="auto"/>
        <w:bottom w:val="none" w:sz="0" w:space="0" w:color="auto"/>
        <w:right w:val="none" w:sz="0" w:space="0" w:color="auto"/>
      </w:divBdr>
    </w:div>
    <w:div w:id="107939656">
      <w:bodyDiv w:val="1"/>
      <w:marLeft w:val="0"/>
      <w:marRight w:val="0"/>
      <w:marTop w:val="0"/>
      <w:marBottom w:val="0"/>
      <w:divBdr>
        <w:top w:val="none" w:sz="0" w:space="0" w:color="auto"/>
        <w:left w:val="none" w:sz="0" w:space="0" w:color="auto"/>
        <w:bottom w:val="none" w:sz="0" w:space="0" w:color="auto"/>
        <w:right w:val="none" w:sz="0" w:space="0" w:color="auto"/>
      </w:divBdr>
    </w:div>
    <w:div w:id="108353073">
      <w:bodyDiv w:val="1"/>
      <w:marLeft w:val="0"/>
      <w:marRight w:val="0"/>
      <w:marTop w:val="0"/>
      <w:marBottom w:val="0"/>
      <w:divBdr>
        <w:top w:val="none" w:sz="0" w:space="0" w:color="auto"/>
        <w:left w:val="none" w:sz="0" w:space="0" w:color="auto"/>
        <w:bottom w:val="none" w:sz="0" w:space="0" w:color="auto"/>
        <w:right w:val="none" w:sz="0" w:space="0" w:color="auto"/>
      </w:divBdr>
    </w:div>
    <w:div w:id="113334278">
      <w:bodyDiv w:val="1"/>
      <w:marLeft w:val="0"/>
      <w:marRight w:val="0"/>
      <w:marTop w:val="0"/>
      <w:marBottom w:val="0"/>
      <w:divBdr>
        <w:top w:val="none" w:sz="0" w:space="0" w:color="auto"/>
        <w:left w:val="none" w:sz="0" w:space="0" w:color="auto"/>
        <w:bottom w:val="none" w:sz="0" w:space="0" w:color="auto"/>
        <w:right w:val="none" w:sz="0" w:space="0" w:color="auto"/>
      </w:divBdr>
    </w:div>
    <w:div w:id="114908811">
      <w:bodyDiv w:val="1"/>
      <w:marLeft w:val="0"/>
      <w:marRight w:val="0"/>
      <w:marTop w:val="0"/>
      <w:marBottom w:val="0"/>
      <w:divBdr>
        <w:top w:val="none" w:sz="0" w:space="0" w:color="auto"/>
        <w:left w:val="none" w:sz="0" w:space="0" w:color="auto"/>
        <w:bottom w:val="none" w:sz="0" w:space="0" w:color="auto"/>
        <w:right w:val="none" w:sz="0" w:space="0" w:color="auto"/>
      </w:divBdr>
    </w:div>
    <w:div w:id="120467338">
      <w:bodyDiv w:val="1"/>
      <w:marLeft w:val="0"/>
      <w:marRight w:val="0"/>
      <w:marTop w:val="0"/>
      <w:marBottom w:val="0"/>
      <w:divBdr>
        <w:top w:val="none" w:sz="0" w:space="0" w:color="auto"/>
        <w:left w:val="none" w:sz="0" w:space="0" w:color="auto"/>
        <w:bottom w:val="none" w:sz="0" w:space="0" w:color="auto"/>
        <w:right w:val="none" w:sz="0" w:space="0" w:color="auto"/>
      </w:divBdr>
    </w:div>
    <w:div w:id="123041599">
      <w:bodyDiv w:val="1"/>
      <w:marLeft w:val="0"/>
      <w:marRight w:val="0"/>
      <w:marTop w:val="0"/>
      <w:marBottom w:val="0"/>
      <w:divBdr>
        <w:top w:val="none" w:sz="0" w:space="0" w:color="auto"/>
        <w:left w:val="none" w:sz="0" w:space="0" w:color="auto"/>
        <w:bottom w:val="none" w:sz="0" w:space="0" w:color="auto"/>
        <w:right w:val="none" w:sz="0" w:space="0" w:color="auto"/>
      </w:divBdr>
    </w:div>
    <w:div w:id="126898499">
      <w:bodyDiv w:val="1"/>
      <w:marLeft w:val="0"/>
      <w:marRight w:val="0"/>
      <w:marTop w:val="0"/>
      <w:marBottom w:val="0"/>
      <w:divBdr>
        <w:top w:val="none" w:sz="0" w:space="0" w:color="auto"/>
        <w:left w:val="none" w:sz="0" w:space="0" w:color="auto"/>
        <w:bottom w:val="none" w:sz="0" w:space="0" w:color="auto"/>
        <w:right w:val="none" w:sz="0" w:space="0" w:color="auto"/>
      </w:divBdr>
    </w:div>
    <w:div w:id="128985700">
      <w:bodyDiv w:val="1"/>
      <w:marLeft w:val="0"/>
      <w:marRight w:val="0"/>
      <w:marTop w:val="0"/>
      <w:marBottom w:val="0"/>
      <w:divBdr>
        <w:top w:val="none" w:sz="0" w:space="0" w:color="auto"/>
        <w:left w:val="none" w:sz="0" w:space="0" w:color="auto"/>
        <w:bottom w:val="none" w:sz="0" w:space="0" w:color="auto"/>
        <w:right w:val="none" w:sz="0" w:space="0" w:color="auto"/>
      </w:divBdr>
    </w:div>
    <w:div w:id="132872103">
      <w:bodyDiv w:val="1"/>
      <w:marLeft w:val="0"/>
      <w:marRight w:val="0"/>
      <w:marTop w:val="0"/>
      <w:marBottom w:val="0"/>
      <w:divBdr>
        <w:top w:val="none" w:sz="0" w:space="0" w:color="auto"/>
        <w:left w:val="none" w:sz="0" w:space="0" w:color="auto"/>
        <w:bottom w:val="none" w:sz="0" w:space="0" w:color="auto"/>
        <w:right w:val="none" w:sz="0" w:space="0" w:color="auto"/>
      </w:divBdr>
    </w:div>
    <w:div w:id="133254434">
      <w:bodyDiv w:val="1"/>
      <w:marLeft w:val="0"/>
      <w:marRight w:val="0"/>
      <w:marTop w:val="0"/>
      <w:marBottom w:val="0"/>
      <w:divBdr>
        <w:top w:val="none" w:sz="0" w:space="0" w:color="auto"/>
        <w:left w:val="none" w:sz="0" w:space="0" w:color="auto"/>
        <w:bottom w:val="none" w:sz="0" w:space="0" w:color="auto"/>
        <w:right w:val="none" w:sz="0" w:space="0" w:color="auto"/>
      </w:divBdr>
    </w:div>
    <w:div w:id="144051539">
      <w:bodyDiv w:val="1"/>
      <w:marLeft w:val="0"/>
      <w:marRight w:val="0"/>
      <w:marTop w:val="0"/>
      <w:marBottom w:val="0"/>
      <w:divBdr>
        <w:top w:val="none" w:sz="0" w:space="0" w:color="auto"/>
        <w:left w:val="none" w:sz="0" w:space="0" w:color="auto"/>
        <w:bottom w:val="none" w:sz="0" w:space="0" w:color="auto"/>
        <w:right w:val="none" w:sz="0" w:space="0" w:color="auto"/>
      </w:divBdr>
    </w:div>
    <w:div w:id="144855227">
      <w:bodyDiv w:val="1"/>
      <w:marLeft w:val="0"/>
      <w:marRight w:val="0"/>
      <w:marTop w:val="0"/>
      <w:marBottom w:val="0"/>
      <w:divBdr>
        <w:top w:val="none" w:sz="0" w:space="0" w:color="auto"/>
        <w:left w:val="none" w:sz="0" w:space="0" w:color="auto"/>
        <w:bottom w:val="none" w:sz="0" w:space="0" w:color="auto"/>
        <w:right w:val="none" w:sz="0" w:space="0" w:color="auto"/>
      </w:divBdr>
    </w:div>
    <w:div w:id="147944819">
      <w:bodyDiv w:val="1"/>
      <w:marLeft w:val="0"/>
      <w:marRight w:val="0"/>
      <w:marTop w:val="0"/>
      <w:marBottom w:val="0"/>
      <w:divBdr>
        <w:top w:val="none" w:sz="0" w:space="0" w:color="auto"/>
        <w:left w:val="none" w:sz="0" w:space="0" w:color="auto"/>
        <w:bottom w:val="none" w:sz="0" w:space="0" w:color="auto"/>
        <w:right w:val="none" w:sz="0" w:space="0" w:color="auto"/>
      </w:divBdr>
    </w:div>
    <w:div w:id="151222590">
      <w:bodyDiv w:val="1"/>
      <w:marLeft w:val="0"/>
      <w:marRight w:val="0"/>
      <w:marTop w:val="0"/>
      <w:marBottom w:val="0"/>
      <w:divBdr>
        <w:top w:val="none" w:sz="0" w:space="0" w:color="auto"/>
        <w:left w:val="none" w:sz="0" w:space="0" w:color="auto"/>
        <w:bottom w:val="none" w:sz="0" w:space="0" w:color="auto"/>
        <w:right w:val="none" w:sz="0" w:space="0" w:color="auto"/>
      </w:divBdr>
    </w:div>
    <w:div w:id="153450994">
      <w:bodyDiv w:val="1"/>
      <w:marLeft w:val="0"/>
      <w:marRight w:val="0"/>
      <w:marTop w:val="0"/>
      <w:marBottom w:val="0"/>
      <w:divBdr>
        <w:top w:val="none" w:sz="0" w:space="0" w:color="auto"/>
        <w:left w:val="none" w:sz="0" w:space="0" w:color="auto"/>
        <w:bottom w:val="none" w:sz="0" w:space="0" w:color="auto"/>
        <w:right w:val="none" w:sz="0" w:space="0" w:color="auto"/>
      </w:divBdr>
    </w:div>
    <w:div w:id="153567893">
      <w:bodyDiv w:val="1"/>
      <w:marLeft w:val="0"/>
      <w:marRight w:val="0"/>
      <w:marTop w:val="0"/>
      <w:marBottom w:val="0"/>
      <w:divBdr>
        <w:top w:val="none" w:sz="0" w:space="0" w:color="auto"/>
        <w:left w:val="none" w:sz="0" w:space="0" w:color="auto"/>
        <w:bottom w:val="none" w:sz="0" w:space="0" w:color="auto"/>
        <w:right w:val="none" w:sz="0" w:space="0" w:color="auto"/>
      </w:divBdr>
    </w:div>
    <w:div w:id="156381049">
      <w:bodyDiv w:val="1"/>
      <w:marLeft w:val="0"/>
      <w:marRight w:val="0"/>
      <w:marTop w:val="0"/>
      <w:marBottom w:val="0"/>
      <w:divBdr>
        <w:top w:val="none" w:sz="0" w:space="0" w:color="auto"/>
        <w:left w:val="none" w:sz="0" w:space="0" w:color="auto"/>
        <w:bottom w:val="none" w:sz="0" w:space="0" w:color="auto"/>
        <w:right w:val="none" w:sz="0" w:space="0" w:color="auto"/>
      </w:divBdr>
    </w:div>
    <w:div w:id="167135860">
      <w:bodyDiv w:val="1"/>
      <w:marLeft w:val="0"/>
      <w:marRight w:val="0"/>
      <w:marTop w:val="0"/>
      <w:marBottom w:val="0"/>
      <w:divBdr>
        <w:top w:val="none" w:sz="0" w:space="0" w:color="auto"/>
        <w:left w:val="none" w:sz="0" w:space="0" w:color="auto"/>
        <w:bottom w:val="none" w:sz="0" w:space="0" w:color="auto"/>
        <w:right w:val="none" w:sz="0" w:space="0" w:color="auto"/>
      </w:divBdr>
    </w:div>
    <w:div w:id="168327765">
      <w:bodyDiv w:val="1"/>
      <w:marLeft w:val="0"/>
      <w:marRight w:val="0"/>
      <w:marTop w:val="0"/>
      <w:marBottom w:val="0"/>
      <w:divBdr>
        <w:top w:val="none" w:sz="0" w:space="0" w:color="auto"/>
        <w:left w:val="none" w:sz="0" w:space="0" w:color="auto"/>
        <w:bottom w:val="none" w:sz="0" w:space="0" w:color="auto"/>
        <w:right w:val="none" w:sz="0" w:space="0" w:color="auto"/>
      </w:divBdr>
    </w:div>
    <w:div w:id="176819095">
      <w:bodyDiv w:val="1"/>
      <w:marLeft w:val="0"/>
      <w:marRight w:val="0"/>
      <w:marTop w:val="0"/>
      <w:marBottom w:val="0"/>
      <w:divBdr>
        <w:top w:val="none" w:sz="0" w:space="0" w:color="auto"/>
        <w:left w:val="none" w:sz="0" w:space="0" w:color="auto"/>
        <w:bottom w:val="none" w:sz="0" w:space="0" w:color="auto"/>
        <w:right w:val="none" w:sz="0" w:space="0" w:color="auto"/>
      </w:divBdr>
    </w:div>
    <w:div w:id="182129826">
      <w:bodyDiv w:val="1"/>
      <w:marLeft w:val="0"/>
      <w:marRight w:val="0"/>
      <w:marTop w:val="0"/>
      <w:marBottom w:val="0"/>
      <w:divBdr>
        <w:top w:val="none" w:sz="0" w:space="0" w:color="auto"/>
        <w:left w:val="none" w:sz="0" w:space="0" w:color="auto"/>
        <w:bottom w:val="none" w:sz="0" w:space="0" w:color="auto"/>
        <w:right w:val="none" w:sz="0" w:space="0" w:color="auto"/>
      </w:divBdr>
    </w:div>
    <w:div w:id="182673488">
      <w:bodyDiv w:val="1"/>
      <w:marLeft w:val="0"/>
      <w:marRight w:val="0"/>
      <w:marTop w:val="0"/>
      <w:marBottom w:val="0"/>
      <w:divBdr>
        <w:top w:val="none" w:sz="0" w:space="0" w:color="auto"/>
        <w:left w:val="none" w:sz="0" w:space="0" w:color="auto"/>
        <w:bottom w:val="none" w:sz="0" w:space="0" w:color="auto"/>
        <w:right w:val="none" w:sz="0" w:space="0" w:color="auto"/>
      </w:divBdr>
    </w:div>
    <w:div w:id="187303275">
      <w:bodyDiv w:val="1"/>
      <w:marLeft w:val="0"/>
      <w:marRight w:val="0"/>
      <w:marTop w:val="0"/>
      <w:marBottom w:val="0"/>
      <w:divBdr>
        <w:top w:val="none" w:sz="0" w:space="0" w:color="auto"/>
        <w:left w:val="none" w:sz="0" w:space="0" w:color="auto"/>
        <w:bottom w:val="none" w:sz="0" w:space="0" w:color="auto"/>
        <w:right w:val="none" w:sz="0" w:space="0" w:color="auto"/>
      </w:divBdr>
    </w:div>
    <w:div w:id="187642729">
      <w:bodyDiv w:val="1"/>
      <w:marLeft w:val="0"/>
      <w:marRight w:val="0"/>
      <w:marTop w:val="0"/>
      <w:marBottom w:val="0"/>
      <w:divBdr>
        <w:top w:val="none" w:sz="0" w:space="0" w:color="auto"/>
        <w:left w:val="none" w:sz="0" w:space="0" w:color="auto"/>
        <w:bottom w:val="none" w:sz="0" w:space="0" w:color="auto"/>
        <w:right w:val="none" w:sz="0" w:space="0" w:color="auto"/>
      </w:divBdr>
    </w:div>
    <w:div w:id="205800044">
      <w:bodyDiv w:val="1"/>
      <w:marLeft w:val="0"/>
      <w:marRight w:val="0"/>
      <w:marTop w:val="0"/>
      <w:marBottom w:val="0"/>
      <w:divBdr>
        <w:top w:val="none" w:sz="0" w:space="0" w:color="auto"/>
        <w:left w:val="none" w:sz="0" w:space="0" w:color="auto"/>
        <w:bottom w:val="none" w:sz="0" w:space="0" w:color="auto"/>
        <w:right w:val="none" w:sz="0" w:space="0" w:color="auto"/>
      </w:divBdr>
    </w:div>
    <w:div w:id="207687666">
      <w:bodyDiv w:val="1"/>
      <w:marLeft w:val="0"/>
      <w:marRight w:val="0"/>
      <w:marTop w:val="0"/>
      <w:marBottom w:val="0"/>
      <w:divBdr>
        <w:top w:val="none" w:sz="0" w:space="0" w:color="auto"/>
        <w:left w:val="none" w:sz="0" w:space="0" w:color="auto"/>
        <w:bottom w:val="none" w:sz="0" w:space="0" w:color="auto"/>
        <w:right w:val="none" w:sz="0" w:space="0" w:color="auto"/>
      </w:divBdr>
    </w:div>
    <w:div w:id="207767746">
      <w:bodyDiv w:val="1"/>
      <w:marLeft w:val="0"/>
      <w:marRight w:val="0"/>
      <w:marTop w:val="0"/>
      <w:marBottom w:val="0"/>
      <w:divBdr>
        <w:top w:val="none" w:sz="0" w:space="0" w:color="auto"/>
        <w:left w:val="none" w:sz="0" w:space="0" w:color="auto"/>
        <w:bottom w:val="none" w:sz="0" w:space="0" w:color="auto"/>
        <w:right w:val="none" w:sz="0" w:space="0" w:color="auto"/>
      </w:divBdr>
    </w:div>
    <w:div w:id="213735035">
      <w:bodyDiv w:val="1"/>
      <w:marLeft w:val="0"/>
      <w:marRight w:val="0"/>
      <w:marTop w:val="0"/>
      <w:marBottom w:val="0"/>
      <w:divBdr>
        <w:top w:val="none" w:sz="0" w:space="0" w:color="auto"/>
        <w:left w:val="none" w:sz="0" w:space="0" w:color="auto"/>
        <w:bottom w:val="none" w:sz="0" w:space="0" w:color="auto"/>
        <w:right w:val="none" w:sz="0" w:space="0" w:color="auto"/>
      </w:divBdr>
    </w:div>
    <w:div w:id="217282381">
      <w:bodyDiv w:val="1"/>
      <w:marLeft w:val="0"/>
      <w:marRight w:val="0"/>
      <w:marTop w:val="0"/>
      <w:marBottom w:val="0"/>
      <w:divBdr>
        <w:top w:val="none" w:sz="0" w:space="0" w:color="auto"/>
        <w:left w:val="none" w:sz="0" w:space="0" w:color="auto"/>
        <w:bottom w:val="none" w:sz="0" w:space="0" w:color="auto"/>
        <w:right w:val="none" w:sz="0" w:space="0" w:color="auto"/>
      </w:divBdr>
    </w:div>
    <w:div w:id="217981919">
      <w:bodyDiv w:val="1"/>
      <w:marLeft w:val="0"/>
      <w:marRight w:val="0"/>
      <w:marTop w:val="0"/>
      <w:marBottom w:val="0"/>
      <w:divBdr>
        <w:top w:val="none" w:sz="0" w:space="0" w:color="auto"/>
        <w:left w:val="none" w:sz="0" w:space="0" w:color="auto"/>
        <w:bottom w:val="none" w:sz="0" w:space="0" w:color="auto"/>
        <w:right w:val="none" w:sz="0" w:space="0" w:color="auto"/>
      </w:divBdr>
    </w:div>
    <w:div w:id="220136310">
      <w:bodyDiv w:val="1"/>
      <w:marLeft w:val="0"/>
      <w:marRight w:val="0"/>
      <w:marTop w:val="0"/>
      <w:marBottom w:val="0"/>
      <w:divBdr>
        <w:top w:val="none" w:sz="0" w:space="0" w:color="auto"/>
        <w:left w:val="none" w:sz="0" w:space="0" w:color="auto"/>
        <w:bottom w:val="none" w:sz="0" w:space="0" w:color="auto"/>
        <w:right w:val="none" w:sz="0" w:space="0" w:color="auto"/>
      </w:divBdr>
    </w:div>
    <w:div w:id="229581943">
      <w:bodyDiv w:val="1"/>
      <w:marLeft w:val="0"/>
      <w:marRight w:val="0"/>
      <w:marTop w:val="0"/>
      <w:marBottom w:val="0"/>
      <w:divBdr>
        <w:top w:val="none" w:sz="0" w:space="0" w:color="auto"/>
        <w:left w:val="none" w:sz="0" w:space="0" w:color="auto"/>
        <w:bottom w:val="none" w:sz="0" w:space="0" w:color="auto"/>
        <w:right w:val="none" w:sz="0" w:space="0" w:color="auto"/>
      </w:divBdr>
    </w:div>
    <w:div w:id="250546859">
      <w:bodyDiv w:val="1"/>
      <w:marLeft w:val="0"/>
      <w:marRight w:val="0"/>
      <w:marTop w:val="0"/>
      <w:marBottom w:val="0"/>
      <w:divBdr>
        <w:top w:val="none" w:sz="0" w:space="0" w:color="auto"/>
        <w:left w:val="none" w:sz="0" w:space="0" w:color="auto"/>
        <w:bottom w:val="none" w:sz="0" w:space="0" w:color="auto"/>
        <w:right w:val="none" w:sz="0" w:space="0" w:color="auto"/>
      </w:divBdr>
    </w:div>
    <w:div w:id="252393721">
      <w:bodyDiv w:val="1"/>
      <w:marLeft w:val="0"/>
      <w:marRight w:val="0"/>
      <w:marTop w:val="0"/>
      <w:marBottom w:val="0"/>
      <w:divBdr>
        <w:top w:val="none" w:sz="0" w:space="0" w:color="auto"/>
        <w:left w:val="none" w:sz="0" w:space="0" w:color="auto"/>
        <w:bottom w:val="none" w:sz="0" w:space="0" w:color="auto"/>
        <w:right w:val="none" w:sz="0" w:space="0" w:color="auto"/>
      </w:divBdr>
    </w:div>
    <w:div w:id="253515073">
      <w:bodyDiv w:val="1"/>
      <w:marLeft w:val="0"/>
      <w:marRight w:val="0"/>
      <w:marTop w:val="0"/>
      <w:marBottom w:val="0"/>
      <w:divBdr>
        <w:top w:val="none" w:sz="0" w:space="0" w:color="auto"/>
        <w:left w:val="none" w:sz="0" w:space="0" w:color="auto"/>
        <w:bottom w:val="none" w:sz="0" w:space="0" w:color="auto"/>
        <w:right w:val="none" w:sz="0" w:space="0" w:color="auto"/>
      </w:divBdr>
    </w:div>
    <w:div w:id="254242190">
      <w:bodyDiv w:val="1"/>
      <w:marLeft w:val="0"/>
      <w:marRight w:val="0"/>
      <w:marTop w:val="0"/>
      <w:marBottom w:val="0"/>
      <w:divBdr>
        <w:top w:val="none" w:sz="0" w:space="0" w:color="auto"/>
        <w:left w:val="none" w:sz="0" w:space="0" w:color="auto"/>
        <w:bottom w:val="none" w:sz="0" w:space="0" w:color="auto"/>
        <w:right w:val="none" w:sz="0" w:space="0" w:color="auto"/>
      </w:divBdr>
    </w:div>
    <w:div w:id="262956066">
      <w:bodyDiv w:val="1"/>
      <w:marLeft w:val="0"/>
      <w:marRight w:val="0"/>
      <w:marTop w:val="0"/>
      <w:marBottom w:val="0"/>
      <w:divBdr>
        <w:top w:val="none" w:sz="0" w:space="0" w:color="auto"/>
        <w:left w:val="none" w:sz="0" w:space="0" w:color="auto"/>
        <w:bottom w:val="none" w:sz="0" w:space="0" w:color="auto"/>
        <w:right w:val="none" w:sz="0" w:space="0" w:color="auto"/>
      </w:divBdr>
    </w:div>
    <w:div w:id="263920279">
      <w:bodyDiv w:val="1"/>
      <w:marLeft w:val="0"/>
      <w:marRight w:val="0"/>
      <w:marTop w:val="0"/>
      <w:marBottom w:val="0"/>
      <w:divBdr>
        <w:top w:val="none" w:sz="0" w:space="0" w:color="auto"/>
        <w:left w:val="none" w:sz="0" w:space="0" w:color="auto"/>
        <w:bottom w:val="none" w:sz="0" w:space="0" w:color="auto"/>
        <w:right w:val="none" w:sz="0" w:space="0" w:color="auto"/>
      </w:divBdr>
    </w:div>
    <w:div w:id="268314259">
      <w:bodyDiv w:val="1"/>
      <w:marLeft w:val="0"/>
      <w:marRight w:val="0"/>
      <w:marTop w:val="0"/>
      <w:marBottom w:val="0"/>
      <w:divBdr>
        <w:top w:val="none" w:sz="0" w:space="0" w:color="auto"/>
        <w:left w:val="none" w:sz="0" w:space="0" w:color="auto"/>
        <w:bottom w:val="none" w:sz="0" w:space="0" w:color="auto"/>
        <w:right w:val="none" w:sz="0" w:space="0" w:color="auto"/>
      </w:divBdr>
    </w:div>
    <w:div w:id="271323059">
      <w:bodyDiv w:val="1"/>
      <w:marLeft w:val="0"/>
      <w:marRight w:val="0"/>
      <w:marTop w:val="0"/>
      <w:marBottom w:val="0"/>
      <w:divBdr>
        <w:top w:val="none" w:sz="0" w:space="0" w:color="auto"/>
        <w:left w:val="none" w:sz="0" w:space="0" w:color="auto"/>
        <w:bottom w:val="none" w:sz="0" w:space="0" w:color="auto"/>
        <w:right w:val="none" w:sz="0" w:space="0" w:color="auto"/>
      </w:divBdr>
    </w:div>
    <w:div w:id="273482510">
      <w:bodyDiv w:val="1"/>
      <w:marLeft w:val="0"/>
      <w:marRight w:val="0"/>
      <w:marTop w:val="0"/>
      <w:marBottom w:val="0"/>
      <w:divBdr>
        <w:top w:val="none" w:sz="0" w:space="0" w:color="auto"/>
        <w:left w:val="none" w:sz="0" w:space="0" w:color="auto"/>
        <w:bottom w:val="none" w:sz="0" w:space="0" w:color="auto"/>
        <w:right w:val="none" w:sz="0" w:space="0" w:color="auto"/>
      </w:divBdr>
    </w:div>
    <w:div w:id="283850532">
      <w:bodyDiv w:val="1"/>
      <w:marLeft w:val="0"/>
      <w:marRight w:val="0"/>
      <w:marTop w:val="0"/>
      <w:marBottom w:val="0"/>
      <w:divBdr>
        <w:top w:val="none" w:sz="0" w:space="0" w:color="auto"/>
        <w:left w:val="none" w:sz="0" w:space="0" w:color="auto"/>
        <w:bottom w:val="none" w:sz="0" w:space="0" w:color="auto"/>
        <w:right w:val="none" w:sz="0" w:space="0" w:color="auto"/>
      </w:divBdr>
    </w:div>
    <w:div w:id="296959774">
      <w:bodyDiv w:val="1"/>
      <w:marLeft w:val="0"/>
      <w:marRight w:val="0"/>
      <w:marTop w:val="0"/>
      <w:marBottom w:val="0"/>
      <w:divBdr>
        <w:top w:val="none" w:sz="0" w:space="0" w:color="auto"/>
        <w:left w:val="none" w:sz="0" w:space="0" w:color="auto"/>
        <w:bottom w:val="none" w:sz="0" w:space="0" w:color="auto"/>
        <w:right w:val="none" w:sz="0" w:space="0" w:color="auto"/>
      </w:divBdr>
    </w:div>
    <w:div w:id="297223673">
      <w:bodyDiv w:val="1"/>
      <w:marLeft w:val="0"/>
      <w:marRight w:val="0"/>
      <w:marTop w:val="0"/>
      <w:marBottom w:val="0"/>
      <w:divBdr>
        <w:top w:val="none" w:sz="0" w:space="0" w:color="auto"/>
        <w:left w:val="none" w:sz="0" w:space="0" w:color="auto"/>
        <w:bottom w:val="none" w:sz="0" w:space="0" w:color="auto"/>
        <w:right w:val="none" w:sz="0" w:space="0" w:color="auto"/>
      </w:divBdr>
    </w:div>
    <w:div w:id="302974864">
      <w:bodyDiv w:val="1"/>
      <w:marLeft w:val="0"/>
      <w:marRight w:val="0"/>
      <w:marTop w:val="0"/>
      <w:marBottom w:val="0"/>
      <w:divBdr>
        <w:top w:val="none" w:sz="0" w:space="0" w:color="auto"/>
        <w:left w:val="none" w:sz="0" w:space="0" w:color="auto"/>
        <w:bottom w:val="none" w:sz="0" w:space="0" w:color="auto"/>
        <w:right w:val="none" w:sz="0" w:space="0" w:color="auto"/>
      </w:divBdr>
    </w:div>
    <w:div w:id="324016752">
      <w:bodyDiv w:val="1"/>
      <w:marLeft w:val="0"/>
      <w:marRight w:val="0"/>
      <w:marTop w:val="0"/>
      <w:marBottom w:val="0"/>
      <w:divBdr>
        <w:top w:val="none" w:sz="0" w:space="0" w:color="auto"/>
        <w:left w:val="none" w:sz="0" w:space="0" w:color="auto"/>
        <w:bottom w:val="none" w:sz="0" w:space="0" w:color="auto"/>
        <w:right w:val="none" w:sz="0" w:space="0" w:color="auto"/>
      </w:divBdr>
    </w:div>
    <w:div w:id="324090857">
      <w:bodyDiv w:val="1"/>
      <w:marLeft w:val="0"/>
      <w:marRight w:val="0"/>
      <w:marTop w:val="0"/>
      <w:marBottom w:val="0"/>
      <w:divBdr>
        <w:top w:val="none" w:sz="0" w:space="0" w:color="auto"/>
        <w:left w:val="none" w:sz="0" w:space="0" w:color="auto"/>
        <w:bottom w:val="none" w:sz="0" w:space="0" w:color="auto"/>
        <w:right w:val="none" w:sz="0" w:space="0" w:color="auto"/>
      </w:divBdr>
    </w:div>
    <w:div w:id="325668685">
      <w:bodyDiv w:val="1"/>
      <w:marLeft w:val="0"/>
      <w:marRight w:val="0"/>
      <w:marTop w:val="0"/>
      <w:marBottom w:val="0"/>
      <w:divBdr>
        <w:top w:val="none" w:sz="0" w:space="0" w:color="auto"/>
        <w:left w:val="none" w:sz="0" w:space="0" w:color="auto"/>
        <w:bottom w:val="none" w:sz="0" w:space="0" w:color="auto"/>
        <w:right w:val="none" w:sz="0" w:space="0" w:color="auto"/>
      </w:divBdr>
    </w:div>
    <w:div w:id="342972957">
      <w:bodyDiv w:val="1"/>
      <w:marLeft w:val="0"/>
      <w:marRight w:val="0"/>
      <w:marTop w:val="0"/>
      <w:marBottom w:val="0"/>
      <w:divBdr>
        <w:top w:val="none" w:sz="0" w:space="0" w:color="auto"/>
        <w:left w:val="none" w:sz="0" w:space="0" w:color="auto"/>
        <w:bottom w:val="none" w:sz="0" w:space="0" w:color="auto"/>
        <w:right w:val="none" w:sz="0" w:space="0" w:color="auto"/>
      </w:divBdr>
    </w:div>
    <w:div w:id="355035600">
      <w:bodyDiv w:val="1"/>
      <w:marLeft w:val="0"/>
      <w:marRight w:val="0"/>
      <w:marTop w:val="0"/>
      <w:marBottom w:val="0"/>
      <w:divBdr>
        <w:top w:val="none" w:sz="0" w:space="0" w:color="auto"/>
        <w:left w:val="none" w:sz="0" w:space="0" w:color="auto"/>
        <w:bottom w:val="none" w:sz="0" w:space="0" w:color="auto"/>
        <w:right w:val="none" w:sz="0" w:space="0" w:color="auto"/>
      </w:divBdr>
    </w:div>
    <w:div w:id="358161402">
      <w:bodyDiv w:val="1"/>
      <w:marLeft w:val="0"/>
      <w:marRight w:val="0"/>
      <w:marTop w:val="0"/>
      <w:marBottom w:val="0"/>
      <w:divBdr>
        <w:top w:val="none" w:sz="0" w:space="0" w:color="auto"/>
        <w:left w:val="none" w:sz="0" w:space="0" w:color="auto"/>
        <w:bottom w:val="none" w:sz="0" w:space="0" w:color="auto"/>
        <w:right w:val="none" w:sz="0" w:space="0" w:color="auto"/>
      </w:divBdr>
    </w:div>
    <w:div w:id="358547735">
      <w:bodyDiv w:val="1"/>
      <w:marLeft w:val="0"/>
      <w:marRight w:val="0"/>
      <w:marTop w:val="0"/>
      <w:marBottom w:val="0"/>
      <w:divBdr>
        <w:top w:val="none" w:sz="0" w:space="0" w:color="auto"/>
        <w:left w:val="none" w:sz="0" w:space="0" w:color="auto"/>
        <w:bottom w:val="none" w:sz="0" w:space="0" w:color="auto"/>
        <w:right w:val="none" w:sz="0" w:space="0" w:color="auto"/>
      </w:divBdr>
    </w:div>
    <w:div w:id="361634494">
      <w:bodyDiv w:val="1"/>
      <w:marLeft w:val="0"/>
      <w:marRight w:val="0"/>
      <w:marTop w:val="0"/>
      <w:marBottom w:val="0"/>
      <w:divBdr>
        <w:top w:val="none" w:sz="0" w:space="0" w:color="auto"/>
        <w:left w:val="none" w:sz="0" w:space="0" w:color="auto"/>
        <w:bottom w:val="none" w:sz="0" w:space="0" w:color="auto"/>
        <w:right w:val="none" w:sz="0" w:space="0" w:color="auto"/>
      </w:divBdr>
    </w:div>
    <w:div w:id="363753192">
      <w:bodyDiv w:val="1"/>
      <w:marLeft w:val="0"/>
      <w:marRight w:val="0"/>
      <w:marTop w:val="0"/>
      <w:marBottom w:val="0"/>
      <w:divBdr>
        <w:top w:val="none" w:sz="0" w:space="0" w:color="auto"/>
        <w:left w:val="none" w:sz="0" w:space="0" w:color="auto"/>
        <w:bottom w:val="none" w:sz="0" w:space="0" w:color="auto"/>
        <w:right w:val="none" w:sz="0" w:space="0" w:color="auto"/>
      </w:divBdr>
    </w:div>
    <w:div w:id="373697640">
      <w:bodyDiv w:val="1"/>
      <w:marLeft w:val="0"/>
      <w:marRight w:val="0"/>
      <w:marTop w:val="0"/>
      <w:marBottom w:val="0"/>
      <w:divBdr>
        <w:top w:val="none" w:sz="0" w:space="0" w:color="auto"/>
        <w:left w:val="none" w:sz="0" w:space="0" w:color="auto"/>
        <w:bottom w:val="none" w:sz="0" w:space="0" w:color="auto"/>
        <w:right w:val="none" w:sz="0" w:space="0" w:color="auto"/>
      </w:divBdr>
    </w:div>
    <w:div w:id="382563870">
      <w:bodyDiv w:val="1"/>
      <w:marLeft w:val="0"/>
      <w:marRight w:val="0"/>
      <w:marTop w:val="0"/>
      <w:marBottom w:val="0"/>
      <w:divBdr>
        <w:top w:val="none" w:sz="0" w:space="0" w:color="auto"/>
        <w:left w:val="none" w:sz="0" w:space="0" w:color="auto"/>
        <w:bottom w:val="none" w:sz="0" w:space="0" w:color="auto"/>
        <w:right w:val="none" w:sz="0" w:space="0" w:color="auto"/>
      </w:divBdr>
    </w:div>
    <w:div w:id="385569146">
      <w:bodyDiv w:val="1"/>
      <w:marLeft w:val="0"/>
      <w:marRight w:val="0"/>
      <w:marTop w:val="0"/>
      <w:marBottom w:val="0"/>
      <w:divBdr>
        <w:top w:val="none" w:sz="0" w:space="0" w:color="auto"/>
        <w:left w:val="none" w:sz="0" w:space="0" w:color="auto"/>
        <w:bottom w:val="none" w:sz="0" w:space="0" w:color="auto"/>
        <w:right w:val="none" w:sz="0" w:space="0" w:color="auto"/>
      </w:divBdr>
    </w:div>
    <w:div w:id="386494781">
      <w:bodyDiv w:val="1"/>
      <w:marLeft w:val="0"/>
      <w:marRight w:val="0"/>
      <w:marTop w:val="0"/>
      <w:marBottom w:val="0"/>
      <w:divBdr>
        <w:top w:val="none" w:sz="0" w:space="0" w:color="auto"/>
        <w:left w:val="none" w:sz="0" w:space="0" w:color="auto"/>
        <w:bottom w:val="none" w:sz="0" w:space="0" w:color="auto"/>
        <w:right w:val="none" w:sz="0" w:space="0" w:color="auto"/>
      </w:divBdr>
    </w:div>
    <w:div w:id="394738891">
      <w:bodyDiv w:val="1"/>
      <w:marLeft w:val="0"/>
      <w:marRight w:val="0"/>
      <w:marTop w:val="0"/>
      <w:marBottom w:val="0"/>
      <w:divBdr>
        <w:top w:val="none" w:sz="0" w:space="0" w:color="auto"/>
        <w:left w:val="none" w:sz="0" w:space="0" w:color="auto"/>
        <w:bottom w:val="none" w:sz="0" w:space="0" w:color="auto"/>
        <w:right w:val="none" w:sz="0" w:space="0" w:color="auto"/>
      </w:divBdr>
    </w:div>
    <w:div w:id="405805304">
      <w:bodyDiv w:val="1"/>
      <w:marLeft w:val="0"/>
      <w:marRight w:val="0"/>
      <w:marTop w:val="0"/>
      <w:marBottom w:val="0"/>
      <w:divBdr>
        <w:top w:val="none" w:sz="0" w:space="0" w:color="auto"/>
        <w:left w:val="none" w:sz="0" w:space="0" w:color="auto"/>
        <w:bottom w:val="none" w:sz="0" w:space="0" w:color="auto"/>
        <w:right w:val="none" w:sz="0" w:space="0" w:color="auto"/>
      </w:divBdr>
    </w:div>
    <w:div w:id="406654872">
      <w:bodyDiv w:val="1"/>
      <w:marLeft w:val="0"/>
      <w:marRight w:val="0"/>
      <w:marTop w:val="0"/>
      <w:marBottom w:val="0"/>
      <w:divBdr>
        <w:top w:val="none" w:sz="0" w:space="0" w:color="auto"/>
        <w:left w:val="none" w:sz="0" w:space="0" w:color="auto"/>
        <w:bottom w:val="none" w:sz="0" w:space="0" w:color="auto"/>
        <w:right w:val="none" w:sz="0" w:space="0" w:color="auto"/>
      </w:divBdr>
    </w:div>
    <w:div w:id="407381759">
      <w:bodyDiv w:val="1"/>
      <w:marLeft w:val="0"/>
      <w:marRight w:val="0"/>
      <w:marTop w:val="0"/>
      <w:marBottom w:val="0"/>
      <w:divBdr>
        <w:top w:val="none" w:sz="0" w:space="0" w:color="auto"/>
        <w:left w:val="none" w:sz="0" w:space="0" w:color="auto"/>
        <w:bottom w:val="none" w:sz="0" w:space="0" w:color="auto"/>
        <w:right w:val="none" w:sz="0" w:space="0" w:color="auto"/>
      </w:divBdr>
    </w:div>
    <w:div w:id="416248063">
      <w:bodyDiv w:val="1"/>
      <w:marLeft w:val="0"/>
      <w:marRight w:val="0"/>
      <w:marTop w:val="0"/>
      <w:marBottom w:val="0"/>
      <w:divBdr>
        <w:top w:val="none" w:sz="0" w:space="0" w:color="auto"/>
        <w:left w:val="none" w:sz="0" w:space="0" w:color="auto"/>
        <w:bottom w:val="none" w:sz="0" w:space="0" w:color="auto"/>
        <w:right w:val="none" w:sz="0" w:space="0" w:color="auto"/>
      </w:divBdr>
    </w:div>
    <w:div w:id="416484129">
      <w:bodyDiv w:val="1"/>
      <w:marLeft w:val="0"/>
      <w:marRight w:val="0"/>
      <w:marTop w:val="0"/>
      <w:marBottom w:val="0"/>
      <w:divBdr>
        <w:top w:val="none" w:sz="0" w:space="0" w:color="auto"/>
        <w:left w:val="none" w:sz="0" w:space="0" w:color="auto"/>
        <w:bottom w:val="none" w:sz="0" w:space="0" w:color="auto"/>
        <w:right w:val="none" w:sz="0" w:space="0" w:color="auto"/>
      </w:divBdr>
    </w:div>
    <w:div w:id="422536912">
      <w:bodyDiv w:val="1"/>
      <w:marLeft w:val="0"/>
      <w:marRight w:val="0"/>
      <w:marTop w:val="0"/>
      <w:marBottom w:val="0"/>
      <w:divBdr>
        <w:top w:val="none" w:sz="0" w:space="0" w:color="auto"/>
        <w:left w:val="none" w:sz="0" w:space="0" w:color="auto"/>
        <w:bottom w:val="none" w:sz="0" w:space="0" w:color="auto"/>
        <w:right w:val="none" w:sz="0" w:space="0" w:color="auto"/>
      </w:divBdr>
    </w:div>
    <w:div w:id="423571136">
      <w:bodyDiv w:val="1"/>
      <w:marLeft w:val="0"/>
      <w:marRight w:val="0"/>
      <w:marTop w:val="0"/>
      <w:marBottom w:val="0"/>
      <w:divBdr>
        <w:top w:val="none" w:sz="0" w:space="0" w:color="auto"/>
        <w:left w:val="none" w:sz="0" w:space="0" w:color="auto"/>
        <w:bottom w:val="none" w:sz="0" w:space="0" w:color="auto"/>
        <w:right w:val="none" w:sz="0" w:space="0" w:color="auto"/>
      </w:divBdr>
    </w:div>
    <w:div w:id="425461905">
      <w:bodyDiv w:val="1"/>
      <w:marLeft w:val="0"/>
      <w:marRight w:val="0"/>
      <w:marTop w:val="0"/>
      <w:marBottom w:val="0"/>
      <w:divBdr>
        <w:top w:val="none" w:sz="0" w:space="0" w:color="auto"/>
        <w:left w:val="none" w:sz="0" w:space="0" w:color="auto"/>
        <w:bottom w:val="none" w:sz="0" w:space="0" w:color="auto"/>
        <w:right w:val="none" w:sz="0" w:space="0" w:color="auto"/>
      </w:divBdr>
    </w:div>
    <w:div w:id="427431035">
      <w:bodyDiv w:val="1"/>
      <w:marLeft w:val="0"/>
      <w:marRight w:val="0"/>
      <w:marTop w:val="0"/>
      <w:marBottom w:val="0"/>
      <w:divBdr>
        <w:top w:val="none" w:sz="0" w:space="0" w:color="auto"/>
        <w:left w:val="none" w:sz="0" w:space="0" w:color="auto"/>
        <w:bottom w:val="none" w:sz="0" w:space="0" w:color="auto"/>
        <w:right w:val="none" w:sz="0" w:space="0" w:color="auto"/>
      </w:divBdr>
    </w:div>
    <w:div w:id="432093914">
      <w:bodyDiv w:val="1"/>
      <w:marLeft w:val="0"/>
      <w:marRight w:val="0"/>
      <w:marTop w:val="0"/>
      <w:marBottom w:val="0"/>
      <w:divBdr>
        <w:top w:val="none" w:sz="0" w:space="0" w:color="auto"/>
        <w:left w:val="none" w:sz="0" w:space="0" w:color="auto"/>
        <w:bottom w:val="none" w:sz="0" w:space="0" w:color="auto"/>
        <w:right w:val="none" w:sz="0" w:space="0" w:color="auto"/>
      </w:divBdr>
    </w:div>
    <w:div w:id="433984262">
      <w:bodyDiv w:val="1"/>
      <w:marLeft w:val="0"/>
      <w:marRight w:val="0"/>
      <w:marTop w:val="0"/>
      <w:marBottom w:val="0"/>
      <w:divBdr>
        <w:top w:val="none" w:sz="0" w:space="0" w:color="auto"/>
        <w:left w:val="none" w:sz="0" w:space="0" w:color="auto"/>
        <w:bottom w:val="none" w:sz="0" w:space="0" w:color="auto"/>
        <w:right w:val="none" w:sz="0" w:space="0" w:color="auto"/>
      </w:divBdr>
    </w:div>
    <w:div w:id="434254046">
      <w:bodyDiv w:val="1"/>
      <w:marLeft w:val="0"/>
      <w:marRight w:val="0"/>
      <w:marTop w:val="0"/>
      <w:marBottom w:val="0"/>
      <w:divBdr>
        <w:top w:val="none" w:sz="0" w:space="0" w:color="auto"/>
        <w:left w:val="none" w:sz="0" w:space="0" w:color="auto"/>
        <w:bottom w:val="none" w:sz="0" w:space="0" w:color="auto"/>
        <w:right w:val="none" w:sz="0" w:space="0" w:color="auto"/>
      </w:divBdr>
    </w:div>
    <w:div w:id="434331176">
      <w:bodyDiv w:val="1"/>
      <w:marLeft w:val="0"/>
      <w:marRight w:val="0"/>
      <w:marTop w:val="0"/>
      <w:marBottom w:val="0"/>
      <w:divBdr>
        <w:top w:val="none" w:sz="0" w:space="0" w:color="auto"/>
        <w:left w:val="none" w:sz="0" w:space="0" w:color="auto"/>
        <w:bottom w:val="none" w:sz="0" w:space="0" w:color="auto"/>
        <w:right w:val="none" w:sz="0" w:space="0" w:color="auto"/>
      </w:divBdr>
    </w:div>
    <w:div w:id="446004126">
      <w:bodyDiv w:val="1"/>
      <w:marLeft w:val="0"/>
      <w:marRight w:val="0"/>
      <w:marTop w:val="0"/>
      <w:marBottom w:val="0"/>
      <w:divBdr>
        <w:top w:val="none" w:sz="0" w:space="0" w:color="auto"/>
        <w:left w:val="none" w:sz="0" w:space="0" w:color="auto"/>
        <w:bottom w:val="none" w:sz="0" w:space="0" w:color="auto"/>
        <w:right w:val="none" w:sz="0" w:space="0" w:color="auto"/>
      </w:divBdr>
      <w:divsChild>
        <w:div w:id="1223639646">
          <w:marLeft w:val="0"/>
          <w:marRight w:val="0"/>
          <w:marTop w:val="0"/>
          <w:marBottom w:val="0"/>
          <w:divBdr>
            <w:top w:val="none" w:sz="0" w:space="0" w:color="auto"/>
            <w:left w:val="none" w:sz="0" w:space="0" w:color="auto"/>
            <w:bottom w:val="none" w:sz="0" w:space="0" w:color="auto"/>
            <w:right w:val="none" w:sz="0" w:space="0" w:color="auto"/>
          </w:divBdr>
        </w:div>
      </w:divsChild>
    </w:div>
    <w:div w:id="446463745">
      <w:bodyDiv w:val="1"/>
      <w:marLeft w:val="0"/>
      <w:marRight w:val="0"/>
      <w:marTop w:val="0"/>
      <w:marBottom w:val="0"/>
      <w:divBdr>
        <w:top w:val="none" w:sz="0" w:space="0" w:color="auto"/>
        <w:left w:val="none" w:sz="0" w:space="0" w:color="auto"/>
        <w:bottom w:val="none" w:sz="0" w:space="0" w:color="auto"/>
        <w:right w:val="none" w:sz="0" w:space="0" w:color="auto"/>
      </w:divBdr>
    </w:div>
    <w:div w:id="447504520">
      <w:bodyDiv w:val="1"/>
      <w:marLeft w:val="0"/>
      <w:marRight w:val="0"/>
      <w:marTop w:val="0"/>
      <w:marBottom w:val="0"/>
      <w:divBdr>
        <w:top w:val="none" w:sz="0" w:space="0" w:color="auto"/>
        <w:left w:val="none" w:sz="0" w:space="0" w:color="auto"/>
        <w:bottom w:val="none" w:sz="0" w:space="0" w:color="auto"/>
        <w:right w:val="none" w:sz="0" w:space="0" w:color="auto"/>
      </w:divBdr>
    </w:div>
    <w:div w:id="448859213">
      <w:bodyDiv w:val="1"/>
      <w:marLeft w:val="0"/>
      <w:marRight w:val="0"/>
      <w:marTop w:val="0"/>
      <w:marBottom w:val="0"/>
      <w:divBdr>
        <w:top w:val="none" w:sz="0" w:space="0" w:color="auto"/>
        <w:left w:val="none" w:sz="0" w:space="0" w:color="auto"/>
        <w:bottom w:val="none" w:sz="0" w:space="0" w:color="auto"/>
        <w:right w:val="none" w:sz="0" w:space="0" w:color="auto"/>
      </w:divBdr>
    </w:div>
    <w:div w:id="454912346">
      <w:bodyDiv w:val="1"/>
      <w:marLeft w:val="0"/>
      <w:marRight w:val="0"/>
      <w:marTop w:val="0"/>
      <w:marBottom w:val="0"/>
      <w:divBdr>
        <w:top w:val="none" w:sz="0" w:space="0" w:color="auto"/>
        <w:left w:val="none" w:sz="0" w:space="0" w:color="auto"/>
        <w:bottom w:val="none" w:sz="0" w:space="0" w:color="auto"/>
        <w:right w:val="none" w:sz="0" w:space="0" w:color="auto"/>
      </w:divBdr>
    </w:div>
    <w:div w:id="456918210">
      <w:bodyDiv w:val="1"/>
      <w:marLeft w:val="0"/>
      <w:marRight w:val="0"/>
      <w:marTop w:val="0"/>
      <w:marBottom w:val="0"/>
      <w:divBdr>
        <w:top w:val="none" w:sz="0" w:space="0" w:color="auto"/>
        <w:left w:val="none" w:sz="0" w:space="0" w:color="auto"/>
        <w:bottom w:val="none" w:sz="0" w:space="0" w:color="auto"/>
        <w:right w:val="none" w:sz="0" w:space="0" w:color="auto"/>
      </w:divBdr>
    </w:div>
    <w:div w:id="460995346">
      <w:bodyDiv w:val="1"/>
      <w:marLeft w:val="0"/>
      <w:marRight w:val="0"/>
      <w:marTop w:val="0"/>
      <w:marBottom w:val="0"/>
      <w:divBdr>
        <w:top w:val="none" w:sz="0" w:space="0" w:color="auto"/>
        <w:left w:val="none" w:sz="0" w:space="0" w:color="auto"/>
        <w:bottom w:val="none" w:sz="0" w:space="0" w:color="auto"/>
        <w:right w:val="none" w:sz="0" w:space="0" w:color="auto"/>
      </w:divBdr>
    </w:div>
    <w:div w:id="468590010">
      <w:bodyDiv w:val="1"/>
      <w:marLeft w:val="0"/>
      <w:marRight w:val="0"/>
      <w:marTop w:val="0"/>
      <w:marBottom w:val="0"/>
      <w:divBdr>
        <w:top w:val="none" w:sz="0" w:space="0" w:color="auto"/>
        <w:left w:val="none" w:sz="0" w:space="0" w:color="auto"/>
        <w:bottom w:val="none" w:sz="0" w:space="0" w:color="auto"/>
        <w:right w:val="none" w:sz="0" w:space="0" w:color="auto"/>
      </w:divBdr>
    </w:div>
    <w:div w:id="469831496">
      <w:bodyDiv w:val="1"/>
      <w:marLeft w:val="0"/>
      <w:marRight w:val="0"/>
      <w:marTop w:val="0"/>
      <w:marBottom w:val="0"/>
      <w:divBdr>
        <w:top w:val="none" w:sz="0" w:space="0" w:color="auto"/>
        <w:left w:val="none" w:sz="0" w:space="0" w:color="auto"/>
        <w:bottom w:val="none" w:sz="0" w:space="0" w:color="auto"/>
        <w:right w:val="none" w:sz="0" w:space="0" w:color="auto"/>
      </w:divBdr>
    </w:div>
    <w:div w:id="471948083">
      <w:bodyDiv w:val="1"/>
      <w:marLeft w:val="0"/>
      <w:marRight w:val="0"/>
      <w:marTop w:val="0"/>
      <w:marBottom w:val="0"/>
      <w:divBdr>
        <w:top w:val="none" w:sz="0" w:space="0" w:color="auto"/>
        <w:left w:val="none" w:sz="0" w:space="0" w:color="auto"/>
        <w:bottom w:val="none" w:sz="0" w:space="0" w:color="auto"/>
        <w:right w:val="none" w:sz="0" w:space="0" w:color="auto"/>
      </w:divBdr>
    </w:div>
    <w:div w:id="474180602">
      <w:bodyDiv w:val="1"/>
      <w:marLeft w:val="0"/>
      <w:marRight w:val="0"/>
      <w:marTop w:val="0"/>
      <w:marBottom w:val="0"/>
      <w:divBdr>
        <w:top w:val="none" w:sz="0" w:space="0" w:color="auto"/>
        <w:left w:val="none" w:sz="0" w:space="0" w:color="auto"/>
        <w:bottom w:val="none" w:sz="0" w:space="0" w:color="auto"/>
        <w:right w:val="none" w:sz="0" w:space="0" w:color="auto"/>
      </w:divBdr>
    </w:div>
    <w:div w:id="474762678">
      <w:bodyDiv w:val="1"/>
      <w:marLeft w:val="0"/>
      <w:marRight w:val="0"/>
      <w:marTop w:val="0"/>
      <w:marBottom w:val="0"/>
      <w:divBdr>
        <w:top w:val="none" w:sz="0" w:space="0" w:color="auto"/>
        <w:left w:val="none" w:sz="0" w:space="0" w:color="auto"/>
        <w:bottom w:val="none" w:sz="0" w:space="0" w:color="auto"/>
        <w:right w:val="none" w:sz="0" w:space="0" w:color="auto"/>
      </w:divBdr>
    </w:div>
    <w:div w:id="479352039">
      <w:bodyDiv w:val="1"/>
      <w:marLeft w:val="0"/>
      <w:marRight w:val="0"/>
      <w:marTop w:val="0"/>
      <w:marBottom w:val="0"/>
      <w:divBdr>
        <w:top w:val="none" w:sz="0" w:space="0" w:color="auto"/>
        <w:left w:val="none" w:sz="0" w:space="0" w:color="auto"/>
        <w:bottom w:val="none" w:sz="0" w:space="0" w:color="auto"/>
        <w:right w:val="none" w:sz="0" w:space="0" w:color="auto"/>
      </w:divBdr>
    </w:div>
    <w:div w:id="481698913">
      <w:bodyDiv w:val="1"/>
      <w:marLeft w:val="0"/>
      <w:marRight w:val="0"/>
      <w:marTop w:val="0"/>
      <w:marBottom w:val="0"/>
      <w:divBdr>
        <w:top w:val="none" w:sz="0" w:space="0" w:color="auto"/>
        <w:left w:val="none" w:sz="0" w:space="0" w:color="auto"/>
        <w:bottom w:val="none" w:sz="0" w:space="0" w:color="auto"/>
        <w:right w:val="none" w:sz="0" w:space="0" w:color="auto"/>
      </w:divBdr>
    </w:div>
    <w:div w:id="500655792">
      <w:bodyDiv w:val="1"/>
      <w:marLeft w:val="0"/>
      <w:marRight w:val="0"/>
      <w:marTop w:val="0"/>
      <w:marBottom w:val="0"/>
      <w:divBdr>
        <w:top w:val="none" w:sz="0" w:space="0" w:color="auto"/>
        <w:left w:val="none" w:sz="0" w:space="0" w:color="auto"/>
        <w:bottom w:val="none" w:sz="0" w:space="0" w:color="auto"/>
        <w:right w:val="none" w:sz="0" w:space="0" w:color="auto"/>
      </w:divBdr>
    </w:div>
    <w:div w:id="501355234">
      <w:bodyDiv w:val="1"/>
      <w:marLeft w:val="0"/>
      <w:marRight w:val="0"/>
      <w:marTop w:val="0"/>
      <w:marBottom w:val="0"/>
      <w:divBdr>
        <w:top w:val="none" w:sz="0" w:space="0" w:color="auto"/>
        <w:left w:val="none" w:sz="0" w:space="0" w:color="auto"/>
        <w:bottom w:val="none" w:sz="0" w:space="0" w:color="auto"/>
        <w:right w:val="none" w:sz="0" w:space="0" w:color="auto"/>
      </w:divBdr>
    </w:div>
    <w:div w:id="512648276">
      <w:bodyDiv w:val="1"/>
      <w:marLeft w:val="0"/>
      <w:marRight w:val="0"/>
      <w:marTop w:val="0"/>
      <w:marBottom w:val="0"/>
      <w:divBdr>
        <w:top w:val="none" w:sz="0" w:space="0" w:color="auto"/>
        <w:left w:val="none" w:sz="0" w:space="0" w:color="auto"/>
        <w:bottom w:val="none" w:sz="0" w:space="0" w:color="auto"/>
        <w:right w:val="none" w:sz="0" w:space="0" w:color="auto"/>
      </w:divBdr>
    </w:div>
    <w:div w:id="519514082">
      <w:bodyDiv w:val="1"/>
      <w:marLeft w:val="0"/>
      <w:marRight w:val="0"/>
      <w:marTop w:val="0"/>
      <w:marBottom w:val="0"/>
      <w:divBdr>
        <w:top w:val="none" w:sz="0" w:space="0" w:color="auto"/>
        <w:left w:val="none" w:sz="0" w:space="0" w:color="auto"/>
        <w:bottom w:val="none" w:sz="0" w:space="0" w:color="auto"/>
        <w:right w:val="none" w:sz="0" w:space="0" w:color="auto"/>
      </w:divBdr>
    </w:div>
    <w:div w:id="520241272">
      <w:bodyDiv w:val="1"/>
      <w:marLeft w:val="0"/>
      <w:marRight w:val="0"/>
      <w:marTop w:val="0"/>
      <w:marBottom w:val="0"/>
      <w:divBdr>
        <w:top w:val="none" w:sz="0" w:space="0" w:color="auto"/>
        <w:left w:val="none" w:sz="0" w:space="0" w:color="auto"/>
        <w:bottom w:val="none" w:sz="0" w:space="0" w:color="auto"/>
        <w:right w:val="none" w:sz="0" w:space="0" w:color="auto"/>
      </w:divBdr>
    </w:div>
    <w:div w:id="529144271">
      <w:bodyDiv w:val="1"/>
      <w:marLeft w:val="0"/>
      <w:marRight w:val="0"/>
      <w:marTop w:val="0"/>
      <w:marBottom w:val="0"/>
      <w:divBdr>
        <w:top w:val="none" w:sz="0" w:space="0" w:color="auto"/>
        <w:left w:val="none" w:sz="0" w:space="0" w:color="auto"/>
        <w:bottom w:val="none" w:sz="0" w:space="0" w:color="auto"/>
        <w:right w:val="none" w:sz="0" w:space="0" w:color="auto"/>
      </w:divBdr>
    </w:div>
    <w:div w:id="529956550">
      <w:bodyDiv w:val="1"/>
      <w:marLeft w:val="0"/>
      <w:marRight w:val="0"/>
      <w:marTop w:val="0"/>
      <w:marBottom w:val="0"/>
      <w:divBdr>
        <w:top w:val="none" w:sz="0" w:space="0" w:color="auto"/>
        <w:left w:val="none" w:sz="0" w:space="0" w:color="auto"/>
        <w:bottom w:val="none" w:sz="0" w:space="0" w:color="auto"/>
        <w:right w:val="none" w:sz="0" w:space="0" w:color="auto"/>
      </w:divBdr>
    </w:div>
    <w:div w:id="537206802">
      <w:bodyDiv w:val="1"/>
      <w:marLeft w:val="0"/>
      <w:marRight w:val="0"/>
      <w:marTop w:val="0"/>
      <w:marBottom w:val="0"/>
      <w:divBdr>
        <w:top w:val="none" w:sz="0" w:space="0" w:color="auto"/>
        <w:left w:val="none" w:sz="0" w:space="0" w:color="auto"/>
        <w:bottom w:val="none" w:sz="0" w:space="0" w:color="auto"/>
        <w:right w:val="none" w:sz="0" w:space="0" w:color="auto"/>
      </w:divBdr>
    </w:div>
    <w:div w:id="546842080">
      <w:bodyDiv w:val="1"/>
      <w:marLeft w:val="0"/>
      <w:marRight w:val="0"/>
      <w:marTop w:val="0"/>
      <w:marBottom w:val="0"/>
      <w:divBdr>
        <w:top w:val="none" w:sz="0" w:space="0" w:color="auto"/>
        <w:left w:val="none" w:sz="0" w:space="0" w:color="auto"/>
        <w:bottom w:val="none" w:sz="0" w:space="0" w:color="auto"/>
        <w:right w:val="none" w:sz="0" w:space="0" w:color="auto"/>
      </w:divBdr>
    </w:div>
    <w:div w:id="550700431">
      <w:bodyDiv w:val="1"/>
      <w:marLeft w:val="0"/>
      <w:marRight w:val="0"/>
      <w:marTop w:val="0"/>
      <w:marBottom w:val="0"/>
      <w:divBdr>
        <w:top w:val="none" w:sz="0" w:space="0" w:color="auto"/>
        <w:left w:val="none" w:sz="0" w:space="0" w:color="auto"/>
        <w:bottom w:val="none" w:sz="0" w:space="0" w:color="auto"/>
        <w:right w:val="none" w:sz="0" w:space="0" w:color="auto"/>
      </w:divBdr>
    </w:div>
    <w:div w:id="553125102">
      <w:bodyDiv w:val="1"/>
      <w:marLeft w:val="0"/>
      <w:marRight w:val="0"/>
      <w:marTop w:val="0"/>
      <w:marBottom w:val="0"/>
      <w:divBdr>
        <w:top w:val="none" w:sz="0" w:space="0" w:color="auto"/>
        <w:left w:val="none" w:sz="0" w:space="0" w:color="auto"/>
        <w:bottom w:val="none" w:sz="0" w:space="0" w:color="auto"/>
        <w:right w:val="none" w:sz="0" w:space="0" w:color="auto"/>
      </w:divBdr>
    </w:div>
    <w:div w:id="554317590">
      <w:bodyDiv w:val="1"/>
      <w:marLeft w:val="0"/>
      <w:marRight w:val="0"/>
      <w:marTop w:val="0"/>
      <w:marBottom w:val="0"/>
      <w:divBdr>
        <w:top w:val="none" w:sz="0" w:space="0" w:color="auto"/>
        <w:left w:val="none" w:sz="0" w:space="0" w:color="auto"/>
        <w:bottom w:val="none" w:sz="0" w:space="0" w:color="auto"/>
        <w:right w:val="none" w:sz="0" w:space="0" w:color="auto"/>
      </w:divBdr>
    </w:div>
    <w:div w:id="556286507">
      <w:bodyDiv w:val="1"/>
      <w:marLeft w:val="0"/>
      <w:marRight w:val="0"/>
      <w:marTop w:val="0"/>
      <w:marBottom w:val="0"/>
      <w:divBdr>
        <w:top w:val="none" w:sz="0" w:space="0" w:color="auto"/>
        <w:left w:val="none" w:sz="0" w:space="0" w:color="auto"/>
        <w:bottom w:val="none" w:sz="0" w:space="0" w:color="auto"/>
        <w:right w:val="none" w:sz="0" w:space="0" w:color="auto"/>
      </w:divBdr>
    </w:div>
    <w:div w:id="557547364">
      <w:bodyDiv w:val="1"/>
      <w:marLeft w:val="0"/>
      <w:marRight w:val="0"/>
      <w:marTop w:val="0"/>
      <w:marBottom w:val="0"/>
      <w:divBdr>
        <w:top w:val="none" w:sz="0" w:space="0" w:color="auto"/>
        <w:left w:val="none" w:sz="0" w:space="0" w:color="auto"/>
        <w:bottom w:val="none" w:sz="0" w:space="0" w:color="auto"/>
        <w:right w:val="none" w:sz="0" w:space="0" w:color="auto"/>
      </w:divBdr>
    </w:div>
    <w:div w:id="577060992">
      <w:bodyDiv w:val="1"/>
      <w:marLeft w:val="0"/>
      <w:marRight w:val="0"/>
      <w:marTop w:val="0"/>
      <w:marBottom w:val="0"/>
      <w:divBdr>
        <w:top w:val="none" w:sz="0" w:space="0" w:color="auto"/>
        <w:left w:val="none" w:sz="0" w:space="0" w:color="auto"/>
        <w:bottom w:val="none" w:sz="0" w:space="0" w:color="auto"/>
        <w:right w:val="none" w:sz="0" w:space="0" w:color="auto"/>
      </w:divBdr>
    </w:div>
    <w:div w:id="584456545">
      <w:bodyDiv w:val="1"/>
      <w:marLeft w:val="0"/>
      <w:marRight w:val="0"/>
      <w:marTop w:val="0"/>
      <w:marBottom w:val="0"/>
      <w:divBdr>
        <w:top w:val="none" w:sz="0" w:space="0" w:color="auto"/>
        <w:left w:val="none" w:sz="0" w:space="0" w:color="auto"/>
        <w:bottom w:val="none" w:sz="0" w:space="0" w:color="auto"/>
        <w:right w:val="none" w:sz="0" w:space="0" w:color="auto"/>
      </w:divBdr>
    </w:div>
    <w:div w:id="586695850">
      <w:bodyDiv w:val="1"/>
      <w:marLeft w:val="0"/>
      <w:marRight w:val="0"/>
      <w:marTop w:val="0"/>
      <w:marBottom w:val="0"/>
      <w:divBdr>
        <w:top w:val="none" w:sz="0" w:space="0" w:color="auto"/>
        <w:left w:val="none" w:sz="0" w:space="0" w:color="auto"/>
        <w:bottom w:val="none" w:sz="0" w:space="0" w:color="auto"/>
        <w:right w:val="none" w:sz="0" w:space="0" w:color="auto"/>
      </w:divBdr>
    </w:div>
    <w:div w:id="587078852">
      <w:bodyDiv w:val="1"/>
      <w:marLeft w:val="0"/>
      <w:marRight w:val="0"/>
      <w:marTop w:val="0"/>
      <w:marBottom w:val="0"/>
      <w:divBdr>
        <w:top w:val="none" w:sz="0" w:space="0" w:color="auto"/>
        <w:left w:val="none" w:sz="0" w:space="0" w:color="auto"/>
        <w:bottom w:val="none" w:sz="0" w:space="0" w:color="auto"/>
        <w:right w:val="none" w:sz="0" w:space="0" w:color="auto"/>
      </w:divBdr>
    </w:div>
    <w:div w:id="598294332">
      <w:bodyDiv w:val="1"/>
      <w:marLeft w:val="0"/>
      <w:marRight w:val="0"/>
      <w:marTop w:val="0"/>
      <w:marBottom w:val="0"/>
      <w:divBdr>
        <w:top w:val="none" w:sz="0" w:space="0" w:color="auto"/>
        <w:left w:val="none" w:sz="0" w:space="0" w:color="auto"/>
        <w:bottom w:val="none" w:sz="0" w:space="0" w:color="auto"/>
        <w:right w:val="none" w:sz="0" w:space="0" w:color="auto"/>
      </w:divBdr>
    </w:div>
    <w:div w:id="598637825">
      <w:bodyDiv w:val="1"/>
      <w:marLeft w:val="0"/>
      <w:marRight w:val="0"/>
      <w:marTop w:val="0"/>
      <w:marBottom w:val="0"/>
      <w:divBdr>
        <w:top w:val="none" w:sz="0" w:space="0" w:color="auto"/>
        <w:left w:val="none" w:sz="0" w:space="0" w:color="auto"/>
        <w:bottom w:val="none" w:sz="0" w:space="0" w:color="auto"/>
        <w:right w:val="none" w:sz="0" w:space="0" w:color="auto"/>
      </w:divBdr>
    </w:div>
    <w:div w:id="611280361">
      <w:bodyDiv w:val="1"/>
      <w:marLeft w:val="0"/>
      <w:marRight w:val="0"/>
      <w:marTop w:val="0"/>
      <w:marBottom w:val="0"/>
      <w:divBdr>
        <w:top w:val="none" w:sz="0" w:space="0" w:color="auto"/>
        <w:left w:val="none" w:sz="0" w:space="0" w:color="auto"/>
        <w:bottom w:val="none" w:sz="0" w:space="0" w:color="auto"/>
        <w:right w:val="none" w:sz="0" w:space="0" w:color="auto"/>
      </w:divBdr>
    </w:div>
    <w:div w:id="614214841">
      <w:bodyDiv w:val="1"/>
      <w:marLeft w:val="0"/>
      <w:marRight w:val="0"/>
      <w:marTop w:val="0"/>
      <w:marBottom w:val="0"/>
      <w:divBdr>
        <w:top w:val="none" w:sz="0" w:space="0" w:color="auto"/>
        <w:left w:val="none" w:sz="0" w:space="0" w:color="auto"/>
        <w:bottom w:val="none" w:sz="0" w:space="0" w:color="auto"/>
        <w:right w:val="none" w:sz="0" w:space="0" w:color="auto"/>
      </w:divBdr>
    </w:div>
    <w:div w:id="616370237">
      <w:bodyDiv w:val="1"/>
      <w:marLeft w:val="0"/>
      <w:marRight w:val="0"/>
      <w:marTop w:val="0"/>
      <w:marBottom w:val="0"/>
      <w:divBdr>
        <w:top w:val="none" w:sz="0" w:space="0" w:color="auto"/>
        <w:left w:val="none" w:sz="0" w:space="0" w:color="auto"/>
        <w:bottom w:val="none" w:sz="0" w:space="0" w:color="auto"/>
        <w:right w:val="none" w:sz="0" w:space="0" w:color="auto"/>
      </w:divBdr>
    </w:div>
    <w:div w:id="618681274">
      <w:bodyDiv w:val="1"/>
      <w:marLeft w:val="0"/>
      <w:marRight w:val="0"/>
      <w:marTop w:val="0"/>
      <w:marBottom w:val="0"/>
      <w:divBdr>
        <w:top w:val="none" w:sz="0" w:space="0" w:color="auto"/>
        <w:left w:val="none" w:sz="0" w:space="0" w:color="auto"/>
        <w:bottom w:val="none" w:sz="0" w:space="0" w:color="auto"/>
        <w:right w:val="none" w:sz="0" w:space="0" w:color="auto"/>
      </w:divBdr>
    </w:div>
    <w:div w:id="621039598">
      <w:bodyDiv w:val="1"/>
      <w:marLeft w:val="0"/>
      <w:marRight w:val="0"/>
      <w:marTop w:val="0"/>
      <w:marBottom w:val="0"/>
      <w:divBdr>
        <w:top w:val="none" w:sz="0" w:space="0" w:color="auto"/>
        <w:left w:val="none" w:sz="0" w:space="0" w:color="auto"/>
        <w:bottom w:val="none" w:sz="0" w:space="0" w:color="auto"/>
        <w:right w:val="none" w:sz="0" w:space="0" w:color="auto"/>
      </w:divBdr>
    </w:div>
    <w:div w:id="629433174">
      <w:bodyDiv w:val="1"/>
      <w:marLeft w:val="0"/>
      <w:marRight w:val="0"/>
      <w:marTop w:val="0"/>
      <w:marBottom w:val="0"/>
      <w:divBdr>
        <w:top w:val="none" w:sz="0" w:space="0" w:color="auto"/>
        <w:left w:val="none" w:sz="0" w:space="0" w:color="auto"/>
        <w:bottom w:val="none" w:sz="0" w:space="0" w:color="auto"/>
        <w:right w:val="none" w:sz="0" w:space="0" w:color="auto"/>
      </w:divBdr>
    </w:div>
    <w:div w:id="633557996">
      <w:bodyDiv w:val="1"/>
      <w:marLeft w:val="0"/>
      <w:marRight w:val="0"/>
      <w:marTop w:val="0"/>
      <w:marBottom w:val="0"/>
      <w:divBdr>
        <w:top w:val="none" w:sz="0" w:space="0" w:color="auto"/>
        <w:left w:val="none" w:sz="0" w:space="0" w:color="auto"/>
        <w:bottom w:val="none" w:sz="0" w:space="0" w:color="auto"/>
        <w:right w:val="none" w:sz="0" w:space="0" w:color="auto"/>
      </w:divBdr>
    </w:div>
    <w:div w:id="644239022">
      <w:bodyDiv w:val="1"/>
      <w:marLeft w:val="0"/>
      <w:marRight w:val="0"/>
      <w:marTop w:val="0"/>
      <w:marBottom w:val="0"/>
      <w:divBdr>
        <w:top w:val="none" w:sz="0" w:space="0" w:color="auto"/>
        <w:left w:val="none" w:sz="0" w:space="0" w:color="auto"/>
        <w:bottom w:val="none" w:sz="0" w:space="0" w:color="auto"/>
        <w:right w:val="none" w:sz="0" w:space="0" w:color="auto"/>
      </w:divBdr>
    </w:div>
    <w:div w:id="644705536">
      <w:bodyDiv w:val="1"/>
      <w:marLeft w:val="0"/>
      <w:marRight w:val="0"/>
      <w:marTop w:val="0"/>
      <w:marBottom w:val="0"/>
      <w:divBdr>
        <w:top w:val="none" w:sz="0" w:space="0" w:color="auto"/>
        <w:left w:val="none" w:sz="0" w:space="0" w:color="auto"/>
        <w:bottom w:val="none" w:sz="0" w:space="0" w:color="auto"/>
        <w:right w:val="none" w:sz="0" w:space="0" w:color="auto"/>
      </w:divBdr>
    </w:div>
    <w:div w:id="647588095">
      <w:bodyDiv w:val="1"/>
      <w:marLeft w:val="0"/>
      <w:marRight w:val="0"/>
      <w:marTop w:val="0"/>
      <w:marBottom w:val="0"/>
      <w:divBdr>
        <w:top w:val="none" w:sz="0" w:space="0" w:color="auto"/>
        <w:left w:val="none" w:sz="0" w:space="0" w:color="auto"/>
        <w:bottom w:val="none" w:sz="0" w:space="0" w:color="auto"/>
        <w:right w:val="none" w:sz="0" w:space="0" w:color="auto"/>
      </w:divBdr>
    </w:div>
    <w:div w:id="647629912">
      <w:bodyDiv w:val="1"/>
      <w:marLeft w:val="0"/>
      <w:marRight w:val="0"/>
      <w:marTop w:val="0"/>
      <w:marBottom w:val="0"/>
      <w:divBdr>
        <w:top w:val="none" w:sz="0" w:space="0" w:color="auto"/>
        <w:left w:val="none" w:sz="0" w:space="0" w:color="auto"/>
        <w:bottom w:val="none" w:sz="0" w:space="0" w:color="auto"/>
        <w:right w:val="none" w:sz="0" w:space="0" w:color="auto"/>
      </w:divBdr>
    </w:div>
    <w:div w:id="650136834">
      <w:bodyDiv w:val="1"/>
      <w:marLeft w:val="0"/>
      <w:marRight w:val="0"/>
      <w:marTop w:val="0"/>
      <w:marBottom w:val="0"/>
      <w:divBdr>
        <w:top w:val="none" w:sz="0" w:space="0" w:color="auto"/>
        <w:left w:val="none" w:sz="0" w:space="0" w:color="auto"/>
        <w:bottom w:val="none" w:sz="0" w:space="0" w:color="auto"/>
        <w:right w:val="none" w:sz="0" w:space="0" w:color="auto"/>
      </w:divBdr>
    </w:div>
    <w:div w:id="672680798">
      <w:bodyDiv w:val="1"/>
      <w:marLeft w:val="0"/>
      <w:marRight w:val="0"/>
      <w:marTop w:val="0"/>
      <w:marBottom w:val="0"/>
      <w:divBdr>
        <w:top w:val="none" w:sz="0" w:space="0" w:color="auto"/>
        <w:left w:val="none" w:sz="0" w:space="0" w:color="auto"/>
        <w:bottom w:val="none" w:sz="0" w:space="0" w:color="auto"/>
        <w:right w:val="none" w:sz="0" w:space="0" w:color="auto"/>
      </w:divBdr>
    </w:div>
    <w:div w:id="692653076">
      <w:bodyDiv w:val="1"/>
      <w:marLeft w:val="0"/>
      <w:marRight w:val="0"/>
      <w:marTop w:val="0"/>
      <w:marBottom w:val="0"/>
      <w:divBdr>
        <w:top w:val="none" w:sz="0" w:space="0" w:color="auto"/>
        <w:left w:val="none" w:sz="0" w:space="0" w:color="auto"/>
        <w:bottom w:val="none" w:sz="0" w:space="0" w:color="auto"/>
        <w:right w:val="none" w:sz="0" w:space="0" w:color="auto"/>
      </w:divBdr>
    </w:div>
    <w:div w:id="695814222">
      <w:bodyDiv w:val="1"/>
      <w:marLeft w:val="0"/>
      <w:marRight w:val="0"/>
      <w:marTop w:val="0"/>
      <w:marBottom w:val="0"/>
      <w:divBdr>
        <w:top w:val="none" w:sz="0" w:space="0" w:color="auto"/>
        <w:left w:val="none" w:sz="0" w:space="0" w:color="auto"/>
        <w:bottom w:val="none" w:sz="0" w:space="0" w:color="auto"/>
        <w:right w:val="none" w:sz="0" w:space="0" w:color="auto"/>
      </w:divBdr>
    </w:div>
    <w:div w:id="704721128">
      <w:bodyDiv w:val="1"/>
      <w:marLeft w:val="0"/>
      <w:marRight w:val="0"/>
      <w:marTop w:val="0"/>
      <w:marBottom w:val="0"/>
      <w:divBdr>
        <w:top w:val="none" w:sz="0" w:space="0" w:color="auto"/>
        <w:left w:val="none" w:sz="0" w:space="0" w:color="auto"/>
        <w:bottom w:val="none" w:sz="0" w:space="0" w:color="auto"/>
        <w:right w:val="none" w:sz="0" w:space="0" w:color="auto"/>
      </w:divBdr>
    </w:div>
    <w:div w:id="710693188">
      <w:bodyDiv w:val="1"/>
      <w:marLeft w:val="0"/>
      <w:marRight w:val="0"/>
      <w:marTop w:val="0"/>
      <w:marBottom w:val="0"/>
      <w:divBdr>
        <w:top w:val="none" w:sz="0" w:space="0" w:color="auto"/>
        <w:left w:val="none" w:sz="0" w:space="0" w:color="auto"/>
        <w:bottom w:val="none" w:sz="0" w:space="0" w:color="auto"/>
        <w:right w:val="none" w:sz="0" w:space="0" w:color="auto"/>
      </w:divBdr>
    </w:div>
    <w:div w:id="728498539">
      <w:bodyDiv w:val="1"/>
      <w:marLeft w:val="0"/>
      <w:marRight w:val="0"/>
      <w:marTop w:val="0"/>
      <w:marBottom w:val="0"/>
      <w:divBdr>
        <w:top w:val="none" w:sz="0" w:space="0" w:color="auto"/>
        <w:left w:val="none" w:sz="0" w:space="0" w:color="auto"/>
        <w:bottom w:val="none" w:sz="0" w:space="0" w:color="auto"/>
        <w:right w:val="none" w:sz="0" w:space="0" w:color="auto"/>
      </w:divBdr>
    </w:div>
    <w:div w:id="729235110">
      <w:bodyDiv w:val="1"/>
      <w:marLeft w:val="0"/>
      <w:marRight w:val="0"/>
      <w:marTop w:val="0"/>
      <w:marBottom w:val="0"/>
      <w:divBdr>
        <w:top w:val="none" w:sz="0" w:space="0" w:color="auto"/>
        <w:left w:val="none" w:sz="0" w:space="0" w:color="auto"/>
        <w:bottom w:val="none" w:sz="0" w:space="0" w:color="auto"/>
        <w:right w:val="none" w:sz="0" w:space="0" w:color="auto"/>
      </w:divBdr>
    </w:div>
    <w:div w:id="729306078">
      <w:bodyDiv w:val="1"/>
      <w:marLeft w:val="0"/>
      <w:marRight w:val="0"/>
      <w:marTop w:val="0"/>
      <w:marBottom w:val="0"/>
      <w:divBdr>
        <w:top w:val="none" w:sz="0" w:space="0" w:color="auto"/>
        <w:left w:val="none" w:sz="0" w:space="0" w:color="auto"/>
        <w:bottom w:val="none" w:sz="0" w:space="0" w:color="auto"/>
        <w:right w:val="none" w:sz="0" w:space="0" w:color="auto"/>
      </w:divBdr>
    </w:div>
    <w:div w:id="731388180">
      <w:bodyDiv w:val="1"/>
      <w:marLeft w:val="0"/>
      <w:marRight w:val="0"/>
      <w:marTop w:val="0"/>
      <w:marBottom w:val="0"/>
      <w:divBdr>
        <w:top w:val="none" w:sz="0" w:space="0" w:color="auto"/>
        <w:left w:val="none" w:sz="0" w:space="0" w:color="auto"/>
        <w:bottom w:val="none" w:sz="0" w:space="0" w:color="auto"/>
        <w:right w:val="none" w:sz="0" w:space="0" w:color="auto"/>
      </w:divBdr>
    </w:div>
    <w:div w:id="737749888">
      <w:bodyDiv w:val="1"/>
      <w:marLeft w:val="0"/>
      <w:marRight w:val="0"/>
      <w:marTop w:val="0"/>
      <w:marBottom w:val="0"/>
      <w:divBdr>
        <w:top w:val="none" w:sz="0" w:space="0" w:color="auto"/>
        <w:left w:val="none" w:sz="0" w:space="0" w:color="auto"/>
        <w:bottom w:val="none" w:sz="0" w:space="0" w:color="auto"/>
        <w:right w:val="none" w:sz="0" w:space="0" w:color="auto"/>
      </w:divBdr>
    </w:div>
    <w:div w:id="742601088">
      <w:bodyDiv w:val="1"/>
      <w:marLeft w:val="0"/>
      <w:marRight w:val="0"/>
      <w:marTop w:val="0"/>
      <w:marBottom w:val="0"/>
      <w:divBdr>
        <w:top w:val="none" w:sz="0" w:space="0" w:color="auto"/>
        <w:left w:val="none" w:sz="0" w:space="0" w:color="auto"/>
        <w:bottom w:val="none" w:sz="0" w:space="0" w:color="auto"/>
        <w:right w:val="none" w:sz="0" w:space="0" w:color="auto"/>
      </w:divBdr>
    </w:div>
    <w:div w:id="744642891">
      <w:bodyDiv w:val="1"/>
      <w:marLeft w:val="0"/>
      <w:marRight w:val="0"/>
      <w:marTop w:val="0"/>
      <w:marBottom w:val="0"/>
      <w:divBdr>
        <w:top w:val="none" w:sz="0" w:space="0" w:color="auto"/>
        <w:left w:val="none" w:sz="0" w:space="0" w:color="auto"/>
        <w:bottom w:val="none" w:sz="0" w:space="0" w:color="auto"/>
        <w:right w:val="none" w:sz="0" w:space="0" w:color="auto"/>
      </w:divBdr>
    </w:div>
    <w:div w:id="760567854">
      <w:bodyDiv w:val="1"/>
      <w:marLeft w:val="0"/>
      <w:marRight w:val="0"/>
      <w:marTop w:val="0"/>
      <w:marBottom w:val="0"/>
      <w:divBdr>
        <w:top w:val="none" w:sz="0" w:space="0" w:color="auto"/>
        <w:left w:val="none" w:sz="0" w:space="0" w:color="auto"/>
        <w:bottom w:val="none" w:sz="0" w:space="0" w:color="auto"/>
        <w:right w:val="none" w:sz="0" w:space="0" w:color="auto"/>
      </w:divBdr>
    </w:div>
    <w:div w:id="761487311">
      <w:bodyDiv w:val="1"/>
      <w:marLeft w:val="0"/>
      <w:marRight w:val="0"/>
      <w:marTop w:val="0"/>
      <w:marBottom w:val="0"/>
      <w:divBdr>
        <w:top w:val="none" w:sz="0" w:space="0" w:color="auto"/>
        <w:left w:val="none" w:sz="0" w:space="0" w:color="auto"/>
        <w:bottom w:val="none" w:sz="0" w:space="0" w:color="auto"/>
        <w:right w:val="none" w:sz="0" w:space="0" w:color="auto"/>
      </w:divBdr>
    </w:div>
    <w:div w:id="766774132">
      <w:bodyDiv w:val="1"/>
      <w:marLeft w:val="0"/>
      <w:marRight w:val="0"/>
      <w:marTop w:val="0"/>
      <w:marBottom w:val="0"/>
      <w:divBdr>
        <w:top w:val="none" w:sz="0" w:space="0" w:color="auto"/>
        <w:left w:val="none" w:sz="0" w:space="0" w:color="auto"/>
        <w:bottom w:val="none" w:sz="0" w:space="0" w:color="auto"/>
        <w:right w:val="none" w:sz="0" w:space="0" w:color="auto"/>
      </w:divBdr>
    </w:div>
    <w:div w:id="791755026">
      <w:bodyDiv w:val="1"/>
      <w:marLeft w:val="0"/>
      <w:marRight w:val="0"/>
      <w:marTop w:val="0"/>
      <w:marBottom w:val="0"/>
      <w:divBdr>
        <w:top w:val="none" w:sz="0" w:space="0" w:color="auto"/>
        <w:left w:val="none" w:sz="0" w:space="0" w:color="auto"/>
        <w:bottom w:val="none" w:sz="0" w:space="0" w:color="auto"/>
        <w:right w:val="none" w:sz="0" w:space="0" w:color="auto"/>
      </w:divBdr>
    </w:div>
    <w:div w:id="797454903">
      <w:bodyDiv w:val="1"/>
      <w:marLeft w:val="0"/>
      <w:marRight w:val="0"/>
      <w:marTop w:val="0"/>
      <w:marBottom w:val="0"/>
      <w:divBdr>
        <w:top w:val="none" w:sz="0" w:space="0" w:color="auto"/>
        <w:left w:val="none" w:sz="0" w:space="0" w:color="auto"/>
        <w:bottom w:val="none" w:sz="0" w:space="0" w:color="auto"/>
        <w:right w:val="none" w:sz="0" w:space="0" w:color="auto"/>
      </w:divBdr>
    </w:div>
    <w:div w:id="805129337">
      <w:bodyDiv w:val="1"/>
      <w:marLeft w:val="0"/>
      <w:marRight w:val="0"/>
      <w:marTop w:val="0"/>
      <w:marBottom w:val="0"/>
      <w:divBdr>
        <w:top w:val="none" w:sz="0" w:space="0" w:color="auto"/>
        <w:left w:val="none" w:sz="0" w:space="0" w:color="auto"/>
        <w:bottom w:val="none" w:sz="0" w:space="0" w:color="auto"/>
        <w:right w:val="none" w:sz="0" w:space="0" w:color="auto"/>
      </w:divBdr>
    </w:div>
    <w:div w:id="809438550">
      <w:bodyDiv w:val="1"/>
      <w:marLeft w:val="0"/>
      <w:marRight w:val="0"/>
      <w:marTop w:val="0"/>
      <w:marBottom w:val="0"/>
      <w:divBdr>
        <w:top w:val="none" w:sz="0" w:space="0" w:color="auto"/>
        <w:left w:val="none" w:sz="0" w:space="0" w:color="auto"/>
        <w:bottom w:val="none" w:sz="0" w:space="0" w:color="auto"/>
        <w:right w:val="none" w:sz="0" w:space="0" w:color="auto"/>
      </w:divBdr>
    </w:div>
    <w:div w:id="809831538">
      <w:bodyDiv w:val="1"/>
      <w:marLeft w:val="0"/>
      <w:marRight w:val="0"/>
      <w:marTop w:val="0"/>
      <w:marBottom w:val="0"/>
      <w:divBdr>
        <w:top w:val="none" w:sz="0" w:space="0" w:color="auto"/>
        <w:left w:val="none" w:sz="0" w:space="0" w:color="auto"/>
        <w:bottom w:val="none" w:sz="0" w:space="0" w:color="auto"/>
        <w:right w:val="none" w:sz="0" w:space="0" w:color="auto"/>
      </w:divBdr>
    </w:div>
    <w:div w:id="818807689">
      <w:bodyDiv w:val="1"/>
      <w:marLeft w:val="0"/>
      <w:marRight w:val="0"/>
      <w:marTop w:val="0"/>
      <w:marBottom w:val="0"/>
      <w:divBdr>
        <w:top w:val="none" w:sz="0" w:space="0" w:color="auto"/>
        <w:left w:val="none" w:sz="0" w:space="0" w:color="auto"/>
        <w:bottom w:val="none" w:sz="0" w:space="0" w:color="auto"/>
        <w:right w:val="none" w:sz="0" w:space="0" w:color="auto"/>
      </w:divBdr>
    </w:div>
    <w:div w:id="819269972">
      <w:bodyDiv w:val="1"/>
      <w:marLeft w:val="0"/>
      <w:marRight w:val="0"/>
      <w:marTop w:val="0"/>
      <w:marBottom w:val="0"/>
      <w:divBdr>
        <w:top w:val="none" w:sz="0" w:space="0" w:color="auto"/>
        <w:left w:val="none" w:sz="0" w:space="0" w:color="auto"/>
        <w:bottom w:val="none" w:sz="0" w:space="0" w:color="auto"/>
        <w:right w:val="none" w:sz="0" w:space="0" w:color="auto"/>
      </w:divBdr>
    </w:div>
    <w:div w:id="819688008">
      <w:bodyDiv w:val="1"/>
      <w:marLeft w:val="0"/>
      <w:marRight w:val="0"/>
      <w:marTop w:val="0"/>
      <w:marBottom w:val="0"/>
      <w:divBdr>
        <w:top w:val="none" w:sz="0" w:space="0" w:color="auto"/>
        <w:left w:val="none" w:sz="0" w:space="0" w:color="auto"/>
        <w:bottom w:val="none" w:sz="0" w:space="0" w:color="auto"/>
        <w:right w:val="none" w:sz="0" w:space="0" w:color="auto"/>
      </w:divBdr>
    </w:div>
    <w:div w:id="821846061">
      <w:bodyDiv w:val="1"/>
      <w:marLeft w:val="0"/>
      <w:marRight w:val="0"/>
      <w:marTop w:val="0"/>
      <w:marBottom w:val="0"/>
      <w:divBdr>
        <w:top w:val="none" w:sz="0" w:space="0" w:color="auto"/>
        <w:left w:val="none" w:sz="0" w:space="0" w:color="auto"/>
        <w:bottom w:val="none" w:sz="0" w:space="0" w:color="auto"/>
        <w:right w:val="none" w:sz="0" w:space="0" w:color="auto"/>
      </w:divBdr>
    </w:div>
    <w:div w:id="828598523">
      <w:bodyDiv w:val="1"/>
      <w:marLeft w:val="0"/>
      <w:marRight w:val="0"/>
      <w:marTop w:val="0"/>
      <w:marBottom w:val="0"/>
      <w:divBdr>
        <w:top w:val="none" w:sz="0" w:space="0" w:color="auto"/>
        <w:left w:val="none" w:sz="0" w:space="0" w:color="auto"/>
        <w:bottom w:val="none" w:sz="0" w:space="0" w:color="auto"/>
        <w:right w:val="none" w:sz="0" w:space="0" w:color="auto"/>
      </w:divBdr>
    </w:div>
    <w:div w:id="828715413">
      <w:bodyDiv w:val="1"/>
      <w:marLeft w:val="0"/>
      <w:marRight w:val="0"/>
      <w:marTop w:val="0"/>
      <w:marBottom w:val="0"/>
      <w:divBdr>
        <w:top w:val="none" w:sz="0" w:space="0" w:color="auto"/>
        <w:left w:val="none" w:sz="0" w:space="0" w:color="auto"/>
        <w:bottom w:val="none" w:sz="0" w:space="0" w:color="auto"/>
        <w:right w:val="none" w:sz="0" w:space="0" w:color="auto"/>
      </w:divBdr>
    </w:div>
    <w:div w:id="831021419">
      <w:bodyDiv w:val="1"/>
      <w:marLeft w:val="0"/>
      <w:marRight w:val="0"/>
      <w:marTop w:val="0"/>
      <w:marBottom w:val="0"/>
      <w:divBdr>
        <w:top w:val="none" w:sz="0" w:space="0" w:color="auto"/>
        <w:left w:val="none" w:sz="0" w:space="0" w:color="auto"/>
        <w:bottom w:val="none" w:sz="0" w:space="0" w:color="auto"/>
        <w:right w:val="none" w:sz="0" w:space="0" w:color="auto"/>
      </w:divBdr>
    </w:div>
    <w:div w:id="839319778">
      <w:bodyDiv w:val="1"/>
      <w:marLeft w:val="0"/>
      <w:marRight w:val="0"/>
      <w:marTop w:val="0"/>
      <w:marBottom w:val="0"/>
      <w:divBdr>
        <w:top w:val="none" w:sz="0" w:space="0" w:color="auto"/>
        <w:left w:val="none" w:sz="0" w:space="0" w:color="auto"/>
        <w:bottom w:val="none" w:sz="0" w:space="0" w:color="auto"/>
        <w:right w:val="none" w:sz="0" w:space="0" w:color="auto"/>
      </w:divBdr>
    </w:div>
    <w:div w:id="846553096">
      <w:bodyDiv w:val="1"/>
      <w:marLeft w:val="0"/>
      <w:marRight w:val="0"/>
      <w:marTop w:val="0"/>
      <w:marBottom w:val="0"/>
      <w:divBdr>
        <w:top w:val="none" w:sz="0" w:space="0" w:color="auto"/>
        <w:left w:val="none" w:sz="0" w:space="0" w:color="auto"/>
        <w:bottom w:val="none" w:sz="0" w:space="0" w:color="auto"/>
        <w:right w:val="none" w:sz="0" w:space="0" w:color="auto"/>
      </w:divBdr>
    </w:div>
    <w:div w:id="857620512">
      <w:bodyDiv w:val="1"/>
      <w:marLeft w:val="0"/>
      <w:marRight w:val="0"/>
      <w:marTop w:val="0"/>
      <w:marBottom w:val="0"/>
      <w:divBdr>
        <w:top w:val="none" w:sz="0" w:space="0" w:color="auto"/>
        <w:left w:val="none" w:sz="0" w:space="0" w:color="auto"/>
        <w:bottom w:val="none" w:sz="0" w:space="0" w:color="auto"/>
        <w:right w:val="none" w:sz="0" w:space="0" w:color="auto"/>
      </w:divBdr>
    </w:div>
    <w:div w:id="858734612">
      <w:bodyDiv w:val="1"/>
      <w:marLeft w:val="0"/>
      <w:marRight w:val="0"/>
      <w:marTop w:val="0"/>
      <w:marBottom w:val="0"/>
      <w:divBdr>
        <w:top w:val="none" w:sz="0" w:space="0" w:color="auto"/>
        <w:left w:val="none" w:sz="0" w:space="0" w:color="auto"/>
        <w:bottom w:val="none" w:sz="0" w:space="0" w:color="auto"/>
        <w:right w:val="none" w:sz="0" w:space="0" w:color="auto"/>
      </w:divBdr>
    </w:div>
    <w:div w:id="860120823">
      <w:bodyDiv w:val="1"/>
      <w:marLeft w:val="0"/>
      <w:marRight w:val="0"/>
      <w:marTop w:val="0"/>
      <w:marBottom w:val="0"/>
      <w:divBdr>
        <w:top w:val="none" w:sz="0" w:space="0" w:color="auto"/>
        <w:left w:val="none" w:sz="0" w:space="0" w:color="auto"/>
        <w:bottom w:val="none" w:sz="0" w:space="0" w:color="auto"/>
        <w:right w:val="none" w:sz="0" w:space="0" w:color="auto"/>
      </w:divBdr>
    </w:div>
    <w:div w:id="862132246">
      <w:bodyDiv w:val="1"/>
      <w:marLeft w:val="0"/>
      <w:marRight w:val="0"/>
      <w:marTop w:val="0"/>
      <w:marBottom w:val="0"/>
      <w:divBdr>
        <w:top w:val="none" w:sz="0" w:space="0" w:color="auto"/>
        <w:left w:val="none" w:sz="0" w:space="0" w:color="auto"/>
        <w:bottom w:val="none" w:sz="0" w:space="0" w:color="auto"/>
        <w:right w:val="none" w:sz="0" w:space="0" w:color="auto"/>
      </w:divBdr>
    </w:div>
    <w:div w:id="885022080">
      <w:bodyDiv w:val="1"/>
      <w:marLeft w:val="0"/>
      <w:marRight w:val="0"/>
      <w:marTop w:val="0"/>
      <w:marBottom w:val="0"/>
      <w:divBdr>
        <w:top w:val="none" w:sz="0" w:space="0" w:color="auto"/>
        <w:left w:val="none" w:sz="0" w:space="0" w:color="auto"/>
        <w:bottom w:val="none" w:sz="0" w:space="0" w:color="auto"/>
        <w:right w:val="none" w:sz="0" w:space="0" w:color="auto"/>
      </w:divBdr>
    </w:div>
    <w:div w:id="888342473">
      <w:bodyDiv w:val="1"/>
      <w:marLeft w:val="0"/>
      <w:marRight w:val="0"/>
      <w:marTop w:val="0"/>
      <w:marBottom w:val="0"/>
      <w:divBdr>
        <w:top w:val="none" w:sz="0" w:space="0" w:color="auto"/>
        <w:left w:val="none" w:sz="0" w:space="0" w:color="auto"/>
        <w:bottom w:val="none" w:sz="0" w:space="0" w:color="auto"/>
        <w:right w:val="none" w:sz="0" w:space="0" w:color="auto"/>
      </w:divBdr>
    </w:div>
    <w:div w:id="892734334">
      <w:bodyDiv w:val="1"/>
      <w:marLeft w:val="0"/>
      <w:marRight w:val="0"/>
      <w:marTop w:val="0"/>
      <w:marBottom w:val="0"/>
      <w:divBdr>
        <w:top w:val="none" w:sz="0" w:space="0" w:color="auto"/>
        <w:left w:val="none" w:sz="0" w:space="0" w:color="auto"/>
        <w:bottom w:val="none" w:sz="0" w:space="0" w:color="auto"/>
        <w:right w:val="none" w:sz="0" w:space="0" w:color="auto"/>
      </w:divBdr>
    </w:div>
    <w:div w:id="894048652">
      <w:bodyDiv w:val="1"/>
      <w:marLeft w:val="0"/>
      <w:marRight w:val="0"/>
      <w:marTop w:val="0"/>
      <w:marBottom w:val="0"/>
      <w:divBdr>
        <w:top w:val="none" w:sz="0" w:space="0" w:color="auto"/>
        <w:left w:val="none" w:sz="0" w:space="0" w:color="auto"/>
        <w:bottom w:val="none" w:sz="0" w:space="0" w:color="auto"/>
        <w:right w:val="none" w:sz="0" w:space="0" w:color="auto"/>
      </w:divBdr>
    </w:div>
    <w:div w:id="898713477">
      <w:bodyDiv w:val="1"/>
      <w:marLeft w:val="0"/>
      <w:marRight w:val="0"/>
      <w:marTop w:val="0"/>
      <w:marBottom w:val="0"/>
      <w:divBdr>
        <w:top w:val="none" w:sz="0" w:space="0" w:color="auto"/>
        <w:left w:val="none" w:sz="0" w:space="0" w:color="auto"/>
        <w:bottom w:val="none" w:sz="0" w:space="0" w:color="auto"/>
        <w:right w:val="none" w:sz="0" w:space="0" w:color="auto"/>
      </w:divBdr>
    </w:div>
    <w:div w:id="898828269">
      <w:bodyDiv w:val="1"/>
      <w:marLeft w:val="0"/>
      <w:marRight w:val="0"/>
      <w:marTop w:val="0"/>
      <w:marBottom w:val="0"/>
      <w:divBdr>
        <w:top w:val="none" w:sz="0" w:space="0" w:color="auto"/>
        <w:left w:val="none" w:sz="0" w:space="0" w:color="auto"/>
        <w:bottom w:val="none" w:sz="0" w:space="0" w:color="auto"/>
        <w:right w:val="none" w:sz="0" w:space="0" w:color="auto"/>
      </w:divBdr>
    </w:div>
    <w:div w:id="905340117">
      <w:bodyDiv w:val="1"/>
      <w:marLeft w:val="0"/>
      <w:marRight w:val="0"/>
      <w:marTop w:val="0"/>
      <w:marBottom w:val="0"/>
      <w:divBdr>
        <w:top w:val="none" w:sz="0" w:space="0" w:color="auto"/>
        <w:left w:val="none" w:sz="0" w:space="0" w:color="auto"/>
        <w:bottom w:val="none" w:sz="0" w:space="0" w:color="auto"/>
        <w:right w:val="none" w:sz="0" w:space="0" w:color="auto"/>
      </w:divBdr>
    </w:div>
    <w:div w:id="910307697">
      <w:bodyDiv w:val="1"/>
      <w:marLeft w:val="0"/>
      <w:marRight w:val="0"/>
      <w:marTop w:val="0"/>
      <w:marBottom w:val="0"/>
      <w:divBdr>
        <w:top w:val="none" w:sz="0" w:space="0" w:color="auto"/>
        <w:left w:val="none" w:sz="0" w:space="0" w:color="auto"/>
        <w:bottom w:val="none" w:sz="0" w:space="0" w:color="auto"/>
        <w:right w:val="none" w:sz="0" w:space="0" w:color="auto"/>
      </w:divBdr>
    </w:div>
    <w:div w:id="919488510">
      <w:bodyDiv w:val="1"/>
      <w:marLeft w:val="0"/>
      <w:marRight w:val="0"/>
      <w:marTop w:val="0"/>
      <w:marBottom w:val="0"/>
      <w:divBdr>
        <w:top w:val="none" w:sz="0" w:space="0" w:color="auto"/>
        <w:left w:val="none" w:sz="0" w:space="0" w:color="auto"/>
        <w:bottom w:val="none" w:sz="0" w:space="0" w:color="auto"/>
        <w:right w:val="none" w:sz="0" w:space="0" w:color="auto"/>
      </w:divBdr>
    </w:div>
    <w:div w:id="921647882">
      <w:bodyDiv w:val="1"/>
      <w:marLeft w:val="0"/>
      <w:marRight w:val="0"/>
      <w:marTop w:val="0"/>
      <w:marBottom w:val="0"/>
      <w:divBdr>
        <w:top w:val="none" w:sz="0" w:space="0" w:color="auto"/>
        <w:left w:val="none" w:sz="0" w:space="0" w:color="auto"/>
        <w:bottom w:val="none" w:sz="0" w:space="0" w:color="auto"/>
        <w:right w:val="none" w:sz="0" w:space="0" w:color="auto"/>
      </w:divBdr>
    </w:div>
    <w:div w:id="930822920">
      <w:bodyDiv w:val="1"/>
      <w:marLeft w:val="0"/>
      <w:marRight w:val="0"/>
      <w:marTop w:val="0"/>
      <w:marBottom w:val="0"/>
      <w:divBdr>
        <w:top w:val="none" w:sz="0" w:space="0" w:color="auto"/>
        <w:left w:val="none" w:sz="0" w:space="0" w:color="auto"/>
        <w:bottom w:val="none" w:sz="0" w:space="0" w:color="auto"/>
        <w:right w:val="none" w:sz="0" w:space="0" w:color="auto"/>
      </w:divBdr>
    </w:div>
    <w:div w:id="936979819">
      <w:bodyDiv w:val="1"/>
      <w:marLeft w:val="0"/>
      <w:marRight w:val="0"/>
      <w:marTop w:val="0"/>
      <w:marBottom w:val="0"/>
      <w:divBdr>
        <w:top w:val="none" w:sz="0" w:space="0" w:color="auto"/>
        <w:left w:val="none" w:sz="0" w:space="0" w:color="auto"/>
        <w:bottom w:val="none" w:sz="0" w:space="0" w:color="auto"/>
        <w:right w:val="none" w:sz="0" w:space="0" w:color="auto"/>
      </w:divBdr>
    </w:div>
    <w:div w:id="941955043">
      <w:bodyDiv w:val="1"/>
      <w:marLeft w:val="0"/>
      <w:marRight w:val="0"/>
      <w:marTop w:val="0"/>
      <w:marBottom w:val="0"/>
      <w:divBdr>
        <w:top w:val="none" w:sz="0" w:space="0" w:color="auto"/>
        <w:left w:val="none" w:sz="0" w:space="0" w:color="auto"/>
        <w:bottom w:val="none" w:sz="0" w:space="0" w:color="auto"/>
        <w:right w:val="none" w:sz="0" w:space="0" w:color="auto"/>
      </w:divBdr>
    </w:div>
    <w:div w:id="949971523">
      <w:bodyDiv w:val="1"/>
      <w:marLeft w:val="0"/>
      <w:marRight w:val="0"/>
      <w:marTop w:val="0"/>
      <w:marBottom w:val="0"/>
      <w:divBdr>
        <w:top w:val="none" w:sz="0" w:space="0" w:color="auto"/>
        <w:left w:val="none" w:sz="0" w:space="0" w:color="auto"/>
        <w:bottom w:val="none" w:sz="0" w:space="0" w:color="auto"/>
        <w:right w:val="none" w:sz="0" w:space="0" w:color="auto"/>
      </w:divBdr>
    </w:div>
    <w:div w:id="951739647">
      <w:bodyDiv w:val="1"/>
      <w:marLeft w:val="0"/>
      <w:marRight w:val="0"/>
      <w:marTop w:val="0"/>
      <w:marBottom w:val="0"/>
      <w:divBdr>
        <w:top w:val="none" w:sz="0" w:space="0" w:color="auto"/>
        <w:left w:val="none" w:sz="0" w:space="0" w:color="auto"/>
        <w:bottom w:val="none" w:sz="0" w:space="0" w:color="auto"/>
        <w:right w:val="none" w:sz="0" w:space="0" w:color="auto"/>
      </w:divBdr>
    </w:div>
    <w:div w:id="954287916">
      <w:bodyDiv w:val="1"/>
      <w:marLeft w:val="0"/>
      <w:marRight w:val="0"/>
      <w:marTop w:val="0"/>
      <w:marBottom w:val="0"/>
      <w:divBdr>
        <w:top w:val="none" w:sz="0" w:space="0" w:color="auto"/>
        <w:left w:val="none" w:sz="0" w:space="0" w:color="auto"/>
        <w:bottom w:val="none" w:sz="0" w:space="0" w:color="auto"/>
        <w:right w:val="none" w:sz="0" w:space="0" w:color="auto"/>
      </w:divBdr>
    </w:div>
    <w:div w:id="962345517">
      <w:bodyDiv w:val="1"/>
      <w:marLeft w:val="0"/>
      <w:marRight w:val="0"/>
      <w:marTop w:val="0"/>
      <w:marBottom w:val="0"/>
      <w:divBdr>
        <w:top w:val="none" w:sz="0" w:space="0" w:color="auto"/>
        <w:left w:val="none" w:sz="0" w:space="0" w:color="auto"/>
        <w:bottom w:val="none" w:sz="0" w:space="0" w:color="auto"/>
        <w:right w:val="none" w:sz="0" w:space="0" w:color="auto"/>
      </w:divBdr>
    </w:div>
    <w:div w:id="969286920">
      <w:bodyDiv w:val="1"/>
      <w:marLeft w:val="0"/>
      <w:marRight w:val="0"/>
      <w:marTop w:val="0"/>
      <w:marBottom w:val="0"/>
      <w:divBdr>
        <w:top w:val="none" w:sz="0" w:space="0" w:color="auto"/>
        <w:left w:val="none" w:sz="0" w:space="0" w:color="auto"/>
        <w:bottom w:val="none" w:sz="0" w:space="0" w:color="auto"/>
        <w:right w:val="none" w:sz="0" w:space="0" w:color="auto"/>
      </w:divBdr>
      <w:divsChild>
        <w:div w:id="155387409">
          <w:marLeft w:val="0"/>
          <w:marRight w:val="0"/>
          <w:marTop w:val="0"/>
          <w:marBottom w:val="0"/>
          <w:divBdr>
            <w:top w:val="none" w:sz="0" w:space="0" w:color="auto"/>
            <w:left w:val="none" w:sz="0" w:space="0" w:color="auto"/>
            <w:bottom w:val="none" w:sz="0" w:space="0" w:color="auto"/>
            <w:right w:val="none" w:sz="0" w:space="0" w:color="auto"/>
          </w:divBdr>
        </w:div>
        <w:div w:id="400102459">
          <w:marLeft w:val="0"/>
          <w:marRight w:val="0"/>
          <w:marTop w:val="0"/>
          <w:marBottom w:val="0"/>
          <w:divBdr>
            <w:top w:val="none" w:sz="0" w:space="0" w:color="auto"/>
            <w:left w:val="none" w:sz="0" w:space="0" w:color="auto"/>
            <w:bottom w:val="none" w:sz="0" w:space="0" w:color="auto"/>
            <w:right w:val="none" w:sz="0" w:space="0" w:color="auto"/>
          </w:divBdr>
        </w:div>
        <w:div w:id="565266120">
          <w:marLeft w:val="0"/>
          <w:marRight w:val="0"/>
          <w:marTop w:val="0"/>
          <w:marBottom w:val="0"/>
          <w:divBdr>
            <w:top w:val="none" w:sz="0" w:space="0" w:color="auto"/>
            <w:left w:val="none" w:sz="0" w:space="0" w:color="auto"/>
            <w:bottom w:val="none" w:sz="0" w:space="0" w:color="auto"/>
            <w:right w:val="none" w:sz="0" w:space="0" w:color="auto"/>
          </w:divBdr>
        </w:div>
        <w:div w:id="896011538">
          <w:marLeft w:val="0"/>
          <w:marRight w:val="0"/>
          <w:marTop w:val="0"/>
          <w:marBottom w:val="0"/>
          <w:divBdr>
            <w:top w:val="none" w:sz="0" w:space="0" w:color="auto"/>
            <w:left w:val="none" w:sz="0" w:space="0" w:color="auto"/>
            <w:bottom w:val="none" w:sz="0" w:space="0" w:color="auto"/>
            <w:right w:val="none" w:sz="0" w:space="0" w:color="auto"/>
          </w:divBdr>
        </w:div>
        <w:div w:id="1055160719">
          <w:marLeft w:val="0"/>
          <w:marRight w:val="0"/>
          <w:marTop w:val="0"/>
          <w:marBottom w:val="0"/>
          <w:divBdr>
            <w:top w:val="none" w:sz="0" w:space="0" w:color="auto"/>
            <w:left w:val="none" w:sz="0" w:space="0" w:color="auto"/>
            <w:bottom w:val="none" w:sz="0" w:space="0" w:color="auto"/>
            <w:right w:val="none" w:sz="0" w:space="0" w:color="auto"/>
          </w:divBdr>
        </w:div>
        <w:div w:id="1201474022">
          <w:marLeft w:val="0"/>
          <w:marRight w:val="0"/>
          <w:marTop w:val="0"/>
          <w:marBottom w:val="0"/>
          <w:divBdr>
            <w:top w:val="none" w:sz="0" w:space="0" w:color="auto"/>
            <w:left w:val="none" w:sz="0" w:space="0" w:color="auto"/>
            <w:bottom w:val="none" w:sz="0" w:space="0" w:color="auto"/>
            <w:right w:val="none" w:sz="0" w:space="0" w:color="auto"/>
          </w:divBdr>
        </w:div>
        <w:div w:id="1359626546">
          <w:marLeft w:val="0"/>
          <w:marRight w:val="0"/>
          <w:marTop w:val="0"/>
          <w:marBottom w:val="0"/>
          <w:divBdr>
            <w:top w:val="none" w:sz="0" w:space="0" w:color="auto"/>
            <w:left w:val="none" w:sz="0" w:space="0" w:color="auto"/>
            <w:bottom w:val="none" w:sz="0" w:space="0" w:color="auto"/>
            <w:right w:val="none" w:sz="0" w:space="0" w:color="auto"/>
          </w:divBdr>
        </w:div>
        <w:div w:id="1409384271">
          <w:marLeft w:val="0"/>
          <w:marRight w:val="0"/>
          <w:marTop w:val="0"/>
          <w:marBottom w:val="0"/>
          <w:divBdr>
            <w:top w:val="none" w:sz="0" w:space="0" w:color="auto"/>
            <w:left w:val="none" w:sz="0" w:space="0" w:color="auto"/>
            <w:bottom w:val="none" w:sz="0" w:space="0" w:color="auto"/>
            <w:right w:val="none" w:sz="0" w:space="0" w:color="auto"/>
          </w:divBdr>
        </w:div>
        <w:div w:id="1919055449">
          <w:marLeft w:val="0"/>
          <w:marRight w:val="0"/>
          <w:marTop w:val="0"/>
          <w:marBottom w:val="0"/>
          <w:divBdr>
            <w:top w:val="none" w:sz="0" w:space="0" w:color="auto"/>
            <w:left w:val="none" w:sz="0" w:space="0" w:color="auto"/>
            <w:bottom w:val="none" w:sz="0" w:space="0" w:color="auto"/>
            <w:right w:val="none" w:sz="0" w:space="0" w:color="auto"/>
          </w:divBdr>
        </w:div>
        <w:div w:id="2001495842">
          <w:marLeft w:val="0"/>
          <w:marRight w:val="0"/>
          <w:marTop w:val="0"/>
          <w:marBottom w:val="0"/>
          <w:divBdr>
            <w:top w:val="none" w:sz="0" w:space="0" w:color="auto"/>
            <w:left w:val="none" w:sz="0" w:space="0" w:color="auto"/>
            <w:bottom w:val="none" w:sz="0" w:space="0" w:color="auto"/>
            <w:right w:val="none" w:sz="0" w:space="0" w:color="auto"/>
          </w:divBdr>
        </w:div>
      </w:divsChild>
    </w:div>
    <w:div w:id="971641603">
      <w:bodyDiv w:val="1"/>
      <w:marLeft w:val="0"/>
      <w:marRight w:val="0"/>
      <w:marTop w:val="0"/>
      <w:marBottom w:val="0"/>
      <w:divBdr>
        <w:top w:val="none" w:sz="0" w:space="0" w:color="auto"/>
        <w:left w:val="none" w:sz="0" w:space="0" w:color="auto"/>
        <w:bottom w:val="none" w:sz="0" w:space="0" w:color="auto"/>
        <w:right w:val="none" w:sz="0" w:space="0" w:color="auto"/>
      </w:divBdr>
    </w:div>
    <w:div w:id="977413181">
      <w:bodyDiv w:val="1"/>
      <w:marLeft w:val="0"/>
      <w:marRight w:val="0"/>
      <w:marTop w:val="0"/>
      <w:marBottom w:val="0"/>
      <w:divBdr>
        <w:top w:val="none" w:sz="0" w:space="0" w:color="auto"/>
        <w:left w:val="none" w:sz="0" w:space="0" w:color="auto"/>
        <w:bottom w:val="none" w:sz="0" w:space="0" w:color="auto"/>
        <w:right w:val="none" w:sz="0" w:space="0" w:color="auto"/>
      </w:divBdr>
    </w:div>
    <w:div w:id="978346347">
      <w:bodyDiv w:val="1"/>
      <w:marLeft w:val="0"/>
      <w:marRight w:val="0"/>
      <w:marTop w:val="0"/>
      <w:marBottom w:val="0"/>
      <w:divBdr>
        <w:top w:val="none" w:sz="0" w:space="0" w:color="auto"/>
        <w:left w:val="none" w:sz="0" w:space="0" w:color="auto"/>
        <w:bottom w:val="none" w:sz="0" w:space="0" w:color="auto"/>
        <w:right w:val="none" w:sz="0" w:space="0" w:color="auto"/>
      </w:divBdr>
    </w:div>
    <w:div w:id="980616821">
      <w:bodyDiv w:val="1"/>
      <w:marLeft w:val="0"/>
      <w:marRight w:val="0"/>
      <w:marTop w:val="0"/>
      <w:marBottom w:val="0"/>
      <w:divBdr>
        <w:top w:val="none" w:sz="0" w:space="0" w:color="auto"/>
        <w:left w:val="none" w:sz="0" w:space="0" w:color="auto"/>
        <w:bottom w:val="none" w:sz="0" w:space="0" w:color="auto"/>
        <w:right w:val="none" w:sz="0" w:space="0" w:color="auto"/>
      </w:divBdr>
    </w:div>
    <w:div w:id="987244151">
      <w:bodyDiv w:val="1"/>
      <w:marLeft w:val="0"/>
      <w:marRight w:val="0"/>
      <w:marTop w:val="0"/>
      <w:marBottom w:val="0"/>
      <w:divBdr>
        <w:top w:val="none" w:sz="0" w:space="0" w:color="auto"/>
        <w:left w:val="none" w:sz="0" w:space="0" w:color="auto"/>
        <w:bottom w:val="none" w:sz="0" w:space="0" w:color="auto"/>
        <w:right w:val="none" w:sz="0" w:space="0" w:color="auto"/>
      </w:divBdr>
    </w:div>
    <w:div w:id="999118980">
      <w:bodyDiv w:val="1"/>
      <w:marLeft w:val="0"/>
      <w:marRight w:val="0"/>
      <w:marTop w:val="0"/>
      <w:marBottom w:val="0"/>
      <w:divBdr>
        <w:top w:val="none" w:sz="0" w:space="0" w:color="auto"/>
        <w:left w:val="none" w:sz="0" w:space="0" w:color="auto"/>
        <w:bottom w:val="none" w:sz="0" w:space="0" w:color="auto"/>
        <w:right w:val="none" w:sz="0" w:space="0" w:color="auto"/>
      </w:divBdr>
    </w:div>
    <w:div w:id="1001618804">
      <w:bodyDiv w:val="1"/>
      <w:marLeft w:val="0"/>
      <w:marRight w:val="0"/>
      <w:marTop w:val="0"/>
      <w:marBottom w:val="0"/>
      <w:divBdr>
        <w:top w:val="none" w:sz="0" w:space="0" w:color="auto"/>
        <w:left w:val="none" w:sz="0" w:space="0" w:color="auto"/>
        <w:bottom w:val="none" w:sz="0" w:space="0" w:color="auto"/>
        <w:right w:val="none" w:sz="0" w:space="0" w:color="auto"/>
      </w:divBdr>
    </w:div>
    <w:div w:id="1027485047">
      <w:bodyDiv w:val="1"/>
      <w:marLeft w:val="0"/>
      <w:marRight w:val="0"/>
      <w:marTop w:val="0"/>
      <w:marBottom w:val="0"/>
      <w:divBdr>
        <w:top w:val="none" w:sz="0" w:space="0" w:color="auto"/>
        <w:left w:val="none" w:sz="0" w:space="0" w:color="auto"/>
        <w:bottom w:val="none" w:sz="0" w:space="0" w:color="auto"/>
        <w:right w:val="none" w:sz="0" w:space="0" w:color="auto"/>
      </w:divBdr>
    </w:div>
    <w:div w:id="1039621984">
      <w:bodyDiv w:val="1"/>
      <w:marLeft w:val="0"/>
      <w:marRight w:val="0"/>
      <w:marTop w:val="0"/>
      <w:marBottom w:val="0"/>
      <w:divBdr>
        <w:top w:val="none" w:sz="0" w:space="0" w:color="auto"/>
        <w:left w:val="none" w:sz="0" w:space="0" w:color="auto"/>
        <w:bottom w:val="none" w:sz="0" w:space="0" w:color="auto"/>
        <w:right w:val="none" w:sz="0" w:space="0" w:color="auto"/>
      </w:divBdr>
    </w:div>
    <w:div w:id="1046488687">
      <w:bodyDiv w:val="1"/>
      <w:marLeft w:val="0"/>
      <w:marRight w:val="0"/>
      <w:marTop w:val="0"/>
      <w:marBottom w:val="0"/>
      <w:divBdr>
        <w:top w:val="none" w:sz="0" w:space="0" w:color="auto"/>
        <w:left w:val="none" w:sz="0" w:space="0" w:color="auto"/>
        <w:bottom w:val="none" w:sz="0" w:space="0" w:color="auto"/>
        <w:right w:val="none" w:sz="0" w:space="0" w:color="auto"/>
      </w:divBdr>
    </w:div>
    <w:div w:id="1046876012">
      <w:bodyDiv w:val="1"/>
      <w:marLeft w:val="0"/>
      <w:marRight w:val="0"/>
      <w:marTop w:val="0"/>
      <w:marBottom w:val="0"/>
      <w:divBdr>
        <w:top w:val="none" w:sz="0" w:space="0" w:color="auto"/>
        <w:left w:val="none" w:sz="0" w:space="0" w:color="auto"/>
        <w:bottom w:val="none" w:sz="0" w:space="0" w:color="auto"/>
        <w:right w:val="none" w:sz="0" w:space="0" w:color="auto"/>
      </w:divBdr>
    </w:div>
    <w:div w:id="1053233431">
      <w:bodyDiv w:val="1"/>
      <w:marLeft w:val="0"/>
      <w:marRight w:val="0"/>
      <w:marTop w:val="0"/>
      <w:marBottom w:val="0"/>
      <w:divBdr>
        <w:top w:val="none" w:sz="0" w:space="0" w:color="auto"/>
        <w:left w:val="none" w:sz="0" w:space="0" w:color="auto"/>
        <w:bottom w:val="none" w:sz="0" w:space="0" w:color="auto"/>
        <w:right w:val="none" w:sz="0" w:space="0" w:color="auto"/>
      </w:divBdr>
    </w:div>
    <w:div w:id="1062800238">
      <w:bodyDiv w:val="1"/>
      <w:marLeft w:val="0"/>
      <w:marRight w:val="0"/>
      <w:marTop w:val="0"/>
      <w:marBottom w:val="0"/>
      <w:divBdr>
        <w:top w:val="none" w:sz="0" w:space="0" w:color="auto"/>
        <w:left w:val="none" w:sz="0" w:space="0" w:color="auto"/>
        <w:bottom w:val="none" w:sz="0" w:space="0" w:color="auto"/>
        <w:right w:val="none" w:sz="0" w:space="0" w:color="auto"/>
      </w:divBdr>
    </w:div>
    <w:div w:id="1067648643">
      <w:bodyDiv w:val="1"/>
      <w:marLeft w:val="0"/>
      <w:marRight w:val="0"/>
      <w:marTop w:val="0"/>
      <w:marBottom w:val="0"/>
      <w:divBdr>
        <w:top w:val="none" w:sz="0" w:space="0" w:color="auto"/>
        <w:left w:val="none" w:sz="0" w:space="0" w:color="auto"/>
        <w:bottom w:val="none" w:sz="0" w:space="0" w:color="auto"/>
        <w:right w:val="none" w:sz="0" w:space="0" w:color="auto"/>
      </w:divBdr>
    </w:div>
    <w:div w:id="1068303267">
      <w:bodyDiv w:val="1"/>
      <w:marLeft w:val="0"/>
      <w:marRight w:val="0"/>
      <w:marTop w:val="0"/>
      <w:marBottom w:val="0"/>
      <w:divBdr>
        <w:top w:val="none" w:sz="0" w:space="0" w:color="auto"/>
        <w:left w:val="none" w:sz="0" w:space="0" w:color="auto"/>
        <w:bottom w:val="none" w:sz="0" w:space="0" w:color="auto"/>
        <w:right w:val="none" w:sz="0" w:space="0" w:color="auto"/>
      </w:divBdr>
    </w:div>
    <w:div w:id="1083644681">
      <w:bodyDiv w:val="1"/>
      <w:marLeft w:val="0"/>
      <w:marRight w:val="0"/>
      <w:marTop w:val="0"/>
      <w:marBottom w:val="0"/>
      <w:divBdr>
        <w:top w:val="none" w:sz="0" w:space="0" w:color="auto"/>
        <w:left w:val="none" w:sz="0" w:space="0" w:color="auto"/>
        <w:bottom w:val="none" w:sz="0" w:space="0" w:color="auto"/>
        <w:right w:val="none" w:sz="0" w:space="0" w:color="auto"/>
      </w:divBdr>
    </w:div>
    <w:div w:id="1087270949">
      <w:bodyDiv w:val="1"/>
      <w:marLeft w:val="0"/>
      <w:marRight w:val="0"/>
      <w:marTop w:val="0"/>
      <w:marBottom w:val="0"/>
      <w:divBdr>
        <w:top w:val="none" w:sz="0" w:space="0" w:color="auto"/>
        <w:left w:val="none" w:sz="0" w:space="0" w:color="auto"/>
        <w:bottom w:val="none" w:sz="0" w:space="0" w:color="auto"/>
        <w:right w:val="none" w:sz="0" w:space="0" w:color="auto"/>
      </w:divBdr>
    </w:div>
    <w:div w:id="1092508409">
      <w:bodyDiv w:val="1"/>
      <w:marLeft w:val="0"/>
      <w:marRight w:val="0"/>
      <w:marTop w:val="0"/>
      <w:marBottom w:val="0"/>
      <w:divBdr>
        <w:top w:val="none" w:sz="0" w:space="0" w:color="auto"/>
        <w:left w:val="none" w:sz="0" w:space="0" w:color="auto"/>
        <w:bottom w:val="none" w:sz="0" w:space="0" w:color="auto"/>
        <w:right w:val="none" w:sz="0" w:space="0" w:color="auto"/>
      </w:divBdr>
    </w:div>
    <w:div w:id="1093818155">
      <w:bodyDiv w:val="1"/>
      <w:marLeft w:val="0"/>
      <w:marRight w:val="0"/>
      <w:marTop w:val="0"/>
      <w:marBottom w:val="0"/>
      <w:divBdr>
        <w:top w:val="none" w:sz="0" w:space="0" w:color="auto"/>
        <w:left w:val="none" w:sz="0" w:space="0" w:color="auto"/>
        <w:bottom w:val="none" w:sz="0" w:space="0" w:color="auto"/>
        <w:right w:val="none" w:sz="0" w:space="0" w:color="auto"/>
      </w:divBdr>
    </w:div>
    <w:div w:id="1105073809">
      <w:bodyDiv w:val="1"/>
      <w:marLeft w:val="0"/>
      <w:marRight w:val="0"/>
      <w:marTop w:val="0"/>
      <w:marBottom w:val="0"/>
      <w:divBdr>
        <w:top w:val="none" w:sz="0" w:space="0" w:color="auto"/>
        <w:left w:val="none" w:sz="0" w:space="0" w:color="auto"/>
        <w:bottom w:val="none" w:sz="0" w:space="0" w:color="auto"/>
        <w:right w:val="none" w:sz="0" w:space="0" w:color="auto"/>
      </w:divBdr>
    </w:div>
    <w:div w:id="1122770443">
      <w:bodyDiv w:val="1"/>
      <w:marLeft w:val="0"/>
      <w:marRight w:val="0"/>
      <w:marTop w:val="0"/>
      <w:marBottom w:val="0"/>
      <w:divBdr>
        <w:top w:val="none" w:sz="0" w:space="0" w:color="auto"/>
        <w:left w:val="none" w:sz="0" w:space="0" w:color="auto"/>
        <w:bottom w:val="none" w:sz="0" w:space="0" w:color="auto"/>
        <w:right w:val="none" w:sz="0" w:space="0" w:color="auto"/>
      </w:divBdr>
    </w:div>
    <w:div w:id="1125463975">
      <w:bodyDiv w:val="1"/>
      <w:marLeft w:val="0"/>
      <w:marRight w:val="0"/>
      <w:marTop w:val="0"/>
      <w:marBottom w:val="0"/>
      <w:divBdr>
        <w:top w:val="none" w:sz="0" w:space="0" w:color="auto"/>
        <w:left w:val="none" w:sz="0" w:space="0" w:color="auto"/>
        <w:bottom w:val="none" w:sz="0" w:space="0" w:color="auto"/>
        <w:right w:val="none" w:sz="0" w:space="0" w:color="auto"/>
      </w:divBdr>
    </w:div>
    <w:div w:id="1130322911">
      <w:bodyDiv w:val="1"/>
      <w:marLeft w:val="0"/>
      <w:marRight w:val="0"/>
      <w:marTop w:val="0"/>
      <w:marBottom w:val="0"/>
      <w:divBdr>
        <w:top w:val="none" w:sz="0" w:space="0" w:color="auto"/>
        <w:left w:val="none" w:sz="0" w:space="0" w:color="auto"/>
        <w:bottom w:val="none" w:sz="0" w:space="0" w:color="auto"/>
        <w:right w:val="none" w:sz="0" w:space="0" w:color="auto"/>
      </w:divBdr>
    </w:div>
    <w:div w:id="1134105020">
      <w:bodyDiv w:val="1"/>
      <w:marLeft w:val="0"/>
      <w:marRight w:val="0"/>
      <w:marTop w:val="0"/>
      <w:marBottom w:val="0"/>
      <w:divBdr>
        <w:top w:val="none" w:sz="0" w:space="0" w:color="auto"/>
        <w:left w:val="none" w:sz="0" w:space="0" w:color="auto"/>
        <w:bottom w:val="none" w:sz="0" w:space="0" w:color="auto"/>
        <w:right w:val="none" w:sz="0" w:space="0" w:color="auto"/>
      </w:divBdr>
    </w:div>
    <w:div w:id="1146750067">
      <w:bodyDiv w:val="1"/>
      <w:marLeft w:val="0"/>
      <w:marRight w:val="0"/>
      <w:marTop w:val="0"/>
      <w:marBottom w:val="0"/>
      <w:divBdr>
        <w:top w:val="none" w:sz="0" w:space="0" w:color="auto"/>
        <w:left w:val="none" w:sz="0" w:space="0" w:color="auto"/>
        <w:bottom w:val="none" w:sz="0" w:space="0" w:color="auto"/>
        <w:right w:val="none" w:sz="0" w:space="0" w:color="auto"/>
      </w:divBdr>
    </w:div>
    <w:div w:id="1150514946">
      <w:bodyDiv w:val="1"/>
      <w:marLeft w:val="0"/>
      <w:marRight w:val="0"/>
      <w:marTop w:val="0"/>
      <w:marBottom w:val="0"/>
      <w:divBdr>
        <w:top w:val="none" w:sz="0" w:space="0" w:color="auto"/>
        <w:left w:val="none" w:sz="0" w:space="0" w:color="auto"/>
        <w:bottom w:val="none" w:sz="0" w:space="0" w:color="auto"/>
        <w:right w:val="none" w:sz="0" w:space="0" w:color="auto"/>
      </w:divBdr>
    </w:div>
    <w:div w:id="1163932307">
      <w:bodyDiv w:val="1"/>
      <w:marLeft w:val="0"/>
      <w:marRight w:val="0"/>
      <w:marTop w:val="0"/>
      <w:marBottom w:val="0"/>
      <w:divBdr>
        <w:top w:val="none" w:sz="0" w:space="0" w:color="auto"/>
        <w:left w:val="none" w:sz="0" w:space="0" w:color="auto"/>
        <w:bottom w:val="none" w:sz="0" w:space="0" w:color="auto"/>
        <w:right w:val="none" w:sz="0" w:space="0" w:color="auto"/>
      </w:divBdr>
    </w:div>
    <w:div w:id="1179853581">
      <w:bodyDiv w:val="1"/>
      <w:marLeft w:val="0"/>
      <w:marRight w:val="0"/>
      <w:marTop w:val="0"/>
      <w:marBottom w:val="0"/>
      <w:divBdr>
        <w:top w:val="none" w:sz="0" w:space="0" w:color="auto"/>
        <w:left w:val="none" w:sz="0" w:space="0" w:color="auto"/>
        <w:bottom w:val="none" w:sz="0" w:space="0" w:color="auto"/>
        <w:right w:val="none" w:sz="0" w:space="0" w:color="auto"/>
      </w:divBdr>
    </w:div>
    <w:div w:id="1183015417">
      <w:bodyDiv w:val="1"/>
      <w:marLeft w:val="0"/>
      <w:marRight w:val="0"/>
      <w:marTop w:val="0"/>
      <w:marBottom w:val="0"/>
      <w:divBdr>
        <w:top w:val="none" w:sz="0" w:space="0" w:color="auto"/>
        <w:left w:val="none" w:sz="0" w:space="0" w:color="auto"/>
        <w:bottom w:val="none" w:sz="0" w:space="0" w:color="auto"/>
        <w:right w:val="none" w:sz="0" w:space="0" w:color="auto"/>
      </w:divBdr>
    </w:div>
    <w:div w:id="1189443536">
      <w:bodyDiv w:val="1"/>
      <w:marLeft w:val="0"/>
      <w:marRight w:val="0"/>
      <w:marTop w:val="0"/>
      <w:marBottom w:val="0"/>
      <w:divBdr>
        <w:top w:val="none" w:sz="0" w:space="0" w:color="auto"/>
        <w:left w:val="none" w:sz="0" w:space="0" w:color="auto"/>
        <w:bottom w:val="none" w:sz="0" w:space="0" w:color="auto"/>
        <w:right w:val="none" w:sz="0" w:space="0" w:color="auto"/>
      </w:divBdr>
    </w:div>
    <w:div w:id="1212963000">
      <w:bodyDiv w:val="1"/>
      <w:marLeft w:val="0"/>
      <w:marRight w:val="0"/>
      <w:marTop w:val="0"/>
      <w:marBottom w:val="0"/>
      <w:divBdr>
        <w:top w:val="none" w:sz="0" w:space="0" w:color="auto"/>
        <w:left w:val="none" w:sz="0" w:space="0" w:color="auto"/>
        <w:bottom w:val="none" w:sz="0" w:space="0" w:color="auto"/>
        <w:right w:val="none" w:sz="0" w:space="0" w:color="auto"/>
      </w:divBdr>
    </w:div>
    <w:div w:id="1224373639">
      <w:bodyDiv w:val="1"/>
      <w:marLeft w:val="0"/>
      <w:marRight w:val="0"/>
      <w:marTop w:val="0"/>
      <w:marBottom w:val="0"/>
      <w:divBdr>
        <w:top w:val="none" w:sz="0" w:space="0" w:color="auto"/>
        <w:left w:val="none" w:sz="0" w:space="0" w:color="auto"/>
        <w:bottom w:val="none" w:sz="0" w:space="0" w:color="auto"/>
        <w:right w:val="none" w:sz="0" w:space="0" w:color="auto"/>
      </w:divBdr>
    </w:div>
    <w:div w:id="1226067843">
      <w:bodyDiv w:val="1"/>
      <w:marLeft w:val="0"/>
      <w:marRight w:val="0"/>
      <w:marTop w:val="0"/>
      <w:marBottom w:val="0"/>
      <w:divBdr>
        <w:top w:val="none" w:sz="0" w:space="0" w:color="auto"/>
        <w:left w:val="none" w:sz="0" w:space="0" w:color="auto"/>
        <w:bottom w:val="none" w:sz="0" w:space="0" w:color="auto"/>
        <w:right w:val="none" w:sz="0" w:space="0" w:color="auto"/>
      </w:divBdr>
    </w:div>
    <w:div w:id="1226987790">
      <w:bodyDiv w:val="1"/>
      <w:marLeft w:val="0"/>
      <w:marRight w:val="0"/>
      <w:marTop w:val="0"/>
      <w:marBottom w:val="0"/>
      <w:divBdr>
        <w:top w:val="none" w:sz="0" w:space="0" w:color="auto"/>
        <w:left w:val="none" w:sz="0" w:space="0" w:color="auto"/>
        <w:bottom w:val="none" w:sz="0" w:space="0" w:color="auto"/>
        <w:right w:val="none" w:sz="0" w:space="0" w:color="auto"/>
      </w:divBdr>
    </w:div>
    <w:div w:id="1228682254">
      <w:bodyDiv w:val="1"/>
      <w:marLeft w:val="0"/>
      <w:marRight w:val="0"/>
      <w:marTop w:val="0"/>
      <w:marBottom w:val="0"/>
      <w:divBdr>
        <w:top w:val="none" w:sz="0" w:space="0" w:color="auto"/>
        <w:left w:val="none" w:sz="0" w:space="0" w:color="auto"/>
        <w:bottom w:val="none" w:sz="0" w:space="0" w:color="auto"/>
        <w:right w:val="none" w:sz="0" w:space="0" w:color="auto"/>
      </w:divBdr>
    </w:div>
    <w:div w:id="1252544582">
      <w:bodyDiv w:val="1"/>
      <w:marLeft w:val="0"/>
      <w:marRight w:val="0"/>
      <w:marTop w:val="0"/>
      <w:marBottom w:val="0"/>
      <w:divBdr>
        <w:top w:val="none" w:sz="0" w:space="0" w:color="auto"/>
        <w:left w:val="none" w:sz="0" w:space="0" w:color="auto"/>
        <w:bottom w:val="none" w:sz="0" w:space="0" w:color="auto"/>
        <w:right w:val="none" w:sz="0" w:space="0" w:color="auto"/>
      </w:divBdr>
    </w:div>
    <w:div w:id="1261527239">
      <w:bodyDiv w:val="1"/>
      <w:marLeft w:val="0"/>
      <w:marRight w:val="0"/>
      <w:marTop w:val="0"/>
      <w:marBottom w:val="0"/>
      <w:divBdr>
        <w:top w:val="none" w:sz="0" w:space="0" w:color="auto"/>
        <w:left w:val="none" w:sz="0" w:space="0" w:color="auto"/>
        <w:bottom w:val="none" w:sz="0" w:space="0" w:color="auto"/>
        <w:right w:val="none" w:sz="0" w:space="0" w:color="auto"/>
      </w:divBdr>
    </w:div>
    <w:div w:id="1263799863">
      <w:bodyDiv w:val="1"/>
      <w:marLeft w:val="0"/>
      <w:marRight w:val="0"/>
      <w:marTop w:val="0"/>
      <w:marBottom w:val="0"/>
      <w:divBdr>
        <w:top w:val="none" w:sz="0" w:space="0" w:color="auto"/>
        <w:left w:val="none" w:sz="0" w:space="0" w:color="auto"/>
        <w:bottom w:val="none" w:sz="0" w:space="0" w:color="auto"/>
        <w:right w:val="none" w:sz="0" w:space="0" w:color="auto"/>
      </w:divBdr>
    </w:div>
    <w:div w:id="1270552116">
      <w:bodyDiv w:val="1"/>
      <w:marLeft w:val="0"/>
      <w:marRight w:val="0"/>
      <w:marTop w:val="0"/>
      <w:marBottom w:val="0"/>
      <w:divBdr>
        <w:top w:val="none" w:sz="0" w:space="0" w:color="auto"/>
        <w:left w:val="none" w:sz="0" w:space="0" w:color="auto"/>
        <w:bottom w:val="none" w:sz="0" w:space="0" w:color="auto"/>
        <w:right w:val="none" w:sz="0" w:space="0" w:color="auto"/>
      </w:divBdr>
    </w:div>
    <w:div w:id="1274438587">
      <w:bodyDiv w:val="1"/>
      <w:marLeft w:val="0"/>
      <w:marRight w:val="0"/>
      <w:marTop w:val="0"/>
      <w:marBottom w:val="0"/>
      <w:divBdr>
        <w:top w:val="none" w:sz="0" w:space="0" w:color="auto"/>
        <w:left w:val="none" w:sz="0" w:space="0" w:color="auto"/>
        <w:bottom w:val="none" w:sz="0" w:space="0" w:color="auto"/>
        <w:right w:val="none" w:sz="0" w:space="0" w:color="auto"/>
      </w:divBdr>
    </w:div>
    <w:div w:id="1286430162">
      <w:bodyDiv w:val="1"/>
      <w:marLeft w:val="0"/>
      <w:marRight w:val="0"/>
      <w:marTop w:val="0"/>
      <w:marBottom w:val="0"/>
      <w:divBdr>
        <w:top w:val="none" w:sz="0" w:space="0" w:color="auto"/>
        <w:left w:val="none" w:sz="0" w:space="0" w:color="auto"/>
        <w:bottom w:val="none" w:sz="0" w:space="0" w:color="auto"/>
        <w:right w:val="none" w:sz="0" w:space="0" w:color="auto"/>
      </w:divBdr>
    </w:div>
    <w:div w:id="1288075902">
      <w:bodyDiv w:val="1"/>
      <w:marLeft w:val="0"/>
      <w:marRight w:val="0"/>
      <w:marTop w:val="0"/>
      <w:marBottom w:val="0"/>
      <w:divBdr>
        <w:top w:val="none" w:sz="0" w:space="0" w:color="auto"/>
        <w:left w:val="none" w:sz="0" w:space="0" w:color="auto"/>
        <w:bottom w:val="none" w:sz="0" w:space="0" w:color="auto"/>
        <w:right w:val="none" w:sz="0" w:space="0" w:color="auto"/>
      </w:divBdr>
    </w:div>
    <w:div w:id="1300962392">
      <w:bodyDiv w:val="1"/>
      <w:marLeft w:val="0"/>
      <w:marRight w:val="0"/>
      <w:marTop w:val="0"/>
      <w:marBottom w:val="0"/>
      <w:divBdr>
        <w:top w:val="none" w:sz="0" w:space="0" w:color="auto"/>
        <w:left w:val="none" w:sz="0" w:space="0" w:color="auto"/>
        <w:bottom w:val="none" w:sz="0" w:space="0" w:color="auto"/>
        <w:right w:val="none" w:sz="0" w:space="0" w:color="auto"/>
      </w:divBdr>
    </w:div>
    <w:div w:id="1304654984">
      <w:bodyDiv w:val="1"/>
      <w:marLeft w:val="0"/>
      <w:marRight w:val="0"/>
      <w:marTop w:val="0"/>
      <w:marBottom w:val="0"/>
      <w:divBdr>
        <w:top w:val="none" w:sz="0" w:space="0" w:color="auto"/>
        <w:left w:val="none" w:sz="0" w:space="0" w:color="auto"/>
        <w:bottom w:val="none" w:sz="0" w:space="0" w:color="auto"/>
        <w:right w:val="none" w:sz="0" w:space="0" w:color="auto"/>
      </w:divBdr>
    </w:div>
    <w:div w:id="1307123057">
      <w:bodyDiv w:val="1"/>
      <w:marLeft w:val="0"/>
      <w:marRight w:val="0"/>
      <w:marTop w:val="0"/>
      <w:marBottom w:val="0"/>
      <w:divBdr>
        <w:top w:val="none" w:sz="0" w:space="0" w:color="auto"/>
        <w:left w:val="none" w:sz="0" w:space="0" w:color="auto"/>
        <w:bottom w:val="none" w:sz="0" w:space="0" w:color="auto"/>
        <w:right w:val="none" w:sz="0" w:space="0" w:color="auto"/>
      </w:divBdr>
    </w:div>
    <w:div w:id="1322852983">
      <w:bodyDiv w:val="1"/>
      <w:marLeft w:val="0"/>
      <w:marRight w:val="0"/>
      <w:marTop w:val="0"/>
      <w:marBottom w:val="0"/>
      <w:divBdr>
        <w:top w:val="none" w:sz="0" w:space="0" w:color="auto"/>
        <w:left w:val="none" w:sz="0" w:space="0" w:color="auto"/>
        <w:bottom w:val="none" w:sz="0" w:space="0" w:color="auto"/>
        <w:right w:val="none" w:sz="0" w:space="0" w:color="auto"/>
      </w:divBdr>
    </w:div>
    <w:div w:id="1327322551">
      <w:bodyDiv w:val="1"/>
      <w:marLeft w:val="0"/>
      <w:marRight w:val="0"/>
      <w:marTop w:val="0"/>
      <w:marBottom w:val="0"/>
      <w:divBdr>
        <w:top w:val="none" w:sz="0" w:space="0" w:color="auto"/>
        <w:left w:val="none" w:sz="0" w:space="0" w:color="auto"/>
        <w:bottom w:val="none" w:sz="0" w:space="0" w:color="auto"/>
        <w:right w:val="none" w:sz="0" w:space="0" w:color="auto"/>
      </w:divBdr>
    </w:div>
    <w:div w:id="1330863702">
      <w:bodyDiv w:val="1"/>
      <w:marLeft w:val="0"/>
      <w:marRight w:val="0"/>
      <w:marTop w:val="0"/>
      <w:marBottom w:val="0"/>
      <w:divBdr>
        <w:top w:val="none" w:sz="0" w:space="0" w:color="auto"/>
        <w:left w:val="none" w:sz="0" w:space="0" w:color="auto"/>
        <w:bottom w:val="none" w:sz="0" w:space="0" w:color="auto"/>
        <w:right w:val="none" w:sz="0" w:space="0" w:color="auto"/>
      </w:divBdr>
    </w:div>
    <w:div w:id="1332176361">
      <w:bodyDiv w:val="1"/>
      <w:marLeft w:val="0"/>
      <w:marRight w:val="0"/>
      <w:marTop w:val="0"/>
      <w:marBottom w:val="0"/>
      <w:divBdr>
        <w:top w:val="none" w:sz="0" w:space="0" w:color="auto"/>
        <w:left w:val="none" w:sz="0" w:space="0" w:color="auto"/>
        <w:bottom w:val="none" w:sz="0" w:space="0" w:color="auto"/>
        <w:right w:val="none" w:sz="0" w:space="0" w:color="auto"/>
      </w:divBdr>
    </w:div>
    <w:div w:id="1344354847">
      <w:bodyDiv w:val="1"/>
      <w:marLeft w:val="0"/>
      <w:marRight w:val="0"/>
      <w:marTop w:val="0"/>
      <w:marBottom w:val="0"/>
      <w:divBdr>
        <w:top w:val="none" w:sz="0" w:space="0" w:color="auto"/>
        <w:left w:val="none" w:sz="0" w:space="0" w:color="auto"/>
        <w:bottom w:val="none" w:sz="0" w:space="0" w:color="auto"/>
        <w:right w:val="none" w:sz="0" w:space="0" w:color="auto"/>
      </w:divBdr>
    </w:div>
    <w:div w:id="1357387549">
      <w:bodyDiv w:val="1"/>
      <w:marLeft w:val="0"/>
      <w:marRight w:val="0"/>
      <w:marTop w:val="0"/>
      <w:marBottom w:val="0"/>
      <w:divBdr>
        <w:top w:val="none" w:sz="0" w:space="0" w:color="auto"/>
        <w:left w:val="none" w:sz="0" w:space="0" w:color="auto"/>
        <w:bottom w:val="none" w:sz="0" w:space="0" w:color="auto"/>
        <w:right w:val="none" w:sz="0" w:space="0" w:color="auto"/>
      </w:divBdr>
    </w:div>
    <w:div w:id="1359548879">
      <w:bodyDiv w:val="1"/>
      <w:marLeft w:val="0"/>
      <w:marRight w:val="0"/>
      <w:marTop w:val="0"/>
      <w:marBottom w:val="0"/>
      <w:divBdr>
        <w:top w:val="none" w:sz="0" w:space="0" w:color="auto"/>
        <w:left w:val="none" w:sz="0" w:space="0" w:color="auto"/>
        <w:bottom w:val="none" w:sz="0" w:space="0" w:color="auto"/>
        <w:right w:val="none" w:sz="0" w:space="0" w:color="auto"/>
      </w:divBdr>
    </w:div>
    <w:div w:id="1372538424">
      <w:bodyDiv w:val="1"/>
      <w:marLeft w:val="0"/>
      <w:marRight w:val="0"/>
      <w:marTop w:val="0"/>
      <w:marBottom w:val="0"/>
      <w:divBdr>
        <w:top w:val="none" w:sz="0" w:space="0" w:color="auto"/>
        <w:left w:val="none" w:sz="0" w:space="0" w:color="auto"/>
        <w:bottom w:val="none" w:sz="0" w:space="0" w:color="auto"/>
        <w:right w:val="none" w:sz="0" w:space="0" w:color="auto"/>
      </w:divBdr>
    </w:div>
    <w:div w:id="1384330665">
      <w:bodyDiv w:val="1"/>
      <w:marLeft w:val="0"/>
      <w:marRight w:val="0"/>
      <w:marTop w:val="0"/>
      <w:marBottom w:val="0"/>
      <w:divBdr>
        <w:top w:val="none" w:sz="0" w:space="0" w:color="auto"/>
        <w:left w:val="none" w:sz="0" w:space="0" w:color="auto"/>
        <w:bottom w:val="none" w:sz="0" w:space="0" w:color="auto"/>
        <w:right w:val="none" w:sz="0" w:space="0" w:color="auto"/>
      </w:divBdr>
    </w:div>
    <w:div w:id="1384983288">
      <w:bodyDiv w:val="1"/>
      <w:marLeft w:val="0"/>
      <w:marRight w:val="0"/>
      <w:marTop w:val="0"/>
      <w:marBottom w:val="0"/>
      <w:divBdr>
        <w:top w:val="none" w:sz="0" w:space="0" w:color="auto"/>
        <w:left w:val="none" w:sz="0" w:space="0" w:color="auto"/>
        <w:bottom w:val="none" w:sz="0" w:space="0" w:color="auto"/>
        <w:right w:val="none" w:sz="0" w:space="0" w:color="auto"/>
      </w:divBdr>
    </w:div>
    <w:div w:id="1385761834">
      <w:bodyDiv w:val="1"/>
      <w:marLeft w:val="0"/>
      <w:marRight w:val="0"/>
      <w:marTop w:val="0"/>
      <w:marBottom w:val="0"/>
      <w:divBdr>
        <w:top w:val="none" w:sz="0" w:space="0" w:color="auto"/>
        <w:left w:val="none" w:sz="0" w:space="0" w:color="auto"/>
        <w:bottom w:val="none" w:sz="0" w:space="0" w:color="auto"/>
        <w:right w:val="none" w:sz="0" w:space="0" w:color="auto"/>
      </w:divBdr>
    </w:div>
    <w:div w:id="1398551447">
      <w:bodyDiv w:val="1"/>
      <w:marLeft w:val="0"/>
      <w:marRight w:val="0"/>
      <w:marTop w:val="0"/>
      <w:marBottom w:val="0"/>
      <w:divBdr>
        <w:top w:val="none" w:sz="0" w:space="0" w:color="auto"/>
        <w:left w:val="none" w:sz="0" w:space="0" w:color="auto"/>
        <w:bottom w:val="none" w:sz="0" w:space="0" w:color="auto"/>
        <w:right w:val="none" w:sz="0" w:space="0" w:color="auto"/>
      </w:divBdr>
    </w:div>
    <w:div w:id="1402366255">
      <w:bodyDiv w:val="1"/>
      <w:marLeft w:val="0"/>
      <w:marRight w:val="0"/>
      <w:marTop w:val="0"/>
      <w:marBottom w:val="0"/>
      <w:divBdr>
        <w:top w:val="none" w:sz="0" w:space="0" w:color="auto"/>
        <w:left w:val="none" w:sz="0" w:space="0" w:color="auto"/>
        <w:bottom w:val="none" w:sz="0" w:space="0" w:color="auto"/>
        <w:right w:val="none" w:sz="0" w:space="0" w:color="auto"/>
      </w:divBdr>
    </w:div>
    <w:div w:id="1402556602">
      <w:bodyDiv w:val="1"/>
      <w:marLeft w:val="0"/>
      <w:marRight w:val="0"/>
      <w:marTop w:val="0"/>
      <w:marBottom w:val="0"/>
      <w:divBdr>
        <w:top w:val="none" w:sz="0" w:space="0" w:color="auto"/>
        <w:left w:val="none" w:sz="0" w:space="0" w:color="auto"/>
        <w:bottom w:val="none" w:sz="0" w:space="0" w:color="auto"/>
        <w:right w:val="none" w:sz="0" w:space="0" w:color="auto"/>
      </w:divBdr>
    </w:div>
    <w:div w:id="1403528112">
      <w:bodyDiv w:val="1"/>
      <w:marLeft w:val="0"/>
      <w:marRight w:val="0"/>
      <w:marTop w:val="0"/>
      <w:marBottom w:val="0"/>
      <w:divBdr>
        <w:top w:val="none" w:sz="0" w:space="0" w:color="auto"/>
        <w:left w:val="none" w:sz="0" w:space="0" w:color="auto"/>
        <w:bottom w:val="none" w:sz="0" w:space="0" w:color="auto"/>
        <w:right w:val="none" w:sz="0" w:space="0" w:color="auto"/>
      </w:divBdr>
    </w:div>
    <w:div w:id="1418673107">
      <w:bodyDiv w:val="1"/>
      <w:marLeft w:val="0"/>
      <w:marRight w:val="0"/>
      <w:marTop w:val="0"/>
      <w:marBottom w:val="0"/>
      <w:divBdr>
        <w:top w:val="none" w:sz="0" w:space="0" w:color="auto"/>
        <w:left w:val="none" w:sz="0" w:space="0" w:color="auto"/>
        <w:bottom w:val="none" w:sz="0" w:space="0" w:color="auto"/>
        <w:right w:val="none" w:sz="0" w:space="0" w:color="auto"/>
      </w:divBdr>
    </w:div>
    <w:div w:id="1421099977">
      <w:bodyDiv w:val="1"/>
      <w:marLeft w:val="0"/>
      <w:marRight w:val="0"/>
      <w:marTop w:val="0"/>
      <w:marBottom w:val="0"/>
      <w:divBdr>
        <w:top w:val="none" w:sz="0" w:space="0" w:color="auto"/>
        <w:left w:val="none" w:sz="0" w:space="0" w:color="auto"/>
        <w:bottom w:val="none" w:sz="0" w:space="0" w:color="auto"/>
        <w:right w:val="none" w:sz="0" w:space="0" w:color="auto"/>
      </w:divBdr>
    </w:div>
    <w:div w:id="1422068846">
      <w:bodyDiv w:val="1"/>
      <w:marLeft w:val="0"/>
      <w:marRight w:val="0"/>
      <w:marTop w:val="0"/>
      <w:marBottom w:val="0"/>
      <w:divBdr>
        <w:top w:val="none" w:sz="0" w:space="0" w:color="auto"/>
        <w:left w:val="none" w:sz="0" w:space="0" w:color="auto"/>
        <w:bottom w:val="none" w:sz="0" w:space="0" w:color="auto"/>
        <w:right w:val="none" w:sz="0" w:space="0" w:color="auto"/>
      </w:divBdr>
    </w:div>
    <w:div w:id="1423837308">
      <w:bodyDiv w:val="1"/>
      <w:marLeft w:val="0"/>
      <w:marRight w:val="0"/>
      <w:marTop w:val="0"/>
      <w:marBottom w:val="0"/>
      <w:divBdr>
        <w:top w:val="none" w:sz="0" w:space="0" w:color="auto"/>
        <w:left w:val="none" w:sz="0" w:space="0" w:color="auto"/>
        <w:bottom w:val="none" w:sz="0" w:space="0" w:color="auto"/>
        <w:right w:val="none" w:sz="0" w:space="0" w:color="auto"/>
      </w:divBdr>
    </w:div>
    <w:div w:id="1429884784">
      <w:bodyDiv w:val="1"/>
      <w:marLeft w:val="0"/>
      <w:marRight w:val="0"/>
      <w:marTop w:val="0"/>
      <w:marBottom w:val="0"/>
      <w:divBdr>
        <w:top w:val="none" w:sz="0" w:space="0" w:color="auto"/>
        <w:left w:val="none" w:sz="0" w:space="0" w:color="auto"/>
        <w:bottom w:val="none" w:sz="0" w:space="0" w:color="auto"/>
        <w:right w:val="none" w:sz="0" w:space="0" w:color="auto"/>
      </w:divBdr>
    </w:div>
    <w:div w:id="1434865567">
      <w:bodyDiv w:val="1"/>
      <w:marLeft w:val="0"/>
      <w:marRight w:val="0"/>
      <w:marTop w:val="0"/>
      <w:marBottom w:val="0"/>
      <w:divBdr>
        <w:top w:val="none" w:sz="0" w:space="0" w:color="auto"/>
        <w:left w:val="none" w:sz="0" w:space="0" w:color="auto"/>
        <w:bottom w:val="none" w:sz="0" w:space="0" w:color="auto"/>
        <w:right w:val="none" w:sz="0" w:space="0" w:color="auto"/>
      </w:divBdr>
    </w:div>
    <w:div w:id="1437946129">
      <w:bodyDiv w:val="1"/>
      <w:marLeft w:val="0"/>
      <w:marRight w:val="0"/>
      <w:marTop w:val="0"/>
      <w:marBottom w:val="0"/>
      <w:divBdr>
        <w:top w:val="none" w:sz="0" w:space="0" w:color="auto"/>
        <w:left w:val="none" w:sz="0" w:space="0" w:color="auto"/>
        <w:bottom w:val="none" w:sz="0" w:space="0" w:color="auto"/>
        <w:right w:val="none" w:sz="0" w:space="0" w:color="auto"/>
      </w:divBdr>
    </w:div>
    <w:div w:id="1442411654">
      <w:bodyDiv w:val="1"/>
      <w:marLeft w:val="0"/>
      <w:marRight w:val="0"/>
      <w:marTop w:val="0"/>
      <w:marBottom w:val="0"/>
      <w:divBdr>
        <w:top w:val="none" w:sz="0" w:space="0" w:color="auto"/>
        <w:left w:val="none" w:sz="0" w:space="0" w:color="auto"/>
        <w:bottom w:val="none" w:sz="0" w:space="0" w:color="auto"/>
        <w:right w:val="none" w:sz="0" w:space="0" w:color="auto"/>
      </w:divBdr>
    </w:div>
    <w:div w:id="1450976443">
      <w:bodyDiv w:val="1"/>
      <w:marLeft w:val="0"/>
      <w:marRight w:val="0"/>
      <w:marTop w:val="0"/>
      <w:marBottom w:val="0"/>
      <w:divBdr>
        <w:top w:val="none" w:sz="0" w:space="0" w:color="auto"/>
        <w:left w:val="none" w:sz="0" w:space="0" w:color="auto"/>
        <w:bottom w:val="none" w:sz="0" w:space="0" w:color="auto"/>
        <w:right w:val="none" w:sz="0" w:space="0" w:color="auto"/>
      </w:divBdr>
    </w:div>
    <w:div w:id="1454441368">
      <w:bodyDiv w:val="1"/>
      <w:marLeft w:val="0"/>
      <w:marRight w:val="0"/>
      <w:marTop w:val="0"/>
      <w:marBottom w:val="0"/>
      <w:divBdr>
        <w:top w:val="none" w:sz="0" w:space="0" w:color="auto"/>
        <w:left w:val="none" w:sz="0" w:space="0" w:color="auto"/>
        <w:bottom w:val="none" w:sz="0" w:space="0" w:color="auto"/>
        <w:right w:val="none" w:sz="0" w:space="0" w:color="auto"/>
      </w:divBdr>
    </w:div>
    <w:div w:id="1454907814">
      <w:bodyDiv w:val="1"/>
      <w:marLeft w:val="0"/>
      <w:marRight w:val="0"/>
      <w:marTop w:val="0"/>
      <w:marBottom w:val="0"/>
      <w:divBdr>
        <w:top w:val="none" w:sz="0" w:space="0" w:color="auto"/>
        <w:left w:val="none" w:sz="0" w:space="0" w:color="auto"/>
        <w:bottom w:val="none" w:sz="0" w:space="0" w:color="auto"/>
        <w:right w:val="none" w:sz="0" w:space="0" w:color="auto"/>
      </w:divBdr>
    </w:div>
    <w:div w:id="1463380733">
      <w:bodyDiv w:val="1"/>
      <w:marLeft w:val="0"/>
      <w:marRight w:val="0"/>
      <w:marTop w:val="0"/>
      <w:marBottom w:val="0"/>
      <w:divBdr>
        <w:top w:val="none" w:sz="0" w:space="0" w:color="auto"/>
        <w:left w:val="none" w:sz="0" w:space="0" w:color="auto"/>
        <w:bottom w:val="none" w:sz="0" w:space="0" w:color="auto"/>
        <w:right w:val="none" w:sz="0" w:space="0" w:color="auto"/>
      </w:divBdr>
    </w:div>
    <w:div w:id="1464231006">
      <w:bodyDiv w:val="1"/>
      <w:marLeft w:val="0"/>
      <w:marRight w:val="0"/>
      <w:marTop w:val="0"/>
      <w:marBottom w:val="0"/>
      <w:divBdr>
        <w:top w:val="none" w:sz="0" w:space="0" w:color="auto"/>
        <w:left w:val="none" w:sz="0" w:space="0" w:color="auto"/>
        <w:bottom w:val="none" w:sz="0" w:space="0" w:color="auto"/>
        <w:right w:val="none" w:sz="0" w:space="0" w:color="auto"/>
      </w:divBdr>
    </w:div>
    <w:div w:id="1466267891">
      <w:bodyDiv w:val="1"/>
      <w:marLeft w:val="0"/>
      <w:marRight w:val="0"/>
      <w:marTop w:val="0"/>
      <w:marBottom w:val="0"/>
      <w:divBdr>
        <w:top w:val="none" w:sz="0" w:space="0" w:color="auto"/>
        <w:left w:val="none" w:sz="0" w:space="0" w:color="auto"/>
        <w:bottom w:val="none" w:sz="0" w:space="0" w:color="auto"/>
        <w:right w:val="none" w:sz="0" w:space="0" w:color="auto"/>
      </w:divBdr>
    </w:div>
    <w:div w:id="1468934093">
      <w:marLeft w:val="0"/>
      <w:marRight w:val="0"/>
      <w:marTop w:val="0"/>
      <w:marBottom w:val="0"/>
      <w:divBdr>
        <w:top w:val="none" w:sz="0" w:space="0" w:color="auto"/>
        <w:left w:val="none" w:sz="0" w:space="0" w:color="auto"/>
        <w:bottom w:val="none" w:sz="0" w:space="0" w:color="auto"/>
        <w:right w:val="none" w:sz="0" w:space="0" w:color="auto"/>
      </w:divBdr>
    </w:div>
    <w:div w:id="1468934094">
      <w:marLeft w:val="0"/>
      <w:marRight w:val="0"/>
      <w:marTop w:val="0"/>
      <w:marBottom w:val="0"/>
      <w:divBdr>
        <w:top w:val="none" w:sz="0" w:space="0" w:color="auto"/>
        <w:left w:val="none" w:sz="0" w:space="0" w:color="auto"/>
        <w:bottom w:val="none" w:sz="0" w:space="0" w:color="auto"/>
        <w:right w:val="none" w:sz="0" w:space="0" w:color="auto"/>
      </w:divBdr>
    </w:div>
    <w:div w:id="1468934095">
      <w:marLeft w:val="0"/>
      <w:marRight w:val="0"/>
      <w:marTop w:val="0"/>
      <w:marBottom w:val="0"/>
      <w:divBdr>
        <w:top w:val="none" w:sz="0" w:space="0" w:color="auto"/>
        <w:left w:val="none" w:sz="0" w:space="0" w:color="auto"/>
        <w:bottom w:val="none" w:sz="0" w:space="0" w:color="auto"/>
        <w:right w:val="none" w:sz="0" w:space="0" w:color="auto"/>
      </w:divBdr>
    </w:div>
    <w:div w:id="1468934096">
      <w:marLeft w:val="0"/>
      <w:marRight w:val="0"/>
      <w:marTop w:val="0"/>
      <w:marBottom w:val="0"/>
      <w:divBdr>
        <w:top w:val="none" w:sz="0" w:space="0" w:color="auto"/>
        <w:left w:val="none" w:sz="0" w:space="0" w:color="auto"/>
        <w:bottom w:val="none" w:sz="0" w:space="0" w:color="auto"/>
        <w:right w:val="none" w:sz="0" w:space="0" w:color="auto"/>
      </w:divBdr>
    </w:div>
    <w:div w:id="1468934097">
      <w:marLeft w:val="0"/>
      <w:marRight w:val="0"/>
      <w:marTop w:val="0"/>
      <w:marBottom w:val="0"/>
      <w:divBdr>
        <w:top w:val="none" w:sz="0" w:space="0" w:color="auto"/>
        <w:left w:val="none" w:sz="0" w:space="0" w:color="auto"/>
        <w:bottom w:val="none" w:sz="0" w:space="0" w:color="auto"/>
        <w:right w:val="none" w:sz="0" w:space="0" w:color="auto"/>
      </w:divBdr>
    </w:div>
    <w:div w:id="1468934098">
      <w:marLeft w:val="0"/>
      <w:marRight w:val="0"/>
      <w:marTop w:val="0"/>
      <w:marBottom w:val="0"/>
      <w:divBdr>
        <w:top w:val="none" w:sz="0" w:space="0" w:color="auto"/>
        <w:left w:val="none" w:sz="0" w:space="0" w:color="auto"/>
        <w:bottom w:val="none" w:sz="0" w:space="0" w:color="auto"/>
        <w:right w:val="none" w:sz="0" w:space="0" w:color="auto"/>
      </w:divBdr>
    </w:div>
    <w:div w:id="1468934099">
      <w:marLeft w:val="0"/>
      <w:marRight w:val="0"/>
      <w:marTop w:val="0"/>
      <w:marBottom w:val="0"/>
      <w:divBdr>
        <w:top w:val="none" w:sz="0" w:space="0" w:color="auto"/>
        <w:left w:val="none" w:sz="0" w:space="0" w:color="auto"/>
        <w:bottom w:val="none" w:sz="0" w:space="0" w:color="auto"/>
        <w:right w:val="none" w:sz="0" w:space="0" w:color="auto"/>
      </w:divBdr>
    </w:div>
    <w:div w:id="1468934100">
      <w:marLeft w:val="0"/>
      <w:marRight w:val="0"/>
      <w:marTop w:val="0"/>
      <w:marBottom w:val="0"/>
      <w:divBdr>
        <w:top w:val="none" w:sz="0" w:space="0" w:color="auto"/>
        <w:left w:val="none" w:sz="0" w:space="0" w:color="auto"/>
        <w:bottom w:val="none" w:sz="0" w:space="0" w:color="auto"/>
        <w:right w:val="none" w:sz="0" w:space="0" w:color="auto"/>
      </w:divBdr>
    </w:div>
    <w:div w:id="1468934101">
      <w:marLeft w:val="0"/>
      <w:marRight w:val="0"/>
      <w:marTop w:val="0"/>
      <w:marBottom w:val="0"/>
      <w:divBdr>
        <w:top w:val="none" w:sz="0" w:space="0" w:color="auto"/>
        <w:left w:val="none" w:sz="0" w:space="0" w:color="auto"/>
        <w:bottom w:val="none" w:sz="0" w:space="0" w:color="auto"/>
        <w:right w:val="none" w:sz="0" w:space="0" w:color="auto"/>
      </w:divBdr>
    </w:div>
    <w:div w:id="1468934102">
      <w:marLeft w:val="0"/>
      <w:marRight w:val="0"/>
      <w:marTop w:val="0"/>
      <w:marBottom w:val="0"/>
      <w:divBdr>
        <w:top w:val="none" w:sz="0" w:space="0" w:color="auto"/>
        <w:left w:val="none" w:sz="0" w:space="0" w:color="auto"/>
        <w:bottom w:val="none" w:sz="0" w:space="0" w:color="auto"/>
        <w:right w:val="none" w:sz="0" w:space="0" w:color="auto"/>
      </w:divBdr>
    </w:div>
    <w:div w:id="1468934103">
      <w:marLeft w:val="0"/>
      <w:marRight w:val="0"/>
      <w:marTop w:val="0"/>
      <w:marBottom w:val="0"/>
      <w:divBdr>
        <w:top w:val="none" w:sz="0" w:space="0" w:color="auto"/>
        <w:left w:val="none" w:sz="0" w:space="0" w:color="auto"/>
        <w:bottom w:val="none" w:sz="0" w:space="0" w:color="auto"/>
        <w:right w:val="none" w:sz="0" w:space="0" w:color="auto"/>
      </w:divBdr>
    </w:div>
    <w:div w:id="1468934104">
      <w:marLeft w:val="0"/>
      <w:marRight w:val="0"/>
      <w:marTop w:val="0"/>
      <w:marBottom w:val="0"/>
      <w:divBdr>
        <w:top w:val="none" w:sz="0" w:space="0" w:color="auto"/>
        <w:left w:val="none" w:sz="0" w:space="0" w:color="auto"/>
        <w:bottom w:val="none" w:sz="0" w:space="0" w:color="auto"/>
        <w:right w:val="none" w:sz="0" w:space="0" w:color="auto"/>
      </w:divBdr>
    </w:div>
    <w:div w:id="1468934105">
      <w:marLeft w:val="0"/>
      <w:marRight w:val="0"/>
      <w:marTop w:val="0"/>
      <w:marBottom w:val="0"/>
      <w:divBdr>
        <w:top w:val="none" w:sz="0" w:space="0" w:color="auto"/>
        <w:left w:val="none" w:sz="0" w:space="0" w:color="auto"/>
        <w:bottom w:val="none" w:sz="0" w:space="0" w:color="auto"/>
        <w:right w:val="none" w:sz="0" w:space="0" w:color="auto"/>
      </w:divBdr>
    </w:div>
    <w:div w:id="1468934106">
      <w:marLeft w:val="0"/>
      <w:marRight w:val="0"/>
      <w:marTop w:val="0"/>
      <w:marBottom w:val="0"/>
      <w:divBdr>
        <w:top w:val="none" w:sz="0" w:space="0" w:color="auto"/>
        <w:left w:val="none" w:sz="0" w:space="0" w:color="auto"/>
        <w:bottom w:val="none" w:sz="0" w:space="0" w:color="auto"/>
        <w:right w:val="none" w:sz="0" w:space="0" w:color="auto"/>
      </w:divBdr>
    </w:div>
    <w:div w:id="1468934107">
      <w:marLeft w:val="0"/>
      <w:marRight w:val="0"/>
      <w:marTop w:val="0"/>
      <w:marBottom w:val="0"/>
      <w:divBdr>
        <w:top w:val="none" w:sz="0" w:space="0" w:color="auto"/>
        <w:left w:val="none" w:sz="0" w:space="0" w:color="auto"/>
        <w:bottom w:val="none" w:sz="0" w:space="0" w:color="auto"/>
        <w:right w:val="none" w:sz="0" w:space="0" w:color="auto"/>
      </w:divBdr>
    </w:div>
    <w:div w:id="1468934108">
      <w:marLeft w:val="0"/>
      <w:marRight w:val="0"/>
      <w:marTop w:val="0"/>
      <w:marBottom w:val="0"/>
      <w:divBdr>
        <w:top w:val="none" w:sz="0" w:space="0" w:color="auto"/>
        <w:left w:val="none" w:sz="0" w:space="0" w:color="auto"/>
        <w:bottom w:val="none" w:sz="0" w:space="0" w:color="auto"/>
        <w:right w:val="none" w:sz="0" w:space="0" w:color="auto"/>
      </w:divBdr>
    </w:div>
    <w:div w:id="1468934110">
      <w:marLeft w:val="0"/>
      <w:marRight w:val="0"/>
      <w:marTop w:val="0"/>
      <w:marBottom w:val="0"/>
      <w:divBdr>
        <w:top w:val="none" w:sz="0" w:space="0" w:color="auto"/>
        <w:left w:val="none" w:sz="0" w:space="0" w:color="auto"/>
        <w:bottom w:val="none" w:sz="0" w:space="0" w:color="auto"/>
        <w:right w:val="none" w:sz="0" w:space="0" w:color="auto"/>
      </w:divBdr>
    </w:div>
    <w:div w:id="1468934111">
      <w:marLeft w:val="0"/>
      <w:marRight w:val="0"/>
      <w:marTop w:val="0"/>
      <w:marBottom w:val="0"/>
      <w:divBdr>
        <w:top w:val="none" w:sz="0" w:space="0" w:color="auto"/>
        <w:left w:val="none" w:sz="0" w:space="0" w:color="auto"/>
        <w:bottom w:val="none" w:sz="0" w:space="0" w:color="auto"/>
        <w:right w:val="none" w:sz="0" w:space="0" w:color="auto"/>
      </w:divBdr>
    </w:div>
    <w:div w:id="1468934112">
      <w:marLeft w:val="0"/>
      <w:marRight w:val="0"/>
      <w:marTop w:val="0"/>
      <w:marBottom w:val="0"/>
      <w:divBdr>
        <w:top w:val="none" w:sz="0" w:space="0" w:color="auto"/>
        <w:left w:val="none" w:sz="0" w:space="0" w:color="auto"/>
        <w:bottom w:val="none" w:sz="0" w:space="0" w:color="auto"/>
        <w:right w:val="none" w:sz="0" w:space="0" w:color="auto"/>
      </w:divBdr>
    </w:div>
    <w:div w:id="1468934113">
      <w:marLeft w:val="0"/>
      <w:marRight w:val="0"/>
      <w:marTop w:val="0"/>
      <w:marBottom w:val="0"/>
      <w:divBdr>
        <w:top w:val="none" w:sz="0" w:space="0" w:color="auto"/>
        <w:left w:val="none" w:sz="0" w:space="0" w:color="auto"/>
        <w:bottom w:val="none" w:sz="0" w:space="0" w:color="auto"/>
        <w:right w:val="none" w:sz="0" w:space="0" w:color="auto"/>
      </w:divBdr>
    </w:div>
    <w:div w:id="1468934114">
      <w:marLeft w:val="0"/>
      <w:marRight w:val="0"/>
      <w:marTop w:val="0"/>
      <w:marBottom w:val="0"/>
      <w:divBdr>
        <w:top w:val="none" w:sz="0" w:space="0" w:color="auto"/>
        <w:left w:val="none" w:sz="0" w:space="0" w:color="auto"/>
        <w:bottom w:val="none" w:sz="0" w:space="0" w:color="auto"/>
        <w:right w:val="none" w:sz="0" w:space="0" w:color="auto"/>
      </w:divBdr>
    </w:div>
    <w:div w:id="1468934115">
      <w:marLeft w:val="0"/>
      <w:marRight w:val="0"/>
      <w:marTop w:val="0"/>
      <w:marBottom w:val="0"/>
      <w:divBdr>
        <w:top w:val="none" w:sz="0" w:space="0" w:color="auto"/>
        <w:left w:val="none" w:sz="0" w:space="0" w:color="auto"/>
        <w:bottom w:val="none" w:sz="0" w:space="0" w:color="auto"/>
        <w:right w:val="none" w:sz="0" w:space="0" w:color="auto"/>
      </w:divBdr>
      <w:divsChild>
        <w:div w:id="1468934141">
          <w:marLeft w:val="0"/>
          <w:marRight w:val="0"/>
          <w:marTop w:val="0"/>
          <w:marBottom w:val="0"/>
          <w:divBdr>
            <w:top w:val="none" w:sz="0" w:space="0" w:color="auto"/>
            <w:left w:val="none" w:sz="0" w:space="0" w:color="auto"/>
            <w:bottom w:val="none" w:sz="0" w:space="0" w:color="auto"/>
            <w:right w:val="none" w:sz="0" w:space="0" w:color="auto"/>
          </w:divBdr>
        </w:div>
      </w:divsChild>
    </w:div>
    <w:div w:id="1468934116">
      <w:marLeft w:val="0"/>
      <w:marRight w:val="0"/>
      <w:marTop w:val="0"/>
      <w:marBottom w:val="0"/>
      <w:divBdr>
        <w:top w:val="none" w:sz="0" w:space="0" w:color="auto"/>
        <w:left w:val="none" w:sz="0" w:space="0" w:color="auto"/>
        <w:bottom w:val="none" w:sz="0" w:space="0" w:color="auto"/>
        <w:right w:val="none" w:sz="0" w:space="0" w:color="auto"/>
      </w:divBdr>
    </w:div>
    <w:div w:id="1468934117">
      <w:marLeft w:val="0"/>
      <w:marRight w:val="0"/>
      <w:marTop w:val="0"/>
      <w:marBottom w:val="0"/>
      <w:divBdr>
        <w:top w:val="none" w:sz="0" w:space="0" w:color="auto"/>
        <w:left w:val="none" w:sz="0" w:space="0" w:color="auto"/>
        <w:bottom w:val="none" w:sz="0" w:space="0" w:color="auto"/>
        <w:right w:val="none" w:sz="0" w:space="0" w:color="auto"/>
      </w:divBdr>
    </w:div>
    <w:div w:id="1468934118">
      <w:marLeft w:val="0"/>
      <w:marRight w:val="0"/>
      <w:marTop w:val="0"/>
      <w:marBottom w:val="0"/>
      <w:divBdr>
        <w:top w:val="none" w:sz="0" w:space="0" w:color="auto"/>
        <w:left w:val="none" w:sz="0" w:space="0" w:color="auto"/>
        <w:bottom w:val="none" w:sz="0" w:space="0" w:color="auto"/>
        <w:right w:val="none" w:sz="0" w:space="0" w:color="auto"/>
      </w:divBdr>
    </w:div>
    <w:div w:id="1468934119">
      <w:marLeft w:val="0"/>
      <w:marRight w:val="0"/>
      <w:marTop w:val="0"/>
      <w:marBottom w:val="0"/>
      <w:divBdr>
        <w:top w:val="none" w:sz="0" w:space="0" w:color="auto"/>
        <w:left w:val="none" w:sz="0" w:space="0" w:color="auto"/>
        <w:bottom w:val="none" w:sz="0" w:space="0" w:color="auto"/>
        <w:right w:val="none" w:sz="0" w:space="0" w:color="auto"/>
      </w:divBdr>
    </w:div>
    <w:div w:id="1468934120">
      <w:marLeft w:val="0"/>
      <w:marRight w:val="0"/>
      <w:marTop w:val="0"/>
      <w:marBottom w:val="0"/>
      <w:divBdr>
        <w:top w:val="none" w:sz="0" w:space="0" w:color="auto"/>
        <w:left w:val="none" w:sz="0" w:space="0" w:color="auto"/>
        <w:bottom w:val="none" w:sz="0" w:space="0" w:color="auto"/>
        <w:right w:val="none" w:sz="0" w:space="0" w:color="auto"/>
      </w:divBdr>
    </w:div>
    <w:div w:id="1468934121">
      <w:marLeft w:val="0"/>
      <w:marRight w:val="0"/>
      <w:marTop w:val="0"/>
      <w:marBottom w:val="0"/>
      <w:divBdr>
        <w:top w:val="none" w:sz="0" w:space="0" w:color="auto"/>
        <w:left w:val="none" w:sz="0" w:space="0" w:color="auto"/>
        <w:bottom w:val="none" w:sz="0" w:space="0" w:color="auto"/>
        <w:right w:val="none" w:sz="0" w:space="0" w:color="auto"/>
      </w:divBdr>
    </w:div>
    <w:div w:id="1468934122">
      <w:marLeft w:val="0"/>
      <w:marRight w:val="0"/>
      <w:marTop w:val="0"/>
      <w:marBottom w:val="0"/>
      <w:divBdr>
        <w:top w:val="none" w:sz="0" w:space="0" w:color="auto"/>
        <w:left w:val="none" w:sz="0" w:space="0" w:color="auto"/>
        <w:bottom w:val="none" w:sz="0" w:space="0" w:color="auto"/>
        <w:right w:val="none" w:sz="0" w:space="0" w:color="auto"/>
      </w:divBdr>
    </w:div>
    <w:div w:id="1468934123">
      <w:marLeft w:val="0"/>
      <w:marRight w:val="0"/>
      <w:marTop w:val="0"/>
      <w:marBottom w:val="0"/>
      <w:divBdr>
        <w:top w:val="none" w:sz="0" w:space="0" w:color="auto"/>
        <w:left w:val="none" w:sz="0" w:space="0" w:color="auto"/>
        <w:bottom w:val="none" w:sz="0" w:space="0" w:color="auto"/>
        <w:right w:val="none" w:sz="0" w:space="0" w:color="auto"/>
      </w:divBdr>
    </w:div>
    <w:div w:id="1468934124">
      <w:marLeft w:val="0"/>
      <w:marRight w:val="0"/>
      <w:marTop w:val="0"/>
      <w:marBottom w:val="0"/>
      <w:divBdr>
        <w:top w:val="none" w:sz="0" w:space="0" w:color="auto"/>
        <w:left w:val="none" w:sz="0" w:space="0" w:color="auto"/>
        <w:bottom w:val="none" w:sz="0" w:space="0" w:color="auto"/>
        <w:right w:val="none" w:sz="0" w:space="0" w:color="auto"/>
      </w:divBdr>
    </w:div>
    <w:div w:id="1468934125">
      <w:marLeft w:val="0"/>
      <w:marRight w:val="0"/>
      <w:marTop w:val="0"/>
      <w:marBottom w:val="0"/>
      <w:divBdr>
        <w:top w:val="none" w:sz="0" w:space="0" w:color="auto"/>
        <w:left w:val="none" w:sz="0" w:space="0" w:color="auto"/>
        <w:bottom w:val="none" w:sz="0" w:space="0" w:color="auto"/>
        <w:right w:val="none" w:sz="0" w:space="0" w:color="auto"/>
      </w:divBdr>
    </w:div>
    <w:div w:id="1468934126">
      <w:marLeft w:val="0"/>
      <w:marRight w:val="0"/>
      <w:marTop w:val="0"/>
      <w:marBottom w:val="0"/>
      <w:divBdr>
        <w:top w:val="none" w:sz="0" w:space="0" w:color="auto"/>
        <w:left w:val="none" w:sz="0" w:space="0" w:color="auto"/>
        <w:bottom w:val="none" w:sz="0" w:space="0" w:color="auto"/>
        <w:right w:val="none" w:sz="0" w:space="0" w:color="auto"/>
      </w:divBdr>
    </w:div>
    <w:div w:id="1468934127">
      <w:marLeft w:val="0"/>
      <w:marRight w:val="0"/>
      <w:marTop w:val="0"/>
      <w:marBottom w:val="0"/>
      <w:divBdr>
        <w:top w:val="none" w:sz="0" w:space="0" w:color="auto"/>
        <w:left w:val="none" w:sz="0" w:space="0" w:color="auto"/>
        <w:bottom w:val="none" w:sz="0" w:space="0" w:color="auto"/>
        <w:right w:val="none" w:sz="0" w:space="0" w:color="auto"/>
      </w:divBdr>
    </w:div>
    <w:div w:id="1468934128">
      <w:marLeft w:val="0"/>
      <w:marRight w:val="0"/>
      <w:marTop w:val="0"/>
      <w:marBottom w:val="0"/>
      <w:divBdr>
        <w:top w:val="none" w:sz="0" w:space="0" w:color="auto"/>
        <w:left w:val="none" w:sz="0" w:space="0" w:color="auto"/>
        <w:bottom w:val="none" w:sz="0" w:space="0" w:color="auto"/>
        <w:right w:val="none" w:sz="0" w:space="0" w:color="auto"/>
      </w:divBdr>
    </w:div>
    <w:div w:id="1468934129">
      <w:marLeft w:val="0"/>
      <w:marRight w:val="0"/>
      <w:marTop w:val="0"/>
      <w:marBottom w:val="0"/>
      <w:divBdr>
        <w:top w:val="none" w:sz="0" w:space="0" w:color="auto"/>
        <w:left w:val="none" w:sz="0" w:space="0" w:color="auto"/>
        <w:bottom w:val="none" w:sz="0" w:space="0" w:color="auto"/>
        <w:right w:val="none" w:sz="0" w:space="0" w:color="auto"/>
      </w:divBdr>
    </w:div>
    <w:div w:id="1468934130">
      <w:marLeft w:val="0"/>
      <w:marRight w:val="0"/>
      <w:marTop w:val="0"/>
      <w:marBottom w:val="0"/>
      <w:divBdr>
        <w:top w:val="none" w:sz="0" w:space="0" w:color="auto"/>
        <w:left w:val="none" w:sz="0" w:space="0" w:color="auto"/>
        <w:bottom w:val="none" w:sz="0" w:space="0" w:color="auto"/>
        <w:right w:val="none" w:sz="0" w:space="0" w:color="auto"/>
      </w:divBdr>
    </w:div>
    <w:div w:id="1468934131">
      <w:marLeft w:val="0"/>
      <w:marRight w:val="0"/>
      <w:marTop w:val="0"/>
      <w:marBottom w:val="0"/>
      <w:divBdr>
        <w:top w:val="none" w:sz="0" w:space="0" w:color="auto"/>
        <w:left w:val="none" w:sz="0" w:space="0" w:color="auto"/>
        <w:bottom w:val="none" w:sz="0" w:space="0" w:color="auto"/>
        <w:right w:val="none" w:sz="0" w:space="0" w:color="auto"/>
      </w:divBdr>
    </w:div>
    <w:div w:id="1468934132">
      <w:marLeft w:val="0"/>
      <w:marRight w:val="0"/>
      <w:marTop w:val="0"/>
      <w:marBottom w:val="0"/>
      <w:divBdr>
        <w:top w:val="none" w:sz="0" w:space="0" w:color="auto"/>
        <w:left w:val="none" w:sz="0" w:space="0" w:color="auto"/>
        <w:bottom w:val="none" w:sz="0" w:space="0" w:color="auto"/>
        <w:right w:val="none" w:sz="0" w:space="0" w:color="auto"/>
      </w:divBdr>
    </w:div>
    <w:div w:id="1468934133">
      <w:marLeft w:val="0"/>
      <w:marRight w:val="0"/>
      <w:marTop w:val="0"/>
      <w:marBottom w:val="0"/>
      <w:divBdr>
        <w:top w:val="none" w:sz="0" w:space="0" w:color="auto"/>
        <w:left w:val="none" w:sz="0" w:space="0" w:color="auto"/>
        <w:bottom w:val="none" w:sz="0" w:space="0" w:color="auto"/>
        <w:right w:val="none" w:sz="0" w:space="0" w:color="auto"/>
      </w:divBdr>
    </w:div>
    <w:div w:id="1468934135">
      <w:marLeft w:val="0"/>
      <w:marRight w:val="0"/>
      <w:marTop w:val="0"/>
      <w:marBottom w:val="0"/>
      <w:divBdr>
        <w:top w:val="none" w:sz="0" w:space="0" w:color="auto"/>
        <w:left w:val="none" w:sz="0" w:space="0" w:color="auto"/>
        <w:bottom w:val="none" w:sz="0" w:space="0" w:color="auto"/>
        <w:right w:val="none" w:sz="0" w:space="0" w:color="auto"/>
      </w:divBdr>
    </w:div>
    <w:div w:id="1468934136">
      <w:marLeft w:val="0"/>
      <w:marRight w:val="0"/>
      <w:marTop w:val="0"/>
      <w:marBottom w:val="0"/>
      <w:divBdr>
        <w:top w:val="none" w:sz="0" w:space="0" w:color="auto"/>
        <w:left w:val="none" w:sz="0" w:space="0" w:color="auto"/>
        <w:bottom w:val="none" w:sz="0" w:space="0" w:color="auto"/>
        <w:right w:val="none" w:sz="0" w:space="0" w:color="auto"/>
      </w:divBdr>
    </w:div>
    <w:div w:id="1468934137">
      <w:marLeft w:val="0"/>
      <w:marRight w:val="0"/>
      <w:marTop w:val="0"/>
      <w:marBottom w:val="0"/>
      <w:divBdr>
        <w:top w:val="none" w:sz="0" w:space="0" w:color="auto"/>
        <w:left w:val="none" w:sz="0" w:space="0" w:color="auto"/>
        <w:bottom w:val="none" w:sz="0" w:space="0" w:color="auto"/>
        <w:right w:val="none" w:sz="0" w:space="0" w:color="auto"/>
      </w:divBdr>
    </w:div>
    <w:div w:id="1468934138">
      <w:marLeft w:val="0"/>
      <w:marRight w:val="0"/>
      <w:marTop w:val="0"/>
      <w:marBottom w:val="0"/>
      <w:divBdr>
        <w:top w:val="none" w:sz="0" w:space="0" w:color="auto"/>
        <w:left w:val="none" w:sz="0" w:space="0" w:color="auto"/>
        <w:bottom w:val="none" w:sz="0" w:space="0" w:color="auto"/>
        <w:right w:val="none" w:sz="0" w:space="0" w:color="auto"/>
      </w:divBdr>
    </w:div>
    <w:div w:id="1468934139">
      <w:marLeft w:val="0"/>
      <w:marRight w:val="0"/>
      <w:marTop w:val="0"/>
      <w:marBottom w:val="0"/>
      <w:divBdr>
        <w:top w:val="none" w:sz="0" w:space="0" w:color="auto"/>
        <w:left w:val="none" w:sz="0" w:space="0" w:color="auto"/>
        <w:bottom w:val="none" w:sz="0" w:space="0" w:color="auto"/>
        <w:right w:val="none" w:sz="0" w:space="0" w:color="auto"/>
      </w:divBdr>
    </w:div>
    <w:div w:id="1468934140">
      <w:marLeft w:val="0"/>
      <w:marRight w:val="0"/>
      <w:marTop w:val="0"/>
      <w:marBottom w:val="0"/>
      <w:divBdr>
        <w:top w:val="none" w:sz="0" w:space="0" w:color="auto"/>
        <w:left w:val="none" w:sz="0" w:space="0" w:color="auto"/>
        <w:bottom w:val="none" w:sz="0" w:space="0" w:color="auto"/>
        <w:right w:val="none" w:sz="0" w:space="0" w:color="auto"/>
      </w:divBdr>
    </w:div>
    <w:div w:id="1468934142">
      <w:marLeft w:val="0"/>
      <w:marRight w:val="0"/>
      <w:marTop w:val="0"/>
      <w:marBottom w:val="0"/>
      <w:divBdr>
        <w:top w:val="none" w:sz="0" w:space="0" w:color="auto"/>
        <w:left w:val="none" w:sz="0" w:space="0" w:color="auto"/>
        <w:bottom w:val="none" w:sz="0" w:space="0" w:color="auto"/>
        <w:right w:val="none" w:sz="0" w:space="0" w:color="auto"/>
      </w:divBdr>
    </w:div>
    <w:div w:id="1468934143">
      <w:marLeft w:val="0"/>
      <w:marRight w:val="0"/>
      <w:marTop w:val="0"/>
      <w:marBottom w:val="0"/>
      <w:divBdr>
        <w:top w:val="none" w:sz="0" w:space="0" w:color="auto"/>
        <w:left w:val="none" w:sz="0" w:space="0" w:color="auto"/>
        <w:bottom w:val="none" w:sz="0" w:space="0" w:color="auto"/>
        <w:right w:val="none" w:sz="0" w:space="0" w:color="auto"/>
      </w:divBdr>
    </w:div>
    <w:div w:id="1468934144">
      <w:marLeft w:val="0"/>
      <w:marRight w:val="0"/>
      <w:marTop w:val="0"/>
      <w:marBottom w:val="0"/>
      <w:divBdr>
        <w:top w:val="none" w:sz="0" w:space="0" w:color="auto"/>
        <w:left w:val="none" w:sz="0" w:space="0" w:color="auto"/>
        <w:bottom w:val="none" w:sz="0" w:space="0" w:color="auto"/>
        <w:right w:val="none" w:sz="0" w:space="0" w:color="auto"/>
      </w:divBdr>
    </w:div>
    <w:div w:id="1468934145">
      <w:marLeft w:val="0"/>
      <w:marRight w:val="0"/>
      <w:marTop w:val="0"/>
      <w:marBottom w:val="0"/>
      <w:divBdr>
        <w:top w:val="none" w:sz="0" w:space="0" w:color="auto"/>
        <w:left w:val="none" w:sz="0" w:space="0" w:color="auto"/>
        <w:bottom w:val="none" w:sz="0" w:space="0" w:color="auto"/>
        <w:right w:val="none" w:sz="0" w:space="0" w:color="auto"/>
      </w:divBdr>
    </w:div>
    <w:div w:id="1468934146">
      <w:marLeft w:val="0"/>
      <w:marRight w:val="0"/>
      <w:marTop w:val="0"/>
      <w:marBottom w:val="0"/>
      <w:divBdr>
        <w:top w:val="none" w:sz="0" w:space="0" w:color="auto"/>
        <w:left w:val="none" w:sz="0" w:space="0" w:color="auto"/>
        <w:bottom w:val="none" w:sz="0" w:space="0" w:color="auto"/>
        <w:right w:val="none" w:sz="0" w:space="0" w:color="auto"/>
      </w:divBdr>
    </w:div>
    <w:div w:id="1468934147">
      <w:marLeft w:val="0"/>
      <w:marRight w:val="0"/>
      <w:marTop w:val="0"/>
      <w:marBottom w:val="0"/>
      <w:divBdr>
        <w:top w:val="none" w:sz="0" w:space="0" w:color="auto"/>
        <w:left w:val="none" w:sz="0" w:space="0" w:color="auto"/>
        <w:bottom w:val="none" w:sz="0" w:space="0" w:color="auto"/>
        <w:right w:val="none" w:sz="0" w:space="0" w:color="auto"/>
      </w:divBdr>
    </w:div>
    <w:div w:id="1468934148">
      <w:marLeft w:val="0"/>
      <w:marRight w:val="0"/>
      <w:marTop w:val="0"/>
      <w:marBottom w:val="0"/>
      <w:divBdr>
        <w:top w:val="none" w:sz="0" w:space="0" w:color="auto"/>
        <w:left w:val="none" w:sz="0" w:space="0" w:color="auto"/>
        <w:bottom w:val="none" w:sz="0" w:space="0" w:color="auto"/>
        <w:right w:val="none" w:sz="0" w:space="0" w:color="auto"/>
      </w:divBdr>
    </w:div>
    <w:div w:id="1468934149">
      <w:marLeft w:val="0"/>
      <w:marRight w:val="0"/>
      <w:marTop w:val="0"/>
      <w:marBottom w:val="0"/>
      <w:divBdr>
        <w:top w:val="none" w:sz="0" w:space="0" w:color="auto"/>
        <w:left w:val="none" w:sz="0" w:space="0" w:color="auto"/>
        <w:bottom w:val="none" w:sz="0" w:space="0" w:color="auto"/>
        <w:right w:val="none" w:sz="0" w:space="0" w:color="auto"/>
      </w:divBdr>
    </w:div>
    <w:div w:id="1468934150">
      <w:marLeft w:val="0"/>
      <w:marRight w:val="0"/>
      <w:marTop w:val="0"/>
      <w:marBottom w:val="0"/>
      <w:divBdr>
        <w:top w:val="none" w:sz="0" w:space="0" w:color="auto"/>
        <w:left w:val="none" w:sz="0" w:space="0" w:color="auto"/>
        <w:bottom w:val="none" w:sz="0" w:space="0" w:color="auto"/>
        <w:right w:val="none" w:sz="0" w:space="0" w:color="auto"/>
      </w:divBdr>
    </w:div>
    <w:div w:id="1468934151">
      <w:marLeft w:val="0"/>
      <w:marRight w:val="0"/>
      <w:marTop w:val="0"/>
      <w:marBottom w:val="0"/>
      <w:divBdr>
        <w:top w:val="none" w:sz="0" w:space="0" w:color="auto"/>
        <w:left w:val="none" w:sz="0" w:space="0" w:color="auto"/>
        <w:bottom w:val="none" w:sz="0" w:space="0" w:color="auto"/>
        <w:right w:val="none" w:sz="0" w:space="0" w:color="auto"/>
      </w:divBdr>
    </w:div>
    <w:div w:id="1468934152">
      <w:marLeft w:val="0"/>
      <w:marRight w:val="0"/>
      <w:marTop w:val="0"/>
      <w:marBottom w:val="0"/>
      <w:divBdr>
        <w:top w:val="none" w:sz="0" w:space="0" w:color="auto"/>
        <w:left w:val="none" w:sz="0" w:space="0" w:color="auto"/>
        <w:bottom w:val="none" w:sz="0" w:space="0" w:color="auto"/>
        <w:right w:val="none" w:sz="0" w:space="0" w:color="auto"/>
      </w:divBdr>
    </w:div>
    <w:div w:id="1468934153">
      <w:marLeft w:val="0"/>
      <w:marRight w:val="0"/>
      <w:marTop w:val="0"/>
      <w:marBottom w:val="0"/>
      <w:divBdr>
        <w:top w:val="none" w:sz="0" w:space="0" w:color="auto"/>
        <w:left w:val="none" w:sz="0" w:space="0" w:color="auto"/>
        <w:bottom w:val="none" w:sz="0" w:space="0" w:color="auto"/>
        <w:right w:val="none" w:sz="0" w:space="0" w:color="auto"/>
      </w:divBdr>
    </w:div>
    <w:div w:id="1468934154">
      <w:marLeft w:val="0"/>
      <w:marRight w:val="0"/>
      <w:marTop w:val="0"/>
      <w:marBottom w:val="0"/>
      <w:divBdr>
        <w:top w:val="none" w:sz="0" w:space="0" w:color="auto"/>
        <w:left w:val="none" w:sz="0" w:space="0" w:color="auto"/>
        <w:bottom w:val="none" w:sz="0" w:space="0" w:color="auto"/>
        <w:right w:val="none" w:sz="0" w:space="0" w:color="auto"/>
      </w:divBdr>
    </w:div>
    <w:div w:id="1468934155">
      <w:marLeft w:val="0"/>
      <w:marRight w:val="0"/>
      <w:marTop w:val="0"/>
      <w:marBottom w:val="0"/>
      <w:divBdr>
        <w:top w:val="none" w:sz="0" w:space="0" w:color="auto"/>
        <w:left w:val="none" w:sz="0" w:space="0" w:color="auto"/>
        <w:bottom w:val="none" w:sz="0" w:space="0" w:color="auto"/>
        <w:right w:val="none" w:sz="0" w:space="0" w:color="auto"/>
      </w:divBdr>
    </w:div>
    <w:div w:id="1468934156">
      <w:marLeft w:val="0"/>
      <w:marRight w:val="0"/>
      <w:marTop w:val="0"/>
      <w:marBottom w:val="0"/>
      <w:divBdr>
        <w:top w:val="none" w:sz="0" w:space="0" w:color="auto"/>
        <w:left w:val="none" w:sz="0" w:space="0" w:color="auto"/>
        <w:bottom w:val="none" w:sz="0" w:space="0" w:color="auto"/>
        <w:right w:val="none" w:sz="0" w:space="0" w:color="auto"/>
      </w:divBdr>
    </w:div>
    <w:div w:id="1468934157">
      <w:marLeft w:val="0"/>
      <w:marRight w:val="0"/>
      <w:marTop w:val="0"/>
      <w:marBottom w:val="0"/>
      <w:divBdr>
        <w:top w:val="none" w:sz="0" w:space="0" w:color="auto"/>
        <w:left w:val="none" w:sz="0" w:space="0" w:color="auto"/>
        <w:bottom w:val="none" w:sz="0" w:space="0" w:color="auto"/>
        <w:right w:val="none" w:sz="0" w:space="0" w:color="auto"/>
      </w:divBdr>
    </w:div>
    <w:div w:id="1468934158">
      <w:marLeft w:val="0"/>
      <w:marRight w:val="0"/>
      <w:marTop w:val="0"/>
      <w:marBottom w:val="0"/>
      <w:divBdr>
        <w:top w:val="none" w:sz="0" w:space="0" w:color="auto"/>
        <w:left w:val="none" w:sz="0" w:space="0" w:color="auto"/>
        <w:bottom w:val="none" w:sz="0" w:space="0" w:color="auto"/>
        <w:right w:val="none" w:sz="0" w:space="0" w:color="auto"/>
      </w:divBdr>
    </w:div>
    <w:div w:id="1468934159">
      <w:marLeft w:val="0"/>
      <w:marRight w:val="0"/>
      <w:marTop w:val="0"/>
      <w:marBottom w:val="0"/>
      <w:divBdr>
        <w:top w:val="none" w:sz="0" w:space="0" w:color="auto"/>
        <w:left w:val="none" w:sz="0" w:space="0" w:color="auto"/>
        <w:bottom w:val="none" w:sz="0" w:space="0" w:color="auto"/>
        <w:right w:val="none" w:sz="0" w:space="0" w:color="auto"/>
      </w:divBdr>
    </w:div>
    <w:div w:id="1468934160">
      <w:marLeft w:val="0"/>
      <w:marRight w:val="0"/>
      <w:marTop w:val="0"/>
      <w:marBottom w:val="0"/>
      <w:divBdr>
        <w:top w:val="none" w:sz="0" w:space="0" w:color="auto"/>
        <w:left w:val="none" w:sz="0" w:space="0" w:color="auto"/>
        <w:bottom w:val="none" w:sz="0" w:space="0" w:color="auto"/>
        <w:right w:val="none" w:sz="0" w:space="0" w:color="auto"/>
      </w:divBdr>
    </w:div>
    <w:div w:id="1468934161">
      <w:marLeft w:val="0"/>
      <w:marRight w:val="0"/>
      <w:marTop w:val="0"/>
      <w:marBottom w:val="0"/>
      <w:divBdr>
        <w:top w:val="none" w:sz="0" w:space="0" w:color="auto"/>
        <w:left w:val="none" w:sz="0" w:space="0" w:color="auto"/>
        <w:bottom w:val="none" w:sz="0" w:space="0" w:color="auto"/>
        <w:right w:val="none" w:sz="0" w:space="0" w:color="auto"/>
      </w:divBdr>
    </w:div>
    <w:div w:id="1468934162">
      <w:marLeft w:val="0"/>
      <w:marRight w:val="0"/>
      <w:marTop w:val="0"/>
      <w:marBottom w:val="0"/>
      <w:divBdr>
        <w:top w:val="none" w:sz="0" w:space="0" w:color="auto"/>
        <w:left w:val="none" w:sz="0" w:space="0" w:color="auto"/>
        <w:bottom w:val="none" w:sz="0" w:space="0" w:color="auto"/>
        <w:right w:val="none" w:sz="0" w:space="0" w:color="auto"/>
      </w:divBdr>
    </w:div>
    <w:div w:id="1468934163">
      <w:marLeft w:val="0"/>
      <w:marRight w:val="0"/>
      <w:marTop w:val="0"/>
      <w:marBottom w:val="0"/>
      <w:divBdr>
        <w:top w:val="none" w:sz="0" w:space="0" w:color="auto"/>
        <w:left w:val="none" w:sz="0" w:space="0" w:color="auto"/>
        <w:bottom w:val="none" w:sz="0" w:space="0" w:color="auto"/>
        <w:right w:val="none" w:sz="0" w:space="0" w:color="auto"/>
      </w:divBdr>
    </w:div>
    <w:div w:id="1468934164">
      <w:marLeft w:val="0"/>
      <w:marRight w:val="0"/>
      <w:marTop w:val="0"/>
      <w:marBottom w:val="0"/>
      <w:divBdr>
        <w:top w:val="none" w:sz="0" w:space="0" w:color="auto"/>
        <w:left w:val="none" w:sz="0" w:space="0" w:color="auto"/>
        <w:bottom w:val="none" w:sz="0" w:space="0" w:color="auto"/>
        <w:right w:val="none" w:sz="0" w:space="0" w:color="auto"/>
      </w:divBdr>
    </w:div>
    <w:div w:id="1468934165">
      <w:marLeft w:val="0"/>
      <w:marRight w:val="0"/>
      <w:marTop w:val="0"/>
      <w:marBottom w:val="0"/>
      <w:divBdr>
        <w:top w:val="none" w:sz="0" w:space="0" w:color="auto"/>
        <w:left w:val="none" w:sz="0" w:space="0" w:color="auto"/>
        <w:bottom w:val="none" w:sz="0" w:space="0" w:color="auto"/>
        <w:right w:val="none" w:sz="0" w:space="0" w:color="auto"/>
      </w:divBdr>
    </w:div>
    <w:div w:id="1468934166">
      <w:marLeft w:val="0"/>
      <w:marRight w:val="0"/>
      <w:marTop w:val="0"/>
      <w:marBottom w:val="0"/>
      <w:divBdr>
        <w:top w:val="none" w:sz="0" w:space="0" w:color="auto"/>
        <w:left w:val="none" w:sz="0" w:space="0" w:color="auto"/>
        <w:bottom w:val="none" w:sz="0" w:space="0" w:color="auto"/>
        <w:right w:val="none" w:sz="0" w:space="0" w:color="auto"/>
      </w:divBdr>
    </w:div>
    <w:div w:id="1468934167">
      <w:marLeft w:val="0"/>
      <w:marRight w:val="0"/>
      <w:marTop w:val="0"/>
      <w:marBottom w:val="0"/>
      <w:divBdr>
        <w:top w:val="none" w:sz="0" w:space="0" w:color="auto"/>
        <w:left w:val="none" w:sz="0" w:space="0" w:color="auto"/>
        <w:bottom w:val="none" w:sz="0" w:space="0" w:color="auto"/>
        <w:right w:val="none" w:sz="0" w:space="0" w:color="auto"/>
      </w:divBdr>
    </w:div>
    <w:div w:id="1468934168">
      <w:marLeft w:val="0"/>
      <w:marRight w:val="0"/>
      <w:marTop w:val="0"/>
      <w:marBottom w:val="0"/>
      <w:divBdr>
        <w:top w:val="none" w:sz="0" w:space="0" w:color="auto"/>
        <w:left w:val="none" w:sz="0" w:space="0" w:color="auto"/>
        <w:bottom w:val="none" w:sz="0" w:space="0" w:color="auto"/>
        <w:right w:val="none" w:sz="0" w:space="0" w:color="auto"/>
      </w:divBdr>
    </w:div>
    <w:div w:id="1468934169">
      <w:marLeft w:val="0"/>
      <w:marRight w:val="0"/>
      <w:marTop w:val="0"/>
      <w:marBottom w:val="0"/>
      <w:divBdr>
        <w:top w:val="none" w:sz="0" w:space="0" w:color="auto"/>
        <w:left w:val="none" w:sz="0" w:space="0" w:color="auto"/>
        <w:bottom w:val="none" w:sz="0" w:space="0" w:color="auto"/>
        <w:right w:val="none" w:sz="0" w:space="0" w:color="auto"/>
      </w:divBdr>
    </w:div>
    <w:div w:id="1468934170">
      <w:marLeft w:val="0"/>
      <w:marRight w:val="0"/>
      <w:marTop w:val="0"/>
      <w:marBottom w:val="0"/>
      <w:divBdr>
        <w:top w:val="none" w:sz="0" w:space="0" w:color="auto"/>
        <w:left w:val="none" w:sz="0" w:space="0" w:color="auto"/>
        <w:bottom w:val="none" w:sz="0" w:space="0" w:color="auto"/>
        <w:right w:val="none" w:sz="0" w:space="0" w:color="auto"/>
      </w:divBdr>
    </w:div>
    <w:div w:id="1468934171">
      <w:marLeft w:val="0"/>
      <w:marRight w:val="0"/>
      <w:marTop w:val="0"/>
      <w:marBottom w:val="0"/>
      <w:divBdr>
        <w:top w:val="none" w:sz="0" w:space="0" w:color="auto"/>
        <w:left w:val="none" w:sz="0" w:space="0" w:color="auto"/>
        <w:bottom w:val="none" w:sz="0" w:space="0" w:color="auto"/>
        <w:right w:val="none" w:sz="0" w:space="0" w:color="auto"/>
      </w:divBdr>
    </w:div>
    <w:div w:id="1468934172">
      <w:marLeft w:val="0"/>
      <w:marRight w:val="0"/>
      <w:marTop w:val="0"/>
      <w:marBottom w:val="0"/>
      <w:divBdr>
        <w:top w:val="none" w:sz="0" w:space="0" w:color="auto"/>
        <w:left w:val="none" w:sz="0" w:space="0" w:color="auto"/>
        <w:bottom w:val="none" w:sz="0" w:space="0" w:color="auto"/>
        <w:right w:val="none" w:sz="0" w:space="0" w:color="auto"/>
      </w:divBdr>
    </w:div>
    <w:div w:id="1468934173">
      <w:marLeft w:val="0"/>
      <w:marRight w:val="0"/>
      <w:marTop w:val="0"/>
      <w:marBottom w:val="0"/>
      <w:divBdr>
        <w:top w:val="none" w:sz="0" w:space="0" w:color="auto"/>
        <w:left w:val="none" w:sz="0" w:space="0" w:color="auto"/>
        <w:bottom w:val="none" w:sz="0" w:space="0" w:color="auto"/>
        <w:right w:val="none" w:sz="0" w:space="0" w:color="auto"/>
      </w:divBdr>
    </w:div>
    <w:div w:id="1468934174">
      <w:marLeft w:val="0"/>
      <w:marRight w:val="0"/>
      <w:marTop w:val="0"/>
      <w:marBottom w:val="0"/>
      <w:divBdr>
        <w:top w:val="none" w:sz="0" w:space="0" w:color="auto"/>
        <w:left w:val="none" w:sz="0" w:space="0" w:color="auto"/>
        <w:bottom w:val="none" w:sz="0" w:space="0" w:color="auto"/>
        <w:right w:val="none" w:sz="0" w:space="0" w:color="auto"/>
      </w:divBdr>
    </w:div>
    <w:div w:id="1468934175">
      <w:marLeft w:val="0"/>
      <w:marRight w:val="0"/>
      <w:marTop w:val="0"/>
      <w:marBottom w:val="0"/>
      <w:divBdr>
        <w:top w:val="none" w:sz="0" w:space="0" w:color="auto"/>
        <w:left w:val="none" w:sz="0" w:space="0" w:color="auto"/>
        <w:bottom w:val="none" w:sz="0" w:space="0" w:color="auto"/>
        <w:right w:val="none" w:sz="0" w:space="0" w:color="auto"/>
      </w:divBdr>
    </w:div>
    <w:div w:id="1468934176">
      <w:marLeft w:val="0"/>
      <w:marRight w:val="0"/>
      <w:marTop w:val="0"/>
      <w:marBottom w:val="0"/>
      <w:divBdr>
        <w:top w:val="none" w:sz="0" w:space="0" w:color="auto"/>
        <w:left w:val="none" w:sz="0" w:space="0" w:color="auto"/>
        <w:bottom w:val="none" w:sz="0" w:space="0" w:color="auto"/>
        <w:right w:val="none" w:sz="0" w:space="0" w:color="auto"/>
      </w:divBdr>
    </w:div>
    <w:div w:id="1468934177">
      <w:marLeft w:val="0"/>
      <w:marRight w:val="0"/>
      <w:marTop w:val="0"/>
      <w:marBottom w:val="0"/>
      <w:divBdr>
        <w:top w:val="none" w:sz="0" w:space="0" w:color="auto"/>
        <w:left w:val="none" w:sz="0" w:space="0" w:color="auto"/>
        <w:bottom w:val="none" w:sz="0" w:space="0" w:color="auto"/>
        <w:right w:val="none" w:sz="0" w:space="0" w:color="auto"/>
      </w:divBdr>
    </w:div>
    <w:div w:id="1468934178">
      <w:marLeft w:val="0"/>
      <w:marRight w:val="0"/>
      <w:marTop w:val="0"/>
      <w:marBottom w:val="0"/>
      <w:divBdr>
        <w:top w:val="none" w:sz="0" w:space="0" w:color="auto"/>
        <w:left w:val="none" w:sz="0" w:space="0" w:color="auto"/>
        <w:bottom w:val="none" w:sz="0" w:space="0" w:color="auto"/>
        <w:right w:val="none" w:sz="0" w:space="0" w:color="auto"/>
      </w:divBdr>
    </w:div>
    <w:div w:id="1468934179">
      <w:marLeft w:val="0"/>
      <w:marRight w:val="0"/>
      <w:marTop w:val="0"/>
      <w:marBottom w:val="0"/>
      <w:divBdr>
        <w:top w:val="none" w:sz="0" w:space="0" w:color="auto"/>
        <w:left w:val="none" w:sz="0" w:space="0" w:color="auto"/>
        <w:bottom w:val="none" w:sz="0" w:space="0" w:color="auto"/>
        <w:right w:val="none" w:sz="0" w:space="0" w:color="auto"/>
      </w:divBdr>
    </w:div>
    <w:div w:id="1468934180">
      <w:marLeft w:val="0"/>
      <w:marRight w:val="0"/>
      <w:marTop w:val="0"/>
      <w:marBottom w:val="0"/>
      <w:divBdr>
        <w:top w:val="none" w:sz="0" w:space="0" w:color="auto"/>
        <w:left w:val="none" w:sz="0" w:space="0" w:color="auto"/>
        <w:bottom w:val="none" w:sz="0" w:space="0" w:color="auto"/>
        <w:right w:val="none" w:sz="0" w:space="0" w:color="auto"/>
      </w:divBdr>
    </w:div>
    <w:div w:id="1468934181">
      <w:marLeft w:val="0"/>
      <w:marRight w:val="0"/>
      <w:marTop w:val="0"/>
      <w:marBottom w:val="0"/>
      <w:divBdr>
        <w:top w:val="none" w:sz="0" w:space="0" w:color="auto"/>
        <w:left w:val="none" w:sz="0" w:space="0" w:color="auto"/>
        <w:bottom w:val="none" w:sz="0" w:space="0" w:color="auto"/>
        <w:right w:val="none" w:sz="0" w:space="0" w:color="auto"/>
      </w:divBdr>
    </w:div>
    <w:div w:id="1468934182">
      <w:marLeft w:val="0"/>
      <w:marRight w:val="0"/>
      <w:marTop w:val="0"/>
      <w:marBottom w:val="0"/>
      <w:divBdr>
        <w:top w:val="none" w:sz="0" w:space="0" w:color="auto"/>
        <w:left w:val="none" w:sz="0" w:space="0" w:color="auto"/>
        <w:bottom w:val="none" w:sz="0" w:space="0" w:color="auto"/>
        <w:right w:val="none" w:sz="0" w:space="0" w:color="auto"/>
      </w:divBdr>
    </w:div>
    <w:div w:id="1468934183">
      <w:marLeft w:val="0"/>
      <w:marRight w:val="0"/>
      <w:marTop w:val="0"/>
      <w:marBottom w:val="0"/>
      <w:divBdr>
        <w:top w:val="none" w:sz="0" w:space="0" w:color="auto"/>
        <w:left w:val="none" w:sz="0" w:space="0" w:color="auto"/>
        <w:bottom w:val="none" w:sz="0" w:space="0" w:color="auto"/>
        <w:right w:val="none" w:sz="0" w:space="0" w:color="auto"/>
      </w:divBdr>
    </w:div>
    <w:div w:id="1468934184">
      <w:marLeft w:val="0"/>
      <w:marRight w:val="0"/>
      <w:marTop w:val="0"/>
      <w:marBottom w:val="0"/>
      <w:divBdr>
        <w:top w:val="none" w:sz="0" w:space="0" w:color="auto"/>
        <w:left w:val="none" w:sz="0" w:space="0" w:color="auto"/>
        <w:bottom w:val="none" w:sz="0" w:space="0" w:color="auto"/>
        <w:right w:val="none" w:sz="0" w:space="0" w:color="auto"/>
      </w:divBdr>
    </w:div>
    <w:div w:id="1468934185">
      <w:marLeft w:val="0"/>
      <w:marRight w:val="0"/>
      <w:marTop w:val="0"/>
      <w:marBottom w:val="0"/>
      <w:divBdr>
        <w:top w:val="none" w:sz="0" w:space="0" w:color="auto"/>
        <w:left w:val="none" w:sz="0" w:space="0" w:color="auto"/>
        <w:bottom w:val="none" w:sz="0" w:space="0" w:color="auto"/>
        <w:right w:val="none" w:sz="0" w:space="0" w:color="auto"/>
      </w:divBdr>
    </w:div>
    <w:div w:id="1468934186">
      <w:marLeft w:val="0"/>
      <w:marRight w:val="0"/>
      <w:marTop w:val="0"/>
      <w:marBottom w:val="0"/>
      <w:divBdr>
        <w:top w:val="none" w:sz="0" w:space="0" w:color="auto"/>
        <w:left w:val="none" w:sz="0" w:space="0" w:color="auto"/>
        <w:bottom w:val="none" w:sz="0" w:space="0" w:color="auto"/>
        <w:right w:val="none" w:sz="0" w:space="0" w:color="auto"/>
      </w:divBdr>
    </w:div>
    <w:div w:id="1468934187">
      <w:marLeft w:val="0"/>
      <w:marRight w:val="0"/>
      <w:marTop w:val="0"/>
      <w:marBottom w:val="0"/>
      <w:divBdr>
        <w:top w:val="none" w:sz="0" w:space="0" w:color="auto"/>
        <w:left w:val="none" w:sz="0" w:space="0" w:color="auto"/>
        <w:bottom w:val="none" w:sz="0" w:space="0" w:color="auto"/>
        <w:right w:val="none" w:sz="0" w:space="0" w:color="auto"/>
      </w:divBdr>
    </w:div>
    <w:div w:id="1468934188">
      <w:marLeft w:val="0"/>
      <w:marRight w:val="0"/>
      <w:marTop w:val="0"/>
      <w:marBottom w:val="0"/>
      <w:divBdr>
        <w:top w:val="none" w:sz="0" w:space="0" w:color="auto"/>
        <w:left w:val="none" w:sz="0" w:space="0" w:color="auto"/>
        <w:bottom w:val="none" w:sz="0" w:space="0" w:color="auto"/>
        <w:right w:val="none" w:sz="0" w:space="0" w:color="auto"/>
      </w:divBdr>
    </w:div>
    <w:div w:id="1468934189">
      <w:marLeft w:val="0"/>
      <w:marRight w:val="0"/>
      <w:marTop w:val="0"/>
      <w:marBottom w:val="0"/>
      <w:divBdr>
        <w:top w:val="none" w:sz="0" w:space="0" w:color="auto"/>
        <w:left w:val="none" w:sz="0" w:space="0" w:color="auto"/>
        <w:bottom w:val="none" w:sz="0" w:space="0" w:color="auto"/>
        <w:right w:val="none" w:sz="0" w:space="0" w:color="auto"/>
      </w:divBdr>
    </w:div>
    <w:div w:id="1468934190">
      <w:marLeft w:val="0"/>
      <w:marRight w:val="0"/>
      <w:marTop w:val="0"/>
      <w:marBottom w:val="0"/>
      <w:divBdr>
        <w:top w:val="none" w:sz="0" w:space="0" w:color="auto"/>
        <w:left w:val="none" w:sz="0" w:space="0" w:color="auto"/>
        <w:bottom w:val="none" w:sz="0" w:space="0" w:color="auto"/>
        <w:right w:val="none" w:sz="0" w:space="0" w:color="auto"/>
      </w:divBdr>
    </w:div>
    <w:div w:id="1468934191">
      <w:marLeft w:val="0"/>
      <w:marRight w:val="0"/>
      <w:marTop w:val="0"/>
      <w:marBottom w:val="0"/>
      <w:divBdr>
        <w:top w:val="none" w:sz="0" w:space="0" w:color="auto"/>
        <w:left w:val="none" w:sz="0" w:space="0" w:color="auto"/>
        <w:bottom w:val="none" w:sz="0" w:space="0" w:color="auto"/>
        <w:right w:val="none" w:sz="0" w:space="0" w:color="auto"/>
      </w:divBdr>
    </w:div>
    <w:div w:id="1468934192">
      <w:marLeft w:val="0"/>
      <w:marRight w:val="0"/>
      <w:marTop w:val="0"/>
      <w:marBottom w:val="0"/>
      <w:divBdr>
        <w:top w:val="none" w:sz="0" w:space="0" w:color="auto"/>
        <w:left w:val="none" w:sz="0" w:space="0" w:color="auto"/>
        <w:bottom w:val="none" w:sz="0" w:space="0" w:color="auto"/>
        <w:right w:val="none" w:sz="0" w:space="0" w:color="auto"/>
      </w:divBdr>
    </w:div>
    <w:div w:id="1468934193">
      <w:marLeft w:val="0"/>
      <w:marRight w:val="0"/>
      <w:marTop w:val="0"/>
      <w:marBottom w:val="0"/>
      <w:divBdr>
        <w:top w:val="none" w:sz="0" w:space="0" w:color="auto"/>
        <w:left w:val="none" w:sz="0" w:space="0" w:color="auto"/>
        <w:bottom w:val="none" w:sz="0" w:space="0" w:color="auto"/>
        <w:right w:val="none" w:sz="0" w:space="0" w:color="auto"/>
      </w:divBdr>
    </w:div>
    <w:div w:id="1468934194">
      <w:marLeft w:val="0"/>
      <w:marRight w:val="0"/>
      <w:marTop w:val="0"/>
      <w:marBottom w:val="0"/>
      <w:divBdr>
        <w:top w:val="none" w:sz="0" w:space="0" w:color="auto"/>
        <w:left w:val="none" w:sz="0" w:space="0" w:color="auto"/>
        <w:bottom w:val="none" w:sz="0" w:space="0" w:color="auto"/>
        <w:right w:val="none" w:sz="0" w:space="0" w:color="auto"/>
      </w:divBdr>
    </w:div>
    <w:div w:id="1468934195">
      <w:marLeft w:val="0"/>
      <w:marRight w:val="0"/>
      <w:marTop w:val="0"/>
      <w:marBottom w:val="0"/>
      <w:divBdr>
        <w:top w:val="none" w:sz="0" w:space="0" w:color="auto"/>
        <w:left w:val="none" w:sz="0" w:space="0" w:color="auto"/>
        <w:bottom w:val="none" w:sz="0" w:space="0" w:color="auto"/>
        <w:right w:val="none" w:sz="0" w:space="0" w:color="auto"/>
      </w:divBdr>
    </w:div>
    <w:div w:id="1468934196">
      <w:marLeft w:val="0"/>
      <w:marRight w:val="0"/>
      <w:marTop w:val="0"/>
      <w:marBottom w:val="0"/>
      <w:divBdr>
        <w:top w:val="none" w:sz="0" w:space="0" w:color="auto"/>
        <w:left w:val="none" w:sz="0" w:space="0" w:color="auto"/>
        <w:bottom w:val="none" w:sz="0" w:space="0" w:color="auto"/>
        <w:right w:val="none" w:sz="0" w:space="0" w:color="auto"/>
      </w:divBdr>
    </w:div>
    <w:div w:id="1468934197">
      <w:marLeft w:val="0"/>
      <w:marRight w:val="0"/>
      <w:marTop w:val="0"/>
      <w:marBottom w:val="0"/>
      <w:divBdr>
        <w:top w:val="none" w:sz="0" w:space="0" w:color="auto"/>
        <w:left w:val="none" w:sz="0" w:space="0" w:color="auto"/>
        <w:bottom w:val="none" w:sz="0" w:space="0" w:color="auto"/>
        <w:right w:val="none" w:sz="0" w:space="0" w:color="auto"/>
      </w:divBdr>
    </w:div>
    <w:div w:id="1468934198">
      <w:marLeft w:val="0"/>
      <w:marRight w:val="0"/>
      <w:marTop w:val="0"/>
      <w:marBottom w:val="0"/>
      <w:divBdr>
        <w:top w:val="none" w:sz="0" w:space="0" w:color="auto"/>
        <w:left w:val="none" w:sz="0" w:space="0" w:color="auto"/>
        <w:bottom w:val="none" w:sz="0" w:space="0" w:color="auto"/>
        <w:right w:val="none" w:sz="0" w:space="0" w:color="auto"/>
      </w:divBdr>
    </w:div>
    <w:div w:id="1468934199">
      <w:marLeft w:val="0"/>
      <w:marRight w:val="0"/>
      <w:marTop w:val="0"/>
      <w:marBottom w:val="0"/>
      <w:divBdr>
        <w:top w:val="none" w:sz="0" w:space="0" w:color="auto"/>
        <w:left w:val="none" w:sz="0" w:space="0" w:color="auto"/>
        <w:bottom w:val="none" w:sz="0" w:space="0" w:color="auto"/>
        <w:right w:val="none" w:sz="0" w:space="0" w:color="auto"/>
      </w:divBdr>
    </w:div>
    <w:div w:id="1468934200">
      <w:marLeft w:val="0"/>
      <w:marRight w:val="0"/>
      <w:marTop w:val="0"/>
      <w:marBottom w:val="0"/>
      <w:divBdr>
        <w:top w:val="none" w:sz="0" w:space="0" w:color="auto"/>
        <w:left w:val="none" w:sz="0" w:space="0" w:color="auto"/>
        <w:bottom w:val="none" w:sz="0" w:space="0" w:color="auto"/>
        <w:right w:val="none" w:sz="0" w:space="0" w:color="auto"/>
      </w:divBdr>
    </w:div>
    <w:div w:id="1468934201">
      <w:marLeft w:val="0"/>
      <w:marRight w:val="0"/>
      <w:marTop w:val="0"/>
      <w:marBottom w:val="0"/>
      <w:divBdr>
        <w:top w:val="none" w:sz="0" w:space="0" w:color="auto"/>
        <w:left w:val="none" w:sz="0" w:space="0" w:color="auto"/>
        <w:bottom w:val="none" w:sz="0" w:space="0" w:color="auto"/>
        <w:right w:val="none" w:sz="0" w:space="0" w:color="auto"/>
      </w:divBdr>
    </w:div>
    <w:div w:id="1468934202">
      <w:marLeft w:val="0"/>
      <w:marRight w:val="0"/>
      <w:marTop w:val="0"/>
      <w:marBottom w:val="0"/>
      <w:divBdr>
        <w:top w:val="none" w:sz="0" w:space="0" w:color="auto"/>
        <w:left w:val="none" w:sz="0" w:space="0" w:color="auto"/>
        <w:bottom w:val="none" w:sz="0" w:space="0" w:color="auto"/>
        <w:right w:val="none" w:sz="0" w:space="0" w:color="auto"/>
      </w:divBdr>
    </w:div>
    <w:div w:id="1468934203">
      <w:marLeft w:val="0"/>
      <w:marRight w:val="0"/>
      <w:marTop w:val="0"/>
      <w:marBottom w:val="0"/>
      <w:divBdr>
        <w:top w:val="none" w:sz="0" w:space="0" w:color="auto"/>
        <w:left w:val="none" w:sz="0" w:space="0" w:color="auto"/>
        <w:bottom w:val="none" w:sz="0" w:space="0" w:color="auto"/>
        <w:right w:val="none" w:sz="0" w:space="0" w:color="auto"/>
      </w:divBdr>
    </w:div>
    <w:div w:id="1468934204">
      <w:marLeft w:val="0"/>
      <w:marRight w:val="0"/>
      <w:marTop w:val="0"/>
      <w:marBottom w:val="0"/>
      <w:divBdr>
        <w:top w:val="none" w:sz="0" w:space="0" w:color="auto"/>
        <w:left w:val="none" w:sz="0" w:space="0" w:color="auto"/>
        <w:bottom w:val="none" w:sz="0" w:space="0" w:color="auto"/>
        <w:right w:val="none" w:sz="0" w:space="0" w:color="auto"/>
      </w:divBdr>
    </w:div>
    <w:div w:id="1468934205">
      <w:marLeft w:val="0"/>
      <w:marRight w:val="0"/>
      <w:marTop w:val="0"/>
      <w:marBottom w:val="0"/>
      <w:divBdr>
        <w:top w:val="none" w:sz="0" w:space="0" w:color="auto"/>
        <w:left w:val="none" w:sz="0" w:space="0" w:color="auto"/>
        <w:bottom w:val="none" w:sz="0" w:space="0" w:color="auto"/>
        <w:right w:val="none" w:sz="0" w:space="0" w:color="auto"/>
      </w:divBdr>
    </w:div>
    <w:div w:id="1468934206">
      <w:marLeft w:val="0"/>
      <w:marRight w:val="0"/>
      <w:marTop w:val="0"/>
      <w:marBottom w:val="0"/>
      <w:divBdr>
        <w:top w:val="none" w:sz="0" w:space="0" w:color="auto"/>
        <w:left w:val="none" w:sz="0" w:space="0" w:color="auto"/>
        <w:bottom w:val="none" w:sz="0" w:space="0" w:color="auto"/>
        <w:right w:val="none" w:sz="0" w:space="0" w:color="auto"/>
      </w:divBdr>
    </w:div>
    <w:div w:id="1468934207">
      <w:marLeft w:val="0"/>
      <w:marRight w:val="0"/>
      <w:marTop w:val="0"/>
      <w:marBottom w:val="0"/>
      <w:divBdr>
        <w:top w:val="none" w:sz="0" w:space="0" w:color="auto"/>
        <w:left w:val="none" w:sz="0" w:space="0" w:color="auto"/>
        <w:bottom w:val="none" w:sz="0" w:space="0" w:color="auto"/>
        <w:right w:val="none" w:sz="0" w:space="0" w:color="auto"/>
      </w:divBdr>
    </w:div>
    <w:div w:id="1468934208">
      <w:marLeft w:val="0"/>
      <w:marRight w:val="0"/>
      <w:marTop w:val="0"/>
      <w:marBottom w:val="0"/>
      <w:divBdr>
        <w:top w:val="none" w:sz="0" w:space="0" w:color="auto"/>
        <w:left w:val="none" w:sz="0" w:space="0" w:color="auto"/>
        <w:bottom w:val="none" w:sz="0" w:space="0" w:color="auto"/>
        <w:right w:val="none" w:sz="0" w:space="0" w:color="auto"/>
      </w:divBdr>
    </w:div>
    <w:div w:id="1468934209">
      <w:marLeft w:val="0"/>
      <w:marRight w:val="0"/>
      <w:marTop w:val="0"/>
      <w:marBottom w:val="0"/>
      <w:divBdr>
        <w:top w:val="none" w:sz="0" w:space="0" w:color="auto"/>
        <w:left w:val="none" w:sz="0" w:space="0" w:color="auto"/>
        <w:bottom w:val="none" w:sz="0" w:space="0" w:color="auto"/>
        <w:right w:val="none" w:sz="0" w:space="0" w:color="auto"/>
      </w:divBdr>
    </w:div>
    <w:div w:id="1468934210">
      <w:marLeft w:val="0"/>
      <w:marRight w:val="0"/>
      <w:marTop w:val="0"/>
      <w:marBottom w:val="0"/>
      <w:divBdr>
        <w:top w:val="none" w:sz="0" w:space="0" w:color="auto"/>
        <w:left w:val="none" w:sz="0" w:space="0" w:color="auto"/>
        <w:bottom w:val="none" w:sz="0" w:space="0" w:color="auto"/>
        <w:right w:val="none" w:sz="0" w:space="0" w:color="auto"/>
      </w:divBdr>
    </w:div>
    <w:div w:id="1468934211">
      <w:marLeft w:val="0"/>
      <w:marRight w:val="0"/>
      <w:marTop w:val="0"/>
      <w:marBottom w:val="0"/>
      <w:divBdr>
        <w:top w:val="none" w:sz="0" w:space="0" w:color="auto"/>
        <w:left w:val="none" w:sz="0" w:space="0" w:color="auto"/>
        <w:bottom w:val="none" w:sz="0" w:space="0" w:color="auto"/>
        <w:right w:val="none" w:sz="0" w:space="0" w:color="auto"/>
      </w:divBdr>
    </w:div>
    <w:div w:id="1468934212">
      <w:marLeft w:val="0"/>
      <w:marRight w:val="0"/>
      <w:marTop w:val="0"/>
      <w:marBottom w:val="0"/>
      <w:divBdr>
        <w:top w:val="none" w:sz="0" w:space="0" w:color="auto"/>
        <w:left w:val="none" w:sz="0" w:space="0" w:color="auto"/>
        <w:bottom w:val="none" w:sz="0" w:space="0" w:color="auto"/>
        <w:right w:val="none" w:sz="0" w:space="0" w:color="auto"/>
      </w:divBdr>
    </w:div>
    <w:div w:id="1468934213">
      <w:marLeft w:val="0"/>
      <w:marRight w:val="0"/>
      <w:marTop w:val="0"/>
      <w:marBottom w:val="0"/>
      <w:divBdr>
        <w:top w:val="none" w:sz="0" w:space="0" w:color="auto"/>
        <w:left w:val="none" w:sz="0" w:space="0" w:color="auto"/>
        <w:bottom w:val="none" w:sz="0" w:space="0" w:color="auto"/>
        <w:right w:val="none" w:sz="0" w:space="0" w:color="auto"/>
      </w:divBdr>
    </w:div>
    <w:div w:id="1468934214">
      <w:marLeft w:val="0"/>
      <w:marRight w:val="0"/>
      <w:marTop w:val="0"/>
      <w:marBottom w:val="0"/>
      <w:divBdr>
        <w:top w:val="none" w:sz="0" w:space="0" w:color="auto"/>
        <w:left w:val="none" w:sz="0" w:space="0" w:color="auto"/>
        <w:bottom w:val="none" w:sz="0" w:space="0" w:color="auto"/>
        <w:right w:val="none" w:sz="0" w:space="0" w:color="auto"/>
      </w:divBdr>
    </w:div>
    <w:div w:id="1468934215">
      <w:marLeft w:val="0"/>
      <w:marRight w:val="0"/>
      <w:marTop w:val="0"/>
      <w:marBottom w:val="0"/>
      <w:divBdr>
        <w:top w:val="none" w:sz="0" w:space="0" w:color="auto"/>
        <w:left w:val="none" w:sz="0" w:space="0" w:color="auto"/>
        <w:bottom w:val="none" w:sz="0" w:space="0" w:color="auto"/>
        <w:right w:val="none" w:sz="0" w:space="0" w:color="auto"/>
      </w:divBdr>
    </w:div>
    <w:div w:id="1468934216">
      <w:marLeft w:val="0"/>
      <w:marRight w:val="0"/>
      <w:marTop w:val="0"/>
      <w:marBottom w:val="0"/>
      <w:divBdr>
        <w:top w:val="none" w:sz="0" w:space="0" w:color="auto"/>
        <w:left w:val="none" w:sz="0" w:space="0" w:color="auto"/>
        <w:bottom w:val="none" w:sz="0" w:space="0" w:color="auto"/>
        <w:right w:val="none" w:sz="0" w:space="0" w:color="auto"/>
      </w:divBdr>
    </w:div>
    <w:div w:id="1468934217">
      <w:marLeft w:val="0"/>
      <w:marRight w:val="0"/>
      <w:marTop w:val="0"/>
      <w:marBottom w:val="0"/>
      <w:divBdr>
        <w:top w:val="none" w:sz="0" w:space="0" w:color="auto"/>
        <w:left w:val="none" w:sz="0" w:space="0" w:color="auto"/>
        <w:bottom w:val="none" w:sz="0" w:space="0" w:color="auto"/>
        <w:right w:val="none" w:sz="0" w:space="0" w:color="auto"/>
      </w:divBdr>
    </w:div>
    <w:div w:id="1468934218">
      <w:marLeft w:val="0"/>
      <w:marRight w:val="0"/>
      <w:marTop w:val="0"/>
      <w:marBottom w:val="0"/>
      <w:divBdr>
        <w:top w:val="none" w:sz="0" w:space="0" w:color="auto"/>
        <w:left w:val="none" w:sz="0" w:space="0" w:color="auto"/>
        <w:bottom w:val="none" w:sz="0" w:space="0" w:color="auto"/>
        <w:right w:val="none" w:sz="0" w:space="0" w:color="auto"/>
      </w:divBdr>
    </w:div>
    <w:div w:id="1468934219">
      <w:marLeft w:val="0"/>
      <w:marRight w:val="0"/>
      <w:marTop w:val="0"/>
      <w:marBottom w:val="0"/>
      <w:divBdr>
        <w:top w:val="none" w:sz="0" w:space="0" w:color="auto"/>
        <w:left w:val="none" w:sz="0" w:space="0" w:color="auto"/>
        <w:bottom w:val="none" w:sz="0" w:space="0" w:color="auto"/>
        <w:right w:val="none" w:sz="0" w:space="0" w:color="auto"/>
      </w:divBdr>
    </w:div>
    <w:div w:id="1468934220">
      <w:marLeft w:val="0"/>
      <w:marRight w:val="0"/>
      <w:marTop w:val="0"/>
      <w:marBottom w:val="0"/>
      <w:divBdr>
        <w:top w:val="none" w:sz="0" w:space="0" w:color="auto"/>
        <w:left w:val="none" w:sz="0" w:space="0" w:color="auto"/>
        <w:bottom w:val="none" w:sz="0" w:space="0" w:color="auto"/>
        <w:right w:val="none" w:sz="0" w:space="0" w:color="auto"/>
      </w:divBdr>
    </w:div>
    <w:div w:id="1468934221">
      <w:marLeft w:val="0"/>
      <w:marRight w:val="0"/>
      <w:marTop w:val="0"/>
      <w:marBottom w:val="0"/>
      <w:divBdr>
        <w:top w:val="none" w:sz="0" w:space="0" w:color="auto"/>
        <w:left w:val="none" w:sz="0" w:space="0" w:color="auto"/>
        <w:bottom w:val="none" w:sz="0" w:space="0" w:color="auto"/>
        <w:right w:val="none" w:sz="0" w:space="0" w:color="auto"/>
      </w:divBdr>
    </w:div>
    <w:div w:id="1468934222">
      <w:marLeft w:val="0"/>
      <w:marRight w:val="0"/>
      <w:marTop w:val="0"/>
      <w:marBottom w:val="0"/>
      <w:divBdr>
        <w:top w:val="none" w:sz="0" w:space="0" w:color="auto"/>
        <w:left w:val="none" w:sz="0" w:space="0" w:color="auto"/>
        <w:bottom w:val="none" w:sz="0" w:space="0" w:color="auto"/>
        <w:right w:val="none" w:sz="0" w:space="0" w:color="auto"/>
      </w:divBdr>
    </w:div>
    <w:div w:id="1468934223">
      <w:marLeft w:val="0"/>
      <w:marRight w:val="0"/>
      <w:marTop w:val="0"/>
      <w:marBottom w:val="0"/>
      <w:divBdr>
        <w:top w:val="none" w:sz="0" w:space="0" w:color="auto"/>
        <w:left w:val="none" w:sz="0" w:space="0" w:color="auto"/>
        <w:bottom w:val="none" w:sz="0" w:space="0" w:color="auto"/>
        <w:right w:val="none" w:sz="0" w:space="0" w:color="auto"/>
      </w:divBdr>
    </w:div>
    <w:div w:id="1468934224">
      <w:marLeft w:val="0"/>
      <w:marRight w:val="0"/>
      <w:marTop w:val="0"/>
      <w:marBottom w:val="0"/>
      <w:divBdr>
        <w:top w:val="none" w:sz="0" w:space="0" w:color="auto"/>
        <w:left w:val="none" w:sz="0" w:space="0" w:color="auto"/>
        <w:bottom w:val="none" w:sz="0" w:space="0" w:color="auto"/>
        <w:right w:val="none" w:sz="0" w:space="0" w:color="auto"/>
      </w:divBdr>
      <w:divsChild>
        <w:div w:id="1468934134">
          <w:marLeft w:val="0"/>
          <w:marRight w:val="0"/>
          <w:marTop w:val="0"/>
          <w:marBottom w:val="0"/>
          <w:divBdr>
            <w:top w:val="none" w:sz="0" w:space="0" w:color="auto"/>
            <w:left w:val="none" w:sz="0" w:space="0" w:color="auto"/>
            <w:bottom w:val="none" w:sz="0" w:space="0" w:color="auto"/>
            <w:right w:val="none" w:sz="0" w:space="0" w:color="auto"/>
          </w:divBdr>
          <w:divsChild>
            <w:div w:id="1468934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8934225">
      <w:marLeft w:val="0"/>
      <w:marRight w:val="0"/>
      <w:marTop w:val="0"/>
      <w:marBottom w:val="0"/>
      <w:divBdr>
        <w:top w:val="none" w:sz="0" w:space="0" w:color="auto"/>
        <w:left w:val="none" w:sz="0" w:space="0" w:color="auto"/>
        <w:bottom w:val="none" w:sz="0" w:space="0" w:color="auto"/>
        <w:right w:val="none" w:sz="0" w:space="0" w:color="auto"/>
      </w:divBdr>
    </w:div>
    <w:div w:id="1468934226">
      <w:marLeft w:val="0"/>
      <w:marRight w:val="0"/>
      <w:marTop w:val="0"/>
      <w:marBottom w:val="0"/>
      <w:divBdr>
        <w:top w:val="none" w:sz="0" w:space="0" w:color="auto"/>
        <w:left w:val="none" w:sz="0" w:space="0" w:color="auto"/>
        <w:bottom w:val="none" w:sz="0" w:space="0" w:color="auto"/>
        <w:right w:val="none" w:sz="0" w:space="0" w:color="auto"/>
      </w:divBdr>
    </w:div>
    <w:div w:id="1468934227">
      <w:marLeft w:val="0"/>
      <w:marRight w:val="0"/>
      <w:marTop w:val="0"/>
      <w:marBottom w:val="0"/>
      <w:divBdr>
        <w:top w:val="none" w:sz="0" w:space="0" w:color="auto"/>
        <w:left w:val="none" w:sz="0" w:space="0" w:color="auto"/>
        <w:bottom w:val="none" w:sz="0" w:space="0" w:color="auto"/>
        <w:right w:val="none" w:sz="0" w:space="0" w:color="auto"/>
      </w:divBdr>
    </w:div>
    <w:div w:id="1468934228">
      <w:marLeft w:val="0"/>
      <w:marRight w:val="0"/>
      <w:marTop w:val="0"/>
      <w:marBottom w:val="0"/>
      <w:divBdr>
        <w:top w:val="none" w:sz="0" w:space="0" w:color="auto"/>
        <w:left w:val="none" w:sz="0" w:space="0" w:color="auto"/>
        <w:bottom w:val="none" w:sz="0" w:space="0" w:color="auto"/>
        <w:right w:val="none" w:sz="0" w:space="0" w:color="auto"/>
      </w:divBdr>
    </w:div>
    <w:div w:id="1468934229">
      <w:marLeft w:val="0"/>
      <w:marRight w:val="0"/>
      <w:marTop w:val="0"/>
      <w:marBottom w:val="0"/>
      <w:divBdr>
        <w:top w:val="none" w:sz="0" w:space="0" w:color="auto"/>
        <w:left w:val="none" w:sz="0" w:space="0" w:color="auto"/>
        <w:bottom w:val="none" w:sz="0" w:space="0" w:color="auto"/>
        <w:right w:val="none" w:sz="0" w:space="0" w:color="auto"/>
      </w:divBdr>
    </w:div>
    <w:div w:id="1468934230">
      <w:marLeft w:val="0"/>
      <w:marRight w:val="0"/>
      <w:marTop w:val="0"/>
      <w:marBottom w:val="0"/>
      <w:divBdr>
        <w:top w:val="none" w:sz="0" w:space="0" w:color="auto"/>
        <w:left w:val="none" w:sz="0" w:space="0" w:color="auto"/>
        <w:bottom w:val="none" w:sz="0" w:space="0" w:color="auto"/>
        <w:right w:val="none" w:sz="0" w:space="0" w:color="auto"/>
      </w:divBdr>
    </w:div>
    <w:div w:id="1468934231">
      <w:marLeft w:val="0"/>
      <w:marRight w:val="0"/>
      <w:marTop w:val="0"/>
      <w:marBottom w:val="0"/>
      <w:divBdr>
        <w:top w:val="none" w:sz="0" w:space="0" w:color="auto"/>
        <w:left w:val="none" w:sz="0" w:space="0" w:color="auto"/>
        <w:bottom w:val="none" w:sz="0" w:space="0" w:color="auto"/>
        <w:right w:val="none" w:sz="0" w:space="0" w:color="auto"/>
      </w:divBdr>
    </w:div>
    <w:div w:id="1468934232">
      <w:marLeft w:val="0"/>
      <w:marRight w:val="0"/>
      <w:marTop w:val="0"/>
      <w:marBottom w:val="0"/>
      <w:divBdr>
        <w:top w:val="none" w:sz="0" w:space="0" w:color="auto"/>
        <w:left w:val="none" w:sz="0" w:space="0" w:color="auto"/>
        <w:bottom w:val="none" w:sz="0" w:space="0" w:color="auto"/>
        <w:right w:val="none" w:sz="0" w:space="0" w:color="auto"/>
      </w:divBdr>
    </w:div>
    <w:div w:id="1468934233">
      <w:marLeft w:val="0"/>
      <w:marRight w:val="0"/>
      <w:marTop w:val="0"/>
      <w:marBottom w:val="0"/>
      <w:divBdr>
        <w:top w:val="none" w:sz="0" w:space="0" w:color="auto"/>
        <w:left w:val="none" w:sz="0" w:space="0" w:color="auto"/>
        <w:bottom w:val="none" w:sz="0" w:space="0" w:color="auto"/>
        <w:right w:val="none" w:sz="0" w:space="0" w:color="auto"/>
      </w:divBdr>
    </w:div>
    <w:div w:id="1468934234">
      <w:marLeft w:val="0"/>
      <w:marRight w:val="0"/>
      <w:marTop w:val="0"/>
      <w:marBottom w:val="0"/>
      <w:divBdr>
        <w:top w:val="none" w:sz="0" w:space="0" w:color="auto"/>
        <w:left w:val="none" w:sz="0" w:space="0" w:color="auto"/>
        <w:bottom w:val="none" w:sz="0" w:space="0" w:color="auto"/>
        <w:right w:val="none" w:sz="0" w:space="0" w:color="auto"/>
      </w:divBdr>
    </w:div>
    <w:div w:id="1468934235">
      <w:marLeft w:val="0"/>
      <w:marRight w:val="0"/>
      <w:marTop w:val="0"/>
      <w:marBottom w:val="0"/>
      <w:divBdr>
        <w:top w:val="none" w:sz="0" w:space="0" w:color="auto"/>
        <w:left w:val="none" w:sz="0" w:space="0" w:color="auto"/>
        <w:bottom w:val="none" w:sz="0" w:space="0" w:color="auto"/>
        <w:right w:val="none" w:sz="0" w:space="0" w:color="auto"/>
      </w:divBdr>
    </w:div>
    <w:div w:id="1468934236">
      <w:marLeft w:val="0"/>
      <w:marRight w:val="0"/>
      <w:marTop w:val="0"/>
      <w:marBottom w:val="0"/>
      <w:divBdr>
        <w:top w:val="none" w:sz="0" w:space="0" w:color="auto"/>
        <w:left w:val="none" w:sz="0" w:space="0" w:color="auto"/>
        <w:bottom w:val="none" w:sz="0" w:space="0" w:color="auto"/>
        <w:right w:val="none" w:sz="0" w:space="0" w:color="auto"/>
      </w:divBdr>
    </w:div>
    <w:div w:id="1468934237">
      <w:marLeft w:val="0"/>
      <w:marRight w:val="0"/>
      <w:marTop w:val="0"/>
      <w:marBottom w:val="0"/>
      <w:divBdr>
        <w:top w:val="none" w:sz="0" w:space="0" w:color="auto"/>
        <w:left w:val="none" w:sz="0" w:space="0" w:color="auto"/>
        <w:bottom w:val="none" w:sz="0" w:space="0" w:color="auto"/>
        <w:right w:val="none" w:sz="0" w:space="0" w:color="auto"/>
      </w:divBdr>
    </w:div>
    <w:div w:id="1468934238">
      <w:marLeft w:val="0"/>
      <w:marRight w:val="0"/>
      <w:marTop w:val="0"/>
      <w:marBottom w:val="0"/>
      <w:divBdr>
        <w:top w:val="none" w:sz="0" w:space="0" w:color="auto"/>
        <w:left w:val="none" w:sz="0" w:space="0" w:color="auto"/>
        <w:bottom w:val="none" w:sz="0" w:space="0" w:color="auto"/>
        <w:right w:val="none" w:sz="0" w:space="0" w:color="auto"/>
      </w:divBdr>
    </w:div>
    <w:div w:id="1468934239">
      <w:marLeft w:val="0"/>
      <w:marRight w:val="0"/>
      <w:marTop w:val="0"/>
      <w:marBottom w:val="0"/>
      <w:divBdr>
        <w:top w:val="none" w:sz="0" w:space="0" w:color="auto"/>
        <w:left w:val="none" w:sz="0" w:space="0" w:color="auto"/>
        <w:bottom w:val="none" w:sz="0" w:space="0" w:color="auto"/>
        <w:right w:val="none" w:sz="0" w:space="0" w:color="auto"/>
      </w:divBdr>
      <w:divsChild>
        <w:div w:id="1468934109">
          <w:marLeft w:val="0"/>
          <w:marRight w:val="0"/>
          <w:marTop w:val="0"/>
          <w:marBottom w:val="0"/>
          <w:divBdr>
            <w:top w:val="none" w:sz="0" w:space="0" w:color="auto"/>
            <w:left w:val="none" w:sz="0" w:space="0" w:color="auto"/>
            <w:bottom w:val="none" w:sz="0" w:space="0" w:color="auto"/>
            <w:right w:val="none" w:sz="0" w:space="0" w:color="auto"/>
          </w:divBdr>
          <w:divsChild>
            <w:div w:id="1468934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8934240">
      <w:marLeft w:val="0"/>
      <w:marRight w:val="0"/>
      <w:marTop w:val="0"/>
      <w:marBottom w:val="0"/>
      <w:divBdr>
        <w:top w:val="none" w:sz="0" w:space="0" w:color="auto"/>
        <w:left w:val="none" w:sz="0" w:space="0" w:color="auto"/>
        <w:bottom w:val="none" w:sz="0" w:space="0" w:color="auto"/>
        <w:right w:val="none" w:sz="0" w:space="0" w:color="auto"/>
      </w:divBdr>
    </w:div>
    <w:div w:id="1468934241">
      <w:marLeft w:val="0"/>
      <w:marRight w:val="0"/>
      <w:marTop w:val="0"/>
      <w:marBottom w:val="0"/>
      <w:divBdr>
        <w:top w:val="none" w:sz="0" w:space="0" w:color="auto"/>
        <w:left w:val="none" w:sz="0" w:space="0" w:color="auto"/>
        <w:bottom w:val="none" w:sz="0" w:space="0" w:color="auto"/>
        <w:right w:val="none" w:sz="0" w:space="0" w:color="auto"/>
      </w:divBdr>
    </w:div>
    <w:div w:id="1468934242">
      <w:marLeft w:val="0"/>
      <w:marRight w:val="0"/>
      <w:marTop w:val="0"/>
      <w:marBottom w:val="0"/>
      <w:divBdr>
        <w:top w:val="none" w:sz="0" w:space="0" w:color="auto"/>
        <w:left w:val="none" w:sz="0" w:space="0" w:color="auto"/>
        <w:bottom w:val="none" w:sz="0" w:space="0" w:color="auto"/>
        <w:right w:val="none" w:sz="0" w:space="0" w:color="auto"/>
      </w:divBdr>
    </w:div>
    <w:div w:id="1468934243">
      <w:marLeft w:val="0"/>
      <w:marRight w:val="0"/>
      <w:marTop w:val="0"/>
      <w:marBottom w:val="0"/>
      <w:divBdr>
        <w:top w:val="none" w:sz="0" w:space="0" w:color="auto"/>
        <w:left w:val="none" w:sz="0" w:space="0" w:color="auto"/>
        <w:bottom w:val="none" w:sz="0" w:space="0" w:color="auto"/>
        <w:right w:val="none" w:sz="0" w:space="0" w:color="auto"/>
      </w:divBdr>
    </w:div>
    <w:div w:id="1468934244">
      <w:marLeft w:val="0"/>
      <w:marRight w:val="0"/>
      <w:marTop w:val="0"/>
      <w:marBottom w:val="0"/>
      <w:divBdr>
        <w:top w:val="none" w:sz="0" w:space="0" w:color="auto"/>
        <w:left w:val="none" w:sz="0" w:space="0" w:color="auto"/>
        <w:bottom w:val="none" w:sz="0" w:space="0" w:color="auto"/>
        <w:right w:val="none" w:sz="0" w:space="0" w:color="auto"/>
      </w:divBdr>
    </w:div>
    <w:div w:id="1468934245">
      <w:marLeft w:val="0"/>
      <w:marRight w:val="0"/>
      <w:marTop w:val="0"/>
      <w:marBottom w:val="0"/>
      <w:divBdr>
        <w:top w:val="none" w:sz="0" w:space="0" w:color="auto"/>
        <w:left w:val="none" w:sz="0" w:space="0" w:color="auto"/>
        <w:bottom w:val="none" w:sz="0" w:space="0" w:color="auto"/>
        <w:right w:val="none" w:sz="0" w:space="0" w:color="auto"/>
      </w:divBdr>
    </w:div>
    <w:div w:id="1468934246">
      <w:marLeft w:val="0"/>
      <w:marRight w:val="0"/>
      <w:marTop w:val="0"/>
      <w:marBottom w:val="0"/>
      <w:divBdr>
        <w:top w:val="none" w:sz="0" w:space="0" w:color="auto"/>
        <w:left w:val="none" w:sz="0" w:space="0" w:color="auto"/>
        <w:bottom w:val="none" w:sz="0" w:space="0" w:color="auto"/>
        <w:right w:val="none" w:sz="0" w:space="0" w:color="auto"/>
      </w:divBdr>
    </w:div>
    <w:div w:id="1468934247">
      <w:marLeft w:val="0"/>
      <w:marRight w:val="0"/>
      <w:marTop w:val="0"/>
      <w:marBottom w:val="0"/>
      <w:divBdr>
        <w:top w:val="none" w:sz="0" w:space="0" w:color="auto"/>
        <w:left w:val="none" w:sz="0" w:space="0" w:color="auto"/>
        <w:bottom w:val="none" w:sz="0" w:space="0" w:color="auto"/>
        <w:right w:val="none" w:sz="0" w:space="0" w:color="auto"/>
      </w:divBdr>
    </w:div>
    <w:div w:id="1468934248">
      <w:marLeft w:val="0"/>
      <w:marRight w:val="0"/>
      <w:marTop w:val="0"/>
      <w:marBottom w:val="0"/>
      <w:divBdr>
        <w:top w:val="none" w:sz="0" w:space="0" w:color="auto"/>
        <w:left w:val="none" w:sz="0" w:space="0" w:color="auto"/>
        <w:bottom w:val="none" w:sz="0" w:space="0" w:color="auto"/>
        <w:right w:val="none" w:sz="0" w:space="0" w:color="auto"/>
      </w:divBdr>
    </w:div>
    <w:div w:id="1468934249">
      <w:marLeft w:val="0"/>
      <w:marRight w:val="0"/>
      <w:marTop w:val="0"/>
      <w:marBottom w:val="0"/>
      <w:divBdr>
        <w:top w:val="none" w:sz="0" w:space="0" w:color="auto"/>
        <w:left w:val="none" w:sz="0" w:space="0" w:color="auto"/>
        <w:bottom w:val="none" w:sz="0" w:space="0" w:color="auto"/>
        <w:right w:val="none" w:sz="0" w:space="0" w:color="auto"/>
      </w:divBdr>
    </w:div>
    <w:div w:id="1468934250">
      <w:marLeft w:val="0"/>
      <w:marRight w:val="0"/>
      <w:marTop w:val="0"/>
      <w:marBottom w:val="0"/>
      <w:divBdr>
        <w:top w:val="none" w:sz="0" w:space="0" w:color="auto"/>
        <w:left w:val="none" w:sz="0" w:space="0" w:color="auto"/>
        <w:bottom w:val="none" w:sz="0" w:space="0" w:color="auto"/>
        <w:right w:val="none" w:sz="0" w:space="0" w:color="auto"/>
      </w:divBdr>
    </w:div>
    <w:div w:id="1468934251">
      <w:marLeft w:val="0"/>
      <w:marRight w:val="0"/>
      <w:marTop w:val="0"/>
      <w:marBottom w:val="0"/>
      <w:divBdr>
        <w:top w:val="none" w:sz="0" w:space="0" w:color="auto"/>
        <w:left w:val="none" w:sz="0" w:space="0" w:color="auto"/>
        <w:bottom w:val="none" w:sz="0" w:space="0" w:color="auto"/>
        <w:right w:val="none" w:sz="0" w:space="0" w:color="auto"/>
      </w:divBdr>
    </w:div>
    <w:div w:id="1468934252">
      <w:marLeft w:val="0"/>
      <w:marRight w:val="0"/>
      <w:marTop w:val="0"/>
      <w:marBottom w:val="0"/>
      <w:divBdr>
        <w:top w:val="none" w:sz="0" w:space="0" w:color="auto"/>
        <w:left w:val="none" w:sz="0" w:space="0" w:color="auto"/>
        <w:bottom w:val="none" w:sz="0" w:space="0" w:color="auto"/>
        <w:right w:val="none" w:sz="0" w:space="0" w:color="auto"/>
      </w:divBdr>
    </w:div>
    <w:div w:id="1468934253">
      <w:marLeft w:val="0"/>
      <w:marRight w:val="0"/>
      <w:marTop w:val="0"/>
      <w:marBottom w:val="0"/>
      <w:divBdr>
        <w:top w:val="none" w:sz="0" w:space="0" w:color="auto"/>
        <w:left w:val="none" w:sz="0" w:space="0" w:color="auto"/>
        <w:bottom w:val="none" w:sz="0" w:space="0" w:color="auto"/>
        <w:right w:val="none" w:sz="0" w:space="0" w:color="auto"/>
      </w:divBdr>
    </w:div>
    <w:div w:id="1468934254">
      <w:marLeft w:val="0"/>
      <w:marRight w:val="0"/>
      <w:marTop w:val="0"/>
      <w:marBottom w:val="0"/>
      <w:divBdr>
        <w:top w:val="none" w:sz="0" w:space="0" w:color="auto"/>
        <w:left w:val="none" w:sz="0" w:space="0" w:color="auto"/>
        <w:bottom w:val="none" w:sz="0" w:space="0" w:color="auto"/>
        <w:right w:val="none" w:sz="0" w:space="0" w:color="auto"/>
      </w:divBdr>
    </w:div>
    <w:div w:id="1468934255">
      <w:marLeft w:val="0"/>
      <w:marRight w:val="0"/>
      <w:marTop w:val="0"/>
      <w:marBottom w:val="0"/>
      <w:divBdr>
        <w:top w:val="none" w:sz="0" w:space="0" w:color="auto"/>
        <w:left w:val="none" w:sz="0" w:space="0" w:color="auto"/>
        <w:bottom w:val="none" w:sz="0" w:space="0" w:color="auto"/>
        <w:right w:val="none" w:sz="0" w:space="0" w:color="auto"/>
      </w:divBdr>
    </w:div>
    <w:div w:id="1468934256">
      <w:marLeft w:val="0"/>
      <w:marRight w:val="0"/>
      <w:marTop w:val="0"/>
      <w:marBottom w:val="0"/>
      <w:divBdr>
        <w:top w:val="none" w:sz="0" w:space="0" w:color="auto"/>
        <w:left w:val="none" w:sz="0" w:space="0" w:color="auto"/>
        <w:bottom w:val="none" w:sz="0" w:space="0" w:color="auto"/>
        <w:right w:val="none" w:sz="0" w:space="0" w:color="auto"/>
      </w:divBdr>
    </w:div>
    <w:div w:id="1468934257">
      <w:marLeft w:val="0"/>
      <w:marRight w:val="0"/>
      <w:marTop w:val="0"/>
      <w:marBottom w:val="0"/>
      <w:divBdr>
        <w:top w:val="none" w:sz="0" w:space="0" w:color="auto"/>
        <w:left w:val="none" w:sz="0" w:space="0" w:color="auto"/>
        <w:bottom w:val="none" w:sz="0" w:space="0" w:color="auto"/>
        <w:right w:val="none" w:sz="0" w:space="0" w:color="auto"/>
      </w:divBdr>
    </w:div>
    <w:div w:id="1468934258">
      <w:marLeft w:val="0"/>
      <w:marRight w:val="0"/>
      <w:marTop w:val="0"/>
      <w:marBottom w:val="0"/>
      <w:divBdr>
        <w:top w:val="none" w:sz="0" w:space="0" w:color="auto"/>
        <w:left w:val="none" w:sz="0" w:space="0" w:color="auto"/>
        <w:bottom w:val="none" w:sz="0" w:space="0" w:color="auto"/>
        <w:right w:val="none" w:sz="0" w:space="0" w:color="auto"/>
      </w:divBdr>
    </w:div>
    <w:div w:id="1468934259">
      <w:marLeft w:val="0"/>
      <w:marRight w:val="0"/>
      <w:marTop w:val="0"/>
      <w:marBottom w:val="0"/>
      <w:divBdr>
        <w:top w:val="none" w:sz="0" w:space="0" w:color="auto"/>
        <w:left w:val="none" w:sz="0" w:space="0" w:color="auto"/>
        <w:bottom w:val="none" w:sz="0" w:space="0" w:color="auto"/>
        <w:right w:val="none" w:sz="0" w:space="0" w:color="auto"/>
      </w:divBdr>
    </w:div>
    <w:div w:id="1468934260">
      <w:marLeft w:val="0"/>
      <w:marRight w:val="0"/>
      <w:marTop w:val="0"/>
      <w:marBottom w:val="0"/>
      <w:divBdr>
        <w:top w:val="none" w:sz="0" w:space="0" w:color="auto"/>
        <w:left w:val="none" w:sz="0" w:space="0" w:color="auto"/>
        <w:bottom w:val="none" w:sz="0" w:space="0" w:color="auto"/>
        <w:right w:val="none" w:sz="0" w:space="0" w:color="auto"/>
      </w:divBdr>
    </w:div>
    <w:div w:id="1468934261">
      <w:marLeft w:val="0"/>
      <w:marRight w:val="0"/>
      <w:marTop w:val="0"/>
      <w:marBottom w:val="0"/>
      <w:divBdr>
        <w:top w:val="none" w:sz="0" w:space="0" w:color="auto"/>
        <w:left w:val="none" w:sz="0" w:space="0" w:color="auto"/>
        <w:bottom w:val="none" w:sz="0" w:space="0" w:color="auto"/>
        <w:right w:val="none" w:sz="0" w:space="0" w:color="auto"/>
      </w:divBdr>
    </w:div>
    <w:div w:id="1468934262">
      <w:marLeft w:val="0"/>
      <w:marRight w:val="0"/>
      <w:marTop w:val="0"/>
      <w:marBottom w:val="0"/>
      <w:divBdr>
        <w:top w:val="none" w:sz="0" w:space="0" w:color="auto"/>
        <w:left w:val="none" w:sz="0" w:space="0" w:color="auto"/>
        <w:bottom w:val="none" w:sz="0" w:space="0" w:color="auto"/>
        <w:right w:val="none" w:sz="0" w:space="0" w:color="auto"/>
      </w:divBdr>
    </w:div>
    <w:div w:id="1468934263">
      <w:marLeft w:val="0"/>
      <w:marRight w:val="0"/>
      <w:marTop w:val="0"/>
      <w:marBottom w:val="0"/>
      <w:divBdr>
        <w:top w:val="none" w:sz="0" w:space="0" w:color="auto"/>
        <w:left w:val="none" w:sz="0" w:space="0" w:color="auto"/>
        <w:bottom w:val="none" w:sz="0" w:space="0" w:color="auto"/>
        <w:right w:val="none" w:sz="0" w:space="0" w:color="auto"/>
      </w:divBdr>
    </w:div>
    <w:div w:id="1468934264">
      <w:marLeft w:val="0"/>
      <w:marRight w:val="0"/>
      <w:marTop w:val="0"/>
      <w:marBottom w:val="0"/>
      <w:divBdr>
        <w:top w:val="none" w:sz="0" w:space="0" w:color="auto"/>
        <w:left w:val="none" w:sz="0" w:space="0" w:color="auto"/>
        <w:bottom w:val="none" w:sz="0" w:space="0" w:color="auto"/>
        <w:right w:val="none" w:sz="0" w:space="0" w:color="auto"/>
      </w:divBdr>
    </w:div>
    <w:div w:id="1468934265">
      <w:marLeft w:val="0"/>
      <w:marRight w:val="0"/>
      <w:marTop w:val="0"/>
      <w:marBottom w:val="0"/>
      <w:divBdr>
        <w:top w:val="none" w:sz="0" w:space="0" w:color="auto"/>
        <w:left w:val="none" w:sz="0" w:space="0" w:color="auto"/>
        <w:bottom w:val="none" w:sz="0" w:space="0" w:color="auto"/>
        <w:right w:val="none" w:sz="0" w:space="0" w:color="auto"/>
      </w:divBdr>
    </w:div>
    <w:div w:id="1468934266">
      <w:marLeft w:val="0"/>
      <w:marRight w:val="0"/>
      <w:marTop w:val="0"/>
      <w:marBottom w:val="0"/>
      <w:divBdr>
        <w:top w:val="none" w:sz="0" w:space="0" w:color="auto"/>
        <w:left w:val="none" w:sz="0" w:space="0" w:color="auto"/>
        <w:bottom w:val="none" w:sz="0" w:space="0" w:color="auto"/>
        <w:right w:val="none" w:sz="0" w:space="0" w:color="auto"/>
      </w:divBdr>
    </w:div>
    <w:div w:id="1468934267">
      <w:marLeft w:val="0"/>
      <w:marRight w:val="0"/>
      <w:marTop w:val="0"/>
      <w:marBottom w:val="0"/>
      <w:divBdr>
        <w:top w:val="none" w:sz="0" w:space="0" w:color="auto"/>
        <w:left w:val="none" w:sz="0" w:space="0" w:color="auto"/>
        <w:bottom w:val="none" w:sz="0" w:space="0" w:color="auto"/>
        <w:right w:val="none" w:sz="0" w:space="0" w:color="auto"/>
      </w:divBdr>
    </w:div>
    <w:div w:id="1468934268">
      <w:marLeft w:val="0"/>
      <w:marRight w:val="0"/>
      <w:marTop w:val="0"/>
      <w:marBottom w:val="0"/>
      <w:divBdr>
        <w:top w:val="none" w:sz="0" w:space="0" w:color="auto"/>
        <w:left w:val="none" w:sz="0" w:space="0" w:color="auto"/>
        <w:bottom w:val="none" w:sz="0" w:space="0" w:color="auto"/>
        <w:right w:val="none" w:sz="0" w:space="0" w:color="auto"/>
      </w:divBdr>
    </w:div>
    <w:div w:id="1468934269">
      <w:marLeft w:val="0"/>
      <w:marRight w:val="0"/>
      <w:marTop w:val="0"/>
      <w:marBottom w:val="0"/>
      <w:divBdr>
        <w:top w:val="none" w:sz="0" w:space="0" w:color="auto"/>
        <w:left w:val="none" w:sz="0" w:space="0" w:color="auto"/>
        <w:bottom w:val="none" w:sz="0" w:space="0" w:color="auto"/>
        <w:right w:val="none" w:sz="0" w:space="0" w:color="auto"/>
      </w:divBdr>
    </w:div>
    <w:div w:id="1468934270">
      <w:marLeft w:val="0"/>
      <w:marRight w:val="0"/>
      <w:marTop w:val="0"/>
      <w:marBottom w:val="0"/>
      <w:divBdr>
        <w:top w:val="none" w:sz="0" w:space="0" w:color="auto"/>
        <w:left w:val="none" w:sz="0" w:space="0" w:color="auto"/>
        <w:bottom w:val="none" w:sz="0" w:space="0" w:color="auto"/>
        <w:right w:val="none" w:sz="0" w:space="0" w:color="auto"/>
      </w:divBdr>
    </w:div>
    <w:div w:id="1468934271">
      <w:marLeft w:val="0"/>
      <w:marRight w:val="0"/>
      <w:marTop w:val="0"/>
      <w:marBottom w:val="0"/>
      <w:divBdr>
        <w:top w:val="none" w:sz="0" w:space="0" w:color="auto"/>
        <w:left w:val="none" w:sz="0" w:space="0" w:color="auto"/>
        <w:bottom w:val="none" w:sz="0" w:space="0" w:color="auto"/>
        <w:right w:val="none" w:sz="0" w:space="0" w:color="auto"/>
      </w:divBdr>
    </w:div>
    <w:div w:id="1468934272">
      <w:marLeft w:val="0"/>
      <w:marRight w:val="0"/>
      <w:marTop w:val="0"/>
      <w:marBottom w:val="0"/>
      <w:divBdr>
        <w:top w:val="none" w:sz="0" w:space="0" w:color="auto"/>
        <w:left w:val="none" w:sz="0" w:space="0" w:color="auto"/>
        <w:bottom w:val="none" w:sz="0" w:space="0" w:color="auto"/>
        <w:right w:val="none" w:sz="0" w:space="0" w:color="auto"/>
      </w:divBdr>
    </w:div>
    <w:div w:id="1468934273">
      <w:marLeft w:val="0"/>
      <w:marRight w:val="0"/>
      <w:marTop w:val="0"/>
      <w:marBottom w:val="0"/>
      <w:divBdr>
        <w:top w:val="none" w:sz="0" w:space="0" w:color="auto"/>
        <w:left w:val="none" w:sz="0" w:space="0" w:color="auto"/>
        <w:bottom w:val="none" w:sz="0" w:space="0" w:color="auto"/>
        <w:right w:val="none" w:sz="0" w:space="0" w:color="auto"/>
      </w:divBdr>
    </w:div>
    <w:div w:id="1468934274">
      <w:marLeft w:val="0"/>
      <w:marRight w:val="0"/>
      <w:marTop w:val="0"/>
      <w:marBottom w:val="0"/>
      <w:divBdr>
        <w:top w:val="none" w:sz="0" w:space="0" w:color="auto"/>
        <w:left w:val="none" w:sz="0" w:space="0" w:color="auto"/>
        <w:bottom w:val="none" w:sz="0" w:space="0" w:color="auto"/>
        <w:right w:val="none" w:sz="0" w:space="0" w:color="auto"/>
      </w:divBdr>
    </w:div>
    <w:div w:id="1468934275">
      <w:marLeft w:val="0"/>
      <w:marRight w:val="0"/>
      <w:marTop w:val="0"/>
      <w:marBottom w:val="0"/>
      <w:divBdr>
        <w:top w:val="none" w:sz="0" w:space="0" w:color="auto"/>
        <w:left w:val="none" w:sz="0" w:space="0" w:color="auto"/>
        <w:bottom w:val="none" w:sz="0" w:space="0" w:color="auto"/>
        <w:right w:val="none" w:sz="0" w:space="0" w:color="auto"/>
      </w:divBdr>
    </w:div>
    <w:div w:id="1468934276">
      <w:marLeft w:val="0"/>
      <w:marRight w:val="0"/>
      <w:marTop w:val="0"/>
      <w:marBottom w:val="0"/>
      <w:divBdr>
        <w:top w:val="none" w:sz="0" w:space="0" w:color="auto"/>
        <w:left w:val="none" w:sz="0" w:space="0" w:color="auto"/>
        <w:bottom w:val="none" w:sz="0" w:space="0" w:color="auto"/>
        <w:right w:val="none" w:sz="0" w:space="0" w:color="auto"/>
      </w:divBdr>
    </w:div>
    <w:div w:id="1468934277">
      <w:marLeft w:val="0"/>
      <w:marRight w:val="0"/>
      <w:marTop w:val="0"/>
      <w:marBottom w:val="0"/>
      <w:divBdr>
        <w:top w:val="none" w:sz="0" w:space="0" w:color="auto"/>
        <w:left w:val="none" w:sz="0" w:space="0" w:color="auto"/>
        <w:bottom w:val="none" w:sz="0" w:space="0" w:color="auto"/>
        <w:right w:val="none" w:sz="0" w:space="0" w:color="auto"/>
      </w:divBdr>
    </w:div>
    <w:div w:id="1468934278">
      <w:marLeft w:val="0"/>
      <w:marRight w:val="0"/>
      <w:marTop w:val="0"/>
      <w:marBottom w:val="0"/>
      <w:divBdr>
        <w:top w:val="none" w:sz="0" w:space="0" w:color="auto"/>
        <w:left w:val="none" w:sz="0" w:space="0" w:color="auto"/>
        <w:bottom w:val="none" w:sz="0" w:space="0" w:color="auto"/>
        <w:right w:val="none" w:sz="0" w:space="0" w:color="auto"/>
      </w:divBdr>
    </w:div>
    <w:div w:id="1468934279">
      <w:marLeft w:val="0"/>
      <w:marRight w:val="0"/>
      <w:marTop w:val="0"/>
      <w:marBottom w:val="0"/>
      <w:divBdr>
        <w:top w:val="none" w:sz="0" w:space="0" w:color="auto"/>
        <w:left w:val="none" w:sz="0" w:space="0" w:color="auto"/>
        <w:bottom w:val="none" w:sz="0" w:space="0" w:color="auto"/>
        <w:right w:val="none" w:sz="0" w:space="0" w:color="auto"/>
      </w:divBdr>
    </w:div>
    <w:div w:id="1468934280">
      <w:marLeft w:val="0"/>
      <w:marRight w:val="0"/>
      <w:marTop w:val="0"/>
      <w:marBottom w:val="0"/>
      <w:divBdr>
        <w:top w:val="none" w:sz="0" w:space="0" w:color="auto"/>
        <w:left w:val="none" w:sz="0" w:space="0" w:color="auto"/>
        <w:bottom w:val="none" w:sz="0" w:space="0" w:color="auto"/>
        <w:right w:val="none" w:sz="0" w:space="0" w:color="auto"/>
      </w:divBdr>
    </w:div>
    <w:div w:id="1468934281">
      <w:marLeft w:val="0"/>
      <w:marRight w:val="0"/>
      <w:marTop w:val="0"/>
      <w:marBottom w:val="0"/>
      <w:divBdr>
        <w:top w:val="none" w:sz="0" w:space="0" w:color="auto"/>
        <w:left w:val="none" w:sz="0" w:space="0" w:color="auto"/>
        <w:bottom w:val="none" w:sz="0" w:space="0" w:color="auto"/>
        <w:right w:val="none" w:sz="0" w:space="0" w:color="auto"/>
      </w:divBdr>
    </w:div>
    <w:div w:id="1468934282">
      <w:marLeft w:val="0"/>
      <w:marRight w:val="0"/>
      <w:marTop w:val="0"/>
      <w:marBottom w:val="0"/>
      <w:divBdr>
        <w:top w:val="none" w:sz="0" w:space="0" w:color="auto"/>
        <w:left w:val="none" w:sz="0" w:space="0" w:color="auto"/>
        <w:bottom w:val="none" w:sz="0" w:space="0" w:color="auto"/>
        <w:right w:val="none" w:sz="0" w:space="0" w:color="auto"/>
      </w:divBdr>
    </w:div>
    <w:div w:id="1468934283">
      <w:marLeft w:val="0"/>
      <w:marRight w:val="0"/>
      <w:marTop w:val="0"/>
      <w:marBottom w:val="0"/>
      <w:divBdr>
        <w:top w:val="none" w:sz="0" w:space="0" w:color="auto"/>
        <w:left w:val="none" w:sz="0" w:space="0" w:color="auto"/>
        <w:bottom w:val="none" w:sz="0" w:space="0" w:color="auto"/>
        <w:right w:val="none" w:sz="0" w:space="0" w:color="auto"/>
      </w:divBdr>
    </w:div>
    <w:div w:id="1468934284">
      <w:marLeft w:val="0"/>
      <w:marRight w:val="0"/>
      <w:marTop w:val="0"/>
      <w:marBottom w:val="0"/>
      <w:divBdr>
        <w:top w:val="none" w:sz="0" w:space="0" w:color="auto"/>
        <w:left w:val="none" w:sz="0" w:space="0" w:color="auto"/>
        <w:bottom w:val="none" w:sz="0" w:space="0" w:color="auto"/>
        <w:right w:val="none" w:sz="0" w:space="0" w:color="auto"/>
      </w:divBdr>
    </w:div>
    <w:div w:id="1468934285">
      <w:marLeft w:val="0"/>
      <w:marRight w:val="0"/>
      <w:marTop w:val="0"/>
      <w:marBottom w:val="0"/>
      <w:divBdr>
        <w:top w:val="none" w:sz="0" w:space="0" w:color="auto"/>
        <w:left w:val="none" w:sz="0" w:space="0" w:color="auto"/>
        <w:bottom w:val="none" w:sz="0" w:space="0" w:color="auto"/>
        <w:right w:val="none" w:sz="0" w:space="0" w:color="auto"/>
      </w:divBdr>
    </w:div>
    <w:div w:id="1468934286">
      <w:marLeft w:val="0"/>
      <w:marRight w:val="0"/>
      <w:marTop w:val="0"/>
      <w:marBottom w:val="0"/>
      <w:divBdr>
        <w:top w:val="none" w:sz="0" w:space="0" w:color="auto"/>
        <w:left w:val="none" w:sz="0" w:space="0" w:color="auto"/>
        <w:bottom w:val="none" w:sz="0" w:space="0" w:color="auto"/>
        <w:right w:val="none" w:sz="0" w:space="0" w:color="auto"/>
      </w:divBdr>
    </w:div>
    <w:div w:id="1468934287">
      <w:marLeft w:val="0"/>
      <w:marRight w:val="0"/>
      <w:marTop w:val="0"/>
      <w:marBottom w:val="0"/>
      <w:divBdr>
        <w:top w:val="none" w:sz="0" w:space="0" w:color="auto"/>
        <w:left w:val="none" w:sz="0" w:space="0" w:color="auto"/>
        <w:bottom w:val="none" w:sz="0" w:space="0" w:color="auto"/>
        <w:right w:val="none" w:sz="0" w:space="0" w:color="auto"/>
      </w:divBdr>
    </w:div>
    <w:div w:id="1468934289">
      <w:marLeft w:val="0"/>
      <w:marRight w:val="0"/>
      <w:marTop w:val="0"/>
      <w:marBottom w:val="0"/>
      <w:divBdr>
        <w:top w:val="none" w:sz="0" w:space="0" w:color="auto"/>
        <w:left w:val="none" w:sz="0" w:space="0" w:color="auto"/>
        <w:bottom w:val="none" w:sz="0" w:space="0" w:color="auto"/>
        <w:right w:val="none" w:sz="0" w:space="0" w:color="auto"/>
      </w:divBdr>
    </w:div>
    <w:div w:id="1468934290">
      <w:marLeft w:val="0"/>
      <w:marRight w:val="0"/>
      <w:marTop w:val="0"/>
      <w:marBottom w:val="0"/>
      <w:divBdr>
        <w:top w:val="none" w:sz="0" w:space="0" w:color="auto"/>
        <w:left w:val="none" w:sz="0" w:space="0" w:color="auto"/>
        <w:bottom w:val="none" w:sz="0" w:space="0" w:color="auto"/>
        <w:right w:val="none" w:sz="0" w:space="0" w:color="auto"/>
      </w:divBdr>
    </w:div>
    <w:div w:id="1468934291">
      <w:marLeft w:val="0"/>
      <w:marRight w:val="0"/>
      <w:marTop w:val="0"/>
      <w:marBottom w:val="0"/>
      <w:divBdr>
        <w:top w:val="none" w:sz="0" w:space="0" w:color="auto"/>
        <w:left w:val="none" w:sz="0" w:space="0" w:color="auto"/>
        <w:bottom w:val="none" w:sz="0" w:space="0" w:color="auto"/>
        <w:right w:val="none" w:sz="0" w:space="0" w:color="auto"/>
      </w:divBdr>
    </w:div>
    <w:div w:id="1468934292">
      <w:marLeft w:val="0"/>
      <w:marRight w:val="0"/>
      <w:marTop w:val="0"/>
      <w:marBottom w:val="0"/>
      <w:divBdr>
        <w:top w:val="none" w:sz="0" w:space="0" w:color="auto"/>
        <w:left w:val="none" w:sz="0" w:space="0" w:color="auto"/>
        <w:bottom w:val="none" w:sz="0" w:space="0" w:color="auto"/>
        <w:right w:val="none" w:sz="0" w:space="0" w:color="auto"/>
      </w:divBdr>
    </w:div>
    <w:div w:id="1468934293">
      <w:marLeft w:val="0"/>
      <w:marRight w:val="0"/>
      <w:marTop w:val="0"/>
      <w:marBottom w:val="0"/>
      <w:divBdr>
        <w:top w:val="none" w:sz="0" w:space="0" w:color="auto"/>
        <w:left w:val="none" w:sz="0" w:space="0" w:color="auto"/>
        <w:bottom w:val="none" w:sz="0" w:space="0" w:color="auto"/>
        <w:right w:val="none" w:sz="0" w:space="0" w:color="auto"/>
      </w:divBdr>
    </w:div>
    <w:div w:id="1468934294">
      <w:marLeft w:val="0"/>
      <w:marRight w:val="0"/>
      <w:marTop w:val="0"/>
      <w:marBottom w:val="0"/>
      <w:divBdr>
        <w:top w:val="none" w:sz="0" w:space="0" w:color="auto"/>
        <w:left w:val="none" w:sz="0" w:space="0" w:color="auto"/>
        <w:bottom w:val="none" w:sz="0" w:space="0" w:color="auto"/>
        <w:right w:val="none" w:sz="0" w:space="0" w:color="auto"/>
      </w:divBdr>
    </w:div>
    <w:div w:id="1468934295">
      <w:marLeft w:val="0"/>
      <w:marRight w:val="0"/>
      <w:marTop w:val="0"/>
      <w:marBottom w:val="0"/>
      <w:divBdr>
        <w:top w:val="none" w:sz="0" w:space="0" w:color="auto"/>
        <w:left w:val="none" w:sz="0" w:space="0" w:color="auto"/>
        <w:bottom w:val="none" w:sz="0" w:space="0" w:color="auto"/>
        <w:right w:val="none" w:sz="0" w:space="0" w:color="auto"/>
      </w:divBdr>
    </w:div>
    <w:div w:id="1468934296">
      <w:marLeft w:val="0"/>
      <w:marRight w:val="0"/>
      <w:marTop w:val="0"/>
      <w:marBottom w:val="0"/>
      <w:divBdr>
        <w:top w:val="none" w:sz="0" w:space="0" w:color="auto"/>
        <w:left w:val="none" w:sz="0" w:space="0" w:color="auto"/>
        <w:bottom w:val="none" w:sz="0" w:space="0" w:color="auto"/>
        <w:right w:val="none" w:sz="0" w:space="0" w:color="auto"/>
      </w:divBdr>
    </w:div>
    <w:div w:id="1468934297">
      <w:marLeft w:val="0"/>
      <w:marRight w:val="0"/>
      <w:marTop w:val="0"/>
      <w:marBottom w:val="0"/>
      <w:divBdr>
        <w:top w:val="none" w:sz="0" w:space="0" w:color="auto"/>
        <w:left w:val="none" w:sz="0" w:space="0" w:color="auto"/>
        <w:bottom w:val="none" w:sz="0" w:space="0" w:color="auto"/>
        <w:right w:val="none" w:sz="0" w:space="0" w:color="auto"/>
      </w:divBdr>
    </w:div>
    <w:div w:id="1468934298">
      <w:marLeft w:val="0"/>
      <w:marRight w:val="0"/>
      <w:marTop w:val="0"/>
      <w:marBottom w:val="0"/>
      <w:divBdr>
        <w:top w:val="none" w:sz="0" w:space="0" w:color="auto"/>
        <w:left w:val="none" w:sz="0" w:space="0" w:color="auto"/>
        <w:bottom w:val="none" w:sz="0" w:space="0" w:color="auto"/>
        <w:right w:val="none" w:sz="0" w:space="0" w:color="auto"/>
      </w:divBdr>
    </w:div>
    <w:div w:id="1468934299">
      <w:marLeft w:val="0"/>
      <w:marRight w:val="0"/>
      <w:marTop w:val="0"/>
      <w:marBottom w:val="0"/>
      <w:divBdr>
        <w:top w:val="none" w:sz="0" w:space="0" w:color="auto"/>
        <w:left w:val="none" w:sz="0" w:space="0" w:color="auto"/>
        <w:bottom w:val="none" w:sz="0" w:space="0" w:color="auto"/>
        <w:right w:val="none" w:sz="0" w:space="0" w:color="auto"/>
      </w:divBdr>
    </w:div>
    <w:div w:id="1468934300">
      <w:marLeft w:val="0"/>
      <w:marRight w:val="0"/>
      <w:marTop w:val="0"/>
      <w:marBottom w:val="0"/>
      <w:divBdr>
        <w:top w:val="none" w:sz="0" w:space="0" w:color="auto"/>
        <w:left w:val="none" w:sz="0" w:space="0" w:color="auto"/>
        <w:bottom w:val="none" w:sz="0" w:space="0" w:color="auto"/>
        <w:right w:val="none" w:sz="0" w:space="0" w:color="auto"/>
      </w:divBdr>
    </w:div>
    <w:div w:id="1468934301">
      <w:marLeft w:val="0"/>
      <w:marRight w:val="0"/>
      <w:marTop w:val="0"/>
      <w:marBottom w:val="0"/>
      <w:divBdr>
        <w:top w:val="none" w:sz="0" w:space="0" w:color="auto"/>
        <w:left w:val="none" w:sz="0" w:space="0" w:color="auto"/>
        <w:bottom w:val="none" w:sz="0" w:space="0" w:color="auto"/>
        <w:right w:val="none" w:sz="0" w:space="0" w:color="auto"/>
      </w:divBdr>
    </w:div>
    <w:div w:id="1468934302">
      <w:marLeft w:val="0"/>
      <w:marRight w:val="0"/>
      <w:marTop w:val="0"/>
      <w:marBottom w:val="0"/>
      <w:divBdr>
        <w:top w:val="none" w:sz="0" w:space="0" w:color="auto"/>
        <w:left w:val="none" w:sz="0" w:space="0" w:color="auto"/>
        <w:bottom w:val="none" w:sz="0" w:space="0" w:color="auto"/>
        <w:right w:val="none" w:sz="0" w:space="0" w:color="auto"/>
      </w:divBdr>
    </w:div>
    <w:div w:id="1468934303">
      <w:marLeft w:val="0"/>
      <w:marRight w:val="0"/>
      <w:marTop w:val="0"/>
      <w:marBottom w:val="0"/>
      <w:divBdr>
        <w:top w:val="none" w:sz="0" w:space="0" w:color="auto"/>
        <w:left w:val="none" w:sz="0" w:space="0" w:color="auto"/>
        <w:bottom w:val="none" w:sz="0" w:space="0" w:color="auto"/>
        <w:right w:val="none" w:sz="0" w:space="0" w:color="auto"/>
      </w:divBdr>
    </w:div>
    <w:div w:id="1468934304">
      <w:marLeft w:val="0"/>
      <w:marRight w:val="0"/>
      <w:marTop w:val="0"/>
      <w:marBottom w:val="0"/>
      <w:divBdr>
        <w:top w:val="none" w:sz="0" w:space="0" w:color="auto"/>
        <w:left w:val="none" w:sz="0" w:space="0" w:color="auto"/>
        <w:bottom w:val="none" w:sz="0" w:space="0" w:color="auto"/>
        <w:right w:val="none" w:sz="0" w:space="0" w:color="auto"/>
      </w:divBdr>
    </w:div>
    <w:div w:id="1468934305">
      <w:marLeft w:val="0"/>
      <w:marRight w:val="0"/>
      <w:marTop w:val="0"/>
      <w:marBottom w:val="0"/>
      <w:divBdr>
        <w:top w:val="none" w:sz="0" w:space="0" w:color="auto"/>
        <w:left w:val="none" w:sz="0" w:space="0" w:color="auto"/>
        <w:bottom w:val="none" w:sz="0" w:space="0" w:color="auto"/>
        <w:right w:val="none" w:sz="0" w:space="0" w:color="auto"/>
      </w:divBdr>
    </w:div>
    <w:div w:id="1468934306">
      <w:marLeft w:val="0"/>
      <w:marRight w:val="0"/>
      <w:marTop w:val="0"/>
      <w:marBottom w:val="0"/>
      <w:divBdr>
        <w:top w:val="none" w:sz="0" w:space="0" w:color="auto"/>
        <w:left w:val="none" w:sz="0" w:space="0" w:color="auto"/>
        <w:bottom w:val="none" w:sz="0" w:space="0" w:color="auto"/>
        <w:right w:val="none" w:sz="0" w:space="0" w:color="auto"/>
      </w:divBdr>
    </w:div>
    <w:div w:id="1468934307">
      <w:marLeft w:val="0"/>
      <w:marRight w:val="0"/>
      <w:marTop w:val="0"/>
      <w:marBottom w:val="0"/>
      <w:divBdr>
        <w:top w:val="none" w:sz="0" w:space="0" w:color="auto"/>
        <w:left w:val="none" w:sz="0" w:space="0" w:color="auto"/>
        <w:bottom w:val="none" w:sz="0" w:space="0" w:color="auto"/>
        <w:right w:val="none" w:sz="0" w:space="0" w:color="auto"/>
      </w:divBdr>
    </w:div>
    <w:div w:id="1468934308">
      <w:marLeft w:val="0"/>
      <w:marRight w:val="0"/>
      <w:marTop w:val="0"/>
      <w:marBottom w:val="0"/>
      <w:divBdr>
        <w:top w:val="none" w:sz="0" w:space="0" w:color="auto"/>
        <w:left w:val="none" w:sz="0" w:space="0" w:color="auto"/>
        <w:bottom w:val="none" w:sz="0" w:space="0" w:color="auto"/>
        <w:right w:val="none" w:sz="0" w:space="0" w:color="auto"/>
      </w:divBdr>
    </w:div>
    <w:div w:id="1468934309">
      <w:marLeft w:val="0"/>
      <w:marRight w:val="0"/>
      <w:marTop w:val="0"/>
      <w:marBottom w:val="0"/>
      <w:divBdr>
        <w:top w:val="none" w:sz="0" w:space="0" w:color="auto"/>
        <w:left w:val="none" w:sz="0" w:space="0" w:color="auto"/>
        <w:bottom w:val="none" w:sz="0" w:space="0" w:color="auto"/>
        <w:right w:val="none" w:sz="0" w:space="0" w:color="auto"/>
      </w:divBdr>
    </w:div>
    <w:div w:id="1468934310">
      <w:marLeft w:val="0"/>
      <w:marRight w:val="0"/>
      <w:marTop w:val="0"/>
      <w:marBottom w:val="0"/>
      <w:divBdr>
        <w:top w:val="none" w:sz="0" w:space="0" w:color="auto"/>
        <w:left w:val="none" w:sz="0" w:space="0" w:color="auto"/>
        <w:bottom w:val="none" w:sz="0" w:space="0" w:color="auto"/>
        <w:right w:val="none" w:sz="0" w:space="0" w:color="auto"/>
      </w:divBdr>
    </w:div>
    <w:div w:id="1468934311">
      <w:marLeft w:val="0"/>
      <w:marRight w:val="0"/>
      <w:marTop w:val="0"/>
      <w:marBottom w:val="0"/>
      <w:divBdr>
        <w:top w:val="none" w:sz="0" w:space="0" w:color="auto"/>
        <w:left w:val="none" w:sz="0" w:space="0" w:color="auto"/>
        <w:bottom w:val="none" w:sz="0" w:space="0" w:color="auto"/>
        <w:right w:val="none" w:sz="0" w:space="0" w:color="auto"/>
      </w:divBdr>
    </w:div>
    <w:div w:id="1468934312">
      <w:marLeft w:val="0"/>
      <w:marRight w:val="0"/>
      <w:marTop w:val="0"/>
      <w:marBottom w:val="0"/>
      <w:divBdr>
        <w:top w:val="none" w:sz="0" w:space="0" w:color="auto"/>
        <w:left w:val="none" w:sz="0" w:space="0" w:color="auto"/>
        <w:bottom w:val="none" w:sz="0" w:space="0" w:color="auto"/>
        <w:right w:val="none" w:sz="0" w:space="0" w:color="auto"/>
      </w:divBdr>
    </w:div>
    <w:div w:id="1468934313">
      <w:marLeft w:val="0"/>
      <w:marRight w:val="0"/>
      <w:marTop w:val="0"/>
      <w:marBottom w:val="0"/>
      <w:divBdr>
        <w:top w:val="none" w:sz="0" w:space="0" w:color="auto"/>
        <w:left w:val="none" w:sz="0" w:space="0" w:color="auto"/>
        <w:bottom w:val="none" w:sz="0" w:space="0" w:color="auto"/>
        <w:right w:val="none" w:sz="0" w:space="0" w:color="auto"/>
      </w:divBdr>
    </w:div>
    <w:div w:id="1468934314">
      <w:marLeft w:val="0"/>
      <w:marRight w:val="0"/>
      <w:marTop w:val="0"/>
      <w:marBottom w:val="0"/>
      <w:divBdr>
        <w:top w:val="none" w:sz="0" w:space="0" w:color="auto"/>
        <w:left w:val="none" w:sz="0" w:space="0" w:color="auto"/>
        <w:bottom w:val="none" w:sz="0" w:space="0" w:color="auto"/>
        <w:right w:val="none" w:sz="0" w:space="0" w:color="auto"/>
      </w:divBdr>
    </w:div>
    <w:div w:id="1468934315">
      <w:marLeft w:val="0"/>
      <w:marRight w:val="0"/>
      <w:marTop w:val="0"/>
      <w:marBottom w:val="0"/>
      <w:divBdr>
        <w:top w:val="none" w:sz="0" w:space="0" w:color="auto"/>
        <w:left w:val="none" w:sz="0" w:space="0" w:color="auto"/>
        <w:bottom w:val="none" w:sz="0" w:space="0" w:color="auto"/>
        <w:right w:val="none" w:sz="0" w:space="0" w:color="auto"/>
      </w:divBdr>
    </w:div>
    <w:div w:id="1468934316">
      <w:marLeft w:val="0"/>
      <w:marRight w:val="0"/>
      <w:marTop w:val="0"/>
      <w:marBottom w:val="0"/>
      <w:divBdr>
        <w:top w:val="none" w:sz="0" w:space="0" w:color="auto"/>
        <w:left w:val="none" w:sz="0" w:space="0" w:color="auto"/>
        <w:bottom w:val="none" w:sz="0" w:space="0" w:color="auto"/>
        <w:right w:val="none" w:sz="0" w:space="0" w:color="auto"/>
      </w:divBdr>
    </w:div>
    <w:div w:id="1468934317">
      <w:marLeft w:val="0"/>
      <w:marRight w:val="0"/>
      <w:marTop w:val="0"/>
      <w:marBottom w:val="0"/>
      <w:divBdr>
        <w:top w:val="none" w:sz="0" w:space="0" w:color="auto"/>
        <w:left w:val="none" w:sz="0" w:space="0" w:color="auto"/>
        <w:bottom w:val="none" w:sz="0" w:space="0" w:color="auto"/>
        <w:right w:val="none" w:sz="0" w:space="0" w:color="auto"/>
      </w:divBdr>
    </w:div>
    <w:div w:id="1468934318">
      <w:marLeft w:val="0"/>
      <w:marRight w:val="0"/>
      <w:marTop w:val="0"/>
      <w:marBottom w:val="0"/>
      <w:divBdr>
        <w:top w:val="none" w:sz="0" w:space="0" w:color="auto"/>
        <w:left w:val="none" w:sz="0" w:space="0" w:color="auto"/>
        <w:bottom w:val="none" w:sz="0" w:space="0" w:color="auto"/>
        <w:right w:val="none" w:sz="0" w:space="0" w:color="auto"/>
      </w:divBdr>
    </w:div>
    <w:div w:id="1468934319">
      <w:marLeft w:val="0"/>
      <w:marRight w:val="0"/>
      <w:marTop w:val="0"/>
      <w:marBottom w:val="0"/>
      <w:divBdr>
        <w:top w:val="none" w:sz="0" w:space="0" w:color="auto"/>
        <w:left w:val="none" w:sz="0" w:space="0" w:color="auto"/>
        <w:bottom w:val="none" w:sz="0" w:space="0" w:color="auto"/>
        <w:right w:val="none" w:sz="0" w:space="0" w:color="auto"/>
      </w:divBdr>
    </w:div>
    <w:div w:id="1468934320">
      <w:marLeft w:val="0"/>
      <w:marRight w:val="0"/>
      <w:marTop w:val="0"/>
      <w:marBottom w:val="0"/>
      <w:divBdr>
        <w:top w:val="none" w:sz="0" w:space="0" w:color="auto"/>
        <w:left w:val="none" w:sz="0" w:space="0" w:color="auto"/>
        <w:bottom w:val="none" w:sz="0" w:space="0" w:color="auto"/>
        <w:right w:val="none" w:sz="0" w:space="0" w:color="auto"/>
      </w:divBdr>
    </w:div>
    <w:div w:id="1468934321">
      <w:marLeft w:val="0"/>
      <w:marRight w:val="0"/>
      <w:marTop w:val="0"/>
      <w:marBottom w:val="0"/>
      <w:divBdr>
        <w:top w:val="none" w:sz="0" w:space="0" w:color="auto"/>
        <w:left w:val="none" w:sz="0" w:space="0" w:color="auto"/>
        <w:bottom w:val="none" w:sz="0" w:space="0" w:color="auto"/>
        <w:right w:val="none" w:sz="0" w:space="0" w:color="auto"/>
      </w:divBdr>
    </w:div>
    <w:div w:id="1468934322">
      <w:marLeft w:val="0"/>
      <w:marRight w:val="0"/>
      <w:marTop w:val="0"/>
      <w:marBottom w:val="0"/>
      <w:divBdr>
        <w:top w:val="none" w:sz="0" w:space="0" w:color="auto"/>
        <w:left w:val="none" w:sz="0" w:space="0" w:color="auto"/>
        <w:bottom w:val="none" w:sz="0" w:space="0" w:color="auto"/>
        <w:right w:val="none" w:sz="0" w:space="0" w:color="auto"/>
      </w:divBdr>
    </w:div>
    <w:div w:id="1468934323">
      <w:marLeft w:val="0"/>
      <w:marRight w:val="0"/>
      <w:marTop w:val="0"/>
      <w:marBottom w:val="0"/>
      <w:divBdr>
        <w:top w:val="none" w:sz="0" w:space="0" w:color="auto"/>
        <w:left w:val="none" w:sz="0" w:space="0" w:color="auto"/>
        <w:bottom w:val="none" w:sz="0" w:space="0" w:color="auto"/>
        <w:right w:val="none" w:sz="0" w:space="0" w:color="auto"/>
      </w:divBdr>
    </w:div>
    <w:div w:id="1468934324">
      <w:marLeft w:val="0"/>
      <w:marRight w:val="0"/>
      <w:marTop w:val="0"/>
      <w:marBottom w:val="0"/>
      <w:divBdr>
        <w:top w:val="none" w:sz="0" w:space="0" w:color="auto"/>
        <w:left w:val="none" w:sz="0" w:space="0" w:color="auto"/>
        <w:bottom w:val="none" w:sz="0" w:space="0" w:color="auto"/>
        <w:right w:val="none" w:sz="0" w:space="0" w:color="auto"/>
      </w:divBdr>
    </w:div>
    <w:div w:id="1468934325">
      <w:marLeft w:val="0"/>
      <w:marRight w:val="0"/>
      <w:marTop w:val="0"/>
      <w:marBottom w:val="0"/>
      <w:divBdr>
        <w:top w:val="none" w:sz="0" w:space="0" w:color="auto"/>
        <w:left w:val="none" w:sz="0" w:space="0" w:color="auto"/>
        <w:bottom w:val="none" w:sz="0" w:space="0" w:color="auto"/>
        <w:right w:val="none" w:sz="0" w:space="0" w:color="auto"/>
      </w:divBdr>
    </w:div>
    <w:div w:id="1468934326">
      <w:marLeft w:val="0"/>
      <w:marRight w:val="0"/>
      <w:marTop w:val="0"/>
      <w:marBottom w:val="0"/>
      <w:divBdr>
        <w:top w:val="none" w:sz="0" w:space="0" w:color="auto"/>
        <w:left w:val="none" w:sz="0" w:space="0" w:color="auto"/>
        <w:bottom w:val="none" w:sz="0" w:space="0" w:color="auto"/>
        <w:right w:val="none" w:sz="0" w:space="0" w:color="auto"/>
      </w:divBdr>
    </w:div>
    <w:div w:id="1468934327">
      <w:marLeft w:val="0"/>
      <w:marRight w:val="0"/>
      <w:marTop w:val="0"/>
      <w:marBottom w:val="0"/>
      <w:divBdr>
        <w:top w:val="none" w:sz="0" w:space="0" w:color="auto"/>
        <w:left w:val="none" w:sz="0" w:space="0" w:color="auto"/>
        <w:bottom w:val="none" w:sz="0" w:space="0" w:color="auto"/>
        <w:right w:val="none" w:sz="0" w:space="0" w:color="auto"/>
      </w:divBdr>
    </w:div>
    <w:div w:id="1468934328">
      <w:marLeft w:val="0"/>
      <w:marRight w:val="0"/>
      <w:marTop w:val="0"/>
      <w:marBottom w:val="0"/>
      <w:divBdr>
        <w:top w:val="none" w:sz="0" w:space="0" w:color="auto"/>
        <w:left w:val="none" w:sz="0" w:space="0" w:color="auto"/>
        <w:bottom w:val="none" w:sz="0" w:space="0" w:color="auto"/>
        <w:right w:val="none" w:sz="0" w:space="0" w:color="auto"/>
      </w:divBdr>
    </w:div>
    <w:div w:id="1468934329">
      <w:marLeft w:val="0"/>
      <w:marRight w:val="0"/>
      <w:marTop w:val="0"/>
      <w:marBottom w:val="0"/>
      <w:divBdr>
        <w:top w:val="none" w:sz="0" w:space="0" w:color="auto"/>
        <w:left w:val="none" w:sz="0" w:space="0" w:color="auto"/>
        <w:bottom w:val="none" w:sz="0" w:space="0" w:color="auto"/>
        <w:right w:val="none" w:sz="0" w:space="0" w:color="auto"/>
      </w:divBdr>
    </w:div>
    <w:div w:id="1468934330">
      <w:marLeft w:val="0"/>
      <w:marRight w:val="0"/>
      <w:marTop w:val="0"/>
      <w:marBottom w:val="0"/>
      <w:divBdr>
        <w:top w:val="none" w:sz="0" w:space="0" w:color="auto"/>
        <w:left w:val="none" w:sz="0" w:space="0" w:color="auto"/>
        <w:bottom w:val="none" w:sz="0" w:space="0" w:color="auto"/>
        <w:right w:val="none" w:sz="0" w:space="0" w:color="auto"/>
      </w:divBdr>
    </w:div>
    <w:div w:id="1468934331">
      <w:marLeft w:val="0"/>
      <w:marRight w:val="0"/>
      <w:marTop w:val="0"/>
      <w:marBottom w:val="0"/>
      <w:divBdr>
        <w:top w:val="none" w:sz="0" w:space="0" w:color="auto"/>
        <w:left w:val="none" w:sz="0" w:space="0" w:color="auto"/>
        <w:bottom w:val="none" w:sz="0" w:space="0" w:color="auto"/>
        <w:right w:val="none" w:sz="0" w:space="0" w:color="auto"/>
      </w:divBdr>
    </w:div>
    <w:div w:id="1468934332">
      <w:marLeft w:val="0"/>
      <w:marRight w:val="0"/>
      <w:marTop w:val="0"/>
      <w:marBottom w:val="0"/>
      <w:divBdr>
        <w:top w:val="none" w:sz="0" w:space="0" w:color="auto"/>
        <w:left w:val="none" w:sz="0" w:space="0" w:color="auto"/>
        <w:bottom w:val="none" w:sz="0" w:space="0" w:color="auto"/>
        <w:right w:val="none" w:sz="0" w:space="0" w:color="auto"/>
      </w:divBdr>
    </w:div>
    <w:div w:id="1468934333">
      <w:marLeft w:val="0"/>
      <w:marRight w:val="0"/>
      <w:marTop w:val="0"/>
      <w:marBottom w:val="0"/>
      <w:divBdr>
        <w:top w:val="none" w:sz="0" w:space="0" w:color="auto"/>
        <w:left w:val="none" w:sz="0" w:space="0" w:color="auto"/>
        <w:bottom w:val="none" w:sz="0" w:space="0" w:color="auto"/>
        <w:right w:val="none" w:sz="0" w:space="0" w:color="auto"/>
      </w:divBdr>
    </w:div>
    <w:div w:id="1468934334">
      <w:marLeft w:val="0"/>
      <w:marRight w:val="0"/>
      <w:marTop w:val="0"/>
      <w:marBottom w:val="0"/>
      <w:divBdr>
        <w:top w:val="none" w:sz="0" w:space="0" w:color="auto"/>
        <w:left w:val="none" w:sz="0" w:space="0" w:color="auto"/>
        <w:bottom w:val="none" w:sz="0" w:space="0" w:color="auto"/>
        <w:right w:val="none" w:sz="0" w:space="0" w:color="auto"/>
      </w:divBdr>
    </w:div>
    <w:div w:id="1468934335">
      <w:marLeft w:val="0"/>
      <w:marRight w:val="0"/>
      <w:marTop w:val="0"/>
      <w:marBottom w:val="0"/>
      <w:divBdr>
        <w:top w:val="none" w:sz="0" w:space="0" w:color="auto"/>
        <w:left w:val="none" w:sz="0" w:space="0" w:color="auto"/>
        <w:bottom w:val="none" w:sz="0" w:space="0" w:color="auto"/>
        <w:right w:val="none" w:sz="0" w:space="0" w:color="auto"/>
      </w:divBdr>
    </w:div>
    <w:div w:id="1468934336">
      <w:marLeft w:val="0"/>
      <w:marRight w:val="0"/>
      <w:marTop w:val="0"/>
      <w:marBottom w:val="0"/>
      <w:divBdr>
        <w:top w:val="none" w:sz="0" w:space="0" w:color="auto"/>
        <w:left w:val="none" w:sz="0" w:space="0" w:color="auto"/>
        <w:bottom w:val="none" w:sz="0" w:space="0" w:color="auto"/>
        <w:right w:val="none" w:sz="0" w:space="0" w:color="auto"/>
      </w:divBdr>
    </w:div>
    <w:div w:id="1468934337">
      <w:marLeft w:val="0"/>
      <w:marRight w:val="0"/>
      <w:marTop w:val="0"/>
      <w:marBottom w:val="0"/>
      <w:divBdr>
        <w:top w:val="none" w:sz="0" w:space="0" w:color="auto"/>
        <w:left w:val="none" w:sz="0" w:space="0" w:color="auto"/>
        <w:bottom w:val="none" w:sz="0" w:space="0" w:color="auto"/>
        <w:right w:val="none" w:sz="0" w:space="0" w:color="auto"/>
      </w:divBdr>
    </w:div>
    <w:div w:id="1468934338">
      <w:marLeft w:val="0"/>
      <w:marRight w:val="0"/>
      <w:marTop w:val="0"/>
      <w:marBottom w:val="0"/>
      <w:divBdr>
        <w:top w:val="none" w:sz="0" w:space="0" w:color="auto"/>
        <w:left w:val="none" w:sz="0" w:space="0" w:color="auto"/>
        <w:bottom w:val="none" w:sz="0" w:space="0" w:color="auto"/>
        <w:right w:val="none" w:sz="0" w:space="0" w:color="auto"/>
      </w:divBdr>
    </w:div>
    <w:div w:id="1468934339">
      <w:marLeft w:val="0"/>
      <w:marRight w:val="0"/>
      <w:marTop w:val="0"/>
      <w:marBottom w:val="0"/>
      <w:divBdr>
        <w:top w:val="none" w:sz="0" w:space="0" w:color="auto"/>
        <w:left w:val="none" w:sz="0" w:space="0" w:color="auto"/>
        <w:bottom w:val="none" w:sz="0" w:space="0" w:color="auto"/>
        <w:right w:val="none" w:sz="0" w:space="0" w:color="auto"/>
      </w:divBdr>
    </w:div>
    <w:div w:id="1468934340">
      <w:marLeft w:val="0"/>
      <w:marRight w:val="0"/>
      <w:marTop w:val="0"/>
      <w:marBottom w:val="0"/>
      <w:divBdr>
        <w:top w:val="none" w:sz="0" w:space="0" w:color="auto"/>
        <w:left w:val="none" w:sz="0" w:space="0" w:color="auto"/>
        <w:bottom w:val="none" w:sz="0" w:space="0" w:color="auto"/>
        <w:right w:val="none" w:sz="0" w:space="0" w:color="auto"/>
      </w:divBdr>
    </w:div>
    <w:div w:id="1468934341">
      <w:marLeft w:val="0"/>
      <w:marRight w:val="0"/>
      <w:marTop w:val="0"/>
      <w:marBottom w:val="0"/>
      <w:divBdr>
        <w:top w:val="none" w:sz="0" w:space="0" w:color="auto"/>
        <w:left w:val="none" w:sz="0" w:space="0" w:color="auto"/>
        <w:bottom w:val="none" w:sz="0" w:space="0" w:color="auto"/>
        <w:right w:val="none" w:sz="0" w:space="0" w:color="auto"/>
      </w:divBdr>
    </w:div>
    <w:div w:id="1468934342">
      <w:marLeft w:val="0"/>
      <w:marRight w:val="0"/>
      <w:marTop w:val="0"/>
      <w:marBottom w:val="0"/>
      <w:divBdr>
        <w:top w:val="none" w:sz="0" w:space="0" w:color="auto"/>
        <w:left w:val="none" w:sz="0" w:space="0" w:color="auto"/>
        <w:bottom w:val="none" w:sz="0" w:space="0" w:color="auto"/>
        <w:right w:val="none" w:sz="0" w:space="0" w:color="auto"/>
      </w:divBdr>
    </w:div>
    <w:div w:id="1468934343">
      <w:marLeft w:val="0"/>
      <w:marRight w:val="0"/>
      <w:marTop w:val="0"/>
      <w:marBottom w:val="0"/>
      <w:divBdr>
        <w:top w:val="none" w:sz="0" w:space="0" w:color="auto"/>
        <w:left w:val="none" w:sz="0" w:space="0" w:color="auto"/>
        <w:bottom w:val="none" w:sz="0" w:space="0" w:color="auto"/>
        <w:right w:val="none" w:sz="0" w:space="0" w:color="auto"/>
      </w:divBdr>
    </w:div>
    <w:div w:id="1468934344">
      <w:marLeft w:val="0"/>
      <w:marRight w:val="0"/>
      <w:marTop w:val="0"/>
      <w:marBottom w:val="0"/>
      <w:divBdr>
        <w:top w:val="none" w:sz="0" w:space="0" w:color="auto"/>
        <w:left w:val="none" w:sz="0" w:space="0" w:color="auto"/>
        <w:bottom w:val="none" w:sz="0" w:space="0" w:color="auto"/>
        <w:right w:val="none" w:sz="0" w:space="0" w:color="auto"/>
      </w:divBdr>
    </w:div>
    <w:div w:id="1468934345">
      <w:marLeft w:val="0"/>
      <w:marRight w:val="0"/>
      <w:marTop w:val="0"/>
      <w:marBottom w:val="0"/>
      <w:divBdr>
        <w:top w:val="none" w:sz="0" w:space="0" w:color="auto"/>
        <w:left w:val="none" w:sz="0" w:space="0" w:color="auto"/>
        <w:bottom w:val="none" w:sz="0" w:space="0" w:color="auto"/>
        <w:right w:val="none" w:sz="0" w:space="0" w:color="auto"/>
      </w:divBdr>
    </w:div>
    <w:div w:id="1468934346">
      <w:marLeft w:val="0"/>
      <w:marRight w:val="0"/>
      <w:marTop w:val="0"/>
      <w:marBottom w:val="0"/>
      <w:divBdr>
        <w:top w:val="none" w:sz="0" w:space="0" w:color="auto"/>
        <w:left w:val="none" w:sz="0" w:space="0" w:color="auto"/>
        <w:bottom w:val="none" w:sz="0" w:space="0" w:color="auto"/>
        <w:right w:val="none" w:sz="0" w:space="0" w:color="auto"/>
      </w:divBdr>
    </w:div>
    <w:div w:id="1468934347">
      <w:marLeft w:val="0"/>
      <w:marRight w:val="0"/>
      <w:marTop w:val="0"/>
      <w:marBottom w:val="0"/>
      <w:divBdr>
        <w:top w:val="none" w:sz="0" w:space="0" w:color="auto"/>
        <w:left w:val="none" w:sz="0" w:space="0" w:color="auto"/>
        <w:bottom w:val="none" w:sz="0" w:space="0" w:color="auto"/>
        <w:right w:val="none" w:sz="0" w:space="0" w:color="auto"/>
      </w:divBdr>
    </w:div>
    <w:div w:id="1468934348">
      <w:marLeft w:val="0"/>
      <w:marRight w:val="0"/>
      <w:marTop w:val="0"/>
      <w:marBottom w:val="0"/>
      <w:divBdr>
        <w:top w:val="none" w:sz="0" w:space="0" w:color="auto"/>
        <w:left w:val="none" w:sz="0" w:space="0" w:color="auto"/>
        <w:bottom w:val="none" w:sz="0" w:space="0" w:color="auto"/>
        <w:right w:val="none" w:sz="0" w:space="0" w:color="auto"/>
      </w:divBdr>
    </w:div>
    <w:div w:id="1468934349">
      <w:marLeft w:val="0"/>
      <w:marRight w:val="0"/>
      <w:marTop w:val="0"/>
      <w:marBottom w:val="0"/>
      <w:divBdr>
        <w:top w:val="none" w:sz="0" w:space="0" w:color="auto"/>
        <w:left w:val="none" w:sz="0" w:space="0" w:color="auto"/>
        <w:bottom w:val="none" w:sz="0" w:space="0" w:color="auto"/>
        <w:right w:val="none" w:sz="0" w:space="0" w:color="auto"/>
      </w:divBdr>
    </w:div>
    <w:div w:id="1468934350">
      <w:marLeft w:val="0"/>
      <w:marRight w:val="0"/>
      <w:marTop w:val="0"/>
      <w:marBottom w:val="0"/>
      <w:divBdr>
        <w:top w:val="none" w:sz="0" w:space="0" w:color="auto"/>
        <w:left w:val="none" w:sz="0" w:space="0" w:color="auto"/>
        <w:bottom w:val="none" w:sz="0" w:space="0" w:color="auto"/>
        <w:right w:val="none" w:sz="0" w:space="0" w:color="auto"/>
      </w:divBdr>
    </w:div>
    <w:div w:id="1468934351">
      <w:marLeft w:val="0"/>
      <w:marRight w:val="0"/>
      <w:marTop w:val="0"/>
      <w:marBottom w:val="0"/>
      <w:divBdr>
        <w:top w:val="none" w:sz="0" w:space="0" w:color="auto"/>
        <w:left w:val="none" w:sz="0" w:space="0" w:color="auto"/>
        <w:bottom w:val="none" w:sz="0" w:space="0" w:color="auto"/>
        <w:right w:val="none" w:sz="0" w:space="0" w:color="auto"/>
      </w:divBdr>
    </w:div>
    <w:div w:id="1468934352">
      <w:marLeft w:val="0"/>
      <w:marRight w:val="0"/>
      <w:marTop w:val="0"/>
      <w:marBottom w:val="0"/>
      <w:divBdr>
        <w:top w:val="none" w:sz="0" w:space="0" w:color="auto"/>
        <w:left w:val="none" w:sz="0" w:space="0" w:color="auto"/>
        <w:bottom w:val="none" w:sz="0" w:space="0" w:color="auto"/>
        <w:right w:val="none" w:sz="0" w:space="0" w:color="auto"/>
      </w:divBdr>
    </w:div>
    <w:div w:id="1468934353">
      <w:marLeft w:val="0"/>
      <w:marRight w:val="0"/>
      <w:marTop w:val="0"/>
      <w:marBottom w:val="0"/>
      <w:divBdr>
        <w:top w:val="none" w:sz="0" w:space="0" w:color="auto"/>
        <w:left w:val="none" w:sz="0" w:space="0" w:color="auto"/>
        <w:bottom w:val="none" w:sz="0" w:space="0" w:color="auto"/>
        <w:right w:val="none" w:sz="0" w:space="0" w:color="auto"/>
      </w:divBdr>
    </w:div>
    <w:div w:id="1468934354">
      <w:marLeft w:val="0"/>
      <w:marRight w:val="0"/>
      <w:marTop w:val="0"/>
      <w:marBottom w:val="0"/>
      <w:divBdr>
        <w:top w:val="none" w:sz="0" w:space="0" w:color="auto"/>
        <w:left w:val="none" w:sz="0" w:space="0" w:color="auto"/>
        <w:bottom w:val="none" w:sz="0" w:space="0" w:color="auto"/>
        <w:right w:val="none" w:sz="0" w:space="0" w:color="auto"/>
      </w:divBdr>
    </w:div>
    <w:div w:id="1468934355">
      <w:marLeft w:val="0"/>
      <w:marRight w:val="0"/>
      <w:marTop w:val="0"/>
      <w:marBottom w:val="0"/>
      <w:divBdr>
        <w:top w:val="none" w:sz="0" w:space="0" w:color="auto"/>
        <w:left w:val="none" w:sz="0" w:space="0" w:color="auto"/>
        <w:bottom w:val="none" w:sz="0" w:space="0" w:color="auto"/>
        <w:right w:val="none" w:sz="0" w:space="0" w:color="auto"/>
      </w:divBdr>
    </w:div>
    <w:div w:id="1468934356">
      <w:marLeft w:val="0"/>
      <w:marRight w:val="0"/>
      <w:marTop w:val="0"/>
      <w:marBottom w:val="0"/>
      <w:divBdr>
        <w:top w:val="none" w:sz="0" w:space="0" w:color="auto"/>
        <w:left w:val="none" w:sz="0" w:space="0" w:color="auto"/>
        <w:bottom w:val="none" w:sz="0" w:space="0" w:color="auto"/>
        <w:right w:val="none" w:sz="0" w:space="0" w:color="auto"/>
      </w:divBdr>
    </w:div>
    <w:div w:id="1468934357">
      <w:marLeft w:val="0"/>
      <w:marRight w:val="0"/>
      <w:marTop w:val="0"/>
      <w:marBottom w:val="0"/>
      <w:divBdr>
        <w:top w:val="none" w:sz="0" w:space="0" w:color="auto"/>
        <w:left w:val="none" w:sz="0" w:space="0" w:color="auto"/>
        <w:bottom w:val="none" w:sz="0" w:space="0" w:color="auto"/>
        <w:right w:val="none" w:sz="0" w:space="0" w:color="auto"/>
      </w:divBdr>
    </w:div>
    <w:div w:id="1468934358">
      <w:marLeft w:val="0"/>
      <w:marRight w:val="0"/>
      <w:marTop w:val="0"/>
      <w:marBottom w:val="0"/>
      <w:divBdr>
        <w:top w:val="none" w:sz="0" w:space="0" w:color="auto"/>
        <w:left w:val="none" w:sz="0" w:space="0" w:color="auto"/>
        <w:bottom w:val="none" w:sz="0" w:space="0" w:color="auto"/>
        <w:right w:val="none" w:sz="0" w:space="0" w:color="auto"/>
      </w:divBdr>
    </w:div>
    <w:div w:id="1468934359">
      <w:marLeft w:val="0"/>
      <w:marRight w:val="0"/>
      <w:marTop w:val="0"/>
      <w:marBottom w:val="0"/>
      <w:divBdr>
        <w:top w:val="none" w:sz="0" w:space="0" w:color="auto"/>
        <w:left w:val="none" w:sz="0" w:space="0" w:color="auto"/>
        <w:bottom w:val="none" w:sz="0" w:space="0" w:color="auto"/>
        <w:right w:val="none" w:sz="0" w:space="0" w:color="auto"/>
      </w:divBdr>
    </w:div>
    <w:div w:id="1468934360">
      <w:marLeft w:val="0"/>
      <w:marRight w:val="0"/>
      <w:marTop w:val="0"/>
      <w:marBottom w:val="0"/>
      <w:divBdr>
        <w:top w:val="none" w:sz="0" w:space="0" w:color="auto"/>
        <w:left w:val="none" w:sz="0" w:space="0" w:color="auto"/>
        <w:bottom w:val="none" w:sz="0" w:space="0" w:color="auto"/>
        <w:right w:val="none" w:sz="0" w:space="0" w:color="auto"/>
      </w:divBdr>
    </w:div>
    <w:div w:id="1468934361">
      <w:marLeft w:val="0"/>
      <w:marRight w:val="0"/>
      <w:marTop w:val="0"/>
      <w:marBottom w:val="0"/>
      <w:divBdr>
        <w:top w:val="none" w:sz="0" w:space="0" w:color="auto"/>
        <w:left w:val="none" w:sz="0" w:space="0" w:color="auto"/>
        <w:bottom w:val="none" w:sz="0" w:space="0" w:color="auto"/>
        <w:right w:val="none" w:sz="0" w:space="0" w:color="auto"/>
      </w:divBdr>
    </w:div>
    <w:div w:id="1468934362">
      <w:marLeft w:val="0"/>
      <w:marRight w:val="0"/>
      <w:marTop w:val="0"/>
      <w:marBottom w:val="0"/>
      <w:divBdr>
        <w:top w:val="none" w:sz="0" w:space="0" w:color="auto"/>
        <w:left w:val="none" w:sz="0" w:space="0" w:color="auto"/>
        <w:bottom w:val="none" w:sz="0" w:space="0" w:color="auto"/>
        <w:right w:val="none" w:sz="0" w:space="0" w:color="auto"/>
      </w:divBdr>
    </w:div>
    <w:div w:id="1468934363">
      <w:marLeft w:val="0"/>
      <w:marRight w:val="0"/>
      <w:marTop w:val="0"/>
      <w:marBottom w:val="0"/>
      <w:divBdr>
        <w:top w:val="none" w:sz="0" w:space="0" w:color="auto"/>
        <w:left w:val="none" w:sz="0" w:space="0" w:color="auto"/>
        <w:bottom w:val="none" w:sz="0" w:space="0" w:color="auto"/>
        <w:right w:val="none" w:sz="0" w:space="0" w:color="auto"/>
      </w:divBdr>
    </w:div>
    <w:div w:id="1468934364">
      <w:marLeft w:val="0"/>
      <w:marRight w:val="0"/>
      <w:marTop w:val="0"/>
      <w:marBottom w:val="0"/>
      <w:divBdr>
        <w:top w:val="none" w:sz="0" w:space="0" w:color="auto"/>
        <w:left w:val="none" w:sz="0" w:space="0" w:color="auto"/>
        <w:bottom w:val="none" w:sz="0" w:space="0" w:color="auto"/>
        <w:right w:val="none" w:sz="0" w:space="0" w:color="auto"/>
      </w:divBdr>
    </w:div>
    <w:div w:id="1468934365">
      <w:marLeft w:val="0"/>
      <w:marRight w:val="0"/>
      <w:marTop w:val="0"/>
      <w:marBottom w:val="0"/>
      <w:divBdr>
        <w:top w:val="none" w:sz="0" w:space="0" w:color="auto"/>
        <w:left w:val="none" w:sz="0" w:space="0" w:color="auto"/>
        <w:bottom w:val="none" w:sz="0" w:space="0" w:color="auto"/>
        <w:right w:val="none" w:sz="0" w:space="0" w:color="auto"/>
      </w:divBdr>
    </w:div>
    <w:div w:id="1468934366">
      <w:marLeft w:val="0"/>
      <w:marRight w:val="0"/>
      <w:marTop w:val="0"/>
      <w:marBottom w:val="0"/>
      <w:divBdr>
        <w:top w:val="none" w:sz="0" w:space="0" w:color="auto"/>
        <w:left w:val="none" w:sz="0" w:space="0" w:color="auto"/>
        <w:bottom w:val="none" w:sz="0" w:space="0" w:color="auto"/>
        <w:right w:val="none" w:sz="0" w:space="0" w:color="auto"/>
      </w:divBdr>
    </w:div>
    <w:div w:id="1468934367">
      <w:marLeft w:val="0"/>
      <w:marRight w:val="0"/>
      <w:marTop w:val="0"/>
      <w:marBottom w:val="0"/>
      <w:divBdr>
        <w:top w:val="none" w:sz="0" w:space="0" w:color="auto"/>
        <w:left w:val="none" w:sz="0" w:space="0" w:color="auto"/>
        <w:bottom w:val="none" w:sz="0" w:space="0" w:color="auto"/>
        <w:right w:val="none" w:sz="0" w:space="0" w:color="auto"/>
      </w:divBdr>
    </w:div>
    <w:div w:id="1468934368">
      <w:marLeft w:val="0"/>
      <w:marRight w:val="0"/>
      <w:marTop w:val="0"/>
      <w:marBottom w:val="0"/>
      <w:divBdr>
        <w:top w:val="none" w:sz="0" w:space="0" w:color="auto"/>
        <w:left w:val="none" w:sz="0" w:space="0" w:color="auto"/>
        <w:bottom w:val="none" w:sz="0" w:space="0" w:color="auto"/>
        <w:right w:val="none" w:sz="0" w:space="0" w:color="auto"/>
      </w:divBdr>
    </w:div>
    <w:div w:id="1468934369">
      <w:marLeft w:val="0"/>
      <w:marRight w:val="0"/>
      <w:marTop w:val="0"/>
      <w:marBottom w:val="0"/>
      <w:divBdr>
        <w:top w:val="none" w:sz="0" w:space="0" w:color="auto"/>
        <w:left w:val="none" w:sz="0" w:space="0" w:color="auto"/>
        <w:bottom w:val="none" w:sz="0" w:space="0" w:color="auto"/>
        <w:right w:val="none" w:sz="0" w:space="0" w:color="auto"/>
      </w:divBdr>
    </w:div>
    <w:div w:id="1468934370">
      <w:marLeft w:val="0"/>
      <w:marRight w:val="0"/>
      <w:marTop w:val="0"/>
      <w:marBottom w:val="0"/>
      <w:divBdr>
        <w:top w:val="none" w:sz="0" w:space="0" w:color="auto"/>
        <w:left w:val="none" w:sz="0" w:space="0" w:color="auto"/>
        <w:bottom w:val="none" w:sz="0" w:space="0" w:color="auto"/>
        <w:right w:val="none" w:sz="0" w:space="0" w:color="auto"/>
      </w:divBdr>
    </w:div>
    <w:div w:id="1468934371">
      <w:marLeft w:val="0"/>
      <w:marRight w:val="0"/>
      <w:marTop w:val="0"/>
      <w:marBottom w:val="0"/>
      <w:divBdr>
        <w:top w:val="none" w:sz="0" w:space="0" w:color="auto"/>
        <w:left w:val="none" w:sz="0" w:space="0" w:color="auto"/>
        <w:bottom w:val="none" w:sz="0" w:space="0" w:color="auto"/>
        <w:right w:val="none" w:sz="0" w:space="0" w:color="auto"/>
      </w:divBdr>
    </w:div>
    <w:div w:id="1468934372">
      <w:marLeft w:val="0"/>
      <w:marRight w:val="0"/>
      <w:marTop w:val="0"/>
      <w:marBottom w:val="0"/>
      <w:divBdr>
        <w:top w:val="none" w:sz="0" w:space="0" w:color="auto"/>
        <w:left w:val="none" w:sz="0" w:space="0" w:color="auto"/>
        <w:bottom w:val="none" w:sz="0" w:space="0" w:color="auto"/>
        <w:right w:val="none" w:sz="0" w:space="0" w:color="auto"/>
      </w:divBdr>
    </w:div>
    <w:div w:id="1468934373">
      <w:marLeft w:val="0"/>
      <w:marRight w:val="0"/>
      <w:marTop w:val="0"/>
      <w:marBottom w:val="0"/>
      <w:divBdr>
        <w:top w:val="none" w:sz="0" w:space="0" w:color="auto"/>
        <w:left w:val="none" w:sz="0" w:space="0" w:color="auto"/>
        <w:bottom w:val="none" w:sz="0" w:space="0" w:color="auto"/>
        <w:right w:val="none" w:sz="0" w:space="0" w:color="auto"/>
      </w:divBdr>
    </w:div>
    <w:div w:id="1468934374">
      <w:marLeft w:val="0"/>
      <w:marRight w:val="0"/>
      <w:marTop w:val="0"/>
      <w:marBottom w:val="0"/>
      <w:divBdr>
        <w:top w:val="none" w:sz="0" w:space="0" w:color="auto"/>
        <w:left w:val="none" w:sz="0" w:space="0" w:color="auto"/>
        <w:bottom w:val="none" w:sz="0" w:space="0" w:color="auto"/>
        <w:right w:val="none" w:sz="0" w:space="0" w:color="auto"/>
      </w:divBdr>
    </w:div>
    <w:div w:id="1468934375">
      <w:marLeft w:val="0"/>
      <w:marRight w:val="0"/>
      <w:marTop w:val="0"/>
      <w:marBottom w:val="0"/>
      <w:divBdr>
        <w:top w:val="none" w:sz="0" w:space="0" w:color="auto"/>
        <w:left w:val="none" w:sz="0" w:space="0" w:color="auto"/>
        <w:bottom w:val="none" w:sz="0" w:space="0" w:color="auto"/>
        <w:right w:val="none" w:sz="0" w:space="0" w:color="auto"/>
      </w:divBdr>
    </w:div>
    <w:div w:id="1468934376">
      <w:marLeft w:val="0"/>
      <w:marRight w:val="0"/>
      <w:marTop w:val="0"/>
      <w:marBottom w:val="0"/>
      <w:divBdr>
        <w:top w:val="none" w:sz="0" w:space="0" w:color="auto"/>
        <w:left w:val="none" w:sz="0" w:space="0" w:color="auto"/>
        <w:bottom w:val="none" w:sz="0" w:space="0" w:color="auto"/>
        <w:right w:val="none" w:sz="0" w:space="0" w:color="auto"/>
      </w:divBdr>
    </w:div>
    <w:div w:id="1468934377">
      <w:marLeft w:val="0"/>
      <w:marRight w:val="0"/>
      <w:marTop w:val="0"/>
      <w:marBottom w:val="0"/>
      <w:divBdr>
        <w:top w:val="none" w:sz="0" w:space="0" w:color="auto"/>
        <w:left w:val="none" w:sz="0" w:space="0" w:color="auto"/>
        <w:bottom w:val="none" w:sz="0" w:space="0" w:color="auto"/>
        <w:right w:val="none" w:sz="0" w:space="0" w:color="auto"/>
      </w:divBdr>
    </w:div>
    <w:div w:id="1468934378">
      <w:marLeft w:val="0"/>
      <w:marRight w:val="0"/>
      <w:marTop w:val="0"/>
      <w:marBottom w:val="0"/>
      <w:divBdr>
        <w:top w:val="none" w:sz="0" w:space="0" w:color="auto"/>
        <w:left w:val="none" w:sz="0" w:space="0" w:color="auto"/>
        <w:bottom w:val="none" w:sz="0" w:space="0" w:color="auto"/>
        <w:right w:val="none" w:sz="0" w:space="0" w:color="auto"/>
      </w:divBdr>
    </w:div>
    <w:div w:id="1468934379">
      <w:marLeft w:val="0"/>
      <w:marRight w:val="0"/>
      <w:marTop w:val="0"/>
      <w:marBottom w:val="0"/>
      <w:divBdr>
        <w:top w:val="none" w:sz="0" w:space="0" w:color="auto"/>
        <w:left w:val="none" w:sz="0" w:space="0" w:color="auto"/>
        <w:bottom w:val="none" w:sz="0" w:space="0" w:color="auto"/>
        <w:right w:val="none" w:sz="0" w:space="0" w:color="auto"/>
      </w:divBdr>
    </w:div>
    <w:div w:id="1468934380">
      <w:marLeft w:val="0"/>
      <w:marRight w:val="0"/>
      <w:marTop w:val="0"/>
      <w:marBottom w:val="0"/>
      <w:divBdr>
        <w:top w:val="none" w:sz="0" w:space="0" w:color="auto"/>
        <w:left w:val="none" w:sz="0" w:space="0" w:color="auto"/>
        <w:bottom w:val="none" w:sz="0" w:space="0" w:color="auto"/>
        <w:right w:val="none" w:sz="0" w:space="0" w:color="auto"/>
      </w:divBdr>
    </w:div>
    <w:div w:id="1468934381">
      <w:marLeft w:val="0"/>
      <w:marRight w:val="0"/>
      <w:marTop w:val="0"/>
      <w:marBottom w:val="0"/>
      <w:divBdr>
        <w:top w:val="none" w:sz="0" w:space="0" w:color="auto"/>
        <w:left w:val="none" w:sz="0" w:space="0" w:color="auto"/>
        <w:bottom w:val="none" w:sz="0" w:space="0" w:color="auto"/>
        <w:right w:val="none" w:sz="0" w:space="0" w:color="auto"/>
      </w:divBdr>
    </w:div>
    <w:div w:id="1468934382">
      <w:marLeft w:val="0"/>
      <w:marRight w:val="0"/>
      <w:marTop w:val="0"/>
      <w:marBottom w:val="0"/>
      <w:divBdr>
        <w:top w:val="none" w:sz="0" w:space="0" w:color="auto"/>
        <w:left w:val="none" w:sz="0" w:space="0" w:color="auto"/>
        <w:bottom w:val="none" w:sz="0" w:space="0" w:color="auto"/>
        <w:right w:val="none" w:sz="0" w:space="0" w:color="auto"/>
      </w:divBdr>
    </w:div>
    <w:div w:id="1468934383">
      <w:marLeft w:val="0"/>
      <w:marRight w:val="0"/>
      <w:marTop w:val="0"/>
      <w:marBottom w:val="0"/>
      <w:divBdr>
        <w:top w:val="none" w:sz="0" w:space="0" w:color="auto"/>
        <w:left w:val="none" w:sz="0" w:space="0" w:color="auto"/>
        <w:bottom w:val="none" w:sz="0" w:space="0" w:color="auto"/>
        <w:right w:val="none" w:sz="0" w:space="0" w:color="auto"/>
      </w:divBdr>
    </w:div>
    <w:div w:id="1468934384">
      <w:marLeft w:val="0"/>
      <w:marRight w:val="0"/>
      <w:marTop w:val="0"/>
      <w:marBottom w:val="0"/>
      <w:divBdr>
        <w:top w:val="none" w:sz="0" w:space="0" w:color="auto"/>
        <w:left w:val="none" w:sz="0" w:space="0" w:color="auto"/>
        <w:bottom w:val="none" w:sz="0" w:space="0" w:color="auto"/>
        <w:right w:val="none" w:sz="0" w:space="0" w:color="auto"/>
      </w:divBdr>
    </w:div>
    <w:div w:id="1468934385">
      <w:marLeft w:val="0"/>
      <w:marRight w:val="0"/>
      <w:marTop w:val="0"/>
      <w:marBottom w:val="0"/>
      <w:divBdr>
        <w:top w:val="none" w:sz="0" w:space="0" w:color="auto"/>
        <w:left w:val="none" w:sz="0" w:space="0" w:color="auto"/>
        <w:bottom w:val="none" w:sz="0" w:space="0" w:color="auto"/>
        <w:right w:val="none" w:sz="0" w:space="0" w:color="auto"/>
      </w:divBdr>
    </w:div>
    <w:div w:id="1468934386">
      <w:marLeft w:val="0"/>
      <w:marRight w:val="0"/>
      <w:marTop w:val="0"/>
      <w:marBottom w:val="0"/>
      <w:divBdr>
        <w:top w:val="none" w:sz="0" w:space="0" w:color="auto"/>
        <w:left w:val="none" w:sz="0" w:space="0" w:color="auto"/>
        <w:bottom w:val="none" w:sz="0" w:space="0" w:color="auto"/>
        <w:right w:val="none" w:sz="0" w:space="0" w:color="auto"/>
      </w:divBdr>
    </w:div>
    <w:div w:id="1468934387">
      <w:marLeft w:val="0"/>
      <w:marRight w:val="0"/>
      <w:marTop w:val="0"/>
      <w:marBottom w:val="0"/>
      <w:divBdr>
        <w:top w:val="none" w:sz="0" w:space="0" w:color="auto"/>
        <w:left w:val="none" w:sz="0" w:space="0" w:color="auto"/>
        <w:bottom w:val="none" w:sz="0" w:space="0" w:color="auto"/>
        <w:right w:val="none" w:sz="0" w:space="0" w:color="auto"/>
      </w:divBdr>
    </w:div>
    <w:div w:id="1468934388">
      <w:marLeft w:val="0"/>
      <w:marRight w:val="0"/>
      <w:marTop w:val="0"/>
      <w:marBottom w:val="0"/>
      <w:divBdr>
        <w:top w:val="none" w:sz="0" w:space="0" w:color="auto"/>
        <w:left w:val="none" w:sz="0" w:space="0" w:color="auto"/>
        <w:bottom w:val="none" w:sz="0" w:space="0" w:color="auto"/>
        <w:right w:val="none" w:sz="0" w:space="0" w:color="auto"/>
      </w:divBdr>
    </w:div>
    <w:div w:id="1468934389">
      <w:marLeft w:val="0"/>
      <w:marRight w:val="0"/>
      <w:marTop w:val="0"/>
      <w:marBottom w:val="0"/>
      <w:divBdr>
        <w:top w:val="none" w:sz="0" w:space="0" w:color="auto"/>
        <w:left w:val="none" w:sz="0" w:space="0" w:color="auto"/>
        <w:bottom w:val="none" w:sz="0" w:space="0" w:color="auto"/>
        <w:right w:val="none" w:sz="0" w:space="0" w:color="auto"/>
      </w:divBdr>
    </w:div>
    <w:div w:id="1468934390">
      <w:marLeft w:val="0"/>
      <w:marRight w:val="0"/>
      <w:marTop w:val="0"/>
      <w:marBottom w:val="0"/>
      <w:divBdr>
        <w:top w:val="none" w:sz="0" w:space="0" w:color="auto"/>
        <w:left w:val="none" w:sz="0" w:space="0" w:color="auto"/>
        <w:bottom w:val="none" w:sz="0" w:space="0" w:color="auto"/>
        <w:right w:val="none" w:sz="0" w:space="0" w:color="auto"/>
      </w:divBdr>
    </w:div>
    <w:div w:id="1468934391">
      <w:marLeft w:val="0"/>
      <w:marRight w:val="0"/>
      <w:marTop w:val="0"/>
      <w:marBottom w:val="0"/>
      <w:divBdr>
        <w:top w:val="none" w:sz="0" w:space="0" w:color="auto"/>
        <w:left w:val="none" w:sz="0" w:space="0" w:color="auto"/>
        <w:bottom w:val="none" w:sz="0" w:space="0" w:color="auto"/>
        <w:right w:val="none" w:sz="0" w:space="0" w:color="auto"/>
      </w:divBdr>
    </w:div>
    <w:div w:id="1468934392">
      <w:marLeft w:val="0"/>
      <w:marRight w:val="0"/>
      <w:marTop w:val="0"/>
      <w:marBottom w:val="0"/>
      <w:divBdr>
        <w:top w:val="none" w:sz="0" w:space="0" w:color="auto"/>
        <w:left w:val="none" w:sz="0" w:space="0" w:color="auto"/>
        <w:bottom w:val="none" w:sz="0" w:space="0" w:color="auto"/>
        <w:right w:val="none" w:sz="0" w:space="0" w:color="auto"/>
      </w:divBdr>
    </w:div>
    <w:div w:id="1468934393">
      <w:marLeft w:val="0"/>
      <w:marRight w:val="0"/>
      <w:marTop w:val="0"/>
      <w:marBottom w:val="0"/>
      <w:divBdr>
        <w:top w:val="none" w:sz="0" w:space="0" w:color="auto"/>
        <w:left w:val="none" w:sz="0" w:space="0" w:color="auto"/>
        <w:bottom w:val="none" w:sz="0" w:space="0" w:color="auto"/>
        <w:right w:val="none" w:sz="0" w:space="0" w:color="auto"/>
      </w:divBdr>
    </w:div>
    <w:div w:id="1468934394">
      <w:marLeft w:val="0"/>
      <w:marRight w:val="0"/>
      <w:marTop w:val="0"/>
      <w:marBottom w:val="0"/>
      <w:divBdr>
        <w:top w:val="none" w:sz="0" w:space="0" w:color="auto"/>
        <w:left w:val="none" w:sz="0" w:space="0" w:color="auto"/>
        <w:bottom w:val="none" w:sz="0" w:space="0" w:color="auto"/>
        <w:right w:val="none" w:sz="0" w:space="0" w:color="auto"/>
      </w:divBdr>
    </w:div>
    <w:div w:id="1468934395">
      <w:marLeft w:val="0"/>
      <w:marRight w:val="0"/>
      <w:marTop w:val="0"/>
      <w:marBottom w:val="0"/>
      <w:divBdr>
        <w:top w:val="none" w:sz="0" w:space="0" w:color="auto"/>
        <w:left w:val="none" w:sz="0" w:space="0" w:color="auto"/>
        <w:bottom w:val="none" w:sz="0" w:space="0" w:color="auto"/>
        <w:right w:val="none" w:sz="0" w:space="0" w:color="auto"/>
      </w:divBdr>
    </w:div>
    <w:div w:id="1468934396">
      <w:marLeft w:val="0"/>
      <w:marRight w:val="0"/>
      <w:marTop w:val="0"/>
      <w:marBottom w:val="0"/>
      <w:divBdr>
        <w:top w:val="none" w:sz="0" w:space="0" w:color="auto"/>
        <w:left w:val="none" w:sz="0" w:space="0" w:color="auto"/>
        <w:bottom w:val="none" w:sz="0" w:space="0" w:color="auto"/>
        <w:right w:val="none" w:sz="0" w:space="0" w:color="auto"/>
      </w:divBdr>
    </w:div>
    <w:div w:id="1468934397">
      <w:marLeft w:val="0"/>
      <w:marRight w:val="0"/>
      <w:marTop w:val="0"/>
      <w:marBottom w:val="0"/>
      <w:divBdr>
        <w:top w:val="none" w:sz="0" w:space="0" w:color="auto"/>
        <w:left w:val="none" w:sz="0" w:space="0" w:color="auto"/>
        <w:bottom w:val="none" w:sz="0" w:space="0" w:color="auto"/>
        <w:right w:val="none" w:sz="0" w:space="0" w:color="auto"/>
      </w:divBdr>
    </w:div>
    <w:div w:id="1468934398">
      <w:marLeft w:val="0"/>
      <w:marRight w:val="0"/>
      <w:marTop w:val="0"/>
      <w:marBottom w:val="0"/>
      <w:divBdr>
        <w:top w:val="none" w:sz="0" w:space="0" w:color="auto"/>
        <w:left w:val="none" w:sz="0" w:space="0" w:color="auto"/>
        <w:bottom w:val="none" w:sz="0" w:space="0" w:color="auto"/>
        <w:right w:val="none" w:sz="0" w:space="0" w:color="auto"/>
      </w:divBdr>
    </w:div>
    <w:div w:id="1468934399">
      <w:marLeft w:val="0"/>
      <w:marRight w:val="0"/>
      <w:marTop w:val="0"/>
      <w:marBottom w:val="0"/>
      <w:divBdr>
        <w:top w:val="none" w:sz="0" w:space="0" w:color="auto"/>
        <w:left w:val="none" w:sz="0" w:space="0" w:color="auto"/>
        <w:bottom w:val="none" w:sz="0" w:space="0" w:color="auto"/>
        <w:right w:val="none" w:sz="0" w:space="0" w:color="auto"/>
      </w:divBdr>
    </w:div>
    <w:div w:id="1468934400">
      <w:marLeft w:val="0"/>
      <w:marRight w:val="0"/>
      <w:marTop w:val="0"/>
      <w:marBottom w:val="0"/>
      <w:divBdr>
        <w:top w:val="none" w:sz="0" w:space="0" w:color="auto"/>
        <w:left w:val="none" w:sz="0" w:space="0" w:color="auto"/>
        <w:bottom w:val="none" w:sz="0" w:space="0" w:color="auto"/>
        <w:right w:val="none" w:sz="0" w:space="0" w:color="auto"/>
      </w:divBdr>
    </w:div>
    <w:div w:id="1468934401">
      <w:marLeft w:val="0"/>
      <w:marRight w:val="0"/>
      <w:marTop w:val="0"/>
      <w:marBottom w:val="0"/>
      <w:divBdr>
        <w:top w:val="none" w:sz="0" w:space="0" w:color="auto"/>
        <w:left w:val="none" w:sz="0" w:space="0" w:color="auto"/>
        <w:bottom w:val="none" w:sz="0" w:space="0" w:color="auto"/>
        <w:right w:val="none" w:sz="0" w:space="0" w:color="auto"/>
      </w:divBdr>
    </w:div>
    <w:div w:id="1468934402">
      <w:marLeft w:val="0"/>
      <w:marRight w:val="0"/>
      <w:marTop w:val="0"/>
      <w:marBottom w:val="0"/>
      <w:divBdr>
        <w:top w:val="none" w:sz="0" w:space="0" w:color="auto"/>
        <w:left w:val="none" w:sz="0" w:space="0" w:color="auto"/>
        <w:bottom w:val="none" w:sz="0" w:space="0" w:color="auto"/>
        <w:right w:val="none" w:sz="0" w:space="0" w:color="auto"/>
      </w:divBdr>
    </w:div>
    <w:div w:id="1468934403">
      <w:marLeft w:val="0"/>
      <w:marRight w:val="0"/>
      <w:marTop w:val="0"/>
      <w:marBottom w:val="0"/>
      <w:divBdr>
        <w:top w:val="none" w:sz="0" w:space="0" w:color="auto"/>
        <w:left w:val="none" w:sz="0" w:space="0" w:color="auto"/>
        <w:bottom w:val="none" w:sz="0" w:space="0" w:color="auto"/>
        <w:right w:val="none" w:sz="0" w:space="0" w:color="auto"/>
      </w:divBdr>
    </w:div>
    <w:div w:id="1468934404">
      <w:marLeft w:val="0"/>
      <w:marRight w:val="0"/>
      <w:marTop w:val="0"/>
      <w:marBottom w:val="0"/>
      <w:divBdr>
        <w:top w:val="none" w:sz="0" w:space="0" w:color="auto"/>
        <w:left w:val="none" w:sz="0" w:space="0" w:color="auto"/>
        <w:bottom w:val="none" w:sz="0" w:space="0" w:color="auto"/>
        <w:right w:val="none" w:sz="0" w:space="0" w:color="auto"/>
      </w:divBdr>
    </w:div>
    <w:div w:id="1468934405">
      <w:marLeft w:val="0"/>
      <w:marRight w:val="0"/>
      <w:marTop w:val="0"/>
      <w:marBottom w:val="0"/>
      <w:divBdr>
        <w:top w:val="none" w:sz="0" w:space="0" w:color="auto"/>
        <w:left w:val="none" w:sz="0" w:space="0" w:color="auto"/>
        <w:bottom w:val="none" w:sz="0" w:space="0" w:color="auto"/>
        <w:right w:val="none" w:sz="0" w:space="0" w:color="auto"/>
      </w:divBdr>
    </w:div>
    <w:div w:id="1468934406">
      <w:marLeft w:val="0"/>
      <w:marRight w:val="0"/>
      <w:marTop w:val="0"/>
      <w:marBottom w:val="0"/>
      <w:divBdr>
        <w:top w:val="none" w:sz="0" w:space="0" w:color="auto"/>
        <w:left w:val="none" w:sz="0" w:space="0" w:color="auto"/>
        <w:bottom w:val="none" w:sz="0" w:space="0" w:color="auto"/>
        <w:right w:val="none" w:sz="0" w:space="0" w:color="auto"/>
      </w:divBdr>
    </w:div>
    <w:div w:id="1468934407">
      <w:marLeft w:val="0"/>
      <w:marRight w:val="0"/>
      <w:marTop w:val="0"/>
      <w:marBottom w:val="0"/>
      <w:divBdr>
        <w:top w:val="none" w:sz="0" w:space="0" w:color="auto"/>
        <w:left w:val="none" w:sz="0" w:space="0" w:color="auto"/>
        <w:bottom w:val="none" w:sz="0" w:space="0" w:color="auto"/>
        <w:right w:val="none" w:sz="0" w:space="0" w:color="auto"/>
      </w:divBdr>
    </w:div>
    <w:div w:id="1468934408">
      <w:marLeft w:val="0"/>
      <w:marRight w:val="0"/>
      <w:marTop w:val="0"/>
      <w:marBottom w:val="0"/>
      <w:divBdr>
        <w:top w:val="none" w:sz="0" w:space="0" w:color="auto"/>
        <w:left w:val="none" w:sz="0" w:space="0" w:color="auto"/>
        <w:bottom w:val="none" w:sz="0" w:space="0" w:color="auto"/>
        <w:right w:val="none" w:sz="0" w:space="0" w:color="auto"/>
      </w:divBdr>
    </w:div>
    <w:div w:id="1468934409">
      <w:marLeft w:val="0"/>
      <w:marRight w:val="0"/>
      <w:marTop w:val="0"/>
      <w:marBottom w:val="0"/>
      <w:divBdr>
        <w:top w:val="none" w:sz="0" w:space="0" w:color="auto"/>
        <w:left w:val="none" w:sz="0" w:space="0" w:color="auto"/>
        <w:bottom w:val="none" w:sz="0" w:space="0" w:color="auto"/>
        <w:right w:val="none" w:sz="0" w:space="0" w:color="auto"/>
      </w:divBdr>
    </w:div>
    <w:div w:id="1468934410">
      <w:marLeft w:val="0"/>
      <w:marRight w:val="0"/>
      <w:marTop w:val="0"/>
      <w:marBottom w:val="0"/>
      <w:divBdr>
        <w:top w:val="none" w:sz="0" w:space="0" w:color="auto"/>
        <w:left w:val="none" w:sz="0" w:space="0" w:color="auto"/>
        <w:bottom w:val="none" w:sz="0" w:space="0" w:color="auto"/>
        <w:right w:val="none" w:sz="0" w:space="0" w:color="auto"/>
      </w:divBdr>
    </w:div>
    <w:div w:id="1468934411">
      <w:marLeft w:val="0"/>
      <w:marRight w:val="0"/>
      <w:marTop w:val="0"/>
      <w:marBottom w:val="0"/>
      <w:divBdr>
        <w:top w:val="none" w:sz="0" w:space="0" w:color="auto"/>
        <w:left w:val="none" w:sz="0" w:space="0" w:color="auto"/>
        <w:bottom w:val="none" w:sz="0" w:space="0" w:color="auto"/>
        <w:right w:val="none" w:sz="0" w:space="0" w:color="auto"/>
      </w:divBdr>
    </w:div>
    <w:div w:id="1468934412">
      <w:marLeft w:val="0"/>
      <w:marRight w:val="0"/>
      <w:marTop w:val="0"/>
      <w:marBottom w:val="0"/>
      <w:divBdr>
        <w:top w:val="none" w:sz="0" w:space="0" w:color="auto"/>
        <w:left w:val="none" w:sz="0" w:space="0" w:color="auto"/>
        <w:bottom w:val="none" w:sz="0" w:space="0" w:color="auto"/>
        <w:right w:val="none" w:sz="0" w:space="0" w:color="auto"/>
      </w:divBdr>
    </w:div>
    <w:div w:id="1468934413">
      <w:marLeft w:val="0"/>
      <w:marRight w:val="0"/>
      <w:marTop w:val="0"/>
      <w:marBottom w:val="0"/>
      <w:divBdr>
        <w:top w:val="none" w:sz="0" w:space="0" w:color="auto"/>
        <w:left w:val="none" w:sz="0" w:space="0" w:color="auto"/>
        <w:bottom w:val="none" w:sz="0" w:space="0" w:color="auto"/>
        <w:right w:val="none" w:sz="0" w:space="0" w:color="auto"/>
      </w:divBdr>
    </w:div>
    <w:div w:id="1468934414">
      <w:marLeft w:val="0"/>
      <w:marRight w:val="0"/>
      <w:marTop w:val="0"/>
      <w:marBottom w:val="0"/>
      <w:divBdr>
        <w:top w:val="none" w:sz="0" w:space="0" w:color="auto"/>
        <w:left w:val="none" w:sz="0" w:space="0" w:color="auto"/>
        <w:bottom w:val="none" w:sz="0" w:space="0" w:color="auto"/>
        <w:right w:val="none" w:sz="0" w:space="0" w:color="auto"/>
      </w:divBdr>
    </w:div>
    <w:div w:id="1468934415">
      <w:marLeft w:val="0"/>
      <w:marRight w:val="0"/>
      <w:marTop w:val="0"/>
      <w:marBottom w:val="0"/>
      <w:divBdr>
        <w:top w:val="none" w:sz="0" w:space="0" w:color="auto"/>
        <w:left w:val="none" w:sz="0" w:space="0" w:color="auto"/>
        <w:bottom w:val="none" w:sz="0" w:space="0" w:color="auto"/>
        <w:right w:val="none" w:sz="0" w:space="0" w:color="auto"/>
      </w:divBdr>
    </w:div>
    <w:div w:id="1468934416">
      <w:marLeft w:val="0"/>
      <w:marRight w:val="0"/>
      <w:marTop w:val="0"/>
      <w:marBottom w:val="0"/>
      <w:divBdr>
        <w:top w:val="none" w:sz="0" w:space="0" w:color="auto"/>
        <w:left w:val="none" w:sz="0" w:space="0" w:color="auto"/>
        <w:bottom w:val="none" w:sz="0" w:space="0" w:color="auto"/>
        <w:right w:val="none" w:sz="0" w:space="0" w:color="auto"/>
      </w:divBdr>
    </w:div>
    <w:div w:id="1468934417">
      <w:marLeft w:val="0"/>
      <w:marRight w:val="0"/>
      <w:marTop w:val="0"/>
      <w:marBottom w:val="0"/>
      <w:divBdr>
        <w:top w:val="none" w:sz="0" w:space="0" w:color="auto"/>
        <w:left w:val="none" w:sz="0" w:space="0" w:color="auto"/>
        <w:bottom w:val="none" w:sz="0" w:space="0" w:color="auto"/>
        <w:right w:val="none" w:sz="0" w:space="0" w:color="auto"/>
      </w:divBdr>
    </w:div>
    <w:div w:id="1468934418">
      <w:marLeft w:val="0"/>
      <w:marRight w:val="0"/>
      <w:marTop w:val="0"/>
      <w:marBottom w:val="0"/>
      <w:divBdr>
        <w:top w:val="none" w:sz="0" w:space="0" w:color="auto"/>
        <w:left w:val="none" w:sz="0" w:space="0" w:color="auto"/>
        <w:bottom w:val="none" w:sz="0" w:space="0" w:color="auto"/>
        <w:right w:val="none" w:sz="0" w:space="0" w:color="auto"/>
      </w:divBdr>
    </w:div>
    <w:div w:id="1468934419">
      <w:marLeft w:val="0"/>
      <w:marRight w:val="0"/>
      <w:marTop w:val="0"/>
      <w:marBottom w:val="0"/>
      <w:divBdr>
        <w:top w:val="none" w:sz="0" w:space="0" w:color="auto"/>
        <w:left w:val="none" w:sz="0" w:space="0" w:color="auto"/>
        <w:bottom w:val="none" w:sz="0" w:space="0" w:color="auto"/>
        <w:right w:val="none" w:sz="0" w:space="0" w:color="auto"/>
      </w:divBdr>
    </w:div>
    <w:div w:id="1468934420">
      <w:marLeft w:val="0"/>
      <w:marRight w:val="0"/>
      <w:marTop w:val="0"/>
      <w:marBottom w:val="0"/>
      <w:divBdr>
        <w:top w:val="none" w:sz="0" w:space="0" w:color="auto"/>
        <w:left w:val="none" w:sz="0" w:space="0" w:color="auto"/>
        <w:bottom w:val="none" w:sz="0" w:space="0" w:color="auto"/>
        <w:right w:val="none" w:sz="0" w:space="0" w:color="auto"/>
      </w:divBdr>
    </w:div>
    <w:div w:id="1468934421">
      <w:marLeft w:val="0"/>
      <w:marRight w:val="0"/>
      <w:marTop w:val="0"/>
      <w:marBottom w:val="0"/>
      <w:divBdr>
        <w:top w:val="none" w:sz="0" w:space="0" w:color="auto"/>
        <w:left w:val="none" w:sz="0" w:space="0" w:color="auto"/>
        <w:bottom w:val="none" w:sz="0" w:space="0" w:color="auto"/>
        <w:right w:val="none" w:sz="0" w:space="0" w:color="auto"/>
      </w:divBdr>
    </w:div>
    <w:div w:id="1468934422">
      <w:marLeft w:val="0"/>
      <w:marRight w:val="0"/>
      <w:marTop w:val="0"/>
      <w:marBottom w:val="0"/>
      <w:divBdr>
        <w:top w:val="none" w:sz="0" w:space="0" w:color="auto"/>
        <w:left w:val="none" w:sz="0" w:space="0" w:color="auto"/>
        <w:bottom w:val="none" w:sz="0" w:space="0" w:color="auto"/>
        <w:right w:val="none" w:sz="0" w:space="0" w:color="auto"/>
      </w:divBdr>
    </w:div>
    <w:div w:id="1468934423">
      <w:marLeft w:val="0"/>
      <w:marRight w:val="0"/>
      <w:marTop w:val="0"/>
      <w:marBottom w:val="0"/>
      <w:divBdr>
        <w:top w:val="none" w:sz="0" w:space="0" w:color="auto"/>
        <w:left w:val="none" w:sz="0" w:space="0" w:color="auto"/>
        <w:bottom w:val="none" w:sz="0" w:space="0" w:color="auto"/>
        <w:right w:val="none" w:sz="0" w:space="0" w:color="auto"/>
      </w:divBdr>
    </w:div>
    <w:div w:id="1468934424">
      <w:marLeft w:val="0"/>
      <w:marRight w:val="0"/>
      <w:marTop w:val="0"/>
      <w:marBottom w:val="0"/>
      <w:divBdr>
        <w:top w:val="none" w:sz="0" w:space="0" w:color="auto"/>
        <w:left w:val="none" w:sz="0" w:space="0" w:color="auto"/>
        <w:bottom w:val="none" w:sz="0" w:space="0" w:color="auto"/>
        <w:right w:val="none" w:sz="0" w:space="0" w:color="auto"/>
      </w:divBdr>
    </w:div>
    <w:div w:id="1468934425">
      <w:marLeft w:val="0"/>
      <w:marRight w:val="0"/>
      <w:marTop w:val="0"/>
      <w:marBottom w:val="0"/>
      <w:divBdr>
        <w:top w:val="none" w:sz="0" w:space="0" w:color="auto"/>
        <w:left w:val="none" w:sz="0" w:space="0" w:color="auto"/>
        <w:bottom w:val="none" w:sz="0" w:space="0" w:color="auto"/>
        <w:right w:val="none" w:sz="0" w:space="0" w:color="auto"/>
      </w:divBdr>
    </w:div>
    <w:div w:id="1468934426">
      <w:marLeft w:val="0"/>
      <w:marRight w:val="0"/>
      <w:marTop w:val="0"/>
      <w:marBottom w:val="0"/>
      <w:divBdr>
        <w:top w:val="none" w:sz="0" w:space="0" w:color="auto"/>
        <w:left w:val="none" w:sz="0" w:space="0" w:color="auto"/>
        <w:bottom w:val="none" w:sz="0" w:space="0" w:color="auto"/>
        <w:right w:val="none" w:sz="0" w:space="0" w:color="auto"/>
      </w:divBdr>
    </w:div>
    <w:div w:id="1468934427">
      <w:marLeft w:val="0"/>
      <w:marRight w:val="0"/>
      <w:marTop w:val="0"/>
      <w:marBottom w:val="0"/>
      <w:divBdr>
        <w:top w:val="none" w:sz="0" w:space="0" w:color="auto"/>
        <w:left w:val="none" w:sz="0" w:space="0" w:color="auto"/>
        <w:bottom w:val="none" w:sz="0" w:space="0" w:color="auto"/>
        <w:right w:val="none" w:sz="0" w:space="0" w:color="auto"/>
      </w:divBdr>
    </w:div>
    <w:div w:id="1468934428">
      <w:marLeft w:val="0"/>
      <w:marRight w:val="0"/>
      <w:marTop w:val="0"/>
      <w:marBottom w:val="0"/>
      <w:divBdr>
        <w:top w:val="none" w:sz="0" w:space="0" w:color="auto"/>
        <w:left w:val="none" w:sz="0" w:space="0" w:color="auto"/>
        <w:bottom w:val="none" w:sz="0" w:space="0" w:color="auto"/>
        <w:right w:val="none" w:sz="0" w:space="0" w:color="auto"/>
      </w:divBdr>
    </w:div>
    <w:div w:id="1468934429">
      <w:marLeft w:val="0"/>
      <w:marRight w:val="0"/>
      <w:marTop w:val="0"/>
      <w:marBottom w:val="0"/>
      <w:divBdr>
        <w:top w:val="none" w:sz="0" w:space="0" w:color="auto"/>
        <w:left w:val="none" w:sz="0" w:space="0" w:color="auto"/>
        <w:bottom w:val="none" w:sz="0" w:space="0" w:color="auto"/>
        <w:right w:val="none" w:sz="0" w:space="0" w:color="auto"/>
      </w:divBdr>
    </w:div>
    <w:div w:id="1468934430">
      <w:marLeft w:val="0"/>
      <w:marRight w:val="0"/>
      <w:marTop w:val="0"/>
      <w:marBottom w:val="0"/>
      <w:divBdr>
        <w:top w:val="none" w:sz="0" w:space="0" w:color="auto"/>
        <w:left w:val="none" w:sz="0" w:space="0" w:color="auto"/>
        <w:bottom w:val="none" w:sz="0" w:space="0" w:color="auto"/>
        <w:right w:val="none" w:sz="0" w:space="0" w:color="auto"/>
      </w:divBdr>
    </w:div>
    <w:div w:id="1468934431">
      <w:marLeft w:val="0"/>
      <w:marRight w:val="0"/>
      <w:marTop w:val="0"/>
      <w:marBottom w:val="0"/>
      <w:divBdr>
        <w:top w:val="none" w:sz="0" w:space="0" w:color="auto"/>
        <w:left w:val="none" w:sz="0" w:space="0" w:color="auto"/>
        <w:bottom w:val="none" w:sz="0" w:space="0" w:color="auto"/>
        <w:right w:val="none" w:sz="0" w:space="0" w:color="auto"/>
      </w:divBdr>
    </w:div>
    <w:div w:id="1468934432">
      <w:marLeft w:val="0"/>
      <w:marRight w:val="0"/>
      <w:marTop w:val="0"/>
      <w:marBottom w:val="0"/>
      <w:divBdr>
        <w:top w:val="none" w:sz="0" w:space="0" w:color="auto"/>
        <w:left w:val="none" w:sz="0" w:space="0" w:color="auto"/>
        <w:bottom w:val="none" w:sz="0" w:space="0" w:color="auto"/>
        <w:right w:val="none" w:sz="0" w:space="0" w:color="auto"/>
      </w:divBdr>
    </w:div>
    <w:div w:id="1468934433">
      <w:marLeft w:val="0"/>
      <w:marRight w:val="0"/>
      <w:marTop w:val="0"/>
      <w:marBottom w:val="0"/>
      <w:divBdr>
        <w:top w:val="none" w:sz="0" w:space="0" w:color="auto"/>
        <w:left w:val="none" w:sz="0" w:space="0" w:color="auto"/>
        <w:bottom w:val="none" w:sz="0" w:space="0" w:color="auto"/>
        <w:right w:val="none" w:sz="0" w:space="0" w:color="auto"/>
      </w:divBdr>
    </w:div>
    <w:div w:id="1468934434">
      <w:marLeft w:val="0"/>
      <w:marRight w:val="0"/>
      <w:marTop w:val="0"/>
      <w:marBottom w:val="0"/>
      <w:divBdr>
        <w:top w:val="none" w:sz="0" w:space="0" w:color="auto"/>
        <w:left w:val="none" w:sz="0" w:space="0" w:color="auto"/>
        <w:bottom w:val="none" w:sz="0" w:space="0" w:color="auto"/>
        <w:right w:val="none" w:sz="0" w:space="0" w:color="auto"/>
      </w:divBdr>
    </w:div>
    <w:div w:id="1468934435">
      <w:marLeft w:val="0"/>
      <w:marRight w:val="0"/>
      <w:marTop w:val="0"/>
      <w:marBottom w:val="0"/>
      <w:divBdr>
        <w:top w:val="none" w:sz="0" w:space="0" w:color="auto"/>
        <w:left w:val="none" w:sz="0" w:space="0" w:color="auto"/>
        <w:bottom w:val="none" w:sz="0" w:space="0" w:color="auto"/>
        <w:right w:val="none" w:sz="0" w:space="0" w:color="auto"/>
      </w:divBdr>
    </w:div>
    <w:div w:id="1468934437">
      <w:marLeft w:val="0"/>
      <w:marRight w:val="0"/>
      <w:marTop w:val="0"/>
      <w:marBottom w:val="0"/>
      <w:divBdr>
        <w:top w:val="none" w:sz="0" w:space="0" w:color="auto"/>
        <w:left w:val="none" w:sz="0" w:space="0" w:color="auto"/>
        <w:bottom w:val="none" w:sz="0" w:space="0" w:color="auto"/>
        <w:right w:val="none" w:sz="0" w:space="0" w:color="auto"/>
      </w:divBdr>
    </w:div>
    <w:div w:id="1468934438">
      <w:marLeft w:val="0"/>
      <w:marRight w:val="0"/>
      <w:marTop w:val="0"/>
      <w:marBottom w:val="0"/>
      <w:divBdr>
        <w:top w:val="none" w:sz="0" w:space="0" w:color="auto"/>
        <w:left w:val="none" w:sz="0" w:space="0" w:color="auto"/>
        <w:bottom w:val="none" w:sz="0" w:space="0" w:color="auto"/>
        <w:right w:val="none" w:sz="0" w:space="0" w:color="auto"/>
      </w:divBdr>
    </w:div>
    <w:div w:id="1468934439">
      <w:marLeft w:val="0"/>
      <w:marRight w:val="0"/>
      <w:marTop w:val="0"/>
      <w:marBottom w:val="0"/>
      <w:divBdr>
        <w:top w:val="none" w:sz="0" w:space="0" w:color="auto"/>
        <w:left w:val="none" w:sz="0" w:space="0" w:color="auto"/>
        <w:bottom w:val="none" w:sz="0" w:space="0" w:color="auto"/>
        <w:right w:val="none" w:sz="0" w:space="0" w:color="auto"/>
      </w:divBdr>
    </w:div>
    <w:div w:id="1468934440">
      <w:marLeft w:val="0"/>
      <w:marRight w:val="0"/>
      <w:marTop w:val="0"/>
      <w:marBottom w:val="0"/>
      <w:divBdr>
        <w:top w:val="none" w:sz="0" w:space="0" w:color="auto"/>
        <w:left w:val="none" w:sz="0" w:space="0" w:color="auto"/>
        <w:bottom w:val="none" w:sz="0" w:space="0" w:color="auto"/>
        <w:right w:val="none" w:sz="0" w:space="0" w:color="auto"/>
      </w:divBdr>
    </w:div>
    <w:div w:id="1468934441">
      <w:marLeft w:val="0"/>
      <w:marRight w:val="0"/>
      <w:marTop w:val="0"/>
      <w:marBottom w:val="0"/>
      <w:divBdr>
        <w:top w:val="none" w:sz="0" w:space="0" w:color="auto"/>
        <w:left w:val="none" w:sz="0" w:space="0" w:color="auto"/>
        <w:bottom w:val="none" w:sz="0" w:space="0" w:color="auto"/>
        <w:right w:val="none" w:sz="0" w:space="0" w:color="auto"/>
      </w:divBdr>
    </w:div>
    <w:div w:id="1468934442">
      <w:marLeft w:val="0"/>
      <w:marRight w:val="0"/>
      <w:marTop w:val="0"/>
      <w:marBottom w:val="0"/>
      <w:divBdr>
        <w:top w:val="none" w:sz="0" w:space="0" w:color="auto"/>
        <w:left w:val="none" w:sz="0" w:space="0" w:color="auto"/>
        <w:bottom w:val="none" w:sz="0" w:space="0" w:color="auto"/>
        <w:right w:val="none" w:sz="0" w:space="0" w:color="auto"/>
      </w:divBdr>
    </w:div>
    <w:div w:id="1468934443">
      <w:marLeft w:val="0"/>
      <w:marRight w:val="0"/>
      <w:marTop w:val="0"/>
      <w:marBottom w:val="0"/>
      <w:divBdr>
        <w:top w:val="none" w:sz="0" w:space="0" w:color="auto"/>
        <w:left w:val="none" w:sz="0" w:space="0" w:color="auto"/>
        <w:bottom w:val="none" w:sz="0" w:space="0" w:color="auto"/>
        <w:right w:val="none" w:sz="0" w:space="0" w:color="auto"/>
      </w:divBdr>
    </w:div>
    <w:div w:id="1468934444">
      <w:marLeft w:val="0"/>
      <w:marRight w:val="0"/>
      <w:marTop w:val="0"/>
      <w:marBottom w:val="0"/>
      <w:divBdr>
        <w:top w:val="none" w:sz="0" w:space="0" w:color="auto"/>
        <w:left w:val="none" w:sz="0" w:space="0" w:color="auto"/>
        <w:bottom w:val="none" w:sz="0" w:space="0" w:color="auto"/>
        <w:right w:val="none" w:sz="0" w:space="0" w:color="auto"/>
      </w:divBdr>
    </w:div>
    <w:div w:id="1468934445">
      <w:marLeft w:val="0"/>
      <w:marRight w:val="0"/>
      <w:marTop w:val="0"/>
      <w:marBottom w:val="0"/>
      <w:divBdr>
        <w:top w:val="none" w:sz="0" w:space="0" w:color="auto"/>
        <w:left w:val="none" w:sz="0" w:space="0" w:color="auto"/>
        <w:bottom w:val="none" w:sz="0" w:space="0" w:color="auto"/>
        <w:right w:val="none" w:sz="0" w:space="0" w:color="auto"/>
      </w:divBdr>
    </w:div>
    <w:div w:id="1468934446">
      <w:marLeft w:val="0"/>
      <w:marRight w:val="0"/>
      <w:marTop w:val="0"/>
      <w:marBottom w:val="0"/>
      <w:divBdr>
        <w:top w:val="none" w:sz="0" w:space="0" w:color="auto"/>
        <w:left w:val="none" w:sz="0" w:space="0" w:color="auto"/>
        <w:bottom w:val="none" w:sz="0" w:space="0" w:color="auto"/>
        <w:right w:val="none" w:sz="0" w:space="0" w:color="auto"/>
      </w:divBdr>
    </w:div>
    <w:div w:id="1468934447">
      <w:marLeft w:val="0"/>
      <w:marRight w:val="0"/>
      <w:marTop w:val="0"/>
      <w:marBottom w:val="0"/>
      <w:divBdr>
        <w:top w:val="none" w:sz="0" w:space="0" w:color="auto"/>
        <w:left w:val="none" w:sz="0" w:space="0" w:color="auto"/>
        <w:bottom w:val="none" w:sz="0" w:space="0" w:color="auto"/>
        <w:right w:val="none" w:sz="0" w:space="0" w:color="auto"/>
      </w:divBdr>
    </w:div>
    <w:div w:id="1468934448">
      <w:marLeft w:val="0"/>
      <w:marRight w:val="0"/>
      <w:marTop w:val="0"/>
      <w:marBottom w:val="0"/>
      <w:divBdr>
        <w:top w:val="none" w:sz="0" w:space="0" w:color="auto"/>
        <w:left w:val="none" w:sz="0" w:space="0" w:color="auto"/>
        <w:bottom w:val="none" w:sz="0" w:space="0" w:color="auto"/>
        <w:right w:val="none" w:sz="0" w:space="0" w:color="auto"/>
      </w:divBdr>
    </w:div>
    <w:div w:id="1468934449">
      <w:marLeft w:val="0"/>
      <w:marRight w:val="0"/>
      <w:marTop w:val="0"/>
      <w:marBottom w:val="0"/>
      <w:divBdr>
        <w:top w:val="none" w:sz="0" w:space="0" w:color="auto"/>
        <w:left w:val="none" w:sz="0" w:space="0" w:color="auto"/>
        <w:bottom w:val="none" w:sz="0" w:space="0" w:color="auto"/>
        <w:right w:val="none" w:sz="0" w:space="0" w:color="auto"/>
      </w:divBdr>
    </w:div>
    <w:div w:id="1468934450">
      <w:marLeft w:val="0"/>
      <w:marRight w:val="0"/>
      <w:marTop w:val="0"/>
      <w:marBottom w:val="0"/>
      <w:divBdr>
        <w:top w:val="none" w:sz="0" w:space="0" w:color="auto"/>
        <w:left w:val="none" w:sz="0" w:space="0" w:color="auto"/>
        <w:bottom w:val="none" w:sz="0" w:space="0" w:color="auto"/>
        <w:right w:val="none" w:sz="0" w:space="0" w:color="auto"/>
      </w:divBdr>
    </w:div>
    <w:div w:id="1468934451">
      <w:marLeft w:val="0"/>
      <w:marRight w:val="0"/>
      <w:marTop w:val="0"/>
      <w:marBottom w:val="0"/>
      <w:divBdr>
        <w:top w:val="none" w:sz="0" w:space="0" w:color="auto"/>
        <w:left w:val="none" w:sz="0" w:space="0" w:color="auto"/>
        <w:bottom w:val="none" w:sz="0" w:space="0" w:color="auto"/>
        <w:right w:val="none" w:sz="0" w:space="0" w:color="auto"/>
      </w:divBdr>
    </w:div>
    <w:div w:id="1468934452">
      <w:marLeft w:val="0"/>
      <w:marRight w:val="0"/>
      <w:marTop w:val="0"/>
      <w:marBottom w:val="0"/>
      <w:divBdr>
        <w:top w:val="none" w:sz="0" w:space="0" w:color="auto"/>
        <w:left w:val="none" w:sz="0" w:space="0" w:color="auto"/>
        <w:bottom w:val="none" w:sz="0" w:space="0" w:color="auto"/>
        <w:right w:val="none" w:sz="0" w:space="0" w:color="auto"/>
      </w:divBdr>
    </w:div>
    <w:div w:id="1468934453">
      <w:marLeft w:val="0"/>
      <w:marRight w:val="0"/>
      <w:marTop w:val="0"/>
      <w:marBottom w:val="0"/>
      <w:divBdr>
        <w:top w:val="none" w:sz="0" w:space="0" w:color="auto"/>
        <w:left w:val="none" w:sz="0" w:space="0" w:color="auto"/>
        <w:bottom w:val="none" w:sz="0" w:space="0" w:color="auto"/>
        <w:right w:val="none" w:sz="0" w:space="0" w:color="auto"/>
      </w:divBdr>
    </w:div>
    <w:div w:id="1468934454">
      <w:marLeft w:val="0"/>
      <w:marRight w:val="0"/>
      <w:marTop w:val="0"/>
      <w:marBottom w:val="0"/>
      <w:divBdr>
        <w:top w:val="none" w:sz="0" w:space="0" w:color="auto"/>
        <w:left w:val="none" w:sz="0" w:space="0" w:color="auto"/>
        <w:bottom w:val="none" w:sz="0" w:space="0" w:color="auto"/>
        <w:right w:val="none" w:sz="0" w:space="0" w:color="auto"/>
      </w:divBdr>
    </w:div>
    <w:div w:id="1468934455">
      <w:marLeft w:val="0"/>
      <w:marRight w:val="0"/>
      <w:marTop w:val="0"/>
      <w:marBottom w:val="0"/>
      <w:divBdr>
        <w:top w:val="none" w:sz="0" w:space="0" w:color="auto"/>
        <w:left w:val="none" w:sz="0" w:space="0" w:color="auto"/>
        <w:bottom w:val="none" w:sz="0" w:space="0" w:color="auto"/>
        <w:right w:val="none" w:sz="0" w:space="0" w:color="auto"/>
      </w:divBdr>
    </w:div>
    <w:div w:id="1468934456">
      <w:marLeft w:val="0"/>
      <w:marRight w:val="0"/>
      <w:marTop w:val="0"/>
      <w:marBottom w:val="0"/>
      <w:divBdr>
        <w:top w:val="none" w:sz="0" w:space="0" w:color="auto"/>
        <w:left w:val="none" w:sz="0" w:space="0" w:color="auto"/>
        <w:bottom w:val="none" w:sz="0" w:space="0" w:color="auto"/>
        <w:right w:val="none" w:sz="0" w:space="0" w:color="auto"/>
      </w:divBdr>
    </w:div>
    <w:div w:id="1468934457">
      <w:marLeft w:val="0"/>
      <w:marRight w:val="0"/>
      <w:marTop w:val="0"/>
      <w:marBottom w:val="0"/>
      <w:divBdr>
        <w:top w:val="none" w:sz="0" w:space="0" w:color="auto"/>
        <w:left w:val="none" w:sz="0" w:space="0" w:color="auto"/>
        <w:bottom w:val="none" w:sz="0" w:space="0" w:color="auto"/>
        <w:right w:val="none" w:sz="0" w:space="0" w:color="auto"/>
      </w:divBdr>
    </w:div>
    <w:div w:id="1468934458">
      <w:marLeft w:val="0"/>
      <w:marRight w:val="0"/>
      <w:marTop w:val="0"/>
      <w:marBottom w:val="0"/>
      <w:divBdr>
        <w:top w:val="none" w:sz="0" w:space="0" w:color="auto"/>
        <w:left w:val="none" w:sz="0" w:space="0" w:color="auto"/>
        <w:bottom w:val="none" w:sz="0" w:space="0" w:color="auto"/>
        <w:right w:val="none" w:sz="0" w:space="0" w:color="auto"/>
      </w:divBdr>
    </w:div>
    <w:div w:id="1468934459">
      <w:marLeft w:val="0"/>
      <w:marRight w:val="0"/>
      <w:marTop w:val="0"/>
      <w:marBottom w:val="0"/>
      <w:divBdr>
        <w:top w:val="none" w:sz="0" w:space="0" w:color="auto"/>
        <w:left w:val="none" w:sz="0" w:space="0" w:color="auto"/>
        <w:bottom w:val="none" w:sz="0" w:space="0" w:color="auto"/>
        <w:right w:val="none" w:sz="0" w:space="0" w:color="auto"/>
      </w:divBdr>
    </w:div>
    <w:div w:id="1468934460">
      <w:marLeft w:val="0"/>
      <w:marRight w:val="0"/>
      <w:marTop w:val="0"/>
      <w:marBottom w:val="0"/>
      <w:divBdr>
        <w:top w:val="none" w:sz="0" w:space="0" w:color="auto"/>
        <w:left w:val="none" w:sz="0" w:space="0" w:color="auto"/>
        <w:bottom w:val="none" w:sz="0" w:space="0" w:color="auto"/>
        <w:right w:val="none" w:sz="0" w:space="0" w:color="auto"/>
      </w:divBdr>
    </w:div>
    <w:div w:id="1468934461">
      <w:marLeft w:val="0"/>
      <w:marRight w:val="0"/>
      <w:marTop w:val="0"/>
      <w:marBottom w:val="0"/>
      <w:divBdr>
        <w:top w:val="none" w:sz="0" w:space="0" w:color="auto"/>
        <w:left w:val="none" w:sz="0" w:space="0" w:color="auto"/>
        <w:bottom w:val="none" w:sz="0" w:space="0" w:color="auto"/>
        <w:right w:val="none" w:sz="0" w:space="0" w:color="auto"/>
      </w:divBdr>
    </w:div>
    <w:div w:id="1468934462">
      <w:marLeft w:val="0"/>
      <w:marRight w:val="0"/>
      <w:marTop w:val="0"/>
      <w:marBottom w:val="0"/>
      <w:divBdr>
        <w:top w:val="none" w:sz="0" w:space="0" w:color="auto"/>
        <w:left w:val="none" w:sz="0" w:space="0" w:color="auto"/>
        <w:bottom w:val="none" w:sz="0" w:space="0" w:color="auto"/>
        <w:right w:val="none" w:sz="0" w:space="0" w:color="auto"/>
      </w:divBdr>
    </w:div>
    <w:div w:id="1468934463">
      <w:marLeft w:val="0"/>
      <w:marRight w:val="0"/>
      <w:marTop w:val="0"/>
      <w:marBottom w:val="0"/>
      <w:divBdr>
        <w:top w:val="none" w:sz="0" w:space="0" w:color="auto"/>
        <w:left w:val="none" w:sz="0" w:space="0" w:color="auto"/>
        <w:bottom w:val="none" w:sz="0" w:space="0" w:color="auto"/>
        <w:right w:val="none" w:sz="0" w:space="0" w:color="auto"/>
      </w:divBdr>
    </w:div>
    <w:div w:id="1468934464">
      <w:marLeft w:val="0"/>
      <w:marRight w:val="0"/>
      <w:marTop w:val="0"/>
      <w:marBottom w:val="0"/>
      <w:divBdr>
        <w:top w:val="none" w:sz="0" w:space="0" w:color="auto"/>
        <w:left w:val="none" w:sz="0" w:space="0" w:color="auto"/>
        <w:bottom w:val="none" w:sz="0" w:space="0" w:color="auto"/>
        <w:right w:val="none" w:sz="0" w:space="0" w:color="auto"/>
      </w:divBdr>
    </w:div>
    <w:div w:id="1468934465">
      <w:marLeft w:val="0"/>
      <w:marRight w:val="0"/>
      <w:marTop w:val="0"/>
      <w:marBottom w:val="0"/>
      <w:divBdr>
        <w:top w:val="none" w:sz="0" w:space="0" w:color="auto"/>
        <w:left w:val="none" w:sz="0" w:space="0" w:color="auto"/>
        <w:bottom w:val="none" w:sz="0" w:space="0" w:color="auto"/>
        <w:right w:val="none" w:sz="0" w:space="0" w:color="auto"/>
      </w:divBdr>
    </w:div>
    <w:div w:id="1468934466">
      <w:marLeft w:val="0"/>
      <w:marRight w:val="0"/>
      <w:marTop w:val="0"/>
      <w:marBottom w:val="0"/>
      <w:divBdr>
        <w:top w:val="none" w:sz="0" w:space="0" w:color="auto"/>
        <w:left w:val="none" w:sz="0" w:space="0" w:color="auto"/>
        <w:bottom w:val="none" w:sz="0" w:space="0" w:color="auto"/>
        <w:right w:val="none" w:sz="0" w:space="0" w:color="auto"/>
      </w:divBdr>
    </w:div>
    <w:div w:id="1468934467">
      <w:marLeft w:val="0"/>
      <w:marRight w:val="0"/>
      <w:marTop w:val="0"/>
      <w:marBottom w:val="0"/>
      <w:divBdr>
        <w:top w:val="none" w:sz="0" w:space="0" w:color="auto"/>
        <w:left w:val="none" w:sz="0" w:space="0" w:color="auto"/>
        <w:bottom w:val="none" w:sz="0" w:space="0" w:color="auto"/>
        <w:right w:val="none" w:sz="0" w:space="0" w:color="auto"/>
      </w:divBdr>
    </w:div>
    <w:div w:id="1468934468">
      <w:marLeft w:val="0"/>
      <w:marRight w:val="0"/>
      <w:marTop w:val="0"/>
      <w:marBottom w:val="0"/>
      <w:divBdr>
        <w:top w:val="none" w:sz="0" w:space="0" w:color="auto"/>
        <w:left w:val="none" w:sz="0" w:space="0" w:color="auto"/>
        <w:bottom w:val="none" w:sz="0" w:space="0" w:color="auto"/>
        <w:right w:val="none" w:sz="0" w:space="0" w:color="auto"/>
      </w:divBdr>
    </w:div>
    <w:div w:id="1468934469">
      <w:marLeft w:val="0"/>
      <w:marRight w:val="0"/>
      <w:marTop w:val="0"/>
      <w:marBottom w:val="0"/>
      <w:divBdr>
        <w:top w:val="none" w:sz="0" w:space="0" w:color="auto"/>
        <w:left w:val="none" w:sz="0" w:space="0" w:color="auto"/>
        <w:bottom w:val="none" w:sz="0" w:space="0" w:color="auto"/>
        <w:right w:val="none" w:sz="0" w:space="0" w:color="auto"/>
      </w:divBdr>
    </w:div>
    <w:div w:id="1468934470">
      <w:marLeft w:val="0"/>
      <w:marRight w:val="0"/>
      <w:marTop w:val="0"/>
      <w:marBottom w:val="0"/>
      <w:divBdr>
        <w:top w:val="none" w:sz="0" w:space="0" w:color="auto"/>
        <w:left w:val="none" w:sz="0" w:space="0" w:color="auto"/>
        <w:bottom w:val="none" w:sz="0" w:space="0" w:color="auto"/>
        <w:right w:val="none" w:sz="0" w:space="0" w:color="auto"/>
      </w:divBdr>
    </w:div>
    <w:div w:id="1468934471">
      <w:marLeft w:val="0"/>
      <w:marRight w:val="0"/>
      <w:marTop w:val="0"/>
      <w:marBottom w:val="0"/>
      <w:divBdr>
        <w:top w:val="none" w:sz="0" w:space="0" w:color="auto"/>
        <w:left w:val="none" w:sz="0" w:space="0" w:color="auto"/>
        <w:bottom w:val="none" w:sz="0" w:space="0" w:color="auto"/>
        <w:right w:val="none" w:sz="0" w:space="0" w:color="auto"/>
      </w:divBdr>
    </w:div>
    <w:div w:id="1468934472">
      <w:marLeft w:val="0"/>
      <w:marRight w:val="0"/>
      <w:marTop w:val="0"/>
      <w:marBottom w:val="0"/>
      <w:divBdr>
        <w:top w:val="none" w:sz="0" w:space="0" w:color="auto"/>
        <w:left w:val="none" w:sz="0" w:space="0" w:color="auto"/>
        <w:bottom w:val="none" w:sz="0" w:space="0" w:color="auto"/>
        <w:right w:val="none" w:sz="0" w:space="0" w:color="auto"/>
      </w:divBdr>
    </w:div>
    <w:div w:id="1468934473">
      <w:marLeft w:val="0"/>
      <w:marRight w:val="0"/>
      <w:marTop w:val="0"/>
      <w:marBottom w:val="0"/>
      <w:divBdr>
        <w:top w:val="none" w:sz="0" w:space="0" w:color="auto"/>
        <w:left w:val="none" w:sz="0" w:space="0" w:color="auto"/>
        <w:bottom w:val="none" w:sz="0" w:space="0" w:color="auto"/>
        <w:right w:val="none" w:sz="0" w:space="0" w:color="auto"/>
      </w:divBdr>
    </w:div>
    <w:div w:id="1468934474">
      <w:marLeft w:val="0"/>
      <w:marRight w:val="0"/>
      <w:marTop w:val="0"/>
      <w:marBottom w:val="0"/>
      <w:divBdr>
        <w:top w:val="none" w:sz="0" w:space="0" w:color="auto"/>
        <w:left w:val="none" w:sz="0" w:space="0" w:color="auto"/>
        <w:bottom w:val="none" w:sz="0" w:space="0" w:color="auto"/>
        <w:right w:val="none" w:sz="0" w:space="0" w:color="auto"/>
      </w:divBdr>
    </w:div>
    <w:div w:id="1468934475">
      <w:marLeft w:val="0"/>
      <w:marRight w:val="0"/>
      <w:marTop w:val="0"/>
      <w:marBottom w:val="0"/>
      <w:divBdr>
        <w:top w:val="none" w:sz="0" w:space="0" w:color="auto"/>
        <w:left w:val="none" w:sz="0" w:space="0" w:color="auto"/>
        <w:bottom w:val="none" w:sz="0" w:space="0" w:color="auto"/>
        <w:right w:val="none" w:sz="0" w:space="0" w:color="auto"/>
      </w:divBdr>
    </w:div>
    <w:div w:id="1468934476">
      <w:marLeft w:val="0"/>
      <w:marRight w:val="0"/>
      <w:marTop w:val="0"/>
      <w:marBottom w:val="0"/>
      <w:divBdr>
        <w:top w:val="none" w:sz="0" w:space="0" w:color="auto"/>
        <w:left w:val="none" w:sz="0" w:space="0" w:color="auto"/>
        <w:bottom w:val="none" w:sz="0" w:space="0" w:color="auto"/>
        <w:right w:val="none" w:sz="0" w:space="0" w:color="auto"/>
      </w:divBdr>
    </w:div>
    <w:div w:id="1468934477">
      <w:marLeft w:val="0"/>
      <w:marRight w:val="0"/>
      <w:marTop w:val="0"/>
      <w:marBottom w:val="0"/>
      <w:divBdr>
        <w:top w:val="none" w:sz="0" w:space="0" w:color="auto"/>
        <w:left w:val="none" w:sz="0" w:space="0" w:color="auto"/>
        <w:bottom w:val="none" w:sz="0" w:space="0" w:color="auto"/>
        <w:right w:val="none" w:sz="0" w:space="0" w:color="auto"/>
      </w:divBdr>
    </w:div>
    <w:div w:id="1468934478">
      <w:marLeft w:val="0"/>
      <w:marRight w:val="0"/>
      <w:marTop w:val="0"/>
      <w:marBottom w:val="0"/>
      <w:divBdr>
        <w:top w:val="none" w:sz="0" w:space="0" w:color="auto"/>
        <w:left w:val="none" w:sz="0" w:space="0" w:color="auto"/>
        <w:bottom w:val="none" w:sz="0" w:space="0" w:color="auto"/>
        <w:right w:val="none" w:sz="0" w:space="0" w:color="auto"/>
      </w:divBdr>
    </w:div>
    <w:div w:id="1468934479">
      <w:marLeft w:val="0"/>
      <w:marRight w:val="0"/>
      <w:marTop w:val="0"/>
      <w:marBottom w:val="0"/>
      <w:divBdr>
        <w:top w:val="none" w:sz="0" w:space="0" w:color="auto"/>
        <w:left w:val="none" w:sz="0" w:space="0" w:color="auto"/>
        <w:bottom w:val="none" w:sz="0" w:space="0" w:color="auto"/>
        <w:right w:val="none" w:sz="0" w:space="0" w:color="auto"/>
      </w:divBdr>
    </w:div>
    <w:div w:id="1468934480">
      <w:marLeft w:val="0"/>
      <w:marRight w:val="0"/>
      <w:marTop w:val="0"/>
      <w:marBottom w:val="0"/>
      <w:divBdr>
        <w:top w:val="none" w:sz="0" w:space="0" w:color="auto"/>
        <w:left w:val="none" w:sz="0" w:space="0" w:color="auto"/>
        <w:bottom w:val="none" w:sz="0" w:space="0" w:color="auto"/>
        <w:right w:val="none" w:sz="0" w:space="0" w:color="auto"/>
      </w:divBdr>
    </w:div>
    <w:div w:id="1468934481">
      <w:marLeft w:val="0"/>
      <w:marRight w:val="0"/>
      <w:marTop w:val="0"/>
      <w:marBottom w:val="0"/>
      <w:divBdr>
        <w:top w:val="none" w:sz="0" w:space="0" w:color="auto"/>
        <w:left w:val="none" w:sz="0" w:space="0" w:color="auto"/>
        <w:bottom w:val="none" w:sz="0" w:space="0" w:color="auto"/>
        <w:right w:val="none" w:sz="0" w:space="0" w:color="auto"/>
      </w:divBdr>
    </w:div>
    <w:div w:id="1468934482">
      <w:marLeft w:val="0"/>
      <w:marRight w:val="0"/>
      <w:marTop w:val="0"/>
      <w:marBottom w:val="0"/>
      <w:divBdr>
        <w:top w:val="none" w:sz="0" w:space="0" w:color="auto"/>
        <w:left w:val="none" w:sz="0" w:space="0" w:color="auto"/>
        <w:bottom w:val="none" w:sz="0" w:space="0" w:color="auto"/>
        <w:right w:val="none" w:sz="0" w:space="0" w:color="auto"/>
      </w:divBdr>
    </w:div>
    <w:div w:id="1468934483">
      <w:marLeft w:val="0"/>
      <w:marRight w:val="0"/>
      <w:marTop w:val="0"/>
      <w:marBottom w:val="0"/>
      <w:divBdr>
        <w:top w:val="none" w:sz="0" w:space="0" w:color="auto"/>
        <w:left w:val="none" w:sz="0" w:space="0" w:color="auto"/>
        <w:bottom w:val="none" w:sz="0" w:space="0" w:color="auto"/>
        <w:right w:val="none" w:sz="0" w:space="0" w:color="auto"/>
      </w:divBdr>
    </w:div>
    <w:div w:id="1468934484">
      <w:marLeft w:val="0"/>
      <w:marRight w:val="0"/>
      <w:marTop w:val="0"/>
      <w:marBottom w:val="0"/>
      <w:divBdr>
        <w:top w:val="none" w:sz="0" w:space="0" w:color="auto"/>
        <w:left w:val="none" w:sz="0" w:space="0" w:color="auto"/>
        <w:bottom w:val="none" w:sz="0" w:space="0" w:color="auto"/>
        <w:right w:val="none" w:sz="0" w:space="0" w:color="auto"/>
      </w:divBdr>
    </w:div>
    <w:div w:id="1468934485">
      <w:marLeft w:val="0"/>
      <w:marRight w:val="0"/>
      <w:marTop w:val="0"/>
      <w:marBottom w:val="0"/>
      <w:divBdr>
        <w:top w:val="none" w:sz="0" w:space="0" w:color="auto"/>
        <w:left w:val="none" w:sz="0" w:space="0" w:color="auto"/>
        <w:bottom w:val="none" w:sz="0" w:space="0" w:color="auto"/>
        <w:right w:val="none" w:sz="0" w:space="0" w:color="auto"/>
      </w:divBdr>
    </w:div>
    <w:div w:id="1468934486">
      <w:marLeft w:val="0"/>
      <w:marRight w:val="0"/>
      <w:marTop w:val="0"/>
      <w:marBottom w:val="0"/>
      <w:divBdr>
        <w:top w:val="none" w:sz="0" w:space="0" w:color="auto"/>
        <w:left w:val="none" w:sz="0" w:space="0" w:color="auto"/>
        <w:bottom w:val="none" w:sz="0" w:space="0" w:color="auto"/>
        <w:right w:val="none" w:sz="0" w:space="0" w:color="auto"/>
      </w:divBdr>
    </w:div>
    <w:div w:id="1472096889">
      <w:bodyDiv w:val="1"/>
      <w:marLeft w:val="0"/>
      <w:marRight w:val="0"/>
      <w:marTop w:val="0"/>
      <w:marBottom w:val="0"/>
      <w:divBdr>
        <w:top w:val="none" w:sz="0" w:space="0" w:color="auto"/>
        <w:left w:val="none" w:sz="0" w:space="0" w:color="auto"/>
        <w:bottom w:val="none" w:sz="0" w:space="0" w:color="auto"/>
        <w:right w:val="none" w:sz="0" w:space="0" w:color="auto"/>
      </w:divBdr>
    </w:div>
    <w:div w:id="1472672400">
      <w:bodyDiv w:val="1"/>
      <w:marLeft w:val="0"/>
      <w:marRight w:val="0"/>
      <w:marTop w:val="0"/>
      <w:marBottom w:val="0"/>
      <w:divBdr>
        <w:top w:val="none" w:sz="0" w:space="0" w:color="auto"/>
        <w:left w:val="none" w:sz="0" w:space="0" w:color="auto"/>
        <w:bottom w:val="none" w:sz="0" w:space="0" w:color="auto"/>
        <w:right w:val="none" w:sz="0" w:space="0" w:color="auto"/>
      </w:divBdr>
      <w:divsChild>
        <w:div w:id="1043863839">
          <w:marLeft w:val="0"/>
          <w:marRight w:val="0"/>
          <w:marTop w:val="0"/>
          <w:marBottom w:val="0"/>
          <w:divBdr>
            <w:top w:val="none" w:sz="0" w:space="0" w:color="auto"/>
            <w:left w:val="none" w:sz="0" w:space="0" w:color="auto"/>
            <w:bottom w:val="none" w:sz="0" w:space="0" w:color="auto"/>
            <w:right w:val="none" w:sz="0" w:space="0" w:color="auto"/>
          </w:divBdr>
        </w:div>
      </w:divsChild>
    </w:div>
    <w:div w:id="1503663524">
      <w:bodyDiv w:val="1"/>
      <w:marLeft w:val="0"/>
      <w:marRight w:val="0"/>
      <w:marTop w:val="0"/>
      <w:marBottom w:val="0"/>
      <w:divBdr>
        <w:top w:val="none" w:sz="0" w:space="0" w:color="auto"/>
        <w:left w:val="none" w:sz="0" w:space="0" w:color="auto"/>
        <w:bottom w:val="none" w:sz="0" w:space="0" w:color="auto"/>
        <w:right w:val="none" w:sz="0" w:space="0" w:color="auto"/>
      </w:divBdr>
    </w:div>
    <w:div w:id="1504779498">
      <w:bodyDiv w:val="1"/>
      <w:marLeft w:val="0"/>
      <w:marRight w:val="0"/>
      <w:marTop w:val="0"/>
      <w:marBottom w:val="0"/>
      <w:divBdr>
        <w:top w:val="none" w:sz="0" w:space="0" w:color="auto"/>
        <w:left w:val="none" w:sz="0" w:space="0" w:color="auto"/>
        <w:bottom w:val="none" w:sz="0" w:space="0" w:color="auto"/>
        <w:right w:val="none" w:sz="0" w:space="0" w:color="auto"/>
      </w:divBdr>
    </w:div>
    <w:div w:id="1511410141">
      <w:bodyDiv w:val="1"/>
      <w:marLeft w:val="0"/>
      <w:marRight w:val="0"/>
      <w:marTop w:val="0"/>
      <w:marBottom w:val="0"/>
      <w:divBdr>
        <w:top w:val="none" w:sz="0" w:space="0" w:color="auto"/>
        <w:left w:val="none" w:sz="0" w:space="0" w:color="auto"/>
        <w:bottom w:val="none" w:sz="0" w:space="0" w:color="auto"/>
        <w:right w:val="none" w:sz="0" w:space="0" w:color="auto"/>
      </w:divBdr>
    </w:div>
    <w:div w:id="1519006997">
      <w:bodyDiv w:val="1"/>
      <w:marLeft w:val="0"/>
      <w:marRight w:val="0"/>
      <w:marTop w:val="0"/>
      <w:marBottom w:val="0"/>
      <w:divBdr>
        <w:top w:val="none" w:sz="0" w:space="0" w:color="auto"/>
        <w:left w:val="none" w:sz="0" w:space="0" w:color="auto"/>
        <w:bottom w:val="none" w:sz="0" w:space="0" w:color="auto"/>
        <w:right w:val="none" w:sz="0" w:space="0" w:color="auto"/>
      </w:divBdr>
    </w:div>
    <w:div w:id="1522665695">
      <w:bodyDiv w:val="1"/>
      <w:marLeft w:val="0"/>
      <w:marRight w:val="0"/>
      <w:marTop w:val="0"/>
      <w:marBottom w:val="0"/>
      <w:divBdr>
        <w:top w:val="none" w:sz="0" w:space="0" w:color="auto"/>
        <w:left w:val="none" w:sz="0" w:space="0" w:color="auto"/>
        <w:bottom w:val="none" w:sz="0" w:space="0" w:color="auto"/>
        <w:right w:val="none" w:sz="0" w:space="0" w:color="auto"/>
      </w:divBdr>
    </w:div>
    <w:div w:id="1525554641">
      <w:bodyDiv w:val="1"/>
      <w:marLeft w:val="0"/>
      <w:marRight w:val="0"/>
      <w:marTop w:val="0"/>
      <w:marBottom w:val="0"/>
      <w:divBdr>
        <w:top w:val="none" w:sz="0" w:space="0" w:color="auto"/>
        <w:left w:val="none" w:sz="0" w:space="0" w:color="auto"/>
        <w:bottom w:val="none" w:sz="0" w:space="0" w:color="auto"/>
        <w:right w:val="none" w:sz="0" w:space="0" w:color="auto"/>
      </w:divBdr>
    </w:div>
    <w:div w:id="1528061388">
      <w:bodyDiv w:val="1"/>
      <w:marLeft w:val="0"/>
      <w:marRight w:val="0"/>
      <w:marTop w:val="0"/>
      <w:marBottom w:val="0"/>
      <w:divBdr>
        <w:top w:val="none" w:sz="0" w:space="0" w:color="auto"/>
        <w:left w:val="none" w:sz="0" w:space="0" w:color="auto"/>
        <w:bottom w:val="none" w:sz="0" w:space="0" w:color="auto"/>
        <w:right w:val="none" w:sz="0" w:space="0" w:color="auto"/>
      </w:divBdr>
    </w:div>
    <w:div w:id="1534224090">
      <w:bodyDiv w:val="1"/>
      <w:marLeft w:val="0"/>
      <w:marRight w:val="0"/>
      <w:marTop w:val="0"/>
      <w:marBottom w:val="0"/>
      <w:divBdr>
        <w:top w:val="none" w:sz="0" w:space="0" w:color="auto"/>
        <w:left w:val="none" w:sz="0" w:space="0" w:color="auto"/>
        <w:bottom w:val="none" w:sz="0" w:space="0" w:color="auto"/>
        <w:right w:val="none" w:sz="0" w:space="0" w:color="auto"/>
      </w:divBdr>
    </w:div>
    <w:div w:id="1540243693">
      <w:bodyDiv w:val="1"/>
      <w:marLeft w:val="0"/>
      <w:marRight w:val="0"/>
      <w:marTop w:val="0"/>
      <w:marBottom w:val="0"/>
      <w:divBdr>
        <w:top w:val="none" w:sz="0" w:space="0" w:color="auto"/>
        <w:left w:val="none" w:sz="0" w:space="0" w:color="auto"/>
        <w:bottom w:val="none" w:sz="0" w:space="0" w:color="auto"/>
        <w:right w:val="none" w:sz="0" w:space="0" w:color="auto"/>
      </w:divBdr>
    </w:div>
    <w:div w:id="1540506732">
      <w:bodyDiv w:val="1"/>
      <w:marLeft w:val="0"/>
      <w:marRight w:val="0"/>
      <w:marTop w:val="0"/>
      <w:marBottom w:val="0"/>
      <w:divBdr>
        <w:top w:val="none" w:sz="0" w:space="0" w:color="auto"/>
        <w:left w:val="none" w:sz="0" w:space="0" w:color="auto"/>
        <w:bottom w:val="none" w:sz="0" w:space="0" w:color="auto"/>
        <w:right w:val="none" w:sz="0" w:space="0" w:color="auto"/>
      </w:divBdr>
    </w:div>
    <w:div w:id="1554803476">
      <w:bodyDiv w:val="1"/>
      <w:marLeft w:val="0"/>
      <w:marRight w:val="0"/>
      <w:marTop w:val="0"/>
      <w:marBottom w:val="0"/>
      <w:divBdr>
        <w:top w:val="none" w:sz="0" w:space="0" w:color="auto"/>
        <w:left w:val="none" w:sz="0" w:space="0" w:color="auto"/>
        <w:bottom w:val="none" w:sz="0" w:space="0" w:color="auto"/>
        <w:right w:val="none" w:sz="0" w:space="0" w:color="auto"/>
      </w:divBdr>
    </w:div>
    <w:div w:id="1563523491">
      <w:bodyDiv w:val="1"/>
      <w:marLeft w:val="0"/>
      <w:marRight w:val="0"/>
      <w:marTop w:val="0"/>
      <w:marBottom w:val="0"/>
      <w:divBdr>
        <w:top w:val="none" w:sz="0" w:space="0" w:color="auto"/>
        <w:left w:val="none" w:sz="0" w:space="0" w:color="auto"/>
        <w:bottom w:val="none" w:sz="0" w:space="0" w:color="auto"/>
        <w:right w:val="none" w:sz="0" w:space="0" w:color="auto"/>
      </w:divBdr>
    </w:div>
    <w:div w:id="1579050611">
      <w:bodyDiv w:val="1"/>
      <w:marLeft w:val="0"/>
      <w:marRight w:val="0"/>
      <w:marTop w:val="0"/>
      <w:marBottom w:val="0"/>
      <w:divBdr>
        <w:top w:val="none" w:sz="0" w:space="0" w:color="auto"/>
        <w:left w:val="none" w:sz="0" w:space="0" w:color="auto"/>
        <w:bottom w:val="none" w:sz="0" w:space="0" w:color="auto"/>
        <w:right w:val="none" w:sz="0" w:space="0" w:color="auto"/>
      </w:divBdr>
    </w:div>
    <w:div w:id="1583877358">
      <w:bodyDiv w:val="1"/>
      <w:marLeft w:val="0"/>
      <w:marRight w:val="0"/>
      <w:marTop w:val="0"/>
      <w:marBottom w:val="0"/>
      <w:divBdr>
        <w:top w:val="none" w:sz="0" w:space="0" w:color="auto"/>
        <w:left w:val="none" w:sz="0" w:space="0" w:color="auto"/>
        <w:bottom w:val="none" w:sz="0" w:space="0" w:color="auto"/>
        <w:right w:val="none" w:sz="0" w:space="0" w:color="auto"/>
      </w:divBdr>
    </w:div>
    <w:div w:id="1584802489">
      <w:bodyDiv w:val="1"/>
      <w:marLeft w:val="0"/>
      <w:marRight w:val="0"/>
      <w:marTop w:val="0"/>
      <w:marBottom w:val="0"/>
      <w:divBdr>
        <w:top w:val="none" w:sz="0" w:space="0" w:color="auto"/>
        <w:left w:val="none" w:sz="0" w:space="0" w:color="auto"/>
        <w:bottom w:val="none" w:sz="0" w:space="0" w:color="auto"/>
        <w:right w:val="none" w:sz="0" w:space="0" w:color="auto"/>
      </w:divBdr>
    </w:div>
    <w:div w:id="1590767913">
      <w:bodyDiv w:val="1"/>
      <w:marLeft w:val="0"/>
      <w:marRight w:val="0"/>
      <w:marTop w:val="0"/>
      <w:marBottom w:val="0"/>
      <w:divBdr>
        <w:top w:val="none" w:sz="0" w:space="0" w:color="auto"/>
        <w:left w:val="none" w:sz="0" w:space="0" w:color="auto"/>
        <w:bottom w:val="none" w:sz="0" w:space="0" w:color="auto"/>
        <w:right w:val="none" w:sz="0" w:space="0" w:color="auto"/>
      </w:divBdr>
    </w:div>
    <w:div w:id="1591892221">
      <w:bodyDiv w:val="1"/>
      <w:marLeft w:val="0"/>
      <w:marRight w:val="0"/>
      <w:marTop w:val="0"/>
      <w:marBottom w:val="0"/>
      <w:divBdr>
        <w:top w:val="none" w:sz="0" w:space="0" w:color="auto"/>
        <w:left w:val="none" w:sz="0" w:space="0" w:color="auto"/>
        <w:bottom w:val="none" w:sz="0" w:space="0" w:color="auto"/>
        <w:right w:val="none" w:sz="0" w:space="0" w:color="auto"/>
      </w:divBdr>
    </w:div>
    <w:div w:id="1592467494">
      <w:bodyDiv w:val="1"/>
      <w:marLeft w:val="0"/>
      <w:marRight w:val="0"/>
      <w:marTop w:val="0"/>
      <w:marBottom w:val="0"/>
      <w:divBdr>
        <w:top w:val="none" w:sz="0" w:space="0" w:color="auto"/>
        <w:left w:val="none" w:sz="0" w:space="0" w:color="auto"/>
        <w:bottom w:val="none" w:sz="0" w:space="0" w:color="auto"/>
        <w:right w:val="none" w:sz="0" w:space="0" w:color="auto"/>
      </w:divBdr>
    </w:div>
    <w:div w:id="1596401658">
      <w:bodyDiv w:val="1"/>
      <w:marLeft w:val="0"/>
      <w:marRight w:val="0"/>
      <w:marTop w:val="0"/>
      <w:marBottom w:val="0"/>
      <w:divBdr>
        <w:top w:val="none" w:sz="0" w:space="0" w:color="auto"/>
        <w:left w:val="none" w:sz="0" w:space="0" w:color="auto"/>
        <w:bottom w:val="none" w:sz="0" w:space="0" w:color="auto"/>
        <w:right w:val="none" w:sz="0" w:space="0" w:color="auto"/>
      </w:divBdr>
    </w:div>
    <w:div w:id="1601182596">
      <w:bodyDiv w:val="1"/>
      <w:marLeft w:val="0"/>
      <w:marRight w:val="0"/>
      <w:marTop w:val="0"/>
      <w:marBottom w:val="0"/>
      <w:divBdr>
        <w:top w:val="none" w:sz="0" w:space="0" w:color="auto"/>
        <w:left w:val="none" w:sz="0" w:space="0" w:color="auto"/>
        <w:bottom w:val="none" w:sz="0" w:space="0" w:color="auto"/>
        <w:right w:val="none" w:sz="0" w:space="0" w:color="auto"/>
      </w:divBdr>
    </w:div>
    <w:div w:id="1607301275">
      <w:bodyDiv w:val="1"/>
      <w:marLeft w:val="0"/>
      <w:marRight w:val="0"/>
      <w:marTop w:val="0"/>
      <w:marBottom w:val="0"/>
      <w:divBdr>
        <w:top w:val="none" w:sz="0" w:space="0" w:color="auto"/>
        <w:left w:val="none" w:sz="0" w:space="0" w:color="auto"/>
        <w:bottom w:val="none" w:sz="0" w:space="0" w:color="auto"/>
        <w:right w:val="none" w:sz="0" w:space="0" w:color="auto"/>
      </w:divBdr>
    </w:div>
    <w:div w:id="1616792260">
      <w:bodyDiv w:val="1"/>
      <w:marLeft w:val="0"/>
      <w:marRight w:val="0"/>
      <w:marTop w:val="0"/>
      <w:marBottom w:val="0"/>
      <w:divBdr>
        <w:top w:val="none" w:sz="0" w:space="0" w:color="auto"/>
        <w:left w:val="none" w:sz="0" w:space="0" w:color="auto"/>
        <w:bottom w:val="none" w:sz="0" w:space="0" w:color="auto"/>
        <w:right w:val="none" w:sz="0" w:space="0" w:color="auto"/>
      </w:divBdr>
    </w:div>
    <w:div w:id="1617560931">
      <w:bodyDiv w:val="1"/>
      <w:marLeft w:val="0"/>
      <w:marRight w:val="0"/>
      <w:marTop w:val="0"/>
      <w:marBottom w:val="0"/>
      <w:divBdr>
        <w:top w:val="none" w:sz="0" w:space="0" w:color="auto"/>
        <w:left w:val="none" w:sz="0" w:space="0" w:color="auto"/>
        <w:bottom w:val="none" w:sz="0" w:space="0" w:color="auto"/>
        <w:right w:val="none" w:sz="0" w:space="0" w:color="auto"/>
      </w:divBdr>
    </w:div>
    <w:div w:id="1625429356">
      <w:bodyDiv w:val="1"/>
      <w:marLeft w:val="0"/>
      <w:marRight w:val="0"/>
      <w:marTop w:val="0"/>
      <w:marBottom w:val="0"/>
      <w:divBdr>
        <w:top w:val="none" w:sz="0" w:space="0" w:color="auto"/>
        <w:left w:val="none" w:sz="0" w:space="0" w:color="auto"/>
        <w:bottom w:val="none" w:sz="0" w:space="0" w:color="auto"/>
        <w:right w:val="none" w:sz="0" w:space="0" w:color="auto"/>
      </w:divBdr>
    </w:div>
    <w:div w:id="1636374054">
      <w:bodyDiv w:val="1"/>
      <w:marLeft w:val="0"/>
      <w:marRight w:val="0"/>
      <w:marTop w:val="0"/>
      <w:marBottom w:val="0"/>
      <w:divBdr>
        <w:top w:val="none" w:sz="0" w:space="0" w:color="auto"/>
        <w:left w:val="none" w:sz="0" w:space="0" w:color="auto"/>
        <w:bottom w:val="none" w:sz="0" w:space="0" w:color="auto"/>
        <w:right w:val="none" w:sz="0" w:space="0" w:color="auto"/>
      </w:divBdr>
    </w:div>
    <w:div w:id="1642425528">
      <w:bodyDiv w:val="1"/>
      <w:marLeft w:val="0"/>
      <w:marRight w:val="0"/>
      <w:marTop w:val="0"/>
      <w:marBottom w:val="0"/>
      <w:divBdr>
        <w:top w:val="none" w:sz="0" w:space="0" w:color="auto"/>
        <w:left w:val="none" w:sz="0" w:space="0" w:color="auto"/>
        <w:bottom w:val="none" w:sz="0" w:space="0" w:color="auto"/>
        <w:right w:val="none" w:sz="0" w:space="0" w:color="auto"/>
      </w:divBdr>
    </w:div>
    <w:div w:id="1643731539">
      <w:bodyDiv w:val="1"/>
      <w:marLeft w:val="0"/>
      <w:marRight w:val="0"/>
      <w:marTop w:val="0"/>
      <w:marBottom w:val="0"/>
      <w:divBdr>
        <w:top w:val="none" w:sz="0" w:space="0" w:color="auto"/>
        <w:left w:val="none" w:sz="0" w:space="0" w:color="auto"/>
        <w:bottom w:val="none" w:sz="0" w:space="0" w:color="auto"/>
        <w:right w:val="none" w:sz="0" w:space="0" w:color="auto"/>
      </w:divBdr>
    </w:div>
    <w:div w:id="1646473229">
      <w:bodyDiv w:val="1"/>
      <w:marLeft w:val="0"/>
      <w:marRight w:val="0"/>
      <w:marTop w:val="0"/>
      <w:marBottom w:val="0"/>
      <w:divBdr>
        <w:top w:val="none" w:sz="0" w:space="0" w:color="auto"/>
        <w:left w:val="none" w:sz="0" w:space="0" w:color="auto"/>
        <w:bottom w:val="none" w:sz="0" w:space="0" w:color="auto"/>
        <w:right w:val="none" w:sz="0" w:space="0" w:color="auto"/>
      </w:divBdr>
    </w:div>
    <w:div w:id="1658849861">
      <w:bodyDiv w:val="1"/>
      <w:marLeft w:val="0"/>
      <w:marRight w:val="0"/>
      <w:marTop w:val="0"/>
      <w:marBottom w:val="0"/>
      <w:divBdr>
        <w:top w:val="none" w:sz="0" w:space="0" w:color="auto"/>
        <w:left w:val="none" w:sz="0" w:space="0" w:color="auto"/>
        <w:bottom w:val="none" w:sz="0" w:space="0" w:color="auto"/>
        <w:right w:val="none" w:sz="0" w:space="0" w:color="auto"/>
      </w:divBdr>
    </w:div>
    <w:div w:id="1659066831">
      <w:bodyDiv w:val="1"/>
      <w:marLeft w:val="0"/>
      <w:marRight w:val="0"/>
      <w:marTop w:val="0"/>
      <w:marBottom w:val="0"/>
      <w:divBdr>
        <w:top w:val="none" w:sz="0" w:space="0" w:color="auto"/>
        <w:left w:val="none" w:sz="0" w:space="0" w:color="auto"/>
        <w:bottom w:val="none" w:sz="0" w:space="0" w:color="auto"/>
        <w:right w:val="none" w:sz="0" w:space="0" w:color="auto"/>
      </w:divBdr>
    </w:div>
    <w:div w:id="1669989078">
      <w:bodyDiv w:val="1"/>
      <w:marLeft w:val="0"/>
      <w:marRight w:val="0"/>
      <w:marTop w:val="0"/>
      <w:marBottom w:val="0"/>
      <w:divBdr>
        <w:top w:val="none" w:sz="0" w:space="0" w:color="auto"/>
        <w:left w:val="none" w:sz="0" w:space="0" w:color="auto"/>
        <w:bottom w:val="none" w:sz="0" w:space="0" w:color="auto"/>
        <w:right w:val="none" w:sz="0" w:space="0" w:color="auto"/>
      </w:divBdr>
    </w:div>
    <w:div w:id="1676879875">
      <w:bodyDiv w:val="1"/>
      <w:marLeft w:val="0"/>
      <w:marRight w:val="0"/>
      <w:marTop w:val="0"/>
      <w:marBottom w:val="0"/>
      <w:divBdr>
        <w:top w:val="none" w:sz="0" w:space="0" w:color="auto"/>
        <w:left w:val="none" w:sz="0" w:space="0" w:color="auto"/>
        <w:bottom w:val="none" w:sz="0" w:space="0" w:color="auto"/>
        <w:right w:val="none" w:sz="0" w:space="0" w:color="auto"/>
      </w:divBdr>
    </w:div>
    <w:div w:id="1694261266">
      <w:bodyDiv w:val="1"/>
      <w:marLeft w:val="0"/>
      <w:marRight w:val="0"/>
      <w:marTop w:val="0"/>
      <w:marBottom w:val="0"/>
      <w:divBdr>
        <w:top w:val="none" w:sz="0" w:space="0" w:color="auto"/>
        <w:left w:val="none" w:sz="0" w:space="0" w:color="auto"/>
        <w:bottom w:val="none" w:sz="0" w:space="0" w:color="auto"/>
        <w:right w:val="none" w:sz="0" w:space="0" w:color="auto"/>
      </w:divBdr>
    </w:div>
    <w:div w:id="1695109923">
      <w:bodyDiv w:val="1"/>
      <w:marLeft w:val="0"/>
      <w:marRight w:val="0"/>
      <w:marTop w:val="0"/>
      <w:marBottom w:val="0"/>
      <w:divBdr>
        <w:top w:val="none" w:sz="0" w:space="0" w:color="auto"/>
        <w:left w:val="none" w:sz="0" w:space="0" w:color="auto"/>
        <w:bottom w:val="none" w:sz="0" w:space="0" w:color="auto"/>
        <w:right w:val="none" w:sz="0" w:space="0" w:color="auto"/>
      </w:divBdr>
    </w:div>
    <w:div w:id="1698778143">
      <w:bodyDiv w:val="1"/>
      <w:marLeft w:val="0"/>
      <w:marRight w:val="0"/>
      <w:marTop w:val="0"/>
      <w:marBottom w:val="0"/>
      <w:divBdr>
        <w:top w:val="none" w:sz="0" w:space="0" w:color="auto"/>
        <w:left w:val="none" w:sz="0" w:space="0" w:color="auto"/>
        <w:bottom w:val="none" w:sz="0" w:space="0" w:color="auto"/>
        <w:right w:val="none" w:sz="0" w:space="0" w:color="auto"/>
      </w:divBdr>
    </w:div>
    <w:div w:id="1700468710">
      <w:bodyDiv w:val="1"/>
      <w:marLeft w:val="0"/>
      <w:marRight w:val="0"/>
      <w:marTop w:val="0"/>
      <w:marBottom w:val="0"/>
      <w:divBdr>
        <w:top w:val="none" w:sz="0" w:space="0" w:color="auto"/>
        <w:left w:val="none" w:sz="0" w:space="0" w:color="auto"/>
        <w:bottom w:val="none" w:sz="0" w:space="0" w:color="auto"/>
        <w:right w:val="none" w:sz="0" w:space="0" w:color="auto"/>
      </w:divBdr>
    </w:div>
    <w:div w:id="1712609836">
      <w:bodyDiv w:val="1"/>
      <w:marLeft w:val="0"/>
      <w:marRight w:val="0"/>
      <w:marTop w:val="0"/>
      <w:marBottom w:val="0"/>
      <w:divBdr>
        <w:top w:val="none" w:sz="0" w:space="0" w:color="auto"/>
        <w:left w:val="none" w:sz="0" w:space="0" w:color="auto"/>
        <w:bottom w:val="none" w:sz="0" w:space="0" w:color="auto"/>
        <w:right w:val="none" w:sz="0" w:space="0" w:color="auto"/>
      </w:divBdr>
    </w:div>
    <w:div w:id="1713190959">
      <w:bodyDiv w:val="1"/>
      <w:marLeft w:val="0"/>
      <w:marRight w:val="0"/>
      <w:marTop w:val="0"/>
      <w:marBottom w:val="0"/>
      <w:divBdr>
        <w:top w:val="none" w:sz="0" w:space="0" w:color="auto"/>
        <w:left w:val="none" w:sz="0" w:space="0" w:color="auto"/>
        <w:bottom w:val="none" w:sz="0" w:space="0" w:color="auto"/>
        <w:right w:val="none" w:sz="0" w:space="0" w:color="auto"/>
      </w:divBdr>
    </w:div>
    <w:div w:id="1716149936">
      <w:bodyDiv w:val="1"/>
      <w:marLeft w:val="0"/>
      <w:marRight w:val="0"/>
      <w:marTop w:val="0"/>
      <w:marBottom w:val="0"/>
      <w:divBdr>
        <w:top w:val="none" w:sz="0" w:space="0" w:color="auto"/>
        <w:left w:val="none" w:sz="0" w:space="0" w:color="auto"/>
        <w:bottom w:val="none" w:sz="0" w:space="0" w:color="auto"/>
        <w:right w:val="none" w:sz="0" w:space="0" w:color="auto"/>
      </w:divBdr>
    </w:div>
    <w:div w:id="1716848897">
      <w:bodyDiv w:val="1"/>
      <w:marLeft w:val="0"/>
      <w:marRight w:val="0"/>
      <w:marTop w:val="0"/>
      <w:marBottom w:val="0"/>
      <w:divBdr>
        <w:top w:val="none" w:sz="0" w:space="0" w:color="auto"/>
        <w:left w:val="none" w:sz="0" w:space="0" w:color="auto"/>
        <w:bottom w:val="none" w:sz="0" w:space="0" w:color="auto"/>
        <w:right w:val="none" w:sz="0" w:space="0" w:color="auto"/>
      </w:divBdr>
    </w:div>
    <w:div w:id="1726561175">
      <w:bodyDiv w:val="1"/>
      <w:marLeft w:val="0"/>
      <w:marRight w:val="0"/>
      <w:marTop w:val="0"/>
      <w:marBottom w:val="0"/>
      <w:divBdr>
        <w:top w:val="none" w:sz="0" w:space="0" w:color="auto"/>
        <w:left w:val="none" w:sz="0" w:space="0" w:color="auto"/>
        <w:bottom w:val="none" w:sz="0" w:space="0" w:color="auto"/>
        <w:right w:val="none" w:sz="0" w:space="0" w:color="auto"/>
      </w:divBdr>
    </w:div>
    <w:div w:id="1731876546">
      <w:bodyDiv w:val="1"/>
      <w:marLeft w:val="0"/>
      <w:marRight w:val="0"/>
      <w:marTop w:val="0"/>
      <w:marBottom w:val="0"/>
      <w:divBdr>
        <w:top w:val="none" w:sz="0" w:space="0" w:color="auto"/>
        <w:left w:val="none" w:sz="0" w:space="0" w:color="auto"/>
        <w:bottom w:val="none" w:sz="0" w:space="0" w:color="auto"/>
        <w:right w:val="none" w:sz="0" w:space="0" w:color="auto"/>
      </w:divBdr>
    </w:div>
    <w:div w:id="1735742179">
      <w:bodyDiv w:val="1"/>
      <w:marLeft w:val="0"/>
      <w:marRight w:val="0"/>
      <w:marTop w:val="0"/>
      <w:marBottom w:val="0"/>
      <w:divBdr>
        <w:top w:val="none" w:sz="0" w:space="0" w:color="auto"/>
        <w:left w:val="none" w:sz="0" w:space="0" w:color="auto"/>
        <w:bottom w:val="none" w:sz="0" w:space="0" w:color="auto"/>
        <w:right w:val="none" w:sz="0" w:space="0" w:color="auto"/>
      </w:divBdr>
    </w:div>
    <w:div w:id="1744644069">
      <w:bodyDiv w:val="1"/>
      <w:marLeft w:val="0"/>
      <w:marRight w:val="0"/>
      <w:marTop w:val="0"/>
      <w:marBottom w:val="0"/>
      <w:divBdr>
        <w:top w:val="none" w:sz="0" w:space="0" w:color="auto"/>
        <w:left w:val="none" w:sz="0" w:space="0" w:color="auto"/>
        <w:bottom w:val="none" w:sz="0" w:space="0" w:color="auto"/>
        <w:right w:val="none" w:sz="0" w:space="0" w:color="auto"/>
      </w:divBdr>
    </w:div>
    <w:div w:id="1748916601">
      <w:bodyDiv w:val="1"/>
      <w:marLeft w:val="0"/>
      <w:marRight w:val="0"/>
      <w:marTop w:val="0"/>
      <w:marBottom w:val="0"/>
      <w:divBdr>
        <w:top w:val="none" w:sz="0" w:space="0" w:color="auto"/>
        <w:left w:val="none" w:sz="0" w:space="0" w:color="auto"/>
        <w:bottom w:val="none" w:sz="0" w:space="0" w:color="auto"/>
        <w:right w:val="none" w:sz="0" w:space="0" w:color="auto"/>
      </w:divBdr>
    </w:div>
    <w:div w:id="1755517626">
      <w:bodyDiv w:val="1"/>
      <w:marLeft w:val="0"/>
      <w:marRight w:val="0"/>
      <w:marTop w:val="0"/>
      <w:marBottom w:val="0"/>
      <w:divBdr>
        <w:top w:val="none" w:sz="0" w:space="0" w:color="auto"/>
        <w:left w:val="none" w:sz="0" w:space="0" w:color="auto"/>
        <w:bottom w:val="none" w:sz="0" w:space="0" w:color="auto"/>
        <w:right w:val="none" w:sz="0" w:space="0" w:color="auto"/>
      </w:divBdr>
    </w:div>
    <w:div w:id="1758213216">
      <w:bodyDiv w:val="1"/>
      <w:marLeft w:val="0"/>
      <w:marRight w:val="0"/>
      <w:marTop w:val="0"/>
      <w:marBottom w:val="0"/>
      <w:divBdr>
        <w:top w:val="none" w:sz="0" w:space="0" w:color="auto"/>
        <w:left w:val="none" w:sz="0" w:space="0" w:color="auto"/>
        <w:bottom w:val="none" w:sz="0" w:space="0" w:color="auto"/>
        <w:right w:val="none" w:sz="0" w:space="0" w:color="auto"/>
      </w:divBdr>
    </w:div>
    <w:div w:id="1763647888">
      <w:bodyDiv w:val="1"/>
      <w:marLeft w:val="0"/>
      <w:marRight w:val="0"/>
      <w:marTop w:val="0"/>
      <w:marBottom w:val="0"/>
      <w:divBdr>
        <w:top w:val="none" w:sz="0" w:space="0" w:color="auto"/>
        <w:left w:val="none" w:sz="0" w:space="0" w:color="auto"/>
        <w:bottom w:val="none" w:sz="0" w:space="0" w:color="auto"/>
        <w:right w:val="none" w:sz="0" w:space="0" w:color="auto"/>
      </w:divBdr>
    </w:div>
    <w:div w:id="1773087422">
      <w:bodyDiv w:val="1"/>
      <w:marLeft w:val="0"/>
      <w:marRight w:val="0"/>
      <w:marTop w:val="0"/>
      <w:marBottom w:val="0"/>
      <w:divBdr>
        <w:top w:val="none" w:sz="0" w:space="0" w:color="auto"/>
        <w:left w:val="none" w:sz="0" w:space="0" w:color="auto"/>
        <w:bottom w:val="none" w:sz="0" w:space="0" w:color="auto"/>
        <w:right w:val="none" w:sz="0" w:space="0" w:color="auto"/>
      </w:divBdr>
    </w:div>
    <w:div w:id="1774393862">
      <w:bodyDiv w:val="1"/>
      <w:marLeft w:val="0"/>
      <w:marRight w:val="0"/>
      <w:marTop w:val="0"/>
      <w:marBottom w:val="0"/>
      <w:divBdr>
        <w:top w:val="none" w:sz="0" w:space="0" w:color="auto"/>
        <w:left w:val="none" w:sz="0" w:space="0" w:color="auto"/>
        <w:bottom w:val="none" w:sz="0" w:space="0" w:color="auto"/>
        <w:right w:val="none" w:sz="0" w:space="0" w:color="auto"/>
      </w:divBdr>
    </w:div>
    <w:div w:id="1798792182">
      <w:bodyDiv w:val="1"/>
      <w:marLeft w:val="0"/>
      <w:marRight w:val="0"/>
      <w:marTop w:val="0"/>
      <w:marBottom w:val="0"/>
      <w:divBdr>
        <w:top w:val="none" w:sz="0" w:space="0" w:color="auto"/>
        <w:left w:val="none" w:sz="0" w:space="0" w:color="auto"/>
        <w:bottom w:val="none" w:sz="0" w:space="0" w:color="auto"/>
        <w:right w:val="none" w:sz="0" w:space="0" w:color="auto"/>
      </w:divBdr>
    </w:div>
    <w:div w:id="1801606867">
      <w:bodyDiv w:val="1"/>
      <w:marLeft w:val="0"/>
      <w:marRight w:val="0"/>
      <w:marTop w:val="0"/>
      <w:marBottom w:val="0"/>
      <w:divBdr>
        <w:top w:val="none" w:sz="0" w:space="0" w:color="auto"/>
        <w:left w:val="none" w:sz="0" w:space="0" w:color="auto"/>
        <w:bottom w:val="none" w:sz="0" w:space="0" w:color="auto"/>
        <w:right w:val="none" w:sz="0" w:space="0" w:color="auto"/>
      </w:divBdr>
    </w:div>
    <w:div w:id="1805387826">
      <w:bodyDiv w:val="1"/>
      <w:marLeft w:val="0"/>
      <w:marRight w:val="0"/>
      <w:marTop w:val="0"/>
      <w:marBottom w:val="0"/>
      <w:divBdr>
        <w:top w:val="none" w:sz="0" w:space="0" w:color="auto"/>
        <w:left w:val="none" w:sz="0" w:space="0" w:color="auto"/>
        <w:bottom w:val="none" w:sz="0" w:space="0" w:color="auto"/>
        <w:right w:val="none" w:sz="0" w:space="0" w:color="auto"/>
      </w:divBdr>
    </w:div>
    <w:div w:id="1809472877">
      <w:bodyDiv w:val="1"/>
      <w:marLeft w:val="0"/>
      <w:marRight w:val="0"/>
      <w:marTop w:val="0"/>
      <w:marBottom w:val="0"/>
      <w:divBdr>
        <w:top w:val="none" w:sz="0" w:space="0" w:color="auto"/>
        <w:left w:val="none" w:sz="0" w:space="0" w:color="auto"/>
        <w:bottom w:val="none" w:sz="0" w:space="0" w:color="auto"/>
        <w:right w:val="none" w:sz="0" w:space="0" w:color="auto"/>
      </w:divBdr>
    </w:div>
    <w:div w:id="1815827773">
      <w:bodyDiv w:val="1"/>
      <w:marLeft w:val="0"/>
      <w:marRight w:val="0"/>
      <w:marTop w:val="0"/>
      <w:marBottom w:val="0"/>
      <w:divBdr>
        <w:top w:val="none" w:sz="0" w:space="0" w:color="auto"/>
        <w:left w:val="none" w:sz="0" w:space="0" w:color="auto"/>
        <w:bottom w:val="none" w:sz="0" w:space="0" w:color="auto"/>
        <w:right w:val="none" w:sz="0" w:space="0" w:color="auto"/>
      </w:divBdr>
    </w:div>
    <w:div w:id="1825731549">
      <w:bodyDiv w:val="1"/>
      <w:marLeft w:val="0"/>
      <w:marRight w:val="0"/>
      <w:marTop w:val="0"/>
      <w:marBottom w:val="0"/>
      <w:divBdr>
        <w:top w:val="none" w:sz="0" w:space="0" w:color="auto"/>
        <w:left w:val="none" w:sz="0" w:space="0" w:color="auto"/>
        <w:bottom w:val="none" w:sz="0" w:space="0" w:color="auto"/>
        <w:right w:val="none" w:sz="0" w:space="0" w:color="auto"/>
      </w:divBdr>
    </w:div>
    <w:div w:id="1827354706">
      <w:bodyDiv w:val="1"/>
      <w:marLeft w:val="0"/>
      <w:marRight w:val="0"/>
      <w:marTop w:val="0"/>
      <w:marBottom w:val="0"/>
      <w:divBdr>
        <w:top w:val="none" w:sz="0" w:space="0" w:color="auto"/>
        <w:left w:val="none" w:sz="0" w:space="0" w:color="auto"/>
        <w:bottom w:val="none" w:sz="0" w:space="0" w:color="auto"/>
        <w:right w:val="none" w:sz="0" w:space="0" w:color="auto"/>
      </w:divBdr>
    </w:div>
    <w:div w:id="1834371110">
      <w:bodyDiv w:val="1"/>
      <w:marLeft w:val="0"/>
      <w:marRight w:val="0"/>
      <w:marTop w:val="0"/>
      <w:marBottom w:val="0"/>
      <w:divBdr>
        <w:top w:val="none" w:sz="0" w:space="0" w:color="auto"/>
        <w:left w:val="none" w:sz="0" w:space="0" w:color="auto"/>
        <w:bottom w:val="none" w:sz="0" w:space="0" w:color="auto"/>
        <w:right w:val="none" w:sz="0" w:space="0" w:color="auto"/>
      </w:divBdr>
    </w:div>
    <w:div w:id="1834443702">
      <w:bodyDiv w:val="1"/>
      <w:marLeft w:val="0"/>
      <w:marRight w:val="0"/>
      <w:marTop w:val="0"/>
      <w:marBottom w:val="0"/>
      <w:divBdr>
        <w:top w:val="none" w:sz="0" w:space="0" w:color="auto"/>
        <w:left w:val="none" w:sz="0" w:space="0" w:color="auto"/>
        <w:bottom w:val="none" w:sz="0" w:space="0" w:color="auto"/>
        <w:right w:val="none" w:sz="0" w:space="0" w:color="auto"/>
      </w:divBdr>
    </w:div>
    <w:div w:id="1837501778">
      <w:bodyDiv w:val="1"/>
      <w:marLeft w:val="0"/>
      <w:marRight w:val="0"/>
      <w:marTop w:val="0"/>
      <w:marBottom w:val="0"/>
      <w:divBdr>
        <w:top w:val="none" w:sz="0" w:space="0" w:color="auto"/>
        <w:left w:val="none" w:sz="0" w:space="0" w:color="auto"/>
        <w:bottom w:val="none" w:sz="0" w:space="0" w:color="auto"/>
        <w:right w:val="none" w:sz="0" w:space="0" w:color="auto"/>
      </w:divBdr>
    </w:div>
    <w:div w:id="1842895027">
      <w:bodyDiv w:val="1"/>
      <w:marLeft w:val="0"/>
      <w:marRight w:val="0"/>
      <w:marTop w:val="0"/>
      <w:marBottom w:val="0"/>
      <w:divBdr>
        <w:top w:val="none" w:sz="0" w:space="0" w:color="auto"/>
        <w:left w:val="none" w:sz="0" w:space="0" w:color="auto"/>
        <w:bottom w:val="none" w:sz="0" w:space="0" w:color="auto"/>
        <w:right w:val="none" w:sz="0" w:space="0" w:color="auto"/>
      </w:divBdr>
    </w:div>
    <w:div w:id="1847479476">
      <w:bodyDiv w:val="1"/>
      <w:marLeft w:val="0"/>
      <w:marRight w:val="0"/>
      <w:marTop w:val="0"/>
      <w:marBottom w:val="0"/>
      <w:divBdr>
        <w:top w:val="none" w:sz="0" w:space="0" w:color="auto"/>
        <w:left w:val="none" w:sz="0" w:space="0" w:color="auto"/>
        <w:bottom w:val="none" w:sz="0" w:space="0" w:color="auto"/>
        <w:right w:val="none" w:sz="0" w:space="0" w:color="auto"/>
      </w:divBdr>
    </w:div>
    <w:div w:id="1848598762">
      <w:bodyDiv w:val="1"/>
      <w:marLeft w:val="0"/>
      <w:marRight w:val="0"/>
      <w:marTop w:val="0"/>
      <w:marBottom w:val="0"/>
      <w:divBdr>
        <w:top w:val="none" w:sz="0" w:space="0" w:color="auto"/>
        <w:left w:val="none" w:sz="0" w:space="0" w:color="auto"/>
        <w:bottom w:val="none" w:sz="0" w:space="0" w:color="auto"/>
        <w:right w:val="none" w:sz="0" w:space="0" w:color="auto"/>
      </w:divBdr>
    </w:div>
    <w:div w:id="1851601162">
      <w:bodyDiv w:val="1"/>
      <w:marLeft w:val="0"/>
      <w:marRight w:val="0"/>
      <w:marTop w:val="0"/>
      <w:marBottom w:val="0"/>
      <w:divBdr>
        <w:top w:val="none" w:sz="0" w:space="0" w:color="auto"/>
        <w:left w:val="none" w:sz="0" w:space="0" w:color="auto"/>
        <w:bottom w:val="none" w:sz="0" w:space="0" w:color="auto"/>
        <w:right w:val="none" w:sz="0" w:space="0" w:color="auto"/>
      </w:divBdr>
    </w:div>
    <w:div w:id="1851678983">
      <w:bodyDiv w:val="1"/>
      <w:marLeft w:val="0"/>
      <w:marRight w:val="0"/>
      <w:marTop w:val="0"/>
      <w:marBottom w:val="0"/>
      <w:divBdr>
        <w:top w:val="none" w:sz="0" w:space="0" w:color="auto"/>
        <w:left w:val="none" w:sz="0" w:space="0" w:color="auto"/>
        <w:bottom w:val="none" w:sz="0" w:space="0" w:color="auto"/>
        <w:right w:val="none" w:sz="0" w:space="0" w:color="auto"/>
      </w:divBdr>
    </w:div>
    <w:div w:id="1859466134">
      <w:bodyDiv w:val="1"/>
      <w:marLeft w:val="0"/>
      <w:marRight w:val="0"/>
      <w:marTop w:val="0"/>
      <w:marBottom w:val="0"/>
      <w:divBdr>
        <w:top w:val="none" w:sz="0" w:space="0" w:color="auto"/>
        <w:left w:val="none" w:sz="0" w:space="0" w:color="auto"/>
        <w:bottom w:val="none" w:sz="0" w:space="0" w:color="auto"/>
        <w:right w:val="none" w:sz="0" w:space="0" w:color="auto"/>
      </w:divBdr>
    </w:div>
    <w:div w:id="1860120317">
      <w:bodyDiv w:val="1"/>
      <w:marLeft w:val="0"/>
      <w:marRight w:val="0"/>
      <w:marTop w:val="0"/>
      <w:marBottom w:val="0"/>
      <w:divBdr>
        <w:top w:val="none" w:sz="0" w:space="0" w:color="auto"/>
        <w:left w:val="none" w:sz="0" w:space="0" w:color="auto"/>
        <w:bottom w:val="none" w:sz="0" w:space="0" w:color="auto"/>
        <w:right w:val="none" w:sz="0" w:space="0" w:color="auto"/>
      </w:divBdr>
    </w:div>
    <w:div w:id="1865748827">
      <w:bodyDiv w:val="1"/>
      <w:marLeft w:val="0"/>
      <w:marRight w:val="0"/>
      <w:marTop w:val="0"/>
      <w:marBottom w:val="0"/>
      <w:divBdr>
        <w:top w:val="none" w:sz="0" w:space="0" w:color="auto"/>
        <w:left w:val="none" w:sz="0" w:space="0" w:color="auto"/>
        <w:bottom w:val="none" w:sz="0" w:space="0" w:color="auto"/>
        <w:right w:val="none" w:sz="0" w:space="0" w:color="auto"/>
      </w:divBdr>
    </w:div>
    <w:div w:id="1869103374">
      <w:bodyDiv w:val="1"/>
      <w:marLeft w:val="0"/>
      <w:marRight w:val="0"/>
      <w:marTop w:val="0"/>
      <w:marBottom w:val="0"/>
      <w:divBdr>
        <w:top w:val="none" w:sz="0" w:space="0" w:color="auto"/>
        <w:left w:val="none" w:sz="0" w:space="0" w:color="auto"/>
        <w:bottom w:val="none" w:sz="0" w:space="0" w:color="auto"/>
        <w:right w:val="none" w:sz="0" w:space="0" w:color="auto"/>
      </w:divBdr>
    </w:div>
    <w:div w:id="1869492060">
      <w:bodyDiv w:val="1"/>
      <w:marLeft w:val="0"/>
      <w:marRight w:val="0"/>
      <w:marTop w:val="0"/>
      <w:marBottom w:val="0"/>
      <w:divBdr>
        <w:top w:val="none" w:sz="0" w:space="0" w:color="auto"/>
        <w:left w:val="none" w:sz="0" w:space="0" w:color="auto"/>
        <w:bottom w:val="none" w:sz="0" w:space="0" w:color="auto"/>
        <w:right w:val="none" w:sz="0" w:space="0" w:color="auto"/>
      </w:divBdr>
    </w:div>
    <w:div w:id="1889029907">
      <w:bodyDiv w:val="1"/>
      <w:marLeft w:val="0"/>
      <w:marRight w:val="0"/>
      <w:marTop w:val="0"/>
      <w:marBottom w:val="0"/>
      <w:divBdr>
        <w:top w:val="none" w:sz="0" w:space="0" w:color="auto"/>
        <w:left w:val="none" w:sz="0" w:space="0" w:color="auto"/>
        <w:bottom w:val="none" w:sz="0" w:space="0" w:color="auto"/>
        <w:right w:val="none" w:sz="0" w:space="0" w:color="auto"/>
      </w:divBdr>
    </w:div>
    <w:div w:id="1890411843">
      <w:bodyDiv w:val="1"/>
      <w:marLeft w:val="0"/>
      <w:marRight w:val="0"/>
      <w:marTop w:val="0"/>
      <w:marBottom w:val="0"/>
      <w:divBdr>
        <w:top w:val="none" w:sz="0" w:space="0" w:color="auto"/>
        <w:left w:val="none" w:sz="0" w:space="0" w:color="auto"/>
        <w:bottom w:val="none" w:sz="0" w:space="0" w:color="auto"/>
        <w:right w:val="none" w:sz="0" w:space="0" w:color="auto"/>
      </w:divBdr>
    </w:div>
    <w:div w:id="1895896136">
      <w:bodyDiv w:val="1"/>
      <w:marLeft w:val="0"/>
      <w:marRight w:val="0"/>
      <w:marTop w:val="0"/>
      <w:marBottom w:val="0"/>
      <w:divBdr>
        <w:top w:val="none" w:sz="0" w:space="0" w:color="auto"/>
        <w:left w:val="none" w:sz="0" w:space="0" w:color="auto"/>
        <w:bottom w:val="none" w:sz="0" w:space="0" w:color="auto"/>
        <w:right w:val="none" w:sz="0" w:space="0" w:color="auto"/>
      </w:divBdr>
    </w:div>
    <w:div w:id="1898856824">
      <w:bodyDiv w:val="1"/>
      <w:marLeft w:val="0"/>
      <w:marRight w:val="0"/>
      <w:marTop w:val="0"/>
      <w:marBottom w:val="0"/>
      <w:divBdr>
        <w:top w:val="none" w:sz="0" w:space="0" w:color="auto"/>
        <w:left w:val="none" w:sz="0" w:space="0" w:color="auto"/>
        <w:bottom w:val="none" w:sz="0" w:space="0" w:color="auto"/>
        <w:right w:val="none" w:sz="0" w:space="0" w:color="auto"/>
      </w:divBdr>
    </w:div>
    <w:div w:id="1900479633">
      <w:bodyDiv w:val="1"/>
      <w:marLeft w:val="0"/>
      <w:marRight w:val="0"/>
      <w:marTop w:val="0"/>
      <w:marBottom w:val="0"/>
      <w:divBdr>
        <w:top w:val="none" w:sz="0" w:space="0" w:color="auto"/>
        <w:left w:val="none" w:sz="0" w:space="0" w:color="auto"/>
        <w:bottom w:val="none" w:sz="0" w:space="0" w:color="auto"/>
        <w:right w:val="none" w:sz="0" w:space="0" w:color="auto"/>
      </w:divBdr>
    </w:div>
    <w:div w:id="1905293177">
      <w:bodyDiv w:val="1"/>
      <w:marLeft w:val="0"/>
      <w:marRight w:val="0"/>
      <w:marTop w:val="0"/>
      <w:marBottom w:val="0"/>
      <w:divBdr>
        <w:top w:val="none" w:sz="0" w:space="0" w:color="auto"/>
        <w:left w:val="none" w:sz="0" w:space="0" w:color="auto"/>
        <w:bottom w:val="none" w:sz="0" w:space="0" w:color="auto"/>
        <w:right w:val="none" w:sz="0" w:space="0" w:color="auto"/>
      </w:divBdr>
    </w:div>
    <w:div w:id="1912497867">
      <w:bodyDiv w:val="1"/>
      <w:marLeft w:val="0"/>
      <w:marRight w:val="0"/>
      <w:marTop w:val="0"/>
      <w:marBottom w:val="0"/>
      <w:divBdr>
        <w:top w:val="none" w:sz="0" w:space="0" w:color="auto"/>
        <w:left w:val="none" w:sz="0" w:space="0" w:color="auto"/>
        <w:bottom w:val="none" w:sz="0" w:space="0" w:color="auto"/>
        <w:right w:val="none" w:sz="0" w:space="0" w:color="auto"/>
      </w:divBdr>
    </w:div>
    <w:div w:id="1917669665">
      <w:bodyDiv w:val="1"/>
      <w:marLeft w:val="0"/>
      <w:marRight w:val="0"/>
      <w:marTop w:val="0"/>
      <w:marBottom w:val="0"/>
      <w:divBdr>
        <w:top w:val="none" w:sz="0" w:space="0" w:color="auto"/>
        <w:left w:val="none" w:sz="0" w:space="0" w:color="auto"/>
        <w:bottom w:val="none" w:sz="0" w:space="0" w:color="auto"/>
        <w:right w:val="none" w:sz="0" w:space="0" w:color="auto"/>
      </w:divBdr>
    </w:div>
    <w:div w:id="1918005962">
      <w:bodyDiv w:val="1"/>
      <w:marLeft w:val="0"/>
      <w:marRight w:val="0"/>
      <w:marTop w:val="0"/>
      <w:marBottom w:val="0"/>
      <w:divBdr>
        <w:top w:val="none" w:sz="0" w:space="0" w:color="auto"/>
        <w:left w:val="none" w:sz="0" w:space="0" w:color="auto"/>
        <w:bottom w:val="none" w:sz="0" w:space="0" w:color="auto"/>
        <w:right w:val="none" w:sz="0" w:space="0" w:color="auto"/>
      </w:divBdr>
    </w:div>
    <w:div w:id="1929777321">
      <w:bodyDiv w:val="1"/>
      <w:marLeft w:val="0"/>
      <w:marRight w:val="0"/>
      <w:marTop w:val="0"/>
      <w:marBottom w:val="0"/>
      <w:divBdr>
        <w:top w:val="none" w:sz="0" w:space="0" w:color="auto"/>
        <w:left w:val="none" w:sz="0" w:space="0" w:color="auto"/>
        <w:bottom w:val="none" w:sz="0" w:space="0" w:color="auto"/>
        <w:right w:val="none" w:sz="0" w:space="0" w:color="auto"/>
      </w:divBdr>
    </w:div>
    <w:div w:id="1934898431">
      <w:bodyDiv w:val="1"/>
      <w:marLeft w:val="0"/>
      <w:marRight w:val="0"/>
      <w:marTop w:val="0"/>
      <w:marBottom w:val="0"/>
      <w:divBdr>
        <w:top w:val="none" w:sz="0" w:space="0" w:color="auto"/>
        <w:left w:val="none" w:sz="0" w:space="0" w:color="auto"/>
        <w:bottom w:val="none" w:sz="0" w:space="0" w:color="auto"/>
        <w:right w:val="none" w:sz="0" w:space="0" w:color="auto"/>
      </w:divBdr>
    </w:div>
    <w:div w:id="1937516333">
      <w:bodyDiv w:val="1"/>
      <w:marLeft w:val="0"/>
      <w:marRight w:val="0"/>
      <w:marTop w:val="0"/>
      <w:marBottom w:val="0"/>
      <w:divBdr>
        <w:top w:val="none" w:sz="0" w:space="0" w:color="auto"/>
        <w:left w:val="none" w:sz="0" w:space="0" w:color="auto"/>
        <w:bottom w:val="none" w:sz="0" w:space="0" w:color="auto"/>
        <w:right w:val="none" w:sz="0" w:space="0" w:color="auto"/>
      </w:divBdr>
    </w:div>
    <w:div w:id="1937908582">
      <w:bodyDiv w:val="1"/>
      <w:marLeft w:val="0"/>
      <w:marRight w:val="0"/>
      <w:marTop w:val="0"/>
      <w:marBottom w:val="0"/>
      <w:divBdr>
        <w:top w:val="none" w:sz="0" w:space="0" w:color="auto"/>
        <w:left w:val="none" w:sz="0" w:space="0" w:color="auto"/>
        <w:bottom w:val="none" w:sz="0" w:space="0" w:color="auto"/>
        <w:right w:val="none" w:sz="0" w:space="0" w:color="auto"/>
      </w:divBdr>
    </w:div>
    <w:div w:id="1943106387">
      <w:bodyDiv w:val="1"/>
      <w:marLeft w:val="0"/>
      <w:marRight w:val="0"/>
      <w:marTop w:val="0"/>
      <w:marBottom w:val="0"/>
      <w:divBdr>
        <w:top w:val="none" w:sz="0" w:space="0" w:color="auto"/>
        <w:left w:val="none" w:sz="0" w:space="0" w:color="auto"/>
        <w:bottom w:val="none" w:sz="0" w:space="0" w:color="auto"/>
        <w:right w:val="none" w:sz="0" w:space="0" w:color="auto"/>
      </w:divBdr>
    </w:div>
    <w:div w:id="1958217627">
      <w:bodyDiv w:val="1"/>
      <w:marLeft w:val="0"/>
      <w:marRight w:val="0"/>
      <w:marTop w:val="0"/>
      <w:marBottom w:val="0"/>
      <w:divBdr>
        <w:top w:val="none" w:sz="0" w:space="0" w:color="auto"/>
        <w:left w:val="none" w:sz="0" w:space="0" w:color="auto"/>
        <w:bottom w:val="none" w:sz="0" w:space="0" w:color="auto"/>
        <w:right w:val="none" w:sz="0" w:space="0" w:color="auto"/>
      </w:divBdr>
    </w:div>
    <w:div w:id="1960334488">
      <w:bodyDiv w:val="1"/>
      <w:marLeft w:val="0"/>
      <w:marRight w:val="0"/>
      <w:marTop w:val="0"/>
      <w:marBottom w:val="0"/>
      <w:divBdr>
        <w:top w:val="none" w:sz="0" w:space="0" w:color="auto"/>
        <w:left w:val="none" w:sz="0" w:space="0" w:color="auto"/>
        <w:bottom w:val="none" w:sz="0" w:space="0" w:color="auto"/>
        <w:right w:val="none" w:sz="0" w:space="0" w:color="auto"/>
      </w:divBdr>
    </w:div>
    <w:div w:id="1960796000">
      <w:bodyDiv w:val="1"/>
      <w:marLeft w:val="0"/>
      <w:marRight w:val="0"/>
      <w:marTop w:val="0"/>
      <w:marBottom w:val="0"/>
      <w:divBdr>
        <w:top w:val="none" w:sz="0" w:space="0" w:color="auto"/>
        <w:left w:val="none" w:sz="0" w:space="0" w:color="auto"/>
        <w:bottom w:val="none" w:sz="0" w:space="0" w:color="auto"/>
        <w:right w:val="none" w:sz="0" w:space="0" w:color="auto"/>
      </w:divBdr>
    </w:div>
    <w:div w:id="1962685564">
      <w:bodyDiv w:val="1"/>
      <w:marLeft w:val="0"/>
      <w:marRight w:val="0"/>
      <w:marTop w:val="0"/>
      <w:marBottom w:val="0"/>
      <w:divBdr>
        <w:top w:val="none" w:sz="0" w:space="0" w:color="auto"/>
        <w:left w:val="none" w:sz="0" w:space="0" w:color="auto"/>
        <w:bottom w:val="none" w:sz="0" w:space="0" w:color="auto"/>
        <w:right w:val="none" w:sz="0" w:space="0" w:color="auto"/>
      </w:divBdr>
    </w:div>
    <w:div w:id="1964461227">
      <w:bodyDiv w:val="1"/>
      <w:marLeft w:val="0"/>
      <w:marRight w:val="0"/>
      <w:marTop w:val="0"/>
      <w:marBottom w:val="0"/>
      <w:divBdr>
        <w:top w:val="none" w:sz="0" w:space="0" w:color="auto"/>
        <w:left w:val="none" w:sz="0" w:space="0" w:color="auto"/>
        <w:bottom w:val="none" w:sz="0" w:space="0" w:color="auto"/>
        <w:right w:val="none" w:sz="0" w:space="0" w:color="auto"/>
      </w:divBdr>
    </w:div>
    <w:div w:id="1975911440">
      <w:bodyDiv w:val="1"/>
      <w:marLeft w:val="0"/>
      <w:marRight w:val="0"/>
      <w:marTop w:val="0"/>
      <w:marBottom w:val="0"/>
      <w:divBdr>
        <w:top w:val="none" w:sz="0" w:space="0" w:color="auto"/>
        <w:left w:val="none" w:sz="0" w:space="0" w:color="auto"/>
        <w:bottom w:val="none" w:sz="0" w:space="0" w:color="auto"/>
        <w:right w:val="none" w:sz="0" w:space="0" w:color="auto"/>
      </w:divBdr>
    </w:div>
    <w:div w:id="1998413947">
      <w:bodyDiv w:val="1"/>
      <w:marLeft w:val="0"/>
      <w:marRight w:val="0"/>
      <w:marTop w:val="0"/>
      <w:marBottom w:val="0"/>
      <w:divBdr>
        <w:top w:val="none" w:sz="0" w:space="0" w:color="auto"/>
        <w:left w:val="none" w:sz="0" w:space="0" w:color="auto"/>
        <w:bottom w:val="none" w:sz="0" w:space="0" w:color="auto"/>
        <w:right w:val="none" w:sz="0" w:space="0" w:color="auto"/>
      </w:divBdr>
    </w:div>
    <w:div w:id="2004505510">
      <w:bodyDiv w:val="1"/>
      <w:marLeft w:val="0"/>
      <w:marRight w:val="0"/>
      <w:marTop w:val="0"/>
      <w:marBottom w:val="0"/>
      <w:divBdr>
        <w:top w:val="none" w:sz="0" w:space="0" w:color="auto"/>
        <w:left w:val="none" w:sz="0" w:space="0" w:color="auto"/>
        <w:bottom w:val="none" w:sz="0" w:space="0" w:color="auto"/>
        <w:right w:val="none" w:sz="0" w:space="0" w:color="auto"/>
      </w:divBdr>
    </w:div>
    <w:div w:id="2016569923">
      <w:bodyDiv w:val="1"/>
      <w:marLeft w:val="0"/>
      <w:marRight w:val="0"/>
      <w:marTop w:val="0"/>
      <w:marBottom w:val="0"/>
      <w:divBdr>
        <w:top w:val="none" w:sz="0" w:space="0" w:color="auto"/>
        <w:left w:val="none" w:sz="0" w:space="0" w:color="auto"/>
        <w:bottom w:val="none" w:sz="0" w:space="0" w:color="auto"/>
        <w:right w:val="none" w:sz="0" w:space="0" w:color="auto"/>
      </w:divBdr>
    </w:div>
    <w:div w:id="2016761001">
      <w:bodyDiv w:val="1"/>
      <w:marLeft w:val="0"/>
      <w:marRight w:val="0"/>
      <w:marTop w:val="0"/>
      <w:marBottom w:val="0"/>
      <w:divBdr>
        <w:top w:val="none" w:sz="0" w:space="0" w:color="auto"/>
        <w:left w:val="none" w:sz="0" w:space="0" w:color="auto"/>
        <w:bottom w:val="none" w:sz="0" w:space="0" w:color="auto"/>
        <w:right w:val="none" w:sz="0" w:space="0" w:color="auto"/>
      </w:divBdr>
    </w:div>
    <w:div w:id="2028020017">
      <w:bodyDiv w:val="1"/>
      <w:marLeft w:val="0"/>
      <w:marRight w:val="0"/>
      <w:marTop w:val="0"/>
      <w:marBottom w:val="0"/>
      <w:divBdr>
        <w:top w:val="none" w:sz="0" w:space="0" w:color="auto"/>
        <w:left w:val="none" w:sz="0" w:space="0" w:color="auto"/>
        <w:bottom w:val="none" w:sz="0" w:space="0" w:color="auto"/>
        <w:right w:val="none" w:sz="0" w:space="0" w:color="auto"/>
      </w:divBdr>
    </w:div>
    <w:div w:id="2035493521">
      <w:bodyDiv w:val="1"/>
      <w:marLeft w:val="0"/>
      <w:marRight w:val="0"/>
      <w:marTop w:val="0"/>
      <w:marBottom w:val="0"/>
      <w:divBdr>
        <w:top w:val="none" w:sz="0" w:space="0" w:color="auto"/>
        <w:left w:val="none" w:sz="0" w:space="0" w:color="auto"/>
        <w:bottom w:val="none" w:sz="0" w:space="0" w:color="auto"/>
        <w:right w:val="none" w:sz="0" w:space="0" w:color="auto"/>
      </w:divBdr>
    </w:div>
    <w:div w:id="2037922597">
      <w:bodyDiv w:val="1"/>
      <w:marLeft w:val="0"/>
      <w:marRight w:val="0"/>
      <w:marTop w:val="0"/>
      <w:marBottom w:val="0"/>
      <w:divBdr>
        <w:top w:val="none" w:sz="0" w:space="0" w:color="auto"/>
        <w:left w:val="none" w:sz="0" w:space="0" w:color="auto"/>
        <w:bottom w:val="none" w:sz="0" w:space="0" w:color="auto"/>
        <w:right w:val="none" w:sz="0" w:space="0" w:color="auto"/>
      </w:divBdr>
    </w:div>
    <w:div w:id="2047486193">
      <w:bodyDiv w:val="1"/>
      <w:marLeft w:val="0"/>
      <w:marRight w:val="0"/>
      <w:marTop w:val="0"/>
      <w:marBottom w:val="0"/>
      <w:divBdr>
        <w:top w:val="none" w:sz="0" w:space="0" w:color="auto"/>
        <w:left w:val="none" w:sz="0" w:space="0" w:color="auto"/>
        <w:bottom w:val="none" w:sz="0" w:space="0" w:color="auto"/>
        <w:right w:val="none" w:sz="0" w:space="0" w:color="auto"/>
      </w:divBdr>
    </w:div>
    <w:div w:id="2049336990">
      <w:bodyDiv w:val="1"/>
      <w:marLeft w:val="0"/>
      <w:marRight w:val="0"/>
      <w:marTop w:val="0"/>
      <w:marBottom w:val="0"/>
      <w:divBdr>
        <w:top w:val="none" w:sz="0" w:space="0" w:color="auto"/>
        <w:left w:val="none" w:sz="0" w:space="0" w:color="auto"/>
        <w:bottom w:val="none" w:sz="0" w:space="0" w:color="auto"/>
        <w:right w:val="none" w:sz="0" w:space="0" w:color="auto"/>
      </w:divBdr>
    </w:div>
    <w:div w:id="2049529353">
      <w:bodyDiv w:val="1"/>
      <w:marLeft w:val="0"/>
      <w:marRight w:val="0"/>
      <w:marTop w:val="0"/>
      <w:marBottom w:val="0"/>
      <w:divBdr>
        <w:top w:val="none" w:sz="0" w:space="0" w:color="auto"/>
        <w:left w:val="none" w:sz="0" w:space="0" w:color="auto"/>
        <w:bottom w:val="none" w:sz="0" w:space="0" w:color="auto"/>
        <w:right w:val="none" w:sz="0" w:space="0" w:color="auto"/>
      </w:divBdr>
    </w:div>
    <w:div w:id="2052219370">
      <w:bodyDiv w:val="1"/>
      <w:marLeft w:val="0"/>
      <w:marRight w:val="0"/>
      <w:marTop w:val="0"/>
      <w:marBottom w:val="0"/>
      <w:divBdr>
        <w:top w:val="none" w:sz="0" w:space="0" w:color="auto"/>
        <w:left w:val="none" w:sz="0" w:space="0" w:color="auto"/>
        <w:bottom w:val="none" w:sz="0" w:space="0" w:color="auto"/>
        <w:right w:val="none" w:sz="0" w:space="0" w:color="auto"/>
      </w:divBdr>
    </w:div>
    <w:div w:id="2055932870">
      <w:bodyDiv w:val="1"/>
      <w:marLeft w:val="0"/>
      <w:marRight w:val="0"/>
      <w:marTop w:val="0"/>
      <w:marBottom w:val="0"/>
      <w:divBdr>
        <w:top w:val="none" w:sz="0" w:space="0" w:color="auto"/>
        <w:left w:val="none" w:sz="0" w:space="0" w:color="auto"/>
        <w:bottom w:val="none" w:sz="0" w:space="0" w:color="auto"/>
        <w:right w:val="none" w:sz="0" w:space="0" w:color="auto"/>
      </w:divBdr>
    </w:div>
    <w:div w:id="2061632715">
      <w:bodyDiv w:val="1"/>
      <w:marLeft w:val="0"/>
      <w:marRight w:val="0"/>
      <w:marTop w:val="0"/>
      <w:marBottom w:val="0"/>
      <w:divBdr>
        <w:top w:val="none" w:sz="0" w:space="0" w:color="auto"/>
        <w:left w:val="none" w:sz="0" w:space="0" w:color="auto"/>
        <w:bottom w:val="none" w:sz="0" w:space="0" w:color="auto"/>
        <w:right w:val="none" w:sz="0" w:space="0" w:color="auto"/>
      </w:divBdr>
    </w:div>
    <w:div w:id="2065446271">
      <w:bodyDiv w:val="1"/>
      <w:marLeft w:val="0"/>
      <w:marRight w:val="0"/>
      <w:marTop w:val="0"/>
      <w:marBottom w:val="0"/>
      <w:divBdr>
        <w:top w:val="none" w:sz="0" w:space="0" w:color="auto"/>
        <w:left w:val="none" w:sz="0" w:space="0" w:color="auto"/>
        <w:bottom w:val="none" w:sz="0" w:space="0" w:color="auto"/>
        <w:right w:val="none" w:sz="0" w:space="0" w:color="auto"/>
      </w:divBdr>
    </w:div>
    <w:div w:id="2073699162">
      <w:bodyDiv w:val="1"/>
      <w:marLeft w:val="0"/>
      <w:marRight w:val="0"/>
      <w:marTop w:val="0"/>
      <w:marBottom w:val="0"/>
      <w:divBdr>
        <w:top w:val="none" w:sz="0" w:space="0" w:color="auto"/>
        <w:left w:val="none" w:sz="0" w:space="0" w:color="auto"/>
        <w:bottom w:val="none" w:sz="0" w:space="0" w:color="auto"/>
        <w:right w:val="none" w:sz="0" w:space="0" w:color="auto"/>
      </w:divBdr>
    </w:div>
    <w:div w:id="2078670998">
      <w:bodyDiv w:val="1"/>
      <w:marLeft w:val="0"/>
      <w:marRight w:val="0"/>
      <w:marTop w:val="0"/>
      <w:marBottom w:val="0"/>
      <w:divBdr>
        <w:top w:val="none" w:sz="0" w:space="0" w:color="auto"/>
        <w:left w:val="none" w:sz="0" w:space="0" w:color="auto"/>
        <w:bottom w:val="none" w:sz="0" w:space="0" w:color="auto"/>
        <w:right w:val="none" w:sz="0" w:space="0" w:color="auto"/>
      </w:divBdr>
    </w:div>
    <w:div w:id="2079672029">
      <w:bodyDiv w:val="1"/>
      <w:marLeft w:val="0"/>
      <w:marRight w:val="0"/>
      <w:marTop w:val="0"/>
      <w:marBottom w:val="0"/>
      <w:divBdr>
        <w:top w:val="none" w:sz="0" w:space="0" w:color="auto"/>
        <w:left w:val="none" w:sz="0" w:space="0" w:color="auto"/>
        <w:bottom w:val="none" w:sz="0" w:space="0" w:color="auto"/>
        <w:right w:val="none" w:sz="0" w:space="0" w:color="auto"/>
      </w:divBdr>
    </w:div>
    <w:div w:id="2084721536">
      <w:bodyDiv w:val="1"/>
      <w:marLeft w:val="0"/>
      <w:marRight w:val="0"/>
      <w:marTop w:val="0"/>
      <w:marBottom w:val="0"/>
      <w:divBdr>
        <w:top w:val="none" w:sz="0" w:space="0" w:color="auto"/>
        <w:left w:val="none" w:sz="0" w:space="0" w:color="auto"/>
        <w:bottom w:val="none" w:sz="0" w:space="0" w:color="auto"/>
        <w:right w:val="none" w:sz="0" w:space="0" w:color="auto"/>
      </w:divBdr>
    </w:div>
    <w:div w:id="2086414486">
      <w:bodyDiv w:val="1"/>
      <w:marLeft w:val="0"/>
      <w:marRight w:val="0"/>
      <w:marTop w:val="0"/>
      <w:marBottom w:val="0"/>
      <w:divBdr>
        <w:top w:val="none" w:sz="0" w:space="0" w:color="auto"/>
        <w:left w:val="none" w:sz="0" w:space="0" w:color="auto"/>
        <w:bottom w:val="none" w:sz="0" w:space="0" w:color="auto"/>
        <w:right w:val="none" w:sz="0" w:space="0" w:color="auto"/>
      </w:divBdr>
    </w:div>
    <w:div w:id="2100516141">
      <w:bodyDiv w:val="1"/>
      <w:marLeft w:val="0"/>
      <w:marRight w:val="0"/>
      <w:marTop w:val="0"/>
      <w:marBottom w:val="0"/>
      <w:divBdr>
        <w:top w:val="none" w:sz="0" w:space="0" w:color="auto"/>
        <w:left w:val="none" w:sz="0" w:space="0" w:color="auto"/>
        <w:bottom w:val="none" w:sz="0" w:space="0" w:color="auto"/>
        <w:right w:val="none" w:sz="0" w:space="0" w:color="auto"/>
      </w:divBdr>
    </w:div>
    <w:div w:id="2104839603">
      <w:bodyDiv w:val="1"/>
      <w:marLeft w:val="0"/>
      <w:marRight w:val="0"/>
      <w:marTop w:val="0"/>
      <w:marBottom w:val="0"/>
      <w:divBdr>
        <w:top w:val="none" w:sz="0" w:space="0" w:color="auto"/>
        <w:left w:val="none" w:sz="0" w:space="0" w:color="auto"/>
        <w:bottom w:val="none" w:sz="0" w:space="0" w:color="auto"/>
        <w:right w:val="none" w:sz="0" w:space="0" w:color="auto"/>
      </w:divBdr>
    </w:div>
    <w:div w:id="2112234286">
      <w:bodyDiv w:val="1"/>
      <w:marLeft w:val="0"/>
      <w:marRight w:val="0"/>
      <w:marTop w:val="0"/>
      <w:marBottom w:val="0"/>
      <w:divBdr>
        <w:top w:val="none" w:sz="0" w:space="0" w:color="auto"/>
        <w:left w:val="none" w:sz="0" w:space="0" w:color="auto"/>
        <w:bottom w:val="none" w:sz="0" w:space="0" w:color="auto"/>
        <w:right w:val="none" w:sz="0" w:space="0" w:color="auto"/>
      </w:divBdr>
    </w:div>
    <w:div w:id="2133553832">
      <w:bodyDiv w:val="1"/>
      <w:marLeft w:val="0"/>
      <w:marRight w:val="0"/>
      <w:marTop w:val="0"/>
      <w:marBottom w:val="0"/>
      <w:divBdr>
        <w:top w:val="none" w:sz="0" w:space="0" w:color="auto"/>
        <w:left w:val="none" w:sz="0" w:space="0" w:color="auto"/>
        <w:bottom w:val="none" w:sz="0" w:space="0" w:color="auto"/>
        <w:right w:val="none" w:sz="0" w:space="0" w:color="auto"/>
      </w:divBdr>
    </w:div>
    <w:div w:id="2140997644">
      <w:bodyDiv w:val="1"/>
      <w:marLeft w:val="0"/>
      <w:marRight w:val="0"/>
      <w:marTop w:val="0"/>
      <w:marBottom w:val="0"/>
      <w:divBdr>
        <w:top w:val="none" w:sz="0" w:space="0" w:color="auto"/>
        <w:left w:val="none" w:sz="0" w:space="0" w:color="auto"/>
        <w:bottom w:val="none" w:sz="0" w:space="0" w:color="auto"/>
        <w:right w:val="none" w:sz="0" w:space="0" w:color="auto"/>
      </w:divBdr>
    </w:div>
    <w:div w:id="2142267224">
      <w:bodyDiv w:val="1"/>
      <w:marLeft w:val="0"/>
      <w:marRight w:val="0"/>
      <w:marTop w:val="0"/>
      <w:marBottom w:val="0"/>
      <w:divBdr>
        <w:top w:val="none" w:sz="0" w:space="0" w:color="auto"/>
        <w:left w:val="none" w:sz="0" w:space="0" w:color="auto"/>
        <w:bottom w:val="none" w:sz="0" w:space="0" w:color="auto"/>
        <w:right w:val="none" w:sz="0" w:space="0" w:color="auto"/>
      </w:divBdr>
    </w:div>
    <w:div w:id="21441572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oleObject" Target="embeddings/oleObject42.bin"/><Relationship Id="rId21" Type="http://schemas.openxmlformats.org/officeDocument/2006/relationships/hyperlink" Target="http://www.pulscen.ru/news/113739" TargetMode="External"/><Relationship Id="rId42" Type="http://schemas.openxmlformats.org/officeDocument/2006/relationships/oleObject" Target="embeddings/oleObject6.bin"/><Relationship Id="rId63" Type="http://schemas.openxmlformats.org/officeDocument/2006/relationships/image" Target="media/image23.wmf"/><Relationship Id="rId84" Type="http://schemas.openxmlformats.org/officeDocument/2006/relationships/image" Target="media/image34.wmf"/><Relationship Id="rId138" Type="http://schemas.openxmlformats.org/officeDocument/2006/relationships/oleObject" Target="embeddings/oleObject53.bin"/><Relationship Id="rId159" Type="http://schemas.openxmlformats.org/officeDocument/2006/relationships/image" Target="media/image72.wmf"/><Relationship Id="rId170" Type="http://schemas.openxmlformats.org/officeDocument/2006/relationships/oleObject" Target="embeddings/oleObject69.bin"/><Relationship Id="rId107" Type="http://schemas.openxmlformats.org/officeDocument/2006/relationships/oleObject" Target="embeddings/oleObject37.bin"/><Relationship Id="rId11" Type="http://schemas.openxmlformats.org/officeDocument/2006/relationships/header" Target="header2.xml"/><Relationship Id="rId32" Type="http://schemas.openxmlformats.org/officeDocument/2006/relationships/oleObject" Target="embeddings/oleObject1.bin"/><Relationship Id="rId53" Type="http://schemas.openxmlformats.org/officeDocument/2006/relationships/image" Target="media/image18.wmf"/><Relationship Id="rId74" Type="http://schemas.openxmlformats.org/officeDocument/2006/relationships/oleObject" Target="embeddings/oleObject22.bin"/><Relationship Id="rId128" Type="http://schemas.openxmlformats.org/officeDocument/2006/relationships/image" Target="media/image57.wmf"/><Relationship Id="rId149" Type="http://schemas.openxmlformats.org/officeDocument/2006/relationships/image" Target="media/image67.wmf"/><Relationship Id="rId5" Type="http://schemas.openxmlformats.org/officeDocument/2006/relationships/settings" Target="settings.xml"/><Relationship Id="rId95" Type="http://schemas.openxmlformats.org/officeDocument/2006/relationships/oleObject" Target="embeddings/oleObject32.bin"/><Relationship Id="rId160" Type="http://schemas.openxmlformats.org/officeDocument/2006/relationships/oleObject" Target="embeddings/oleObject64.bin"/><Relationship Id="rId181" Type="http://schemas.openxmlformats.org/officeDocument/2006/relationships/fontTable" Target="fontTable.xml"/><Relationship Id="rId22" Type="http://schemas.openxmlformats.org/officeDocument/2006/relationships/hyperlink" Target="http://www.smartec.ru/news/?id=2505" TargetMode="External"/><Relationship Id="rId43" Type="http://schemas.openxmlformats.org/officeDocument/2006/relationships/image" Target="media/image13.wmf"/><Relationship Id="rId64" Type="http://schemas.openxmlformats.org/officeDocument/2006/relationships/oleObject" Target="embeddings/oleObject17.bin"/><Relationship Id="rId118" Type="http://schemas.openxmlformats.org/officeDocument/2006/relationships/image" Target="media/image52.wmf"/><Relationship Id="rId139" Type="http://schemas.openxmlformats.org/officeDocument/2006/relationships/image" Target="media/image62.wmf"/><Relationship Id="rId85" Type="http://schemas.openxmlformats.org/officeDocument/2006/relationships/oleObject" Target="embeddings/oleObject27.bin"/><Relationship Id="rId150" Type="http://schemas.openxmlformats.org/officeDocument/2006/relationships/oleObject" Target="embeddings/oleObject59.bin"/><Relationship Id="rId171" Type="http://schemas.openxmlformats.org/officeDocument/2006/relationships/image" Target="media/image78.wmf"/><Relationship Id="rId12" Type="http://schemas.openxmlformats.org/officeDocument/2006/relationships/footer" Target="footer2.xml"/><Relationship Id="rId33" Type="http://schemas.openxmlformats.org/officeDocument/2006/relationships/image" Target="media/image8.wmf"/><Relationship Id="rId108" Type="http://schemas.openxmlformats.org/officeDocument/2006/relationships/image" Target="media/image47.wmf"/><Relationship Id="rId129" Type="http://schemas.openxmlformats.org/officeDocument/2006/relationships/oleObject" Target="embeddings/oleObject48.bin"/><Relationship Id="rId54" Type="http://schemas.openxmlformats.org/officeDocument/2006/relationships/oleObject" Target="embeddings/oleObject12.bin"/><Relationship Id="rId75" Type="http://schemas.openxmlformats.org/officeDocument/2006/relationships/image" Target="media/image29.wmf"/><Relationship Id="rId96" Type="http://schemas.openxmlformats.org/officeDocument/2006/relationships/image" Target="media/image40.wmf"/><Relationship Id="rId140" Type="http://schemas.openxmlformats.org/officeDocument/2006/relationships/oleObject" Target="embeddings/oleObject54.bin"/><Relationship Id="rId161" Type="http://schemas.openxmlformats.org/officeDocument/2006/relationships/image" Target="media/image73.wmf"/><Relationship Id="rId182" Type="http://schemas.openxmlformats.org/officeDocument/2006/relationships/theme" Target="theme/theme1.xml"/><Relationship Id="rId6" Type="http://schemas.openxmlformats.org/officeDocument/2006/relationships/webSettings" Target="webSettings.xml"/><Relationship Id="rId23" Type="http://schemas.openxmlformats.org/officeDocument/2006/relationships/hyperlink" Target="http://auto.nnov.ru/autonews/russia/?id=3239" TargetMode="External"/><Relationship Id="rId119" Type="http://schemas.openxmlformats.org/officeDocument/2006/relationships/oleObject" Target="embeddings/oleObject43.bin"/><Relationship Id="rId44" Type="http://schemas.openxmlformats.org/officeDocument/2006/relationships/oleObject" Target="embeddings/oleObject7.bin"/><Relationship Id="rId60" Type="http://schemas.openxmlformats.org/officeDocument/2006/relationships/oleObject" Target="embeddings/oleObject15.bin"/><Relationship Id="rId65" Type="http://schemas.openxmlformats.org/officeDocument/2006/relationships/image" Target="media/image24.wmf"/><Relationship Id="rId81" Type="http://schemas.openxmlformats.org/officeDocument/2006/relationships/oleObject" Target="embeddings/oleObject26.bin"/><Relationship Id="rId86" Type="http://schemas.openxmlformats.org/officeDocument/2006/relationships/image" Target="media/image35.wmf"/><Relationship Id="rId130" Type="http://schemas.openxmlformats.org/officeDocument/2006/relationships/image" Target="media/image58.wmf"/><Relationship Id="rId135" Type="http://schemas.openxmlformats.org/officeDocument/2006/relationships/oleObject" Target="embeddings/oleObject51.bin"/><Relationship Id="rId151" Type="http://schemas.openxmlformats.org/officeDocument/2006/relationships/image" Target="media/image68.wmf"/><Relationship Id="rId156" Type="http://schemas.openxmlformats.org/officeDocument/2006/relationships/oleObject" Target="embeddings/oleObject62.bin"/><Relationship Id="rId177" Type="http://schemas.openxmlformats.org/officeDocument/2006/relationships/image" Target="media/image81.wmf"/><Relationship Id="rId172" Type="http://schemas.openxmlformats.org/officeDocument/2006/relationships/oleObject" Target="embeddings/oleObject70.bin"/><Relationship Id="rId13" Type="http://schemas.openxmlformats.org/officeDocument/2006/relationships/header" Target="header3.xml"/><Relationship Id="rId18" Type="http://schemas.openxmlformats.org/officeDocument/2006/relationships/image" Target="media/image4.png"/><Relationship Id="rId39" Type="http://schemas.openxmlformats.org/officeDocument/2006/relationships/image" Target="media/image11.wmf"/><Relationship Id="rId109" Type="http://schemas.openxmlformats.org/officeDocument/2006/relationships/oleObject" Target="embeddings/oleObject38.bin"/><Relationship Id="rId34" Type="http://schemas.openxmlformats.org/officeDocument/2006/relationships/oleObject" Target="embeddings/oleObject2.bin"/><Relationship Id="rId50" Type="http://schemas.openxmlformats.org/officeDocument/2006/relationships/oleObject" Target="embeddings/oleObject10.bin"/><Relationship Id="rId55" Type="http://schemas.openxmlformats.org/officeDocument/2006/relationships/image" Target="media/image19.wmf"/><Relationship Id="rId76" Type="http://schemas.openxmlformats.org/officeDocument/2006/relationships/oleObject" Target="embeddings/oleObject23.bin"/><Relationship Id="rId97" Type="http://schemas.openxmlformats.org/officeDocument/2006/relationships/oleObject" Target="embeddings/oleObject33.bin"/><Relationship Id="rId104" Type="http://schemas.openxmlformats.org/officeDocument/2006/relationships/oleObject" Target="embeddings/oleObject36.bin"/><Relationship Id="rId120" Type="http://schemas.openxmlformats.org/officeDocument/2006/relationships/image" Target="media/image53.wmf"/><Relationship Id="rId125" Type="http://schemas.openxmlformats.org/officeDocument/2006/relationships/oleObject" Target="embeddings/oleObject46.bin"/><Relationship Id="rId141" Type="http://schemas.openxmlformats.org/officeDocument/2006/relationships/image" Target="media/image63.wmf"/><Relationship Id="rId146" Type="http://schemas.openxmlformats.org/officeDocument/2006/relationships/oleObject" Target="embeddings/oleObject57.bin"/><Relationship Id="rId167" Type="http://schemas.openxmlformats.org/officeDocument/2006/relationships/image" Target="media/image76.wmf"/><Relationship Id="rId7" Type="http://schemas.openxmlformats.org/officeDocument/2006/relationships/footnotes" Target="footnotes.xml"/><Relationship Id="rId71" Type="http://schemas.openxmlformats.org/officeDocument/2006/relationships/image" Target="media/image27.wmf"/><Relationship Id="rId92" Type="http://schemas.openxmlformats.org/officeDocument/2006/relationships/image" Target="media/image38.wmf"/><Relationship Id="rId162" Type="http://schemas.openxmlformats.org/officeDocument/2006/relationships/oleObject" Target="embeddings/oleObject65.bin"/><Relationship Id="rId2" Type="http://schemas.openxmlformats.org/officeDocument/2006/relationships/numbering" Target="numbering.xml"/><Relationship Id="rId29" Type="http://schemas.openxmlformats.org/officeDocument/2006/relationships/hyperlink" Target="http://www.spscompany.ru/rynok_zapchasti/" TargetMode="External"/><Relationship Id="rId24" Type="http://schemas.openxmlformats.org/officeDocument/2006/relationships/image" Target="media/image6.png"/><Relationship Id="rId40" Type="http://schemas.openxmlformats.org/officeDocument/2006/relationships/oleObject" Target="embeddings/oleObject5.bin"/><Relationship Id="rId45" Type="http://schemas.openxmlformats.org/officeDocument/2006/relationships/image" Target="media/image14.wmf"/><Relationship Id="rId66" Type="http://schemas.openxmlformats.org/officeDocument/2006/relationships/oleObject" Target="embeddings/oleObject18.bin"/><Relationship Id="rId87" Type="http://schemas.openxmlformats.org/officeDocument/2006/relationships/oleObject" Target="embeddings/oleObject28.bin"/><Relationship Id="rId110" Type="http://schemas.openxmlformats.org/officeDocument/2006/relationships/image" Target="media/image48.wmf"/><Relationship Id="rId115" Type="http://schemas.openxmlformats.org/officeDocument/2006/relationships/oleObject" Target="embeddings/oleObject41.bin"/><Relationship Id="rId131" Type="http://schemas.openxmlformats.org/officeDocument/2006/relationships/oleObject" Target="embeddings/oleObject49.bin"/><Relationship Id="rId136" Type="http://schemas.openxmlformats.org/officeDocument/2006/relationships/oleObject" Target="embeddings/oleObject52.bin"/><Relationship Id="rId157" Type="http://schemas.openxmlformats.org/officeDocument/2006/relationships/image" Target="media/image71.wmf"/><Relationship Id="rId178" Type="http://schemas.openxmlformats.org/officeDocument/2006/relationships/oleObject" Target="embeddings/oleObject73.bin"/><Relationship Id="rId61" Type="http://schemas.openxmlformats.org/officeDocument/2006/relationships/image" Target="media/image22.wmf"/><Relationship Id="rId82" Type="http://schemas.openxmlformats.org/officeDocument/2006/relationships/image" Target="media/image32.wmf"/><Relationship Id="rId152" Type="http://schemas.openxmlformats.org/officeDocument/2006/relationships/oleObject" Target="embeddings/oleObject60.bin"/><Relationship Id="rId173" Type="http://schemas.openxmlformats.org/officeDocument/2006/relationships/image" Target="media/image79.wmf"/><Relationship Id="rId19" Type="http://schemas.openxmlformats.org/officeDocument/2006/relationships/hyperlink" Target="http://www.autostat.ru/issl.asp?n=8" TargetMode="External"/><Relationship Id="rId14" Type="http://schemas.openxmlformats.org/officeDocument/2006/relationships/footer" Target="footer3.xml"/><Relationship Id="rId30" Type="http://schemas.openxmlformats.org/officeDocument/2006/relationships/hyperlink" Target="http://pro-consulting.com.ua/analiz/analiz_rus/avto/avtozapchasti/" TargetMode="External"/><Relationship Id="rId35" Type="http://schemas.openxmlformats.org/officeDocument/2006/relationships/image" Target="media/image9.wmf"/><Relationship Id="rId56" Type="http://schemas.openxmlformats.org/officeDocument/2006/relationships/oleObject" Target="embeddings/oleObject13.bin"/><Relationship Id="rId77" Type="http://schemas.openxmlformats.org/officeDocument/2006/relationships/image" Target="media/image30.wmf"/><Relationship Id="rId100" Type="http://schemas.openxmlformats.org/officeDocument/2006/relationships/oleObject" Target="embeddings/oleObject34.bin"/><Relationship Id="rId105" Type="http://schemas.openxmlformats.org/officeDocument/2006/relationships/image" Target="media/image45.wmf"/><Relationship Id="rId126" Type="http://schemas.openxmlformats.org/officeDocument/2006/relationships/image" Target="media/image56.wmf"/><Relationship Id="rId147" Type="http://schemas.openxmlformats.org/officeDocument/2006/relationships/image" Target="media/image66.wmf"/><Relationship Id="rId168" Type="http://schemas.openxmlformats.org/officeDocument/2006/relationships/oleObject" Target="embeddings/oleObject68.bin"/><Relationship Id="rId8" Type="http://schemas.openxmlformats.org/officeDocument/2006/relationships/endnotes" Target="endnotes.xml"/><Relationship Id="rId51" Type="http://schemas.openxmlformats.org/officeDocument/2006/relationships/image" Target="media/image17.wmf"/><Relationship Id="rId72" Type="http://schemas.openxmlformats.org/officeDocument/2006/relationships/oleObject" Target="embeddings/oleObject21.bin"/><Relationship Id="rId93" Type="http://schemas.openxmlformats.org/officeDocument/2006/relationships/oleObject" Target="embeddings/oleObject31.bin"/><Relationship Id="rId98" Type="http://schemas.openxmlformats.org/officeDocument/2006/relationships/image" Target="media/image41.wmf"/><Relationship Id="rId121" Type="http://schemas.openxmlformats.org/officeDocument/2006/relationships/oleObject" Target="embeddings/oleObject44.bin"/><Relationship Id="rId142" Type="http://schemas.openxmlformats.org/officeDocument/2006/relationships/oleObject" Target="embeddings/oleObject55.bin"/><Relationship Id="rId163" Type="http://schemas.openxmlformats.org/officeDocument/2006/relationships/image" Target="media/image74.wmf"/><Relationship Id="rId3" Type="http://schemas.openxmlformats.org/officeDocument/2006/relationships/styles" Target="styles.xml"/><Relationship Id="rId25" Type="http://schemas.openxmlformats.org/officeDocument/2006/relationships/hyperlink" Target="http://www.logistpro.ru/news/602" TargetMode="External"/><Relationship Id="rId46" Type="http://schemas.openxmlformats.org/officeDocument/2006/relationships/oleObject" Target="embeddings/oleObject8.bin"/><Relationship Id="rId67" Type="http://schemas.openxmlformats.org/officeDocument/2006/relationships/image" Target="media/image25.wmf"/><Relationship Id="rId116" Type="http://schemas.openxmlformats.org/officeDocument/2006/relationships/image" Target="media/image51.wmf"/><Relationship Id="rId137" Type="http://schemas.openxmlformats.org/officeDocument/2006/relationships/image" Target="media/image61.wmf"/><Relationship Id="rId158" Type="http://schemas.openxmlformats.org/officeDocument/2006/relationships/oleObject" Target="embeddings/oleObject63.bin"/><Relationship Id="rId20" Type="http://schemas.openxmlformats.org/officeDocument/2006/relationships/image" Target="media/image5.png"/><Relationship Id="rId41" Type="http://schemas.openxmlformats.org/officeDocument/2006/relationships/image" Target="media/image12.wmf"/><Relationship Id="rId62" Type="http://schemas.openxmlformats.org/officeDocument/2006/relationships/oleObject" Target="embeddings/oleObject16.bin"/><Relationship Id="rId83" Type="http://schemas.openxmlformats.org/officeDocument/2006/relationships/image" Target="media/image33.wmf"/><Relationship Id="rId88" Type="http://schemas.openxmlformats.org/officeDocument/2006/relationships/image" Target="media/image36.wmf"/><Relationship Id="rId111" Type="http://schemas.openxmlformats.org/officeDocument/2006/relationships/oleObject" Target="embeddings/oleObject39.bin"/><Relationship Id="rId132" Type="http://schemas.openxmlformats.org/officeDocument/2006/relationships/image" Target="media/image59.wmf"/><Relationship Id="rId153" Type="http://schemas.openxmlformats.org/officeDocument/2006/relationships/image" Target="media/image69.wmf"/><Relationship Id="rId174" Type="http://schemas.openxmlformats.org/officeDocument/2006/relationships/oleObject" Target="embeddings/oleObject71.bin"/><Relationship Id="rId179" Type="http://schemas.openxmlformats.org/officeDocument/2006/relationships/header" Target="header5.xml"/><Relationship Id="rId15" Type="http://schemas.openxmlformats.org/officeDocument/2006/relationships/header" Target="header4.xml"/><Relationship Id="rId36" Type="http://schemas.openxmlformats.org/officeDocument/2006/relationships/oleObject" Target="embeddings/oleObject3.bin"/><Relationship Id="rId57" Type="http://schemas.openxmlformats.org/officeDocument/2006/relationships/image" Target="media/image20.wmf"/><Relationship Id="rId106" Type="http://schemas.openxmlformats.org/officeDocument/2006/relationships/image" Target="media/image46.wmf"/><Relationship Id="rId127" Type="http://schemas.openxmlformats.org/officeDocument/2006/relationships/oleObject" Target="embeddings/oleObject47.bin"/><Relationship Id="rId10" Type="http://schemas.openxmlformats.org/officeDocument/2006/relationships/footer" Target="footer1.xml"/><Relationship Id="rId31" Type="http://schemas.openxmlformats.org/officeDocument/2006/relationships/image" Target="media/image7.wmf"/><Relationship Id="rId52" Type="http://schemas.openxmlformats.org/officeDocument/2006/relationships/oleObject" Target="embeddings/oleObject11.bin"/><Relationship Id="rId73" Type="http://schemas.openxmlformats.org/officeDocument/2006/relationships/image" Target="media/image28.wmf"/><Relationship Id="rId78" Type="http://schemas.openxmlformats.org/officeDocument/2006/relationships/oleObject" Target="embeddings/oleObject24.bin"/><Relationship Id="rId94" Type="http://schemas.openxmlformats.org/officeDocument/2006/relationships/image" Target="media/image39.wmf"/><Relationship Id="rId99" Type="http://schemas.openxmlformats.org/officeDocument/2006/relationships/image" Target="media/image42.wmf"/><Relationship Id="rId101" Type="http://schemas.openxmlformats.org/officeDocument/2006/relationships/image" Target="media/image43.wmf"/><Relationship Id="rId122" Type="http://schemas.openxmlformats.org/officeDocument/2006/relationships/image" Target="media/image54.wmf"/><Relationship Id="rId143" Type="http://schemas.openxmlformats.org/officeDocument/2006/relationships/image" Target="media/image64.wmf"/><Relationship Id="rId148" Type="http://schemas.openxmlformats.org/officeDocument/2006/relationships/oleObject" Target="embeddings/oleObject58.bin"/><Relationship Id="rId164" Type="http://schemas.openxmlformats.org/officeDocument/2006/relationships/oleObject" Target="embeddings/oleObject66.bin"/><Relationship Id="rId169" Type="http://schemas.openxmlformats.org/officeDocument/2006/relationships/image" Target="media/image77.wmf"/><Relationship Id="rId4" Type="http://schemas.microsoft.com/office/2007/relationships/stylesWithEffects" Target="stylesWithEffects.xml"/><Relationship Id="rId9" Type="http://schemas.openxmlformats.org/officeDocument/2006/relationships/header" Target="header1.xml"/><Relationship Id="rId180" Type="http://schemas.openxmlformats.org/officeDocument/2006/relationships/footer" Target="footer4.xml"/><Relationship Id="rId26" Type="http://schemas.openxmlformats.org/officeDocument/2006/relationships/hyperlink" Target="http://www.logistpro.ru/news/602" TargetMode="External"/><Relationship Id="rId47" Type="http://schemas.openxmlformats.org/officeDocument/2006/relationships/image" Target="media/image15.wmf"/><Relationship Id="rId68" Type="http://schemas.openxmlformats.org/officeDocument/2006/relationships/oleObject" Target="embeddings/oleObject19.bin"/><Relationship Id="rId89" Type="http://schemas.openxmlformats.org/officeDocument/2006/relationships/oleObject" Target="embeddings/oleObject29.bin"/><Relationship Id="rId112" Type="http://schemas.openxmlformats.org/officeDocument/2006/relationships/image" Target="media/image49.wmf"/><Relationship Id="rId133" Type="http://schemas.openxmlformats.org/officeDocument/2006/relationships/oleObject" Target="embeddings/oleObject50.bin"/><Relationship Id="rId154" Type="http://schemas.openxmlformats.org/officeDocument/2006/relationships/oleObject" Target="embeddings/oleObject61.bin"/><Relationship Id="rId175" Type="http://schemas.openxmlformats.org/officeDocument/2006/relationships/image" Target="media/image80.wmf"/><Relationship Id="rId16" Type="http://schemas.openxmlformats.org/officeDocument/2006/relationships/hyperlink" Target="http://pro-consulting.com.ua/analiz/analiz_rus/avto/avtozapchasti/" TargetMode="External"/><Relationship Id="rId37" Type="http://schemas.openxmlformats.org/officeDocument/2006/relationships/image" Target="media/image10.wmf"/><Relationship Id="rId58" Type="http://schemas.openxmlformats.org/officeDocument/2006/relationships/oleObject" Target="embeddings/oleObject14.bin"/><Relationship Id="rId79" Type="http://schemas.openxmlformats.org/officeDocument/2006/relationships/oleObject" Target="embeddings/oleObject25.bin"/><Relationship Id="rId102" Type="http://schemas.openxmlformats.org/officeDocument/2006/relationships/oleObject" Target="embeddings/oleObject35.bin"/><Relationship Id="rId123" Type="http://schemas.openxmlformats.org/officeDocument/2006/relationships/oleObject" Target="embeddings/oleObject45.bin"/><Relationship Id="rId144" Type="http://schemas.openxmlformats.org/officeDocument/2006/relationships/oleObject" Target="embeddings/oleObject56.bin"/><Relationship Id="rId90" Type="http://schemas.openxmlformats.org/officeDocument/2006/relationships/image" Target="media/image37.wmf"/><Relationship Id="rId165" Type="http://schemas.openxmlformats.org/officeDocument/2006/relationships/image" Target="media/image75.wmf"/><Relationship Id="rId27" Type="http://schemas.openxmlformats.org/officeDocument/2006/relationships/hyperlink" Target="http://www.avtomarket.ru/scripts/news/?id=14828" TargetMode="External"/><Relationship Id="rId48" Type="http://schemas.openxmlformats.org/officeDocument/2006/relationships/oleObject" Target="embeddings/oleObject9.bin"/><Relationship Id="rId69" Type="http://schemas.openxmlformats.org/officeDocument/2006/relationships/image" Target="media/image26.wmf"/><Relationship Id="rId113" Type="http://schemas.openxmlformats.org/officeDocument/2006/relationships/oleObject" Target="embeddings/oleObject40.bin"/><Relationship Id="rId134" Type="http://schemas.openxmlformats.org/officeDocument/2006/relationships/image" Target="media/image60.wmf"/><Relationship Id="rId80" Type="http://schemas.openxmlformats.org/officeDocument/2006/relationships/image" Target="media/image31.wmf"/><Relationship Id="rId155" Type="http://schemas.openxmlformats.org/officeDocument/2006/relationships/image" Target="media/image70.wmf"/><Relationship Id="rId176" Type="http://schemas.openxmlformats.org/officeDocument/2006/relationships/oleObject" Target="embeddings/oleObject72.bin"/><Relationship Id="rId17" Type="http://schemas.openxmlformats.org/officeDocument/2006/relationships/hyperlink" Target="http://www.autostat.ru/issl.asp?n=8" TargetMode="External"/><Relationship Id="rId38" Type="http://schemas.openxmlformats.org/officeDocument/2006/relationships/oleObject" Target="embeddings/oleObject4.bin"/><Relationship Id="rId59" Type="http://schemas.openxmlformats.org/officeDocument/2006/relationships/image" Target="media/image21.wmf"/><Relationship Id="rId103" Type="http://schemas.openxmlformats.org/officeDocument/2006/relationships/image" Target="media/image44.wmf"/><Relationship Id="rId124" Type="http://schemas.openxmlformats.org/officeDocument/2006/relationships/image" Target="media/image55.wmf"/><Relationship Id="rId70" Type="http://schemas.openxmlformats.org/officeDocument/2006/relationships/oleObject" Target="embeddings/oleObject20.bin"/><Relationship Id="rId91" Type="http://schemas.openxmlformats.org/officeDocument/2006/relationships/oleObject" Target="embeddings/oleObject30.bin"/><Relationship Id="rId145" Type="http://schemas.openxmlformats.org/officeDocument/2006/relationships/image" Target="media/image65.wmf"/><Relationship Id="rId166" Type="http://schemas.openxmlformats.org/officeDocument/2006/relationships/oleObject" Target="embeddings/oleObject67.bin"/><Relationship Id="rId1" Type="http://schemas.openxmlformats.org/officeDocument/2006/relationships/customXml" Target="../customXml/item1.xml"/><Relationship Id="rId28" Type="http://schemas.openxmlformats.org/officeDocument/2006/relationships/hyperlink" Target="http://subscribe.ru/archive/tech.auto.lada/200703/21163305.html" TargetMode="External"/><Relationship Id="rId49" Type="http://schemas.openxmlformats.org/officeDocument/2006/relationships/image" Target="media/image16.wmf"/><Relationship Id="rId114" Type="http://schemas.openxmlformats.org/officeDocument/2006/relationships/image" Target="media/image50.wmf"/></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hyperlink" Target="http://www.atlant-mos.ru" TargetMode="External"/><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5.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F36940-ED33-4604-BD17-86EA8EBB94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TotalTime>
  <Pages>41</Pages>
  <Words>9920</Words>
  <Characters>75720</Characters>
  <Application>Microsoft Office Word</Application>
  <DocSecurity>0</DocSecurity>
  <Lines>631</Lines>
  <Paragraphs>170</Paragraphs>
  <ScaleCrop>false</ScaleCrop>
  <HeadingPairs>
    <vt:vector size="2" baseType="variant">
      <vt:variant>
        <vt:lpstr>Название</vt:lpstr>
      </vt:variant>
      <vt:variant>
        <vt:i4>1</vt:i4>
      </vt:variant>
    </vt:vector>
  </HeadingPairs>
  <TitlesOfParts>
    <vt:vector size="1" baseType="lpstr">
      <vt:lpstr>РОССИЙСКОЕ   ОБЩЕСТВО   ОЦЕНЩИКОВ</vt:lpstr>
    </vt:vector>
  </TitlesOfParts>
  <Company>szk</Company>
  <LinksUpToDate>false</LinksUpToDate>
  <CharactersWithSpaces>85470</CharactersWithSpaces>
  <SharedDoc>false</SharedDoc>
  <HLinks>
    <vt:vector size="294" baseType="variant">
      <vt:variant>
        <vt:i4>8126492</vt:i4>
      </vt:variant>
      <vt:variant>
        <vt:i4>261</vt:i4>
      </vt:variant>
      <vt:variant>
        <vt:i4>0</vt:i4>
      </vt:variant>
      <vt:variant>
        <vt:i4>5</vt:i4>
      </vt:variant>
      <vt:variant>
        <vt:lpwstr>http://pro-consulting.com.ua/analiz/analiz_rus/avto/avtozapchasti/</vt:lpwstr>
      </vt:variant>
      <vt:variant>
        <vt:lpwstr/>
      </vt:variant>
      <vt:variant>
        <vt:i4>917557</vt:i4>
      </vt:variant>
      <vt:variant>
        <vt:i4>258</vt:i4>
      </vt:variant>
      <vt:variant>
        <vt:i4>0</vt:i4>
      </vt:variant>
      <vt:variant>
        <vt:i4>5</vt:i4>
      </vt:variant>
      <vt:variant>
        <vt:lpwstr>http://www.spscompany.ru/rynok_zapchasti/</vt:lpwstr>
      </vt:variant>
      <vt:variant>
        <vt:lpwstr/>
      </vt:variant>
      <vt:variant>
        <vt:i4>6553632</vt:i4>
      </vt:variant>
      <vt:variant>
        <vt:i4>255</vt:i4>
      </vt:variant>
      <vt:variant>
        <vt:i4>0</vt:i4>
      </vt:variant>
      <vt:variant>
        <vt:i4>5</vt:i4>
      </vt:variant>
      <vt:variant>
        <vt:lpwstr>http://subscribe.ru/archive/tech.auto.lada/200703/21163305.html</vt:lpwstr>
      </vt:variant>
      <vt:variant>
        <vt:lpwstr/>
      </vt:variant>
      <vt:variant>
        <vt:i4>7929983</vt:i4>
      </vt:variant>
      <vt:variant>
        <vt:i4>252</vt:i4>
      </vt:variant>
      <vt:variant>
        <vt:i4>0</vt:i4>
      </vt:variant>
      <vt:variant>
        <vt:i4>5</vt:i4>
      </vt:variant>
      <vt:variant>
        <vt:lpwstr>http://www.avtomarket.ru/scripts/news/?id=14828</vt:lpwstr>
      </vt:variant>
      <vt:variant>
        <vt:lpwstr/>
      </vt:variant>
      <vt:variant>
        <vt:i4>196621</vt:i4>
      </vt:variant>
      <vt:variant>
        <vt:i4>249</vt:i4>
      </vt:variant>
      <vt:variant>
        <vt:i4>0</vt:i4>
      </vt:variant>
      <vt:variant>
        <vt:i4>5</vt:i4>
      </vt:variant>
      <vt:variant>
        <vt:lpwstr>http://www.logistpro.ru/news/602</vt:lpwstr>
      </vt:variant>
      <vt:variant>
        <vt:lpwstr/>
      </vt:variant>
      <vt:variant>
        <vt:i4>196621</vt:i4>
      </vt:variant>
      <vt:variant>
        <vt:i4>246</vt:i4>
      </vt:variant>
      <vt:variant>
        <vt:i4>0</vt:i4>
      </vt:variant>
      <vt:variant>
        <vt:i4>5</vt:i4>
      </vt:variant>
      <vt:variant>
        <vt:lpwstr>http://www.logistpro.ru/news/602</vt:lpwstr>
      </vt:variant>
      <vt:variant>
        <vt:lpwstr/>
      </vt:variant>
      <vt:variant>
        <vt:i4>4259926</vt:i4>
      </vt:variant>
      <vt:variant>
        <vt:i4>243</vt:i4>
      </vt:variant>
      <vt:variant>
        <vt:i4>0</vt:i4>
      </vt:variant>
      <vt:variant>
        <vt:i4>5</vt:i4>
      </vt:variant>
      <vt:variant>
        <vt:lpwstr>http://auto.nnov.ru/autonews/russia/?id=3239</vt:lpwstr>
      </vt:variant>
      <vt:variant>
        <vt:lpwstr/>
      </vt:variant>
      <vt:variant>
        <vt:i4>3932198</vt:i4>
      </vt:variant>
      <vt:variant>
        <vt:i4>240</vt:i4>
      </vt:variant>
      <vt:variant>
        <vt:i4>0</vt:i4>
      </vt:variant>
      <vt:variant>
        <vt:i4>5</vt:i4>
      </vt:variant>
      <vt:variant>
        <vt:lpwstr>http://www.smartec.ru/news/?id=2505</vt:lpwstr>
      </vt:variant>
      <vt:variant>
        <vt:lpwstr/>
      </vt:variant>
      <vt:variant>
        <vt:i4>4194392</vt:i4>
      </vt:variant>
      <vt:variant>
        <vt:i4>237</vt:i4>
      </vt:variant>
      <vt:variant>
        <vt:i4>0</vt:i4>
      </vt:variant>
      <vt:variant>
        <vt:i4>5</vt:i4>
      </vt:variant>
      <vt:variant>
        <vt:lpwstr>http://www.pulscen.ru/news/113739</vt:lpwstr>
      </vt:variant>
      <vt:variant>
        <vt:lpwstr/>
      </vt:variant>
      <vt:variant>
        <vt:i4>3276919</vt:i4>
      </vt:variant>
      <vt:variant>
        <vt:i4>234</vt:i4>
      </vt:variant>
      <vt:variant>
        <vt:i4>0</vt:i4>
      </vt:variant>
      <vt:variant>
        <vt:i4>5</vt:i4>
      </vt:variant>
      <vt:variant>
        <vt:lpwstr>http://www.autostat.ru/issl.asp?n=8</vt:lpwstr>
      </vt:variant>
      <vt:variant>
        <vt:lpwstr/>
      </vt:variant>
      <vt:variant>
        <vt:i4>3276919</vt:i4>
      </vt:variant>
      <vt:variant>
        <vt:i4>231</vt:i4>
      </vt:variant>
      <vt:variant>
        <vt:i4>0</vt:i4>
      </vt:variant>
      <vt:variant>
        <vt:i4>5</vt:i4>
      </vt:variant>
      <vt:variant>
        <vt:lpwstr>http://www.autostat.ru/issl.asp?n=8</vt:lpwstr>
      </vt:variant>
      <vt:variant>
        <vt:lpwstr/>
      </vt:variant>
      <vt:variant>
        <vt:i4>8126492</vt:i4>
      </vt:variant>
      <vt:variant>
        <vt:i4>228</vt:i4>
      </vt:variant>
      <vt:variant>
        <vt:i4>0</vt:i4>
      </vt:variant>
      <vt:variant>
        <vt:i4>5</vt:i4>
      </vt:variant>
      <vt:variant>
        <vt:lpwstr>http://pro-consulting.com.ua/analiz/analiz_rus/avto/avtozapchasti/</vt:lpwstr>
      </vt:variant>
      <vt:variant>
        <vt:lpwstr/>
      </vt:variant>
      <vt:variant>
        <vt:i4>1507389</vt:i4>
      </vt:variant>
      <vt:variant>
        <vt:i4>212</vt:i4>
      </vt:variant>
      <vt:variant>
        <vt:i4>0</vt:i4>
      </vt:variant>
      <vt:variant>
        <vt:i4>5</vt:i4>
      </vt:variant>
      <vt:variant>
        <vt:lpwstr/>
      </vt:variant>
      <vt:variant>
        <vt:lpwstr>_Toc345581307</vt:lpwstr>
      </vt:variant>
      <vt:variant>
        <vt:i4>1507389</vt:i4>
      </vt:variant>
      <vt:variant>
        <vt:i4>206</vt:i4>
      </vt:variant>
      <vt:variant>
        <vt:i4>0</vt:i4>
      </vt:variant>
      <vt:variant>
        <vt:i4>5</vt:i4>
      </vt:variant>
      <vt:variant>
        <vt:lpwstr/>
      </vt:variant>
      <vt:variant>
        <vt:lpwstr>_Toc345581306</vt:lpwstr>
      </vt:variant>
      <vt:variant>
        <vt:i4>1507389</vt:i4>
      </vt:variant>
      <vt:variant>
        <vt:i4>200</vt:i4>
      </vt:variant>
      <vt:variant>
        <vt:i4>0</vt:i4>
      </vt:variant>
      <vt:variant>
        <vt:i4>5</vt:i4>
      </vt:variant>
      <vt:variant>
        <vt:lpwstr/>
      </vt:variant>
      <vt:variant>
        <vt:lpwstr>_Toc345581305</vt:lpwstr>
      </vt:variant>
      <vt:variant>
        <vt:i4>1507389</vt:i4>
      </vt:variant>
      <vt:variant>
        <vt:i4>194</vt:i4>
      </vt:variant>
      <vt:variant>
        <vt:i4>0</vt:i4>
      </vt:variant>
      <vt:variant>
        <vt:i4>5</vt:i4>
      </vt:variant>
      <vt:variant>
        <vt:lpwstr/>
      </vt:variant>
      <vt:variant>
        <vt:lpwstr>_Toc345581304</vt:lpwstr>
      </vt:variant>
      <vt:variant>
        <vt:i4>1507389</vt:i4>
      </vt:variant>
      <vt:variant>
        <vt:i4>188</vt:i4>
      </vt:variant>
      <vt:variant>
        <vt:i4>0</vt:i4>
      </vt:variant>
      <vt:variant>
        <vt:i4>5</vt:i4>
      </vt:variant>
      <vt:variant>
        <vt:lpwstr/>
      </vt:variant>
      <vt:variant>
        <vt:lpwstr>_Toc345581303</vt:lpwstr>
      </vt:variant>
      <vt:variant>
        <vt:i4>1507389</vt:i4>
      </vt:variant>
      <vt:variant>
        <vt:i4>182</vt:i4>
      </vt:variant>
      <vt:variant>
        <vt:i4>0</vt:i4>
      </vt:variant>
      <vt:variant>
        <vt:i4>5</vt:i4>
      </vt:variant>
      <vt:variant>
        <vt:lpwstr/>
      </vt:variant>
      <vt:variant>
        <vt:lpwstr>_Toc345581302</vt:lpwstr>
      </vt:variant>
      <vt:variant>
        <vt:i4>1507389</vt:i4>
      </vt:variant>
      <vt:variant>
        <vt:i4>176</vt:i4>
      </vt:variant>
      <vt:variant>
        <vt:i4>0</vt:i4>
      </vt:variant>
      <vt:variant>
        <vt:i4>5</vt:i4>
      </vt:variant>
      <vt:variant>
        <vt:lpwstr/>
      </vt:variant>
      <vt:variant>
        <vt:lpwstr>_Toc345581301</vt:lpwstr>
      </vt:variant>
      <vt:variant>
        <vt:i4>1507389</vt:i4>
      </vt:variant>
      <vt:variant>
        <vt:i4>170</vt:i4>
      </vt:variant>
      <vt:variant>
        <vt:i4>0</vt:i4>
      </vt:variant>
      <vt:variant>
        <vt:i4>5</vt:i4>
      </vt:variant>
      <vt:variant>
        <vt:lpwstr/>
      </vt:variant>
      <vt:variant>
        <vt:lpwstr>_Toc345581300</vt:lpwstr>
      </vt:variant>
      <vt:variant>
        <vt:i4>1966140</vt:i4>
      </vt:variant>
      <vt:variant>
        <vt:i4>164</vt:i4>
      </vt:variant>
      <vt:variant>
        <vt:i4>0</vt:i4>
      </vt:variant>
      <vt:variant>
        <vt:i4>5</vt:i4>
      </vt:variant>
      <vt:variant>
        <vt:lpwstr/>
      </vt:variant>
      <vt:variant>
        <vt:lpwstr>_Toc345581299</vt:lpwstr>
      </vt:variant>
      <vt:variant>
        <vt:i4>1966140</vt:i4>
      </vt:variant>
      <vt:variant>
        <vt:i4>158</vt:i4>
      </vt:variant>
      <vt:variant>
        <vt:i4>0</vt:i4>
      </vt:variant>
      <vt:variant>
        <vt:i4>5</vt:i4>
      </vt:variant>
      <vt:variant>
        <vt:lpwstr/>
      </vt:variant>
      <vt:variant>
        <vt:lpwstr>_Toc345581298</vt:lpwstr>
      </vt:variant>
      <vt:variant>
        <vt:i4>1966140</vt:i4>
      </vt:variant>
      <vt:variant>
        <vt:i4>152</vt:i4>
      </vt:variant>
      <vt:variant>
        <vt:i4>0</vt:i4>
      </vt:variant>
      <vt:variant>
        <vt:i4>5</vt:i4>
      </vt:variant>
      <vt:variant>
        <vt:lpwstr/>
      </vt:variant>
      <vt:variant>
        <vt:lpwstr>_Toc345581297</vt:lpwstr>
      </vt:variant>
      <vt:variant>
        <vt:i4>1966140</vt:i4>
      </vt:variant>
      <vt:variant>
        <vt:i4>146</vt:i4>
      </vt:variant>
      <vt:variant>
        <vt:i4>0</vt:i4>
      </vt:variant>
      <vt:variant>
        <vt:i4>5</vt:i4>
      </vt:variant>
      <vt:variant>
        <vt:lpwstr/>
      </vt:variant>
      <vt:variant>
        <vt:lpwstr>_Toc345581296</vt:lpwstr>
      </vt:variant>
      <vt:variant>
        <vt:i4>1966140</vt:i4>
      </vt:variant>
      <vt:variant>
        <vt:i4>140</vt:i4>
      </vt:variant>
      <vt:variant>
        <vt:i4>0</vt:i4>
      </vt:variant>
      <vt:variant>
        <vt:i4>5</vt:i4>
      </vt:variant>
      <vt:variant>
        <vt:lpwstr/>
      </vt:variant>
      <vt:variant>
        <vt:lpwstr>_Toc345581295</vt:lpwstr>
      </vt:variant>
      <vt:variant>
        <vt:i4>1966140</vt:i4>
      </vt:variant>
      <vt:variant>
        <vt:i4>134</vt:i4>
      </vt:variant>
      <vt:variant>
        <vt:i4>0</vt:i4>
      </vt:variant>
      <vt:variant>
        <vt:i4>5</vt:i4>
      </vt:variant>
      <vt:variant>
        <vt:lpwstr/>
      </vt:variant>
      <vt:variant>
        <vt:lpwstr>_Toc345581294</vt:lpwstr>
      </vt:variant>
      <vt:variant>
        <vt:i4>1966140</vt:i4>
      </vt:variant>
      <vt:variant>
        <vt:i4>128</vt:i4>
      </vt:variant>
      <vt:variant>
        <vt:i4>0</vt:i4>
      </vt:variant>
      <vt:variant>
        <vt:i4>5</vt:i4>
      </vt:variant>
      <vt:variant>
        <vt:lpwstr/>
      </vt:variant>
      <vt:variant>
        <vt:lpwstr>_Toc345581293</vt:lpwstr>
      </vt:variant>
      <vt:variant>
        <vt:i4>1966140</vt:i4>
      </vt:variant>
      <vt:variant>
        <vt:i4>122</vt:i4>
      </vt:variant>
      <vt:variant>
        <vt:i4>0</vt:i4>
      </vt:variant>
      <vt:variant>
        <vt:i4>5</vt:i4>
      </vt:variant>
      <vt:variant>
        <vt:lpwstr/>
      </vt:variant>
      <vt:variant>
        <vt:lpwstr>_Toc345581292</vt:lpwstr>
      </vt:variant>
      <vt:variant>
        <vt:i4>1966140</vt:i4>
      </vt:variant>
      <vt:variant>
        <vt:i4>116</vt:i4>
      </vt:variant>
      <vt:variant>
        <vt:i4>0</vt:i4>
      </vt:variant>
      <vt:variant>
        <vt:i4>5</vt:i4>
      </vt:variant>
      <vt:variant>
        <vt:lpwstr/>
      </vt:variant>
      <vt:variant>
        <vt:lpwstr>_Toc345581291</vt:lpwstr>
      </vt:variant>
      <vt:variant>
        <vt:i4>1966140</vt:i4>
      </vt:variant>
      <vt:variant>
        <vt:i4>110</vt:i4>
      </vt:variant>
      <vt:variant>
        <vt:i4>0</vt:i4>
      </vt:variant>
      <vt:variant>
        <vt:i4>5</vt:i4>
      </vt:variant>
      <vt:variant>
        <vt:lpwstr/>
      </vt:variant>
      <vt:variant>
        <vt:lpwstr>_Toc345581290</vt:lpwstr>
      </vt:variant>
      <vt:variant>
        <vt:i4>2031676</vt:i4>
      </vt:variant>
      <vt:variant>
        <vt:i4>104</vt:i4>
      </vt:variant>
      <vt:variant>
        <vt:i4>0</vt:i4>
      </vt:variant>
      <vt:variant>
        <vt:i4>5</vt:i4>
      </vt:variant>
      <vt:variant>
        <vt:lpwstr/>
      </vt:variant>
      <vt:variant>
        <vt:lpwstr>_Toc345581289</vt:lpwstr>
      </vt:variant>
      <vt:variant>
        <vt:i4>2031676</vt:i4>
      </vt:variant>
      <vt:variant>
        <vt:i4>98</vt:i4>
      </vt:variant>
      <vt:variant>
        <vt:i4>0</vt:i4>
      </vt:variant>
      <vt:variant>
        <vt:i4>5</vt:i4>
      </vt:variant>
      <vt:variant>
        <vt:lpwstr/>
      </vt:variant>
      <vt:variant>
        <vt:lpwstr>_Toc345581288</vt:lpwstr>
      </vt:variant>
      <vt:variant>
        <vt:i4>2031676</vt:i4>
      </vt:variant>
      <vt:variant>
        <vt:i4>92</vt:i4>
      </vt:variant>
      <vt:variant>
        <vt:i4>0</vt:i4>
      </vt:variant>
      <vt:variant>
        <vt:i4>5</vt:i4>
      </vt:variant>
      <vt:variant>
        <vt:lpwstr/>
      </vt:variant>
      <vt:variant>
        <vt:lpwstr>_Toc345581287</vt:lpwstr>
      </vt:variant>
      <vt:variant>
        <vt:i4>2031676</vt:i4>
      </vt:variant>
      <vt:variant>
        <vt:i4>86</vt:i4>
      </vt:variant>
      <vt:variant>
        <vt:i4>0</vt:i4>
      </vt:variant>
      <vt:variant>
        <vt:i4>5</vt:i4>
      </vt:variant>
      <vt:variant>
        <vt:lpwstr/>
      </vt:variant>
      <vt:variant>
        <vt:lpwstr>_Toc345581286</vt:lpwstr>
      </vt:variant>
      <vt:variant>
        <vt:i4>2031676</vt:i4>
      </vt:variant>
      <vt:variant>
        <vt:i4>80</vt:i4>
      </vt:variant>
      <vt:variant>
        <vt:i4>0</vt:i4>
      </vt:variant>
      <vt:variant>
        <vt:i4>5</vt:i4>
      </vt:variant>
      <vt:variant>
        <vt:lpwstr/>
      </vt:variant>
      <vt:variant>
        <vt:lpwstr>_Toc345581285</vt:lpwstr>
      </vt:variant>
      <vt:variant>
        <vt:i4>2031676</vt:i4>
      </vt:variant>
      <vt:variant>
        <vt:i4>74</vt:i4>
      </vt:variant>
      <vt:variant>
        <vt:i4>0</vt:i4>
      </vt:variant>
      <vt:variant>
        <vt:i4>5</vt:i4>
      </vt:variant>
      <vt:variant>
        <vt:lpwstr/>
      </vt:variant>
      <vt:variant>
        <vt:lpwstr>_Toc345581284</vt:lpwstr>
      </vt:variant>
      <vt:variant>
        <vt:i4>2031676</vt:i4>
      </vt:variant>
      <vt:variant>
        <vt:i4>68</vt:i4>
      </vt:variant>
      <vt:variant>
        <vt:i4>0</vt:i4>
      </vt:variant>
      <vt:variant>
        <vt:i4>5</vt:i4>
      </vt:variant>
      <vt:variant>
        <vt:lpwstr/>
      </vt:variant>
      <vt:variant>
        <vt:lpwstr>_Toc345581283</vt:lpwstr>
      </vt:variant>
      <vt:variant>
        <vt:i4>2031676</vt:i4>
      </vt:variant>
      <vt:variant>
        <vt:i4>62</vt:i4>
      </vt:variant>
      <vt:variant>
        <vt:i4>0</vt:i4>
      </vt:variant>
      <vt:variant>
        <vt:i4>5</vt:i4>
      </vt:variant>
      <vt:variant>
        <vt:lpwstr/>
      </vt:variant>
      <vt:variant>
        <vt:lpwstr>_Toc345581282</vt:lpwstr>
      </vt:variant>
      <vt:variant>
        <vt:i4>2031676</vt:i4>
      </vt:variant>
      <vt:variant>
        <vt:i4>56</vt:i4>
      </vt:variant>
      <vt:variant>
        <vt:i4>0</vt:i4>
      </vt:variant>
      <vt:variant>
        <vt:i4>5</vt:i4>
      </vt:variant>
      <vt:variant>
        <vt:lpwstr/>
      </vt:variant>
      <vt:variant>
        <vt:lpwstr>_Toc345581281</vt:lpwstr>
      </vt:variant>
      <vt:variant>
        <vt:i4>2031676</vt:i4>
      </vt:variant>
      <vt:variant>
        <vt:i4>50</vt:i4>
      </vt:variant>
      <vt:variant>
        <vt:i4>0</vt:i4>
      </vt:variant>
      <vt:variant>
        <vt:i4>5</vt:i4>
      </vt:variant>
      <vt:variant>
        <vt:lpwstr/>
      </vt:variant>
      <vt:variant>
        <vt:lpwstr>_Toc345581280</vt:lpwstr>
      </vt:variant>
      <vt:variant>
        <vt:i4>1048636</vt:i4>
      </vt:variant>
      <vt:variant>
        <vt:i4>44</vt:i4>
      </vt:variant>
      <vt:variant>
        <vt:i4>0</vt:i4>
      </vt:variant>
      <vt:variant>
        <vt:i4>5</vt:i4>
      </vt:variant>
      <vt:variant>
        <vt:lpwstr/>
      </vt:variant>
      <vt:variant>
        <vt:lpwstr>_Toc345581279</vt:lpwstr>
      </vt:variant>
      <vt:variant>
        <vt:i4>1048636</vt:i4>
      </vt:variant>
      <vt:variant>
        <vt:i4>38</vt:i4>
      </vt:variant>
      <vt:variant>
        <vt:i4>0</vt:i4>
      </vt:variant>
      <vt:variant>
        <vt:i4>5</vt:i4>
      </vt:variant>
      <vt:variant>
        <vt:lpwstr/>
      </vt:variant>
      <vt:variant>
        <vt:lpwstr>_Toc345581278</vt:lpwstr>
      </vt:variant>
      <vt:variant>
        <vt:i4>1048636</vt:i4>
      </vt:variant>
      <vt:variant>
        <vt:i4>32</vt:i4>
      </vt:variant>
      <vt:variant>
        <vt:i4>0</vt:i4>
      </vt:variant>
      <vt:variant>
        <vt:i4>5</vt:i4>
      </vt:variant>
      <vt:variant>
        <vt:lpwstr/>
      </vt:variant>
      <vt:variant>
        <vt:lpwstr>_Toc345581277</vt:lpwstr>
      </vt:variant>
      <vt:variant>
        <vt:i4>1048636</vt:i4>
      </vt:variant>
      <vt:variant>
        <vt:i4>26</vt:i4>
      </vt:variant>
      <vt:variant>
        <vt:i4>0</vt:i4>
      </vt:variant>
      <vt:variant>
        <vt:i4>5</vt:i4>
      </vt:variant>
      <vt:variant>
        <vt:lpwstr/>
      </vt:variant>
      <vt:variant>
        <vt:lpwstr>_Toc345581276</vt:lpwstr>
      </vt:variant>
      <vt:variant>
        <vt:i4>1048636</vt:i4>
      </vt:variant>
      <vt:variant>
        <vt:i4>20</vt:i4>
      </vt:variant>
      <vt:variant>
        <vt:i4>0</vt:i4>
      </vt:variant>
      <vt:variant>
        <vt:i4>5</vt:i4>
      </vt:variant>
      <vt:variant>
        <vt:lpwstr/>
      </vt:variant>
      <vt:variant>
        <vt:lpwstr>_Toc345581275</vt:lpwstr>
      </vt:variant>
      <vt:variant>
        <vt:i4>1048636</vt:i4>
      </vt:variant>
      <vt:variant>
        <vt:i4>14</vt:i4>
      </vt:variant>
      <vt:variant>
        <vt:i4>0</vt:i4>
      </vt:variant>
      <vt:variant>
        <vt:i4>5</vt:i4>
      </vt:variant>
      <vt:variant>
        <vt:lpwstr/>
      </vt:variant>
      <vt:variant>
        <vt:lpwstr>_Toc345581274</vt:lpwstr>
      </vt:variant>
      <vt:variant>
        <vt:i4>1048636</vt:i4>
      </vt:variant>
      <vt:variant>
        <vt:i4>8</vt:i4>
      </vt:variant>
      <vt:variant>
        <vt:i4>0</vt:i4>
      </vt:variant>
      <vt:variant>
        <vt:i4>5</vt:i4>
      </vt:variant>
      <vt:variant>
        <vt:lpwstr/>
      </vt:variant>
      <vt:variant>
        <vt:lpwstr>_Toc345581273</vt:lpwstr>
      </vt:variant>
      <vt:variant>
        <vt:i4>1048636</vt:i4>
      </vt:variant>
      <vt:variant>
        <vt:i4>2</vt:i4>
      </vt:variant>
      <vt:variant>
        <vt:i4>0</vt:i4>
      </vt:variant>
      <vt:variant>
        <vt:i4>5</vt:i4>
      </vt:variant>
      <vt:variant>
        <vt:lpwstr/>
      </vt:variant>
      <vt:variant>
        <vt:lpwstr>_Toc345581272</vt:lpwstr>
      </vt:variant>
      <vt:variant>
        <vt:i4>5308509</vt:i4>
      </vt:variant>
      <vt:variant>
        <vt:i4>3</vt:i4>
      </vt:variant>
      <vt:variant>
        <vt:i4>0</vt:i4>
      </vt:variant>
      <vt:variant>
        <vt:i4>5</vt:i4>
      </vt:variant>
      <vt:variant>
        <vt:lpwstr>http://www.atlant-mos.ru/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РОССИЙСКОЕ   ОБЩЕСТВО   ОЦЕНЩИКОВ</dc:title>
  <dc:creator>Урал</dc:creator>
  <cp:lastModifiedBy>Шереметьев Михаил Сергеевич</cp:lastModifiedBy>
  <cp:revision>9</cp:revision>
  <cp:lastPrinted>2013-02-06T06:26:00Z</cp:lastPrinted>
  <dcterms:created xsi:type="dcterms:W3CDTF">2013-01-14T13:31:00Z</dcterms:created>
  <dcterms:modified xsi:type="dcterms:W3CDTF">2013-02-06T06:38:00Z</dcterms:modified>
</cp:coreProperties>
</file>