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95C" w:rsidRDefault="00E7595C" w:rsidP="00BE70D2">
      <w:pPr>
        <w:pBdr>
          <w:top w:val="single" w:sz="4" w:space="1" w:color="auto"/>
          <w:left w:val="single" w:sz="4" w:space="4" w:color="auto"/>
          <w:right w:val="single" w:sz="4" w:space="4" w:color="auto"/>
        </w:pBdr>
        <w:spacing w:after="0" w:line="240" w:lineRule="auto"/>
        <w:jc w:val="right"/>
        <w:rPr>
          <w:sz w:val="24"/>
          <w:szCs w:val="24"/>
        </w:rPr>
      </w:pPr>
    </w:p>
    <w:p w:rsidR="0080681B" w:rsidRDefault="0080681B" w:rsidP="00BE70D2">
      <w:pPr>
        <w:pBdr>
          <w:top w:val="single" w:sz="4" w:space="1" w:color="auto"/>
          <w:left w:val="single" w:sz="4" w:space="4" w:color="auto"/>
          <w:right w:val="single" w:sz="4" w:space="4" w:color="auto"/>
        </w:pBdr>
        <w:spacing w:after="0" w:line="240" w:lineRule="auto"/>
        <w:jc w:val="right"/>
        <w:rPr>
          <w:sz w:val="24"/>
          <w:szCs w:val="24"/>
        </w:rPr>
      </w:pPr>
    </w:p>
    <w:p w:rsidR="0080681B" w:rsidRDefault="0080681B" w:rsidP="00BE70D2">
      <w:pPr>
        <w:pBdr>
          <w:top w:val="single" w:sz="4" w:space="1" w:color="auto"/>
          <w:left w:val="single" w:sz="4" w:space="4" w:color="auto"/>
          <w:right w:val="single" w:sz="4" w:space="4" w:color="auto"/>
        </w:pBdr>
        <w:spacing w:after="0" w:line="240" w:lineRule="auto"/>
        <w:jc w:val="right"/>
        <w:rPr>
          <w:sz w:val="24"/>
          <w:szCs w:val="24"/>
        </w:rPr>
      </w:pPr>
    </w:p>
    <w:p w:rsidR="0080681B" w:rsidRDefault="0080681B" w:rsidP="00BE70D2">
      <w:pPr>
        <w:pBdr>
          <w:top w:val="single" w:sz="4" w:space="1" w:color="auto"/>
          <w:left w:val="single" w:sz="4" w:space="4" w:color="auto"/>
          <w:right w:val="single" w:sz="4" w:space="4" w:color="auto"/>
        </w:pBdr>
        <w:spacing w:after="0" w:line="240" w:lineRule="auto"/>
        <w:jc w:val="right"/>
        <w:rPr>
          <w:sz w:val="24"/>
          <w:szCs w:val="24"/>
        </w:rPr>
      </w:pPr>
    </w:p>
    <w:p w:rsidR="0080681B" w:rsidRDefault="0080681B" w:rsidP="00BE70D2">
      <w:pPr>
        <w:pBdr>
          <w:top w:val="single" w:sz="4" w:space="1" w:color="auto"/>
          <w:left w:val="single" w:sz="4" w:space="4" w:color="auto"/>
          <w:right w:val="single" w:sz="4" w:space="4" w:color="auto"/>
        </w:pBdr>
        <w:spacing w:after="0" w:line="240" w:lineRule="auto"/>
        <w:jc w:val="right"/>
        <w:rPr>
          <w:sz w:val="24"/>
          <w:szCs w:val="24"/>
        </w:rPr>
      </w:pPr>
    </w:p>
    <w:p w:rsidR="0080681B" w:rsidRDefault="0080681B" w:rsidP="00BE70D2">
      <w:pPr>
        <w:pBdr>
          <w:top w:val="single" w:sz="4" w:space="1" w:color="auto"/>
          <w:left w:val="single" w:sz="4" w:space="4" w:color="auto"/>
          <w:right w:val="single" w:sz="4" w:space="4" w:color="auto"/>
        </w:pBdr>
        <w:spacing w:after="0" w:line="240" w:lineRule="auto"/>
        <w:jc w:val="right"/>
        <w:rPr>
          <w:sz w:val="24"/>
          <w:szCs w:val="24"/>
        </w:rPr>
      </w:pPr>
    </w:p>
    <w:p w:rsidR="0080681B" w:rsidRDefault="0080681B" w:rsidP="00BE70D2">
      <w:pPr>
        <w:pBdr>
          <w:top w:val="single" w:sz="4" w:space="1" w:color="auto"/>
          <w:left w:val="single" w:sz="4" w:space="4" w:color="auto"/>
          <w:right w:val="single" w:sz="4" w:space="4" w:color="auto"/>
        </w:pBdr>
        <w:spacing w:after="0" w:line="240" w:lineRule="auto"/>
        <w:jc w:val="right"/>
        <w:rPr>
          <w:sz w:val="24"/>
          <w:szCs w:val="24"/>
        </w:rPr>
      </w:pPr>
    </w:p>
    <w:p w:rsidR="00E7595C" w:rsidRDefault="00E7595C" w:rsidP="00BE70D2">
      <w:pPr>
        <w:pBdr>
          <w:left w:val="single" w:sz="4" w:space="4" w:color="auto"/>
          <w:right w:val="single" w:sz="4" w:space="4" w:color="auto"/>
        </w:pBdr>
        <w:tabs>
          <w:tab w:val="left" w:pos="3080"/>
        </w:tabs>
        <w:spacing w:after="0" w:line="240" w:lineRule="auto"/>
        <w:rPr>
          <w:b/>
          <w:bCs/>
          <w:sz w:val="36"/>
          <w:szCs w:val="36"/>
        </w:rPr>
      </w:pPr>
    </w:p>
    <w:p w:rsidR="00E7595C" w:rsidRDefault="00E7595C" w:rsidP="00BE70D2">
      <w:pPr>
        <w:pBdr>
          <w:left w:val="single" w:sz="4" w:space="4" w:color="auto"/>
          <w:right w:val="single" w:sz="4" w:space="4" w:color="auto"/>
        </w:pBdr>
        <w:tabs>
          <w:tab w:val="left" w:pos="3080"/>
        </w:tabs>
        <w:spacing w:after="0" w:line="240" w:lineRule="auto"/>
        <w:rPr>
          <w:b/>
          <w:bCs/>
          <w:sz w:val="36"/>
          <w:szCs w:val="36"/>
        </w:rPr>
      </w:pPr>
    </w:p>
    <w:p w:rsidR="00E7595C" w:rsidRPr="00BE70D2" w:rsidRDefault="00E7595C" w:rsidP="00BE70D2">
      <w:pPr>
        <w:pBdr>
          <w:left w:val="single" w:sz="4" w:space="4" w:color="auto"/>
          <w:right w:val="single" w:sz="4" w:space="4" w:color="auto"/>
        </w:pBdr>
        <w:spacing w:after="0" w:line="240" w:lineRule="auto"/>
        <w:jc w:val="center"/>
        <w:rPr>
          <w:rFonts w:ascii="Times New Roman" w:hAnsi="Times New Roman" w:cs="Times New Roman"/>
          <w:b/>
          <w:bCs/>
          <w:sz w:val="36"/>
          <w:szCs w:val="36"/>
        </w:rPr>
      </w:pPr>
      <w:r w:rsidRPr="00BE70D2">
        <w:rPr>
          <w:rFonts w:ascii="Times New Roman" w:hAnsi="Times New Roman" w:cs="Times New Roman"/>
          <w:b/>
          <w:bCs/>
          <w:sz w:val="36"/>
          <w:szCs w:val="36"/>
        </w:rPr>
        <w:t>ОТЧЕТ № 078/06-11н</w:t>
      </w:r>
      <w:r>
        <w:rPr>
          <w:rFonts w:ascii="Times New Roman" w:hAnsi="Times New Roman" w:cs="Times New Roman"/>
          <w:b/>
          <w:bCs/>
          <w:sz w:val="36"/>
          <w:szCs w:val="36"/>
        </w:rPr>
        <w:t>/01</w:t>
      </w:r>
    </w:p>
    <w:p w:rsidR="00E7595C" w:rsidRPr="00BE70D2" w:rsidRDefault="00E7595C" w:rsidP="00BE70D2">
      <w:pPr>
        <w:pBdr>
          <w:left w:val="single" w:sz="4" w:space="4" w:color="auto"/>
          <w:right w:val="single" w:sz="4" w:space="4" w:color="auto"/>
        </w:pBdr>
        <w:spacing w:after="0" w:line="240" w:lineRule="auto"/>
        <w:jc w:val="center"/>
        <w:rPr>
          <w:rFonts w:ascii="Times New Roman" w:hAnsi="Times New Roman" w:cs="Times New Roman"/>
          <w:b/>
          <w:bCs/>
          <w:sz w:val="36"/>
          <w:szCs w:val="36"/>
        </w:rPr>
      </w:pPr>
      <w:r w:rsidRPr="00BE70D2">
        <w:rPr>
          <w:rFonts w:ascii="Times New Roman" w:hAnsi="Times New Roman" w:cs="Times New Roman"/>
          <w:b/>
          <w:bCs/>
          <w:sz w:val="36"/>
          <w:szCs w:val="36"/>
        </w:rPr>
        <w:t>Об определении рыночной стоимости  производственно-технологического комплекса (ПТК)</w:t>
      </w:r>
      <w:r>
        <w:rPr>
          <w:rFonts w:ascii="Times New Roman" w:hAnsi="Times New Roman" w:cs="Times New Roman"/>
          <w:b/>
          <w:bCs/>
          <w:sz w:val="36"/>
          <w:szCs w:val="36"/>
        </w:rPr>
        <w:t xml:space="preserve">: воздушная высоковольтная линия электропередачи ВЛ-10кВ Редакция от </w:t>
      </w:r>
      <w:proofErr w:type="gramStart"/>
      <w:r>
        <w:rPr>
          <w:rFonts w:ascii="Times New Roman" w:hAnsi="Times New Roman" w:cs="Times New Roman"/>
          <w:b/>
          <w:bCs/>
          <w:sz w:val="36"/>
          <w:szCs w:val="36"/>
        </w:rPr>
        <w:t>ВЛ</w:t>
      </w:r>
      <w:proofErr w:type="gramEnd"/>
      <w:r>
        <w:rPr>
          <w:rFonts w:ascii="Times New Roman" w:hAnsi="Times New Roman" w:cs="Times New Roman"/>
          <w:b/>
          <w:bCs/>
          <w:sz w:val="36"/>
          <w:szCs w:val="36"/>
        </w:rPr>
        <w:t xml:space="preserve"> 10кВ «СХТ»; воздушная линия электропередачи ВЛ 0,4 от ТП №23/400 Редакция; ЗТП: ТП №23/400 Редакция: назначение-электроснабжение; протяженность -4223 м., расположенны</w:t>
      </w:r>
      <w:r w:rsidRPr="00BE70D2">
        <w:rPr>
          <w:rFonts w:ascii="Times New Roman" w:hAnsi="Times New Roman" w:cs="Times New Roman"/>
          <w:b/>
          <w:bCs/>
          <w:sz w:val="36"/>
          <w:szCs w:val="36"/>
        </w:rPr>
        <w:t xml:space="preserve">й по адресу: </w:t>
      </w:r>
      <w:proofErr w:type="gramStart"/>
      <w:r w:rsidRPr="00BE70D2">
        <w:rPr>
          <w:rFonts w:ascii="Times New Roman" w:hAnsi="Times New Roman" w:cs="Times New Roman"/>
          <w:b/>
          <w:bCs/>
          <w:sz w:val="36"/>
          <w:szCs w:val="36"/>
        </w:rPr>
        <w:t xml:space="preserve">Чувашская Республика, Комсомольский район, с. Комсомольское, </w:t>
      </w:r>
      <w:r>
        <w:rPr>
          <w:rFonts w:ascii="Times New Roman" w:hAnsi="Times New Roman" w:cs="Times New Roman"/>
          <w:b/>
          <w:bCs/>
          <w:sz w:val="36"/>
          <w:szCs w:val="36"/>
        </w:rPr>
        <w:t xml:space="preserve">ул. Заводская, д.№66-д.№110, Полевая, ул. </w:t>
      </w:r>
      <w:proofErr w:type="spellStart"/>
      <w:r>
        <w:rPr>
          <w:rFonts w:ascii="Times New Roman" w:hAnsi="Times New Roman" w:cs="Times New Roman"/>
          <w:b/>
          <w:bCs/>
          <w:sz w:val="36"/>
          <w:szCs w:val="36"/>
        </w:rPr>
        <w:t>Разумова</w:t>
      </w:r>
      <w:proofErr w:type="spellEnd"/>
      <w:r>
        <w:rPr>
          <w:rFonts w:ascii="Times New Roman" w:hAnsi="Times New Roman" w:cs="Times New Roman"/>
          <w:b/>
          <w:bCs/>
          <w:sz w:val="36"/>
          <w:szCs w:val="36"/>
        </w:rPr>
        <w:t>, ул. 40 лет Победы, ул. Шолохова, д.№4, д. №18, пер. Заводской, д. №7-д.№17.</w:t>
      </w:r>
      <w:proofErr w:type="gramEnd"/>
    </w:p>
    <w:p w:rsidR="00E7595C" w:rsidRDefault="00E7595C" w:rsidP="00BE70D2">
      <w:pPr>
        <w:pBdr>
          <w:left w:val="single" w:sz="4" w:space="4" w:color="auto"/>
          <w:right w:val="single" w:sz="4" w:space="4" w:color="auto"/>
        </w:pBdr>
        <w:spacing w:after="0" w:line="240" w:lineRule="auto"/>
        <w:jc w:val="center"/>
        <w:rPr>
          <w:b/>
          <w:bCs/>
        </w:rPr>
      </w:pPr>
    </w:p>
    <w:p w:rsidR="00E7595C" w:rsidRDefault="00E7595C" w:rsidP="00BE70D2">
      <w:pPr>
        <w:pBdr>
          <w:left w:val="single" w:sz="4" w:space="4" w:color="auto"/>
          <w:right w:val="single" w:sz="4" w:space="4" w:color="auto"/>
        </w:pBdr>
        <w:spacing w:after="0" w:line="240" w:lineRule="auto"/>
        <w:jc w:val="center"/>
        <w:rPr>
          <w:b/>
          <w:bCs/>
        </w:rPr>
      </w:pPr>
    </w:p>
    <w:p w:rsidR="00E7595C" w:rsidRDefault="00E7595C" w:rsidP="00BE70D2">
      <w:pPr>
        <w:pBdr>
          <w:left w:val="single" w:sz="4" w:space="4" w:color="auto"/>
          <w:right w:val="single" w:sz="4" w:space="4" w:color="auto"/>
        </w:pBdr>
        <w:spacing w:after="0" w:line="240" w:lineRule="auto"/>
        <w:jc w:val="center"/>
        <w:rPr>
          <w:b/>
          <w:bCs/>
        </w:rPr>
      </w:pPr>
    </w:p>
    <w:p w:rsidR="00E7595C" w:rsidRPr="00BE70D2" w:rsidRDefault="00E7595C" w:rsidP="00BE70D2">
      <w:pPr>
        <w:pBdr>
          <w:left w:val="single" w:sz="4" w:space="4" w:color="auto"/>
          <w:right w:val="single" w:sz="4" w:space="4" w:color="auto"/>
        </w:pBdr>
        <w:spacing w:after="0" w:line="240" w:lineRule="auto"/>
        <w:ind w:left="1260" w:hanging="1260"/>
        <w:rPr>
          <w:rFonts w:ascii="Times New Roman" w:hAnsi="Times New Roman" w:cs="Times New Roman"/>
          <w:sz w:val="28"/>
          <w:szCs w:val="28"/>
        </w:rPr>
      </w:pPr>
      <w:r>
        <w:rPr>
          <w:b/>
          <w:bCs/>
          <w:sz w:val="28"/>
          <w:szCs w:val="28"/>
        </w:rPr>
        <w:t xml:space="preserve">     </w:t>
      </w:r>
      <w:r w:rsidRPr="00BE70D2">
        <w:rPr>
          <w:rFonts w:ascii="Times New Roman" w:hAnsi="Times New Roman" w:cs="Times New Roman"/>
          <w:b/>
          <w:bCs/>
          <w:sz w:val="28"/>
          <w:szCs w:val="28"/>
        </w:rPr>
        <w:t xml:space="preserve">Заказчик: </w:t>
      </w:r>
      <w:r w:rsidRPr="00BE70D2">
        <w:rPr>
          <w:rFonts w:ascii="Times New Roman" w:hAnsi="Times New Roman" w:cs="Times New Roman"/>
          <w:sz w:val="28"/>
          <w:szCs w:val="28"/>
        </w:rPr>
        <w:t>ООО «</w:t>
      </w:r>
      <w:proofErr w:type="spellStart"/>
      <w:r w:rsidRPr="00BE70D2">
        <w:rPr>
          <w:rFonts w:ascii="Times New Roman" w:hAnsi="Times New Roman" w:cs="Times New Roman"/>
          <w:sz w:val="28"/>
          <w:szCs w:val="28"/>
        </w:rPr>
        <w:t>Энергосервис</w:t>
      </w:r>
      <w:proofErr w:type="spellEnd"/>
      <w:r w:rsidRPr="00BE70D2">
        <w:rPr>
          <w:rFonts w:ascii="Times New Roman" w:hAnsi="Times New Roman" w:cs="Times New Roman"/>
          <w:sz w:val="28"/>
          <w:szCs w:val="28"/>
        </w:rPr>
        <w:t>»</w:t>
      </w:r>
    </w:p>
    <w:p w:rsidR="00E7595C" w:rsidRPr="00BE70D2" w:rsidRDefault="00E7595C" w:rsidP="00BE70D2">
      <w:pPr>
        <w:pBdr>
          <w:left w:val="single" w:sz="4" w:space="4" w:color="auto"/>
          <w:right w:val="single" w:sz="4" w:space="4" w:color="auto"/>
        </w:pBdr>
        <w:spacing w:after="0" w:line="240" w:lineRule="auto"/>
        <w:rPr>
          <w:rFonts w:ascii="Times New Roman" w:hAnsi="Times New Roman" w:cs="Times New Roman"/>
          <w:sz w:val="28"/>
          <w:szCs w:val="28"/>
        </w:rPr>
      </w:pPr>
      <w:r w:rsidRPr="00BE70D2">
        <w:rPr>
          <w:rFonts w:ascii="Times New Roman" w:hAnsi="Times New Roman" w:cs="Times New Roman"/>
          <w:sz w:val="28"/>
          <w:szCs w:val="28"/>
        </w:rPr>
        <w:t xml:space="preserve">     Чувашская Республика, Комсомольский район, с. </w:t>
      </w:r>
      <w:proofErr w:type="gramStart"/>
      <w:r w:rsidRPr="00BE70D2">
        <w:rPr>
          <w:rFonts w:ascii="Times New Roman" w:hAnsi="Times New Roman" w:cs="Times New Roman"/>
          <w:sz w:val="28"/>
          <w:szCs w:val="28"/>
        </w:rPr>
        <w:t>Комсомольское</w:t>
      </w:r>
      <w:proofErr w:type="gramEnd"/>
      <w:r w:rsidRPr="00BE70D2">
        <w:rPr>
          <w:rFonts w:ascii="Times New Roman" w:hAnsi="Times New Roman" w:cs="Times New Roman"/>
          <w:sz w:val="28"/>
          <w:szCs w:val="28"/>
        </w:rPr>
        <w:t>, ул. Мира, д.15.</w:t>
      </w:r>
    </w:p>
    <w:p w:rsidR="00E7595C" w:rsidRPr="00BE70D2" w:rsidRDefault="00E7595C" w:rsidP="00BE70D2">
      <w:pPr>
        <w:pBdr>
          <w:left w:val="single" w:sz="4" w:space="4" w:color="auto"/>
          <w:bottom w:val="single" w:sz="4" w:space="1" w:color="auto"/>
          <w:right w:val="single" w:sz="4" w:space="4" w:color="auto"/>
        </w:pBdr>
        <w:spacing w:after="0" w:line="240" w:lineRule="auto"/>
        <w:rPr>
          <w:rFonts w:ascii="Times New Roman" w:hAnsi="Times New Roman" w:cs="Times New Roman"/>
          <w:sz w:val="28"/>
          <w:szCs w:val="28"/>
        </w:rPr>
      </w:pPr>
      <w:r w:rsidRPr="00BE70D2">
        <w:rPr>
          <w:rFonts w:ascii="Times New Roman" w:hAnsi="Times New Roman" w:cs="Times New Roman"/>
          <w:sz w:val="28"/>
          <w:szCs w:val="28"/>
        </w:rPr>
        <w:t xml:space="preserve">                                 </w:t>
      </w:r>
    </w:p>
    <w:p w:rsidR="00E7595C" w:rsidRPr="00BE70D2" w:rsidRDefault="00E7595C" w:rsidP="00BE70D2">
      <w:pPr>
        <w:pBdr>
          <w:left w:val="single" w:sz="4" w:space="4" w:color="auto"/>
          <w:bottom w:val="single" w:sz="4" w:space="1" w:color="auto"/>
          <w:right w:val="single" w:sz="4" w:space="4" w:color="auto"/>
        </w:pBdr>
        <w:spacing w:after="0"/>
        <w:rPr>
          <w:rFonts w:ascii="Times New Roman" w:hAnsi="Times New Roman" w:cs="Times New Roman"/>
          <w:sz w:val="28"/>
          <w:szCs w:val="28"/>
        </w:rPr>
      </w:pPr>
    </w:p>
    <w:p w:rsidR="00E7595C" w:rsidRPr="00BE70D2" w:rsidRDefault="00E7595C" w:rsidP="00BE70D2">
      <w:pPr>
        <w:pBdr>
          <w:left w:val="single" w:sz="4" w:space="4" w:color="auto"/>
          <w:bottom w:val="single" w:sz="4" w:space="1" w:color="auto"/>
          <w:right w:val="single" w:sz="4" w:space="4" w:color="auto"/>
        </w:pBdr>
        <w:spacing w:after="0"/>
        <w:ind w:firstLine="360"/>
        <w:jc w:val="both"/>
        <w:rPr>
          <w:rFonts w:ascii="Times New Roman" w:hAnsi="Times New Roman" w:cs="Times New Roman"/>
          <w:sz w:val="28"/>
          <w:szCs w:val="28"/>
        </w:rPr>
      </w:pPr>
      <w:r w:rsidRPr="00BE70D2">
        <w:rPr>
          <w:rFonts w:ascii="Times New Roman" w:hAnsi="Times New Roman" w:cs="Times New Roman"/>
          <w:b/>
          <w:bCs/>
          <w:sz w:val="28"/>
          <w:szCs w:val="28"/>
        </w:rPr>
        <w:t xml:space="preserve">Исполнитель: </w:t>
      </w:r>
      <w:r w:rsidRPr="00BE70D2">
        <w:rPr>
          <w:rFonts w:ascii="Times New Roman" w:hAnsi="Times New Roman" w:cs="Times New Roman"/>
          <w:sz w:val="28"/>
          <w:szCs w:val="28"/>
        </w:rPr>
        <w:t>ООО «Оценка и экспертиза автотранспорта и недвижимости»</w:t>
      </w:r>
    </w:p>
    <w:p w:rsidR="00E7595C" w:rsidRPr="00BE70D2" w:rsidRDefault="00E7595C" w:rsidP="00BE70D2">
      <w:pPr>
        <w:pBdr>
          <w:left w:val="single" w:sz="4" w:space="4" w:color="auto"/>
          <w:bottom w:val="single" w:sz="4" w:space="1" w:color="auto"/>
          <w:right w:val="single" w:sz="4" w:space="4" w:color="auto"/>
        </w:pBdr>
        <w:spacing w:after="0"/>
        <w:rPr>
          <w:rFonts w:ascii="Times New Roman" w:hAnsi="Times New Roman" w:cs="Times New Roman"/>
          <w:sz w:val="28"/>
          <w:szCs w:val="28"/>
        </w:rPr>
      </w:pPr>
      <w:r w:rsidRPr="00BE70D2">
        <w:rPr>
          <w:rFonts w:ascii="Times New Roman" w:hAnsi="Times New Roman" w:cs="Times New Roman"/>
          <w:b/>
          <w:bCs/>
          <w:sz w:val="28"/>
          <w:szCs w:val="28"/>
        </w:rPr>
        <w:t xml:space="preserve">     </w:t>
      </w:r>
      <w:proofErr w:type="gramStart"/>
      <w:r w:rsidRPr="00BE70D2">
        <w:rPr>
          <w:rFonts w:ascii="Times New Roman" w:hAnsi="Times New Roman" w:cs="Times New Roman"/>
          <w:sz w:val="28"/>
          <w:szCs w:val="28"/>
        </w:rPr>
        <w:t>Чувашская</w:t>
      </w:r>
      <w:proofErr w:type="gramEnd"/>
      <w:r w:rsidRPr="00BE70D2">
        <w:rPr>
          <w:rFonts w:ascii="Times New Roman" w:hAnsi="Times New Roman" w:cs="Times New Roman"/>
          <w:sz w:val="28"/>
          <w:szCs w:val="28"/>
        </w:rPr>
        <w:t xml:space="preserve"> Республики,  г. Канаш, ул. </w:t>
      </w:r>
      <w:proofErr w:type="spellStart"/>
      <w:r w:rsidRPr="00BE70D2">
        <w:rPr>
          <w:rFonts w:ascii="Times New Roman" w:hAnsi="Times New Roman" w:cs="Times New Roman"/>
          <w:sz w:val="28"/>
          <w:szCs w:val="28"/>
        </w:rPr>
        <w:t>Канашская</w:t>
      </w:r>
      <w:proofErr w:type="spellEnd"/>
      <w:r w:rsidRPr="00BE70D2">
        <w:rPr>
          <w:rFonts w:ascii="Times New Roman" w:hAnsi="Times New Roman" w:cs="Times New Roman"/>
          <w:sz w:val="28"/>
          <w:szCs w:val="28"/>
        </w:rPr>
        <w:t>, д.56.</w:t>
      </w:r>
    </w:p>
    <w:p w:rsidR="00E7595C" w:rsidRPr="00BE70D2" w:rsidRDefault="00E7595C" w:rsidP="00BE70D2">
      <w:pPr>
        <w:pBdr>
          <w:left w:val="single" w:sz="4" w:space="4" w:color="auto"/>
          <w:bottom w:val="single" w:sz="4" w:space="1" w:color="auto"/>
          <w:right w:val="single" w:sz="4" w:space="4" w:color="auto"/>
        </w:pBdr>
        <w:rPr>
          <w:rFonts w:ascii="Times New Roman" w:hAnsi="Times New Roman" w:cs="Times New Roman"/>
          <w:b/>
          <w:bCs/>
          <w:sz w:val="28"/>
          <w:szCs w:val="28"/>
        </w:rPr>
      </w:pPr>
    </w:p>
    <w:p w:rsidR="00E7595C" w:rsidRPr="00BE70D2" w:rsidRDefault="00E7595C" w:rsidP="00BE70D2">
      <w:pPr>
        <w:pBdr>
          <w:left w:val="single" w:sz="4" w:space="4" w:color="auto"/>
          <w:bottom w:val="single" w:sz="4" w:space="1" w:color="auto"/>
          <w:right w:val="single" w:sz="4" w:space="4" w:color="auto"/>
        </w:pBdr>
        <w:ind w:firstLine="360"/>
        <w:rPr>
          <w:rFonts w:ascii="Times New Roman" w:hAnsi="Times New Roman" w:cs="Times New Roman"/>
          <w:sz w:val="28"/>
          <w:szCs w:val="28"/>
        </w:rPr>
      </w:pPr>
      <w:r w:rsidRPr="00BE70D2">
        <w:rPr>
          <w:rFonts w:ascii="Times New Roman" w:hAnsi="Times New Roman" w:cs="Times New Roman"/>
          <w:b/>
          <w:bCs/>
          <w:sz w:val="28"/>
          <w:szCs w:val="28"/>
        </w:rPr>
        <w:t xml:space="preserve">Дата проведения оценки: </w:t>
      </w:r>
      <w:r w:rsidRPr="00BE70D2">
        <w:rPr>
          <w:rFonts w:ascii="Times New Roman" w:hAnsi="Times New Roman" w:cs="Times New Roman"/>
          <w:sz w:val="28"/>
          <w:szCs w:val="28"/>
        </w:rPr>
        <w:t xml:space="preserve"> 27.06.2011 г.</w:t>
      </w:r>
    </w:p>
    <w:p w:rsidR="00E7595C" w:rsidRPr="00BE70D2" w:rsidRDefault="00E7595C" w:rsidP="00BE70D2">
      <w:pPr>
        <w:pBdr>
          <w:left w:val="single" w:sz="4" w:space="4" w:color="auto"/>
          <w:bottom w:val="single" w:sz="4" w:space="1" w:color="auto"/>
          <w:right w:val="single" w:sz="4" w:space="4" w:color="auto"/>
        </w:pBdr>
        <w:rPr>
          <w:rFonts w:ascii="Times New Roman" w:hAnsi="Times New Roman" w:cs="Times New Roman"/>
          <w:b/>
          <w:bCs/>
          <w:sz w:val="28"/>
          <w:szCs w:val="28"/>
        </w:rPr>
      </w:pPr>
    </w:p>
    <w:p w:rsidR="00E7595C" w:rsidRPr="00BE70D2" w:rsidRDefault="00E7595C" w:rsidP="00BE70D2">
      <w:pPr>
        <w:pBdr>
          <w:left w:val="single" w:sz="4" w:space="4" w:color="auto"/>
          <w:bottom w:val="single" w:sz="4" w:space="1" w:color="auto"/>
          <w:right w:val="single" w:sz="4" w:space="4" w:color="auto"/>
        </w:pBdr>
        <w:jc w:val="right"/>
        <w:rPr>
          <w:rFonts w:ascii="Times New Roman" w:hAnsi="Times New Roman" w:cs="Times New Roman"/>
          <w:sz w:val="24"/>
          <w:szCs w:val="24"/>
        </w:rPr>
      </w:pPr>
    </w:p>
    <w:p w:rsidR="00E7595C" w:rsidRPr="00BE70D2" w:rsidRDefault="00E7595C" w:rsidP="00BE70D2">
      <w:pPr>
        <w:pBdr>
          <w:left w:val="single" w:sz="4" w:space="4" w:color="auto"/>
          <w:bottom w:val="single" w:sz="4" w:space="1" w:color="auto"/>
          <w:right w:val="single" w:sz="4" w:space="4" w:color="auto"/>
        </w:pBdr>
        <w:jc w:val="right"/>
        <w:rPr>
          <w:rFonts w:ascii="Times New Roman" w:hAnsi="Times New Roman" w:cs="Times New Roman"/>
        </w:rPr>
      </w:pPr>
    </w:p>
    <w:p w:rsidR="00E7595C" w:rsidRPr="00BE70D2" w:rsidRDefault="00E7595C" w:rsidP="00BE70D2">
      <w:pPr>
        <w:pBdr>
          <w:left w:val="single" w:sz="4" w:space="4" w:color="auto"/>
          <w:bottom w:val="single" w:sz="4" w:space="1" w:color="auto"/>
          <w:right w:val="single" w:sz="4" w:space="4" w:color="auto"/>
        </w:pBdr>
        <w:spacing w:after="0"/>
        <w:jc w:val="right"/>
        <w:rPr>
          <w:rFonts w:ascii="Times New Roman" w:hAnsi="Times New Roman" w:cs="Times New Roman"/>
        </w:rPr>
      </w:pPr>
    </w:p>
    <w:p w:rsidR="00E7595C" w:rsidRPr="00BE70D2" w:rsidRDefault="00E7595C" w:rsidP="00BE70D2">
      <w:pPr>
        <w:pBdr>
          <w:left w:val="single" w:sz="4" w:space="4" w:color="auto"/>
          <w:bottom w:val="single" w:sz="4" w:space="1" w:color="auto"/>
          <w:right w:val="single" w:sz="4" w:space="4" w:color="auto"/>
        </w:pBdr>
        <w:spacing w:after="0"/>
        <w:jc w:val="center"/>
        <w:rPr>
          <w:rFonts w:ascii="Times New Roman" w:hAnsi="Times New Roman" w:cs="Times New Roman"/>
        </w:rPr>
      </w:pPr>
      <w:r w:rsidRPr="00BE70D2">
        <w:rPr>
          <w:rFonts w:ascii="Times New Roman" w:hAnsi="Times New Roman" w:cs="Times New Roman"/>
        </w:rPr>
        <w:t>Чувашская Республика</w:t>
      </w:r>
    </w:p>
    <w:p w:rsidR="00E7595C" w:rsidRPr="00BE70D2" w:rsidRDefault="00E7595C" w:rsidP="00BE70D2">
      <w:pPr>
        <w:pBdr>
          <w:left w:val="single" w:sz="4" w:space="4" w:color="auto"/>
          <w:bottom w:val="single" w:sz="4" w:space="1" w:color="auto"/>
          <w:right w:val="single" w:sz="4" w:space="4" w:color="auto"/>
        </w:pBdr>
        <w:spacing w:after="0"/>
        <w:jc w:val="center"/>
        <w:rPr>
          <w:rFonts w:ascii="Times New Roman" w:hAnsi="Times New Roman" w:cs="Times New Roman"/>
        </w:rPr>
      </w:pPr>
      <w:r w:rsidRPr="00BE70D2">
        <w:rPr>
          <w:rFonts w:ascii="Times New Roman" w:hAnsi="Times New Roman" w:cs="Times New Roman"/>
        </w:rPr>
        <w:t>г. Канаш, 2011 г.</w:t>
      </w:r>
    </w:p>
    <w:p w:rsidR="00E7595C" w:rsidRDefault="00E7595C" w:rsidP="00BE70D2">
      <w:pPr>
        <w:spacing w:after="0"/>
        <w:jc w:val="center"/>
      </w:pPr>
    </w:p>
    <w:p w:rsidR="00E7595C" w:rsidRDefault="00E7595C" w:rsidP="00BE70D2">
      <w:pPr>
        <w:tabs>
          <w:tab w:val="left" w:pos="5880"/>
        </w:tabs>
        <w:jc w:val="center"/>
        <w:rPr>
          <w:rFonts w:ascii="Bookman Old Style" w:hAnsi="Bookman Old Style" w:cs="Bookman Old Style"/>
          <w:b/>
          <w:bCs/>
          <w:sz w:val="28"/>
          <w:szCs w:val="28"/>
        </w:rPr>
      </w:pPr>
    </w:p>
    <w:p w:rsidR="00E7595C" w:rsidRDefault="00E7595C" w:rsidP="00BE70D2">
      <w:pPr>
        <w:tabs>
          <w:tab w:val="left" w:pos="5880"/>
        </w:tabs>
        <w:jc w:val="center"/>
        <w:rPr>
          <w:rFonts w:ascii="Bookman Old Style" w:hAnsi="Bookman Old Style" w:cs="Bookman Old Style"/>
          <w:b/>
          <w:bCs/>
          <w:sz w:val="28"/>
          <w:szCs w:val="28"/>
        </w:rPr>
      </w:pPr>
    </w:p>
    <w:p w:rsidR="00E7595C" w:rsidRDefault="00E7595C" w:rsidP="00BE70D2">
      <w:pPr>
        <w:tabs>
          <w:tab w:val="left" w:pos="5880"/>
        </w:tabs>
        <w:jc w:val="center"/>
        <w:rPr>
          <w:rFonts w:ascii="Bookman Old Style" w:hAnsi="Bookman Old Style" w:cs="Bookman Old Style"/>
          <w:b/>
          <w:bCs/>
          <w:sz w:val="28"/>
          <w:szCs w:val="28"/>
        </w:rPr>
      </w:pPr>
      <w:r>
        <w:rPr>
          <w:rFonts w:ascii="Bookman Old Style" w:hAnsi="Bookman Old Style" w:cs="Bookman Old Style"/>
          <w:b/>
          <w:bCs/>
          <w:sz w:val="28"/>
          <w:szCs w:val="28"/>
        </w:rPr>
        <w:lastRenderedPageBreak/>
        <w:t>СОДЕРЖАНИЕ</w:t>
      </w:r>
    </w:p>
    <w:tbl>
      <w:tblPr>
        <w:tblW w:w="10368" w:type="dxa"/>
        <w:tblInd w:w="-106" w:type="dxa"/>
        <w:tblLook w:val="01E0"/>
      </w:tblPr>
      <w:tblGrid>
        <w:gridCol w:w="854"/>
        <w:gridCol w:w="8647"/>
        <w:gridCol w:w="867"/>
      </w:tblGrid>
      <w:tr w:rsidR="00E7595C" w:rsidRPr="00985263">
        <w:tc>
          <w:tcPr>
            <w:tcW w:w="846" w:type="dxa"/>
          </w:tcPr>
          <w:p w:rsidR="00E7595C" w:rsidRPr="00985263" w:rsidRDefault="00E7595C" w:rsidP="00BE70D2">
            <w:pPr>
              <w:spacing w:after="0" w:line="360" w:lineRule="auto"/>
              <w:rPr>
                <w:sz w:val="28"/>
                <w:szCs w:val="28"/>
              </w:rPr>
            </w:pPr>
          </w:p>
          <w:p w:rsidR="00E7595C" w:rsidRPr="00985263" w:rsidRDefault="00E7595C" w:rsidP="00BE70D2">
            <w:pPr>
              <w:spacing w:after="0" w:line="360" w:lineRule="auto"/>
              <w:rPr>
                <w:sz w:val="28"/>
                <w:szCs w:val="28"/>
              </w:rPr>
            </w:pP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Содержание</w:t>
            </w:r>
          </w:p>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Сопроводительное письмо</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2</w:t>
            </w:r>
          </w:p>
          <w:p w:rsidR="00E7595C" w:rsidRPr="00985263" w:rsidRDefault="00E7595C" w:rsidP="00BE70D2">
            <w:pPr>
              <w:spacing w:after="0" w:line="360" w:lineRule="auto"/>
              <w:jc w:val="center"/>
              <w:rPr>
                <w:rFonts w:ascii="Times New Roman" w:hAnsi="Times New Roman" w:cs="Times New Roman"/>
                <w:sz w:val="24"/>
                <w:szCs w:val="24"/>
              </w:rPr>
            </w:pPr>
          </w:p>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3</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1.</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ОСНОВНЫЕ ФАКТЫ И ВЫВОДЫ</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4</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2.</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Анализ подходов к оценке</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4</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2.1.</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Обоснование и выбор базы оценки</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5</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2.2.</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Выбор  подходов и методов оценки</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6</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2.3.</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Методы определения величины арендных ставок</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8</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2.3.1.</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Ориентировочные методы</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8</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2.3.2.</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Применение сравнительного подхода</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9</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2.3.3.</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Применение затратного подхода.</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9</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3.</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 xml:space="preserve">ПЕРЕЧЕНЬ ИМУЩЕСТВА </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10</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4.</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ОПРЕДЕЛЕНИЕ РЫНОЧНОЙ СТОИМОСТИ ЗАТРАТНЫМ ПОДХОДОМ</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10</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4.1.</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Расчет полной восстановительной стоимости</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11</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4.2.</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Определение накопительного износа</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12</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4.2.1.</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Физического износа</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12</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4.2.2.</w:t>
            </w:r>
          </w:p>
        </w:tc>
        <w:tc>
          <w:tcPr>
            <w:tcW w:w="8654" w:type="dxa"/>
          </w:tcPr>
          <w:p w:rsidR="00E7595C" w:rsidRPr="00985263" w:rsidRDefault="00E7595C" w:rsidP="00BE70D2">
            <w:pPr>
              <w:pBdr>
                <w:left w:val="single" w:sz="4" w:space="4" w:color="auto"/>
                <w:right w:val="single" w:sz="4" w:space="4" w:color="auto"/>
              </w:pBdr>
              <w:spacing w:after="0" w:line="360" w:lineRule="auto"/>
              <w:rPr>
                <w:rFonts w:ascii="Times New Roman" w:hAnsi="Times New Roman" w:cs="Times New Roman"/>
                <w:sz w:val="24"/>
                <w:szCs w:val="24"/>
              </w:rPr>
            </w:pPr>
            <w:r w:rsidRPr="00985263">
              <w:rPr>
                <w:rFonts w:ascii="Times New Roman" w:hAnsi="Times New Roman" w:cs="Times New Roman"/>
                <w:sz w:val="24"/>
                <w:szCs w:val="24"/>
              </w:rPr>
              <w:t>Функциональный и внешний износ</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13</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4.3.</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Определение рыночная стоимость имущества сдаваемого в аренду</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13</w:t>
            </w:r>
          </w:p>
        </w:tc>
      </w:tr>
      <w:tr w:rsidR="00E7595C" w:rsidRPr="00985263">
        <w:tc>
          <w:tcPr>
            <w:tcW w:w="846" w:type="dxa"/>
          </w:tcPr>
          <w:p w:rsidR="00E7595C" w:rsidRPr="00985263" w:rsidRDefault="00E7595C" w:rsidP="00BE70D2">
            <w:pPr>
              <w:spacing w:after="0" w:line="360" w:lineRule="auto"/>
              <w:rPr>
                <w:sz w:val="28"/>
                <w:szCs w:val="28"/>
              </w:rPr>
            </w:pPr>
            <w:r w:rsidRPr="00985263">
              <w:rPr>
                <w:sz w:val="28"/>
                <w:szCs w:val="28"/>
              </w:rPr>
              <w:t>4.4.</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Расчет размера арендной платы</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13</w:t>
            </w:r>
          </w:p>
        </w:tc>
      </w:tr>
      <w:tr w:rsidR="00E7595C" w:rsidRPr="00985263">
        <w:tc>
          <w:tcPr>
            <w:tcW w:w="846" w:type="dxa"/>
          </w:tcPr>
          <w:p w:rsidR="00E7595C" w:rsidRPr="00985263" w:rsidRDefault="00E7595C" w:rsidP="00BE70D2">
            <w:pPr>
              <w:spacing w:after="0" w:line="360" w:lineRule="auto"/>
              <w:rPr>
                <w:rFonts w:ascii="Times New Roman" w:hAnsi="Times New Roman" w:cs="Times New Roman"/>
                <w:sz w:val="28"/>
                <w:szCs w:val="28"/>
              </w:rPr>
            </w:pPr>
            <w:r w:rsidRPr="00985263">
              <w:rPr>
                <w:rFonts w:ascii="Times New Roman" w:hAnsi="Times New Roman" w:cs="Times New Roman"/>
                <w:sz w:val="28"/>
                <w:szCs w:val="28"/>
              </w:rPr>
              <w:t>5.</w:t>
            </w:r>
          </w:p>
        </w:tc>
        <w:tc>
          <w:tcPr>
            <w:tcW w:w="8654" w:type="dxa"/>
          </w:tcPr>
          <w:p w:rsidR="00E7595C" w:rsidRPr="00985263" w:rsidRDefault="00E7595C">
            <w:pPr>
              <w:spacing w:line="360" w:lineRule="auto"/>
              <w:rPr>
                <w:rFonts w:ascii="Times New Roman" w:hAnsi="Times New Roman" w:cs="Times New Roman"/>
                <w:sz w:val="24"/>
                <w:szCs w:val="24"/>
              </w:rPr>
            </w:pPr>
            <w:r w:rsidRPr="00985263">
              <w:rPr>
                <w:rFonts w:ascii="Times New Roman" w:hAnsi="Times New Roman" w:cs="Times New Roman"/>
                <w:sz w:val="24"/>
                <w:szCs w:val="24"/>
              </w:rPr>
              <w:t>ЗАЯВЛЕНИЕ О СООТВЕТСТВИИ</w:t>
            </w:r>
          </w:p>
        </w:tc>
        <w:tc>
          <w:tcPr>
            <w:tcW w:w="868" w:type="dxa"/>
          </w:tcPr>
          <w:p w:rsidR="00E7595C" w:rsidRPr="00985263" w:rsidRDefault="00E7595C">
            <w:pPr>
              <w:spacing w:line="360" w:lineRule="auto"/>
              <w:jc w:val="center"/>
              <w:rPr>
                <w:rFonts w:ascii="Times New Roman" w:hAnsi="Times New Roman" w:cs="Times New Roman"/>
                <w:sz w:val="24"/>
                <w:szCs w:val="24"/>
              </w:rPr>
            </w:pPr>
            <w:r w:rsidRPr="00985263">
              <w:rPr>
                <w:rFonts w:ascii="Times New Roman" w:hAnsi="Times New Roman" w:cs="Times New Roman"/>
                <w:sz w:val="24"/>
                <w:szCs w:val="24"/>
              </w:rPr>
              <w:t>13</w:t>
            </w:r>
          </w:p>
        </w:tc>
      </w:tr>
      <w:tr w:rsidR="00E7595C" w:rsidRPr="00985263">
        <w:tc>
          <w:tcPr>
            <w:tcW w:w="846" w:type="dxa"/>
          </w:tcPr>
          <w:p w:rsidR="00E7595C" w:rsidRPr="00985263" w:rsidRDefault="00E7595C">
            <w:pPr>
              <w:spacing w:line="360" w:lineRule="auto"/>
              <w:rPr>
                <w:rFonts w:ascii="Times New Roman" w:hAnsi="Times New Roman" w:cs="Times New Roman"/>
                <w:sz w:val="28"/>
                <w:szCs w:val="28"/>
              </w:rPr>
            </w:pPr>
            <w:r w:rsidRPr="00985263">
              <w:rPr>
                <w:rFonts w:ascii="Times New Roman" w:hAnsi="Times New Roman" w:cs="Times New Roman"/>
                <w:sz w:val="28"/>
                <w:szCs w:val="28"/>
              </w:rPr>
              <w:t>6.</w:t>
            </w:r>
          </w:p>
        </w:tc>
        <w:tc>
          <w:tcPr>
            <w:tcW w:w="8654" w:type="dxa"/>
          </w:tcPr>
          <w:p w:rsidR="00E7595C" w:rsidRPr="00985263" w:rsidRDefault="00E7595C">
            <w:pPr>
              <w:spacing w:line="360" w:lineRule="auto"/>
              <w:rPr>
                <w:rFonts w:ascii="Times New Roman" w:hAnsi="Times New Roman" w:cs="Times New Roman"/>
                <w:sz w:val="24"/>
                <w:szCs w:val="24"/>
              </w:rPr>
            </w:pPr>
            <w:r w:rsidRPr="00985263">
              <w:rPr>
                <w:rFonts w:ascii="Times New Roman" w:hAnsi="Times New Roman" w:cs="Times New Roman"/>
                <w:sz w:val="24"/>
                <w:szCs w:val="24"/>
              </w:rPr>
              <w:t>ДОПУЩЕНИЯ И ОГРАНИЧИТЕЛЬНЫЕ УСЛОВИЯ, ИСПОЛЬЗОВАННЫЕ ОЦЕНЩИКОМ ПРИ ПРОВЕДЕНИИ ОЦЕНКИ (В ТОМ ЧИСЛЕ СПЕЦИАЛЬНЫЕ)</w:t>
            </w:r>
          </w:p>
        </w:tc>
        <w:tc>
          <w:tcPr>
            <w:tcW w:w="868" w:type="dxa"/>
          </w:tcPr>
          <w:p w:rsidR="00E7595C" w:rsidRPr="00985263" w:rsidRDefault="00E7595C">
            <w:pPr>
              <w:spacing w:line="360" w:lineRule="auto"/>
              <w:jc w:val="center"/>
              <w:rPr>
                <w:rFonts w:ascii="Times New Roman" w:hAnsi="Times New Roman" w:cs="Times New Roman"/>
                <w:sz w:val="24"/>
                <w:szCs w:val="24"/>
              </w:rPr>
            </w:pPr>
          </w:p>
          <w:p w:rsidR="00E7595C" w:rsidRPr="00985263" w:rsidRDefault="00E7595C">
            <w:pPr>
              <w:spacing w:line="360" w:lineRule="auto"/>
              <w:jc w:val="center"/>
              <w:rPr>
                <w:rFonts w:ascii="Times New Roman" w:hAnsi="Times New Roman" w:cs="Times New Roman"/>
                <w:sz w:val="24"/>
                <w:szCs w:val="24"/>
              </w:rPr>
            </w:pPr>
            <w:r w:rsidRPr="00985263">
              <w:rPr>
                <w:rFonts w:ascii="Times New Roman" w:hAnsi="Times New Roman" w:cs="Times New Roman"/>
                <w:sz w:val="24"/>
                <w:szCs w:val="24"/>
              </w:rPr>
              <w:t>14</w:t>
            </w:r>
          </w:p>
        </w:tc>
      </w:tr>
      <w:tr w:rsidR="00E7595C" w:rsidRPr="00985263">
        <w:tc>
          <w:tcPr>
            <w:tcW w:w="846" w:type="dxa"/>
          </w:tcPr>
          <w:p w:rsidR="00E7595C" w:rsidRPr="00985263" w:rsidRDefault="00E7595C" w:rsidP="00BE70D2">
            <w:pPr>
              <w:spacing w:after="0" w:line="360" w:lineRule="auto"/>
              <w:rPr>
                <w:rFonts w:ascii="Times New Roman" w:hAnsi="Times New Roman" w:cs="Times New Roman"/>
                <w:sz w:val="28"/>
                <w:szCs w:val="28"/>
              </w:rPr>
            </w:pPr>
            <w:r w:rsidRPr="00985263">
              <w:rPr>
                <w:rFonts w:ascii="Times New Roman" w:hAnsi="Times New Roman" w:cs="Times New Roman"/>
                <w:sz w:val="28"/>
                <w:szCs w:val="28"/>
              </w:rPr>
              <w:t>7.</w:t>
            </w: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 xml:space="preserve">ЗАКЛЮЧИТЕЛЬНОЕ РЕШЕНИЕ О СТОИМОСТИ </w:t>
            </w:r>
          </w:p>
          <w:p w:rsidR="00E7595C" w:rsidRPr="00985263" w:rsidRDefault="00E7595C" w:rsidP="00BE70D2">
            <w:pPr>
              <w:spacing w:after="0" w:line="360" w:lineRule="auto"/>
              <w:outlineLvl w:val="0"/>
              <w:rPr>
                <w:rFonts w:ascii="Times New Roman" w:hAnsi="Times New Roman" w:cs="Times New Roman"/>
                <w:sz w:val="24"/>
                <w:szCs w:val="24"/>
              </w:rPr>
            </w:pPr>
            <w:r w:rsidRPr="00985263">
              <w:rPr>
                <w:rFonts w:ascii="Times New Roman" w:hAnsi="Times New Roman" w:cs="Times New Roman"/>
                <w:sz w:val="24"/>
                <w:szCs w:val="24"/>
              </w:rPr>
              <w:t>ОБЬЕКТА ОЦЕНКИ</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p>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15</w:t>
            </w:r>
          </w:p>
        </w:tc>
      </w:tr>
      <w:tr w:rsidR="00E7595C" w:rsidRPr="00985263">
        <w:tc>
          <w:tcPr>
            <w:tcW w:w="846" w:type="dxa"/>
          </w:tcPr>
          <w:p w:rsidR="00E7595C" w:rsidRPr="00985263" w:rsidRDefault="00E7595C" w:rsidP="00BE70D2">
            <w:pPr>
              <w:spacing w:after="0" w:line="360" w:lineRule="auto"/>
              <w:rPr>
                <w:rFonts w:ascii="Times New Roman" w:hAnsi="Times New Roman" w:cs="Times New Roman"/>
                <w:sz w:val="28"/>
                <w:szCs w:val="28"/>
              </w:rPr>
            </w:pP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Документы и литература</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16</w:t>
            </w:r>
          </w:p>
        </w:tc>
      </w:tr>
      <w:tr w:rsidR="00E7595C" w:rsidRPr="00985263">
        <w:tc>
          <w:tcPr>
            <w:tcW w:w="846" w:type="dxa"/>
          </w:tcPr>
          <w:p w:rsidR="00E7595C" w:rsidRPr="00985263" w:rsidRDefault="00E7595C" w:rsidP="00BE70D2">
            <w:pPr>
              <w:spacing w:after="0" w:line="360" w:lineRule="auto"/>
              <w:rPr>
                <w:rFonts w:ascii="Times New Roman" w:hAnsi="Times New Roman" w:cs="Times New Roman"/>
                <w:sz w:val="28"/>
                <w:szCs w:val="28"/>
              </w:rPr>
            </w:pP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Приложения</w:t>
            </w:r>
          </w:p>
        </w:tc>
        <w:tc>
          <w:tcPr>
            <w:tcW w:w="868" w:type="dxa"/>
          </w:tcPr>
          <w:p w:rsidR="00E7595C" w:rsidRPr="00985263" w:rsidRDefault="00E7595C" w:rsidP="00BE70D2">
            <w:pPr>
              <w:spacing w:after="0" w:line="360" w:lineRule="auto"/>
              <w:jc w:val="center"/>
              <w:rPr>
                <w:rFonts w:ascii="Times New Roman" w:hAnsi="Times New Roman" w:cs="Times New Roman"/>
                <w:sz w:val="24"/>
                <w:szCs w:val="24"/>
              </w:rPr>
            </w:pPr>
            <w:r w:rsidRPr="00985263">
              <w:rPr>
                <w:rFonts w:ascii="Times New Roman" w:hAnsi="Times New Roman" w:cs="Times New Roman"/>
                <w:sz w:val="24"/>
                <w:szCs w:val="24"/>
              </w:rPr>
              <w:t>17</w:t>
            </w:r>
          </w:p>
        </w:tc>
      </w:tr>
      <w:tr w:rsidR="00E7595C" w:rsidRPr="00985263">
        <w:tc>
          <w:tcPr>
            <w:tcW w:w="846" w:type="dxa"/>
          </w:tcPr>
          <w:p w:rsidR="00E7595C" w:rsidRPr="00985263" w:rsidRDefault="00E7595C" w:rsidP="00BE70D2">
            <w:pPr>
              <w:spacing w:after="0" w:line="360" w:lineRule="auto"/>
              <w:rPr>
                <w:sz w:val="28"/>
                <w:szCs w:val="28"/>
              </w:rPr>
            </w:pPr>
          </w:p>
        </w:tc>
        <w:tc>
          <w:tcPr>
            <w:tcW w:w="8654" w:type="dxa"/>
          </w:tcPr>
          <w:p w:rsidR="00E7595C" w:rsidRPr="00985263" w:rsidRDefault="00E7595C" w:rsidP="00BE70D2">
            <w:pPr>
              <w:spacing w:after="0" w:line="360" w:lineRule="auto"/>
              <w:rPr>
                <w:rFonts w:ascii="Times New Roman" w:hAnsi="Times New Roman" w:cs="Times New Roman"/>
                <w:sz w:val="24"/>
                <w:szCs w:val="24"/>
              </w:rPr>
            </w:pPr>
            <w:r w:rsidRPr="00985263">
              <w:rPr>
                <w:rFonts w:ascii="Times New Roman" w:hAnsi="Times New Roman" w:cs="Times New Roman"/>
                <w:sz w:val="24"/>
                <w:szCs w:val="24"/>
              </w:rPr>
              <w:t>Данные об оценщиках</w:t>
            </w:r>
          </w:p>
          <w:p w:rsidR="00E7595C" w:rsidRPr="00985263" w:rsidRDefault="00E7595C" w:rsidP="00BE70D2">
            <w:pPr>
              <w:spacing w:after="0"/>
              <w:jc w:val="right"/>
              <w:rPr>
                <w:sz w:val="24"/>
                <w:szCs w:val="24"/>
              </w:rPr>
            </w:pPr>
          </w:p>
          <w:p w:rsidR="00E7595C" w:rsidRPr="00985263" w:rsidRDefault="00E7595C" w:rsidP="00BE70D2">
            <w:pPr>
              <w:spacing w:after="0"/>
              <w:jc w:val="right"/>
              <w:rPr>
                <w:rFonts w:ascii="Times New Roman" w:hAnsi="Times New Roman" w:cs="Times New Roman"/>
              </w:rPr>
            </w:pPr>
            <w:r w:rsidRPr="00985263">
              <w:rPr>
                <w:rFonts w:ascii="Times New Roman" w:hAnsi="Times New Roman" w:cs="Times New Roman"/>
              </w:rPr>
              <w:lastRenderedPageBreak/>
              <w:t>Приложение к Договору № 078/06-11н</w:t>
            </w:r>
          </w:p>
          <w:p w:rsidR="00E7595C" w:rsidRPr="00985263" w:rsidRDefault="00E7595C" w:rsidP="00BE70D2">
            <w:pPr>
              <w:spacing w:after="0"/>
              <w:jc w:val="right"/>
              <w:rPr>
                <w:rFonts w:ascii="Times New Roman" w:hAnsi="Times New Roman" w:cs="Times New Roman"/>
              </w:rPr>
            </w:pPr>
            <w:r w:rsidRPr="00985263">
              <w:rPr>
                <w:rFonts w:ascii="Times New Roman" w:hAnsi="Times New Roman" w:cs="Times New Roman"/>
              </w:rPr>
              <w:t>от 23.06.2011 г.</w:t>
            </w:r>
          </w:p>
          <w:p w:rsidR="00E7595C" w:rsidRPr="00985263" w:rsidRDefault="00E7595C" w:rsidP="00BE70D2">
            <w:pPr>
              <w:spacing w:after="0"/>
              <w:jc w:val="right"/>
              <w:rPr>
                <w:rFonts w:ascii="Times New Roman" w:hAnsi="Times New Roman" w:cs="Times New Roman"/>
              </w:rPr>
            </w:pPr>
          </w:p>
          <w:p w:rsidR="00E7595C" w:rsidRPr="00985263" w:rsidRDefault="00E7595C" w:rsidP="00BE70D2">
            <w:pPr>
              <w:spacing w:after="0"/>
              <w:jc w:val="right"/>
              <w:rPr>
                <w:rFonts w:ascii="Times New Roman" w:hAnsi="Times New Roman" w:cs="Times New Roman"/>
              </w:rPr>
            </w:pPr>
          </w:p>
          <w:p w:rsidR="00E7595C" w:rsidRPr="00985263" w:rsidRDefault="00E7595C" w:rsidP="00BE70D2">
            <w:pPr>
              <w:spacing w:after="0"/>
              <w:jc w:val="center"/>
              <w:rPr>
                <w:rFonts w:ascii="Times New Roman" w:hAnsi="Times New Roman" w:cs="Times New Roman"/>
              </w:rPr>
            </w:pPr>
            <w:r w:rsidRPr="00985263">
              <w:rPr>
                <w:rFonts w:ascii="Times New Roman" w:hAnsi="Times New Roman" w:cs="Times New Roman"/>
              </w:rPr>
              <w:t>ЗАДАНИЕ</w:t>
            </w:r>
          </w:p>
          <w:p w:rsidR="00E7595C" w:rsidRPr="00985263" w:rsidRDefault="00E7595C" w:rsidP="00BE70D2">
            <w:pPr>
              <w:spacing w:after="0"/>
              <w:jc w:val="center"/>
              <w:rPr>
                <w:rFonts w:ascii="Times New Roman" w:hAnsi="Times New Roman" w:cs="Times New Roman"/>
              </w:rPr>
            </w:pPr>
            <w:r w:rsidRPr="00985263">
              <w:rPr>
                <w:rFonts w:ascii="Times New Roman" w:hAnsi="Times New Roman" w:cs="Times New Roman"/>
              </w:rPr>
              <w:t>На проведение оценки объекта недвижимости</w:t>
            </w:r>
          </w:p>
          <w:p w:rsidR="00E7595C" w:rsidRPr="00985263" w:rsidRDefault="00E7595C" w:rsidP="00BE70D2">
            <w:pPr>
              <w:spacing w:after="0"/>
              <w:jc w:val="both"/>
              <w:rPr>
                <w:rFonts w:ascii="Times New Roman" w:hAnsi="Times New Roman" w:cs="Times New Roman"/>
              </w:rPr>
            </w:pPr>
            <w:r w:rsidRPr="00985263">
              <w:rPr>
                <w:rFonts w:ascii="Times New Roman" w:hAnsi="Times New Roman" w:cs="Times New Roman"/>
              </w:rPr>
              <w:tab/>
            </w:r>
            <w:proofErr w:type="gramStart"/>
            <w:r w:rsidRPr="00985263">
              <w:rPr>
                <w:rFonts w:ascii="Times New Roman" w:hAnsi="Times New Roman" w:cs="Times New Roman"/>
                <w:i/>
                <w:iCs/>
                <w:u w:val="single"/>
              </w:rPr>
              <w:t>ООО «</w:t>
            </w:r>
            <w:r w:rsidR="0080681B">
              <w:rPr>
                <w:rFonts w:ascii="Times New Roman" w:hAnsi="Times New Roman" w:cs="Times New Roman"/>
                <w:i/>
                <w:iCs/>
                <w:u w:val="single"/>
              </w:rPr>
              <w:t>*******</w:t>
            </w:r>
            <w:r w:rsidRPr="00985263">
              <w:rPr>
                <w:rFonts w:ascii="Times New Roman" w:hAnsi="Times New Roman" w:cs="Times New Roman"/>
                <w:i/>
                <w:iCs/>
                <w:u w:val="single"/>
              </w:rPr>
              <w:t xml:space="preserve">», </w:t>
            </w:r>
            <w:r w:rsidRPr="00985263">
              <w:rPr>
                <w:rFonts w:ascii="Times New Roman" w:hAnsi="Times New Roman" w:cs="Times New Roman"/>
              </w:rPr>
              <w:t xml:space="preserve">далее Заказчик, просит ООО «Оценка </w:t>
            </w:r>
            <w:r w:rsidR="0080681B">
              <w:rPr>
                <w:rFonts w:ascii="Times New Roman" w:hAnsi="Times New Roman" w:cs="Times New Roman"/>
              </w:rPr>
              <w:t>*******</w:t>
            </w:r>
            <w:r w:rsidRPr="00985263">
              <w:rPr>
                <w:rFonts w:ascii="Times New Roman" w:hAnsi="Times New Roman" w:cs="Times New Roman"/>
              </w:rPr>
              <w:t>», осуществить действия по оценке объекта недвижимости в соответствии с Федеральным законом «Об оценочной деятельности в Российской Федерации» от 29 июля 1998 г. № 135-ФЗ, стандартам оценки, обязательными к применению субъектами оценочной деятельности, утвержденными Приказами Минэкономразвития России от 20 июля 2007 г. №№ 254-256 об утверждении Федеральных стандартов оценки (ФСО1-ФСО3)., а также произвести оценку рыночной стоимости объекта</w:t>
            </w:r>
            <w:proofErr w:type="gramEnd"/>
            <w:r w:rsidRPr="00985263">
              <w:rPr>
                <w:rFonts w:ascii="Times New Roman" w:hAnsi="Times New Roman" w:cs="Times New Roman"/>
              </w:rPr>
              <w:t xml:space="preserve"> недвижимости, вступающего в качестве залога.</w:t>
            </w:r>
          </w:p>
          <w:tbl>
            <w:tblPr>
              <w:tblW w:w="5811" w:type="dxa"/>
              <w:tblInd w:w="3" w:type="dxa"/>
              <w:tblLook w:val="01E0"/>
            </w:tblPr>
            <w:tblGrid>
              <w:gridCol w:w="2290"/>
              <w:gridCol w:w="3521"/>
            </w:tblGrid>
            <w:tr w:rsidR="00E7595C" w:rsidRPr="00985263">
              <w:tc>
                <w:tcPr>
                  <w:tcW w:w="2290"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after="0" w:line="240" w:lineRule="auto"/>
                    <w:jc w:val="right"/>
                    <w:rPr>
                      <w:rFonts w:ascii="Times New Roman" w:hAnsi="Times New Roman" w:cs="Times New Roman"/>
                      <w:sz w:val="24"/>
                      <w:szCs w:val="24"/>
                    </w:rPr>
                  </w:pPr>
                  <w:r w:rsidRPr="00985263">
                    <w:rPr>
                      <w:rFonts w:ascii="Times New Roman" w:hAnsi="Times New Roman" w:cs="Times New Roman"/>
                    </w:rPr>
                    <w:t>Дата получения задания</w:t>
                  </w:r>
                </w:p>
              </w:tc>
              <w:tc>
                <w:tcPr>
                  <w:tcW w:w="3521"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line="240" w:lineRule="auto"/>
                    <w:jc w:val="center"/>
                    <w:rPr>
                      <w:rFonts w:ascii="Times New Roman" w:hAnsi="Times New Roman" w:cs="Times New Roman"/>
                      <w:sz w:val="24"/>
                      <w:szCs w:val="24"/>
                    </w:rPr>
                  </w:pPr>
                  <w:r w:rsidRPr="00985263">
                    <w:rPr>
                      <w:rFonts w:ascii="Times New Roman" w:hAnsi="Times New Roman" w:cs="Times New Roman"/>
                    </w:rPr>
                    <w:t>23 июня 2011 г.</w:t>
                  </w:r>
                </w:p>
              </w:tc>
            </w:tr>
            <w:tr w:rsidR="00E7595C" w:rsidRPr="00985263">
              <w:tc>
                <w:tcPr>
                  <w:tcW w:w="2290"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line="240" w:lineRule="auto"/>
                    <w:rPr>
                      <w:rFonts w:ascii="Times New Roman" w:hAnsi="Times New Roman" w:cs="Times New Roman"/>
                      <w:sz w:val="24"/>
                      <w:szCs w:val="24"/>
                    </w:rPr>
                  </w:pPr>
                  <w:r w:rsidRPr="00985263">
                    <w:rPr>
                      <w:rFonts w:ascii="Times New Roman" w:hAnsi="Times New Roman" w:cs="Times New Roman"/>
                    </w:rPr>
                    <w:t>Оценочная компания</w:t>
                  </w:r>
                </w:p>
              </w:tc>
              <w:tc>
                <w:tcPr>
                  <w:tcW w:w="3521" w:type="dxa"/>
                  <w:tcBorders>
                    <w:top w:val="single" w:sz="4" w:space="0" w:color="auto"/>
                    <w:left w:val="single" w:sz="4" w:space="0" w:color="auto"/>
                    <w:bottom w:val="single" w:sz="4" w:space="0" w:color="auto"/>
                    <w:right w:val="single" w:sz="4" w:space="0" w:color="auto"/>
                  </w:tcBorders>
                </w:tcPr>
                <w:p w:rsidR="00E7595C" w:rsidRPr="00985263" w:rsidRDefault="00E7595C" w:rsidP="0080681B">
                  <w:pPr>
                    <w:spacing w:line="240" w:lineRule="auto"/>
                    <w:jc w:val="center"/>
                    <w:rPr>
                      <w:rFonts w:ascii="Times New Roman" w:hAnsi="Times New Roman" w:cs="Times New Roman"/>
                      <w:sz w:val="24"/>
                      <w:szCs w:val="24"/>
                    </w:rPr>
                  </w:pPr>
                  <w:r w:rsidRPr="00985263">
                    <w:rPr>
                      <w:rFonts w:ascii="Times New Roman" w:hAnsi="Times New Roman" w:cs="Times New Roman"/>
                    </w:rPr>
                    <w:t>ООО «</w:t>
                  </w:r>
                  <w:r w:rsidR="0080681B">
                    <w:rPr>
                      <w:rFonts w:ascii="Times New Roman" w:hAnsi="Times New Roman" w:cs="Times New Roman"/>
                    </w:rPr>
                    <w:t>*******</w:t>
                  </w:r>
                </w:p>
              </w:tc>
            </w:tr>
            <w:tr w:rsidR="00E7595C" w:rsidRPr="00985263">
              <w:tc>
                <w:tcPr>
                  <w:tcW w:w="2290"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line="240" w:lineRule="auto"/>
                    <w:rPr>
                      <w:rFonts w:ascii="Times New Roman" w:hAnsi="Times New Roman" w:cs="Times New Roman"/>
                      <w:sz w:val="24"/>
                      <w:szCs w:val="24"/>
                    </w:rPr>
                  </w:pPr>
                  <w:r w:rsidRPr="00985263">
                    <w:rPr>
                      <w:rFonts w:ascii="Times New Roman" w:hAnsi="Times New Roman" w:cs="Times New Roman"/>
                    </w:rPr>
                    <w:t>Специалист-оценщик, эксперт</w:t>
                  </w:r>
                </w:p>
              </w:tc>
              <w:tc>
                <w:tcPr>
                  <w:tcW w:w="3521" w:type="dxa"/>
                  <w:tcBorders>
                    <w:top w:val="single" w:sz="4" w:space="0" w:color="auto"/>
                    <w:left w:val="single" w:sz="4" w:space="0" w:color="auto"/>
                    <w:bottom w:val="single" w:sz="4" w:space="0" w:color="auto"/>
                    <w:right w:val="single" w:sz="4" w:space="0" w:color="auto"/>
                  </w:tcBorders>
                </w:tcPr>
                <w:p w:rsidR="00E7595C" w:rsidRPr="00985263" w:rsidRDefault="0080681B" w:rsidP="00A96848">
                  <w:pPr>
                    <w:spacing w:line="240" w:lineRule="auto"/>
                    <w:jc w:val="center"/>
                    <w:rPr>
                      <w:rFonts w:ascii="Times New Roman" w:hAnsi="Times New Roman" w:cs="Times New Roman"/>
                      <w:sz w:val="24"/>
                      <w:szCs w:val="24"/>
                    </w:rPr>
                  </w:pPr>
                  <w:r>
                    <w:rPr>
                      <w:rFonts w:ascii="Times New Roman" w:hAnsi="Times New Roman" w:cs="Times New Roman"/>
                    </w:rPr>
                    <w:t>*******</w:t>
                  </w:r>
                </w:p>
              </w:tc>
            </w:tr>
          </w:tbl>
          <w:p w:rsidR="00E7595C" w:rsidRPr="00985263" w:rsidRDefault="00E7595C">
            <w:pPr>
              <w:rPr>
                <w:rFonts w:ascii="Times New Roman" w:hAnsi="Times New Roman" w:cs="Times New Roman"/>
              </w:rPr>
            </w:pPr>
            <w:r w:rsidRPr="00985263">
              <w:rPr>
                <w:rFonts w:ascii="Times New Roman" w:hAnsi="Times New Roman" w:cs="Times New Roman"/>
              </w:rPr>
              <w:t>Данные об объекте оценки:</w:t>
            </w:r>
          </w:p>
          <w:tbl>
            <w:tblPr>
              <w:tblW w:w="0" w:type="auto"/>
              <w:tblInd w:w="3" w:type="dxa"/>
              <w:tblLook w:val="01E0"/>
            </w:tblPr>
            <w:tblGrid>
              <w:gridCol w:w="4217"/>
              <w:gridCol w:w="4201"/>
            </w:tblGrid>
            <w:tr w:rsidR="00E7595C" w:rsidRPr="00985263">
              <w:tc>
                <w:tcPr>
                  <w:tcW w:w="5097"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after="0" w:line="240" w:lineRule="auto"/>
                    <w:rPr>
                      <w:rFonts w:ascii="Times New Roman" w:hAnsi="Times New Roman" w:cs="Times New Roman"/>
                    </w:rPr>
                  </w:pPr>
                  <w:r w:rsidRPr="00985263">
                    <w:rPr>
                      <w:rFonts w:ascii="Times New Roman" w:hAnsi="Times New Roman" w:cs="Times New Roman"/>
                    </w:rPr>
                    <w:t>Тип объекта (дом, квартира) и описание объекта</w:t>
                  </w:r>
                </w:p>
              </w:tc>
              <w:tc>
                <w:tcPr>
                  <w:tcW w:w="5091"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after="0" w:line="240" w:lineRule="auto"/>
                    <w:rPr>
                      <w:rFonts w:ascii="Times New Roman" w:hAnsi="Times New Roman" w:cs="Times New Roman"/>
                    </w:rPr>
                  </w:pPr>
                  <w:r w:rsidRPr="00985263">
                    <w:rPr>
                      <w:rFonts w:ascii="Times New Roman" w:hAnsi="Times New Roman" w:cs="Times New Roman"/>
                    </w:rPr>
                    <w:t>Производственно – технологический комплек</w:t>
                  </w:r>
                  <w:proofErr w:type="gramStart"/>
                  <w:r w:rsidRPr="00985263">
                    <w:rPr>
                      <w:rFonts w:ascii="Times New Roman" w:hAnsi="Times New Roman" w:cs="Times New Roman"/>
                    </w:rPr>
                    <w:t>с(</w:t>
                  </w:r>
                  <w:proofErr w:type="gramEnd"/>
                  <w:r w:rsidRPr="00985263">
                    <w:rPr>
                      <w:rFonts w:ascii="Times New Roman" w:hAnsi="Times New Roman" w:cs="Times New Roman"/>
                    </w:rPr>
                    <w:t>ПТК), ЗТП</w:t>
                  </w:r>
                </w:p>
              </w:tc>
            </w:tr>
            <w:tr w:rsidR="00E7595C" w:rsidRPr="00985263">
              <w:tc>
                <w:tcPr>
                  <w:tcW w:w="5097"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after="0" w:line="240" w:lineRule="auto"/>
                    <w:rPr>
                      <w:rFonts w:ascii="Times New Roman" w:hAnsi="Times New Roman" w:cs="Times New Roman"/>
                    </w:rPr>
                  </w:pPr>
                  <w:r w:rsidRPr="00985263">
                    <w:rPr>
                      <w:rFonts w:ascii="Times New Roman" w:hAnsi="Times New Roman" w:cs="Times New Roman"/>
                    </w:rPr>
                    <w:t>Адрес:</w:t>
                  </w:r>
                </w:p>
              </w:tc>
              <w:tc>
                <w:tcPr>
                  <w:tcW w:w="5091"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after="0" w:line="240" w:lineRule="auto"/>
                    <w:jc w:val="center"/>
                    <w:rPr>
                      <w:rFonts w:ascii="Times New Roman" w:hAnsi="Times New Roman" w:cs="Times New Roman"/>
                    </w:rPr>
                  </w:pPr>
                  <w:proofErr w:type="gramStart"/>
                  <w:r w:rsidRPr="00985263">
                    <w:rPr>
                      <w:rFonts w:ascii="Times New Roman" w:hAnsi="Times New Roman" w:cs="Times New Roman"/>
                    </w:rPr>
                    <w:t xml:space="preserve">Чувашская Республика, Комсомольский район, с. Комсомольское, ул. Заводская, д.№66-д.№110, ул. Полевая, ул. </w:t>
                  </w:r>
                  <w:proofErr w:type="spellStart"/>
                  <w:r w:rsidRPr="00985263">
                    <w:rPr>
                      <w:rFonts w:ascii="Times New Roman" w:hAnsi="Times New Roman" w:cs="Times New Roman"/>
                    </w:rPr>
                    <w:t>Разумова</w:t>
                  </w:r>
                  <w:proofErr w:type="spellEnd"/>
                  <w:r w:rsidRPr="00985263">
                    <w:rPr>
                      <w:rFonts w:ascii="Times New Roman" w:hAnsi="Times New Roman" w:cs="Times New Roman"/>
                    </w:rPr>
                    <w:t>, ул. 40 лет Победы, ул. Шолохова, д. №4-д.№18, пер. Заводской, д.№7-д.№17.</w:t>
                  </w:r>
                  <w:proofErr w:type="gramEnd"/>
                </w:p>
              </w:tc>
            </w:tr>
            <w:tr w:rsidR="00E7595C" w:rsidRPr="00985263">
              <w:tc>
                <w:tcPr>
                  <w:tcW w:w="5097"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after="0" w:line="240" w:lineRule="auto"/>
                    <w:rPr>
                      <w:rFonts w:ascii="Times New Roman" w:hAnsi="Times New Roman" w:cs="Times New Roman"/>
                    </w:rPr>
                  </w:pPr>
                  <w:r w:rsidRPr="00985263">
                    <w:rPr>
                      <w:rFonts w:ascii="Times New Roman" w:hAnsi="Times New Roman" w:cs="Times New Roman"/>
                    </w:rPr>
                    <w:t>Ф.И.О. контактного лица, обеспечивающего осмотр, телефон</w:t>
                  </w:r>
                </w:p>
              </w:tc>
              <w:tc>
                <w:tcPr>
                  <w:tcW w:w="5091"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after="0" w:line="240" w:lineRule="auto"/>
                    <w:rPr>
                      <w:rFonts w:ascii="Times New Roman" w:hAnsi="Times New Roman" w:cs="Times New Roman"/>
                    </w:rPr>
                  </w:pPr>
                  <w:r w:rsidRPr="00985263">
                    <w:rPr>
                      <w:rFonts w:ascii="Times New Roman" w:hAnsi="Times New Roman" w:cs="Times New Roman"/>
                    </w:rPr>
                    <w:t>Осмотр объекта оценки не производился</w:t>
                  </w:r>
                </w:p>
              </w:tc>
            </w:tr>
            <w:tr w:rsidR="00E7595C" w:rsidRPr="00985263">
              <w:tc>
                <w:tcPr>
                  <w:tcW w:w="5097" w:type="dxa"/>
                  <w:tcBorders>
                    <w:top w:val="single" w:sz="4" w:space="0" w:color="auto"/>
                    <w:left w:val="single" w:sz="4" w:space="0" w:color="auto"/>
                    <w:bottom w:val="single" w:sz="4" w:space="0" w:color="auto"/>
                    <w:right w:val="single" w:sz="4" w:space="0" w:color="auto"/>
                  </w:tcBorders>
                </w:tcPr>
                <w:p w:rsidR="00E7595C" w:rsidRPr="00985263" w:rsidRDefault="00E7595C" w:rsidP="00A96848">
                  <w:pPr>
                    <w:spacing w:after="0" w:line="240" w:lineRule="auto"/>
                    <w:rPr>
                      <w:rFonts w:ascii="Times New Roman" w:hAnsi="Times New Roman" w:cs="Times New Roman"/>
                    </w:rPr>
                  </w:pPr>
                  <w:r w:rsidRPr="00985263">
                    <w:rPr>
                      <w:rFonts w:ascii="Times New Roman" w:hAnsi="Times New Roman" w:cs="Times New Roman"/>
                    </w:rPr>
                    <w:t>Заказчик</w:t>
                  </w:r>
                </w:p>
              </w:tc>
              <w:tc>
                <w:tcPr>
                  <w:tcW w:w="5091" w:type="dxa"/>
                  <w:tcBorders>
                    <w:top w:val="single" w:sz="4" w:space="0" w:color="auto"/>
                    <w:left w:val="single" w:sz="4" w:space="0" w:color="auto"/>
                    <w:bottom w:val="single" w:sz="4" w:space="0" w:color="auto"/>
                    <w:right w:val="single" w:sz="4" w:space="0" w:color="auto"/>
                  </w:tcBorders>
                </w:tcPr>
                <w:p w:rsidR="00E7595C" w:rsidRPr="00985263" w:rsidRDefault="00E7595C" w:rsidP="0080681B">
                  <w:pPr>
                    <w:spacing w:after="0" w:line="240" w:lineRule="auto"/>
                    <w:rPr>
                      <w:rFonts w:ascii="Times New Roman" w:hAnsi="Times New Roman" w:cs="Times New Roman"/>
                    </w:rPr>
                  </w:pPr>
                  <w:r w:rsidRPr="00985263">
                    <w:rPr>
                      <w:rFonts w:ascii="Times New Roman" w:hAnsi="Times New Roman" w:cs="Times New Roman"/>
                    </w:rPr>
                    <w:t>ООО «</w:t>
                  </w:r>
                  <w:r w:rsidR="0080681B">
                    <w:rPr>
                      <w:rFonts w:ascii="Times New Roman" w:hAnsi="Times New Roman" w:cs="Times New Roman"/>
                    </w:rPr>
                    <w:t>*******</w:t>
                  </w:r>
                  <w:r w:rsidRPr="00985263">
                    <w:rPr>
                      <w:rFonts w:ascii="Times New Roman" w:hAnsi="Times New Roman" w:cs="Times New Roman"/>
                    </w:rPr>
                    <w:t>»</w:t>
                  </w:r>
                </w:p>
              </w:tc>
            </w:tr>
          </w:tbl>
          <w:p w:rsidR="00E7595C" w:rsidRPr="00985263" w:rsidRDefault="00E7595C" w:rsidP="00A96848">
            <w:pPr>
              <w:spacing w:after="0"/>
              <w:rPr>
                <w:rFonts w:ascii="Times New Roman" w:hAnsi="Times New Roman" w:cs="Times New Roman"/>
                <w:sz w:val="24"/>
                <w:szCs w:val="24"/>
              </w:rPr>
            </w:pPr>
          </w:p>
          <w:p w:rsidR="00E7595C" w:rsidRDefault="00E7595C">
            <w:pPr>
              <w:rPr>
                <w:rFonts w:ascii="Times New Roman" w:hAnsi="Times New Roman" w:cs="Times New Roman"/>
                <w:sz w:val="20"/>
                <w:szCs w:val="20"/>
              </w:rPr>
            </w:pPr>
          </w:p>
          <w:p w:rsidR="00E7595C" w:rsidRPr="00985263" w:rsidRDefault="00E7595C">
            <w:pPr>
              <w:rPr>
                <w:rFonts w:ascii="Times New Roman" w:hAnsi="Times New Roman" w:cs="Times New Roman"/>
              </w:rPr>
            </w:pPr>
            <w:r w:rsidRPr="00985263">
              <w:rPr>
                <w:rFonts w:ascii="Times New Roman" w:hAnsi="Times New Roman" w:cs="Times New Roman"/>
              </w:rPr>
              <w:t>Заказчик: __________________</w:t>
            </w:r>
          </w:p>
          <w:p w:rsidR="00E7595C" w:rsidRDefault="00E7595C" w:rsidP="00A96848">
            <w:pPr>
              <w:spacing w:after="0" w:line="360" w:lineRule="auto"/>
              <w:rPr>
                <w:rFonts w:ascii="Times New Roman" w:hAnsi="Times New Roman" w:cs="Times New Roman"/>
                <w:vertAlign w:val="subscript"/>
              </w:rPr>
            </w:pPr>
            <w:r w:rsidRPr="00985263">
              <w:rPr>
                <w:rFonts w:ascii="Times New Roman" w:hAnsi="Times New Roman" w:cs="Times New Roman"/>
              </w:rPr>
              <w:t xml:space="preserve">                            </w:t>
            </w:r>
            <w:r w:rsidRPr="00985263">
              <w:rPr>
                <w:rFonts w:ascii="Times New Roman" w:hAnsi="Times New Roman" w:cs="Times New Roman"/>
                <w:vertAlign w:val="subscript"/>
              </w:rPr>
              <w:t xml:space="preserve">(подпись) </w:t>
            </w:r>
            <w:r>
              <w:rPr>
                <w:rFonts w:ascii="Times New Roman" w:hAnsi="Times New Roman" w:cs="Times New Roman"/>
                <w:vertAlign w:val="subscript"/>
              </w:rPr>
              <w:tab/>
            </w:r>
          </w:p>
          <w:p w:rsidR="00E7595C" w:rsidRDefault="00E7595C" w:rsidP="00A96848">
            <w:pPr>
              <w:spacing w:after="0" w:line="360" w:lineRule="auto"/>
              <w:rPr>
                <w:rFonts w:ascii="Times New Roman" w:hAnsi="Times New Roman" w:cs="Times New Roman"/>
                <w:vertAlign w:val="subscript"/>
              </w:rPr>
            </w:pPr>
          </w:p>
          <w:p w:rsidR="00E7595C" w:rsidRDefault="00E7595C" w:rsidP="00A96848">
            <w:pPr>
              <w:spacing w:after="0" w:line="360" w:lineRule="auto"/>
              <w:rPr>
                <w:rFonts w:ascii="Times New Roman" w:hAnsi="Times New Roman" w:cs="Times New Roman"/>
                <w:vertAlign w:val="subscript"/>
              </w:rPr>
            </w:pPr>
          </w:p>
          <w:p w:rsidR="00E7595C" w:rsidRDefault="00E7595C" w:rsidP="00A96848">
            <w:pPr>
              <w:spacing w:after="0" w:line="360" w:lineRule="auto"/>
              <w:rPr>
                <w:rFonts w:ascii="Times New Roman" w:hAnsi="Times New Roman" w:cs="Times New Roman"/>
                <w:vertAlign w:val="subscript"/>
              </w:rPr>
            </w:pPr>
          </w:p>
          <w:p w:rsidR="00E7595C" w:rsidRDefault="00E7595C" w:rsidP="00A96848">
            <w:pPr>
              <w:spacing w:after="0" w:line="360" w:lineRule="auto"/>
              <w:rPr>
                <w:rFonts w:ascii="Times New Roman" w:hAnsi="Times New Roman" w:cs="Times New Roman"/>
                <w:vertAlign w:val="subscript"/>
              </w:rPr>
            </w:pPr>
          </w:p>
          <w:p w:rsidR="00E7595C" w:rsidRPr="00985263" w:rsidRDefault="00E7595C" w:rsidP="00A96848">
            <w:pPr>
              <w:spacing w:after="0" w:line="360" w:lineRule="auto"/>
              <w:rPr>
                <w:sz w:val="28"/>
                <w:szCs w:val="28"/>
              </w:rPr>
            </w:pPr>
          </w:p>
        </w:tc>
        <w:tc>
          <w:tcPr>
            <w:tcW w:w="868" w:type="dxa"/>
          </w:tcPr>
          <w:p w:rsidR="00E7595C" w:rsidRPr="00985263" w:rsidRDefault="00E7595C">
            <w:pPr>
              <w:spacing w:line="360" w:lineRule="auto"/>
              <w:jc w:val="center"/>
              <w:rPr>
                <w:sz w:val="28"/>
                <w:szCs w:val="28"/>
              </w:rPr>
            </w:pPr>
          </w:p>
        </w:tc>
      </w:tr>
    </w:tbl>
    <w:p w:rsidR="00E7595C" w:rsidRDefault="00E7595C" w:rsidP="002428F7">
      <w:pPr>
        <w:spacing w:line="240" w:lineRule="auto"/>
        <w:jc w:val="both"/>
        <w:rPr>
          <w:rFonts w:ascii="Bookman Old Style" w:hAnsi="Bookman Old Style" w:cs="Bookman Old Style"/>
          <w:b/>
          <w:bCs/>
          <w:i/>
          <w:iCs/>
          <w:sz w:val="20"/>
          <w:szCs w:val="20"/>
        </w:rPr>
      </w:pPr>
      <w:r>
        <w:rPr>
          <w:rFonts w:ascii="Bookman Old Style" w:hAnsi="Bookman Old Style" w:cs="Bookman Old Style"/>
          <w:b/>
          <w:bCs/>
          <w:i/>
          <w:iCs/>
          <w:sz w:val="20"/>
          <w:szCs w:val="20"/>
        </w:rPr>
        <w:lastRenderedPageBreak/>
        <w:t>Исх. № 156/2011 от 27.06.201</w:t>
      </w:r>
      <w:r w:rsidR="0080681B">
        <w:rPr>
          <w:rFonts w:ascii="Bookman Old Style" w:hAnsi="Bookman Old Style" w:cs="Bookman Old Style"/>
          <w:b/>
          <w:bCs/>
          <w:i/>
          <w:iCs/>
          <w:sz w:val="20"/>
          <w:szCs w:val="20"/>
        </w:rPr>
        <w:t>1</w:t>
      </w:r>
      <w:r>
        <w:rPr>
          <w:rFonts w:ascii="Bookman Old Style" w:hAnsi="Bookman Old Style" w:cs="Bookman Old Style"/>
          <w:b/>
          <w:bCs/>
          <w:i/>
          <w:iCs/>
          <w:sz w:val="20"/>
          <w:szCs w:val="20"/>
        </w:rPr>
        <w:t xml:space="preserve"> г.         </w:t>
      </w:r>
    </w:p>
    <w:p w:rsidR="00E7595C" w:rsidRDefault="00E7595C" w:rsidP="002428F7">
      <w:pPr>
        <w:spacing w:after="0" w:line="240" w:lineRule="auto"/>
        <w:ind w:firstLine="397"/>
        <w:jc w:val="both"/>
        <w:rPr>
          <w:rFonts w:ascii="Bookman Old Style" w:hAnsi="Bookman Old Style" w:cs="Bookman Old Style"/>
          <w:sz w:val="20"/>
          <w:szCs w:val="20"/>
        </w:rPr>
      </w:pPr>
      <w:r>
        <w:rPr>
          <w:rFonts w:ascii="Bookman Old Style" w:hAnsi="Bookman Old Style" w:cs="Bookman Old Style"/>
          <w:i/>
          <w:iCs/>
          <w:sz w:val="20"/>
          <w:szCs w:val="20"/>
        </w:rPr>
        <w:t>В соответствии с договором № 078/06-11н межд</w:t>
      </w:r>
      <w:proofErr w:type="gramStart"/>
      <w:r>
        <w:rPr>
          <w:rFonts w:ascii="Bookman Old Style" w:hAnsi="Bookman Old Style" w:cs="Bookman Old Style"/>
          <w:i/>
          <w:iCs/>
          <w:sz w:val="20"/>
          <w:szCs w:val="20"/>
        </w:rPr>
        <w:t>у ООО</w:t>
      </w:r>
      <w:proofErr w:type="gramEnd"/>
      <w:r>
        <w:rPr>
          <w:rFonts w:ascii="Bookman Old Style" w:hAnsi="Bookman Old Style" w:cs="Bookman Old Style"/>
          <w:i/>
          <w:iCs/>
          <w:sz w:val="20"/>
          <w:szCs w:val="20"/>
        </w:rPr>
        <w:t xml:space="preserve"> «Оценка </w:t>
      </w:r>
      <w:r w:rsidR="00394E14">
        <w:rPr>
          <w:rFonts w:ascii="Bookman Old Style" w:hAnsi="Bookman Old Style" w:cs="Bookman Old Style"/>
          <w:i/>
          <w:iCs/>
          <w:sz w:val="20"/>
          <w:szCs w:val="20"/>
        </w:rPr>
        <w:t>***</w:t>
      </w:r>
      <w:r>
        <w:rPr>
          <w:rFonts w:ascii="Bookman Old Style" w:hAnsi="Bookman Old Style" w:cs="Bookman Old Style"/>
          <w:i/>
          <w:iCs/>
          <w:sz w:val="20"/>
          <w:szCs w:val="20"/>
        </w:rPr>
        <w:t xml:space="preserve">», в лице генерального директора, </w:t>
      </w:r>
      <w:r w:rsidR="00394E14">
        <w:rPr>
          <w:rFonts w:ascii="Bookman Old Style" w:hAnsi="Bookman Old Style" w:cs="Bookman Old Style"/>
          <w:i/>
          <w:iCs/>
          <w:sz w:val="20"/>
          <w:szCs w:val="20"/>
        </w:rPr>
        <w:t>***</w:t>
      </w:r>
      <w:r>
        <w:rPr>
          <w:rFonts w:ascii="Bookman Old Style" w:hAnsi="Bookman Old Style" w:cs="Bookman Old Style"/>
          <w:i/>
          <w:iCs/>
          <w:sz w:val="20"/>
          <w:szCs w:val="20"/>
        </w:rPr>
        <w:t xml:space="preserve"> и ООО «</w:t>
      </w:r>
      <w:r w:rsidR="00394E14">
        <w:rPr>
          <w:rFonts w:ascii="Bookman Old Style" w:hAnsi="Bookman Old Style" w:cs="Bookman Old Style"/>
          <w:i/>
          <w:iCs/>
          <w:sz w:val="20"/>
          <w:szCs w:val="20"/>
        </w:rPr>
        <w:t>*****</w:t>
      </w:r>
      <w:r>
        <w:rPr>
          <w:rFonts w:ascii="Bookman Old Style" w:hAnsi="Bookman Old Style" w:cs="Bookman Old Style"/>
          <w:i/>
          <w:iCs/>
          <w:sz w:val="20"/>
          <w:szCs w:val="20"/>
        </w:rPr>
        <w:t xml:space="preserve">» была выполнена оценка рыночной стоимости производственно-технологического комплекса, местоположение: </w:t>
      </w:r>
      <w:bookmarkStart w:id="0" w:name="OLE_LINK1"/>
      <w:bookmarkStart w:id="1" w:name="OLE_LINK2"/>
      <w:r>
        <w:rPr>
          <w:rFonts w:ascii="Bookman Old Style" w:hAnsi="Bookman Old Style" w:cs="Bookman Old Style"/>
          <w:i/>
          <w:iCs/>
          <w:sz w:val="20"/>
          <w:szCs w:val="20"/>
        </w:rPr>
        <w:t xml:space="preserve">Чувашская Республика, </w:t>
      </w:r>
      <w:r w:rsidR="00394E14">
        <w:rPr>
          <w:rFonts w:ascii="Bookman Old Style" w:hAnsi="Bookman Old Style" w:cs="Bookman Old Style"/>
          <w:i/>
          <w:iCs/>
          <w:sz w:val="20"/>
          <w:szCs w:val="20"/>
        </w:rPr>
        <w:t>*****</w:t>
      </w:r>
      <w:r>
        <w:rPr>
          <w:rFonts w:ascii="Bookman Old Style" w:hAnsi="Bookman Old Style" w:cs="Bookman Old Style"/>
          <w:i/>
          <w:iCs/>
          <w:sz w:val="20"/>
          <w:szCs w:val="20"/>
        </w:rPr>
        <w:t>, для залога в банк.</w:t>
      </w:r>
    </w:p>
    <w:bookmarkEnd w:id="0"/>
    <w:bookmarkEnd w:id="1"/>
    <w:p w:rsidR="00E7595C" w:rsidRDefault="00E7595C" w:rsidP="002428F7">
      <w:pPr>
        <w:pStyle w:val="a9"/>
        <w:spacing w:before="0" w:after="0"/>
        <w:ind w:firstLine="397"/>
        <w:jc w:val="both"/>
        <w:rPr>
          <w:rFonts w:ascii="Bookman Old Style" w:hAnsi="Bookman Old Style" w:cs="Bookman Old Style"/>
          <w:i/>
          <w:iCs/>
          <w:sz w:val="20"/>
          <w:szCs w:val="20"/>
        </w:rPr>
      </w:pPr>
      <w:r>
        <w:rPr>
          <w:rFonts w:ascii="Bookman Old Style" w:hAnsi="Bookman Old Style" w:cs="Bookman Old Style"/>
          <w:i/>
          <w:iCs/>
          <w:sz w:val="20"/>
          <w:szCs w:val="20"/>
        </w:rPr>
        <w:t>Выводы, содержащиеся в нашем отчете, основаны на расчетах, заключениях и иной информации, полученной в результате исследования  рынка, на нашем опыте и профессиональных знаниях, на деловых встречах, в ходе которых нами была получена определенная информация. Методика расчетов и заключений, источники информации приведены в отчете.</w:t>
      </w:r>
    </w:p>
    <w:p w:rsidR="00E7595C" w:rsidRDefault="00E7595C" w:rsidP="002428F7">
      <w:pPr>
        <w:spacing w:after="0" w:line="240" w:lineRule="auto"/>
        <w:ind w:firstLine="397"/>
        <w:jc w:val="both"/>
        <w:rPr>
          <w:rFonts w:ascii="Bookman Old Style" w:hAnsi="Bookman Old Style" w:cs="Bookman Old Style"/>
          <w:i/>
          <w:iCs/>
          <w:sz w:val="20"/>
          <w:szCs w:val="20"/>
        </w:rPr>
      </w:pPr>
      <w:r>
        <w:rPr>
          <w:rFonts w:ascii="Bookman Old Style" w:hAnsi="Bookman Old Style" w:cs="Bookman Old Style"/>
          <w:i/>
          <w:iCs/>
          <w:sz w:val="20"/>
          <w:szCs w:val="20"/>
        </w:rPr>
        <w:lastRenderedPageBreak/>
        <w:t>Оценщики не проводили как часть этой работы экспертизу правоустанавливающих документов, аудиторскую или иную финансовую проверку предоставленной Вами информации, используемой в настоящем отчете, поэтому не принимает на себя ответственность за надежность этой информации. При оценке Оценщики исходили из предположения, что объект оценки не заложен и не обременен долговыми обязательствами и ограничениями на возможное использование территории.</w:t>
      </w:r>
    </w:p>
    <w:p w:rsidR="00E7595C" w:rsidRPr="00ED05FC" w:rsidRDefault="00E7595C" w:rsidP="002428F7">
      <w:pPr>
        <w:pStyle w:val="a9"/>
        <w:spacing w:before="0" w:after="0"/>
        <w:ind w:firstLine="397"/>
        <w:jc w:val="both"/>
        <w:rPr>
          <w:rFonts w:ascii="Bookman Old Style" w:hAnsi="Bookman Old Style" w:cs="Bookman Old Style"/>
          <w:i/>
          <w:iCs/>
          <w:sz w:val="20"/>
          <w:szCs w:val="20"/>
        </w:rPr>
      </w:pPr>
      <w:r w:rsidRPr="00ED05FC">
        <w:rPr>
          <w:rFonts w:ascii="Bookman Old Style" w:hAnsi="Bookman Old Style" w:cs="Bookman Old Style"/>
          <w:i/>
          <w:iCs/>
          <w:sz w:val="20"/>
          <w:szCs w:val="20"/>
        </w:rPr>
        <w:t>Настоящая оценка была проведена в соответствии с Федеральным Законом №135-ФЗ от 29.07.1998 г. «Об оценочной деятельности в Российской Федерации», «Стандартами оценки, обязательными к применению субъектами оценочной деятельности», утвержденными Приказами Минэкономразвития России от 20 июля 2007 года №№254-256 об утверждении Федеральных стандартов оценки (ФСО1-ФСО3), требованиями НП «СРО «НКСО». В процессе оценки мы использовали различные подходы и методы, наиболее подходящие к объекту оценки.</w:t>
      </w:r>
    </w:p>
    <w:p w:rsidR="00E7595C" w:rsidRDefault="00E7595C" w:rsidP="002428F7">
      <w:pPr>
        <w:pStyle w:val="a9"/>
        <w:spacing w:before="0" w:after="0"/>
        <w:ind w:firstLine="397"/>
        <w:jc w:val="both"/>
        <w:rPr>
          <w:rFonts w:ascii="Bookman Old Style" w:hAnsi="Bookman Old Style" w:cs="Bookman Old Style"/>
          <w:i/>
          <w:iCs/>
          <w:sz w:val="20"/>
          <w:szCs w:val="20"/>
        </w:rPr>
      </w:pPr>
      <w:r>
        <w:rPr>
          <w:rFonts w:ascii="Bookman Old Style" w:hAnsi="Bookman Old Style" w:cs="Bookman Old Style"/>
          <w:i/>
          <w:iCs/>
          <w:sz w:val="20"/>
          <w:szCs w:val="20"/>
        </w:rPr>
        <w:t xml:space="preserve">Обращаю Ваше внимание, что это письмо не является Отчетом по оценке, а только предваряет Отчет, приведенный далее. Полная характеристика Объектов Оценки, анализ рынка недвижимости, необходимая информация и расчеты представлены в Отчете об оценке, отдельные части которого не могут трактоваться раздельно, а только в связи с полным его текстом, с учетом всех принятых допущений и ограничений. </w:t>
      </w:r>
    </w:p>
    <w:p w:rsidR="00E7595C" w:rsidRDefault="00E7595C" w:rsidP="002428F7">
      <w:pPr>
        <w:spacing w:after="0" w:line="240" w:lineRule="auto"/>
        <w:ind w:firstLine="397"/>
        <w:jc w:val="both"/>
        <w:rPr>
          <w:rFonts w:ascii="Bookman Old Style" w:hAnsi="Bookman Old Style" w:cs="Bookman Old Style"/>
          <w:i/>
          <w:iCs/>
          <w:sz w:val="20"/>
          <w:szCs w:val="20"/>
        </w:rPr>
      </w:pPr>
      <w:r>
        <w:rPr>
          <w:rFonts w:ascii="Bookman Old Style" w:hAnsi="Bookman Old Style" w:cs="Bookman Old Style"/>
          <w:i/>
          <w:iCs/>
          <w:sz w:val="20"/>
          <w:szCs w:val="20"/>
        </w:rPr>
        <w:t>На основании анализа собранной информации и применения в рамках устанавливаемых законодательством и стандартами подходов и методов выполнены расчеты стоимости оцениваемых объектов. В результате согласования результатов оценщики нашей компании установили, что рыночная стоимость, рассматриваемого объекта оценки, по состоянию на 27  июня  2011 г. может составлять, округленно (с  учетом НДС):</w:t>
      </w:r>
    </w:p>
    <w:p w:rsidR="00E7595C" w:rsidRPr="002428F7" w:rsidRDefault="00E7595C" w:rsidP="002428F7">
      <w:pPr>
        <w:spacing w:line="240" w:lineRule="auto"/>
        <w:ind w:firstLine="708"/>
        <w:jc w:val="center"/>
        <w:rPr>
          <w:rFonts w:ascii="Times New Roman" w:hAnsi="Times New Roman" w:cs="Times New Roman"/>
          <w:b/>
          <w:bCs/>
          <w:i/>
          <w:iCs/>
          <w:sz w:val="28"/>
          <w:szCs w:val="28"/>
        </w:rPr>
      </w:pPr>
      <w:r w:rsidRPr="002428F7">
        <w:rPr>
          <w:rFonts w:ascii="Times New Roman" w:hAnsi="Times New Roman" w:cs="Times New Roman"/>
          <w:b/>
          <w:bCs/>
          <w:i/>
          <w:iCs/>
          <w:sz w:val="28"/>
          <w:szCs w:val="28"/>
        </w:rPr>
        <w:t>6 878 000  руб.</w:t>
      </w:r>
    </w:p>
    <w:p w:rsidR="00E7595C" w:rsidRPr="002428F7" w:rsidRDefault="00E7595C" w:rsidP="002428F7">
      <w:pPr>
        <w:spacing w:line="240" w:lineRule="auto"/>
        <w:ind w:firstLine="708"/>
        <w:jc w:val="center"/>
        <w:rPr>
          <w:rFonts w:ascii="Times New Roman" w:hAnsi="Times New Roman" w:cs="Times New Roman"/>
          <w:b/>
          <w:bCs/>
          <w:i/>
          <w:iCs/>
          <w:sz w:val="28"/>
          <w:szCs w:val="28"/>
        </w:rPr>
      </w:pPr>
      <w:r w:rsidRPr="002428F7">
        <w:rPr>
          <w:rFonts w:ascii="Times New Roman" w:hAnsi="Times New Roman" w:cs="Times New Roman"/>
          <w:b/>
          <w:bCs/>
          <w:i/>
          <w:iCs/>
          <w:sz w:val="28"/>
          <w:szCs w:val="28"/>
        </w:rPr>
        <w:t>(Шесть миллионов восемьсот семьдесят восемь тысяч руб.)</w:t>
      </w:r>
    </w:p>
    <w:p w:rsidR="00E7595C" w:rsidRPr="002428F7" w:rsidRDefault="00E7595C" w:rsidP="002428F7">
      <w:pPr>
        <w:spacing w:after="0" w:line="240" w:lineRule="auto"/>
        <w:jc w:val="both"/>
        <w:rPr>
          <w:rFonts w:ascii="Times New Roman" w:hAnsi="Times New Roman" w:cs="Times New Roman"/>
          <w:sz w:val="20"/>
          <w:szCs w:val="20"/>
        </w:rPr>
      </w:pPr>
      <w:r w:rsidRPr="002428F7">
        <w:rPr>
          <w:rFonts w:ascii="Times New Roman" w:hAnsi="Times New Roman" w:cs="Times New Roman"/>
          <w:sz w:val="20"/>
          <w:szCs w:val="20"/>
        </w:rPr>
        <w:t>В том числе:</w:t>
      </w:r>
    </w:p>
    <w:p w:rsidR="00E7595C" w:rsidRPr="002428F7" w:rsidRDefault="00E7595C" w:rsidP="002428F7">
      <w:pPr>
        <w:spacing w:after="0" w:line="240" w:lineRule="auto"/>
        <w:jc w:val="both"/>
        <w:rPr>
          <w:rFonts w:ascii="Times New Roman" w:hAnsi="Times New Roman" w:cs="Times New Roman"/>
          <w:i/>
          <w:iCs/>
          <w:sz w:val="20"/>
          <w:szCs w:val="20"/>
        </w:rPr>
      </w:pPr>
      <w:r w:rsidRPr="002428F7">
        <w:rPr>
          <w:rFonts w:ascii="Times New Roman" w:hAnsi="Times New Roman" w:cs="Times New Roman"/>
          <w:sz w:val="20"/>
          <w:szCs w:val="20"/>
        </w:rPr>
        <w:t xml:space="preserve">- стоимость объекта недвижимости – </w:t>
      </w:r>
      <w:r w:rsidRPr="002428F7">
        <w:rPr>
          <w:rFonts w:ascii="Times New Roman" w:hAnsi="Times New Roman" w:cs="Times New Roman"/>
          <w:b/>
          <w:bCs/>
          <w:i/>
          <w:iCs/>
          <w:sz w:val="20"/>
          <w:szCs w:val="20"/>
        </w:rPr>
        <w:t xml:space="preserve">6 877 100 </w:t>
      </w:r>
      <w:r w:rsidRPr="002428F7">
        <w:rPr>
          <w:rFonts w:ascii="Times New Roman" w:hAnsi="Times New Roman" w:cs="Times New Roman"/>
          <w:i/>
          <w:iCs/>
          <w:sz w:val="20"/>
          <w:szCs w:val="20"/>
        </w:rPr>
        <w:t>(шесть миллионов восемьсот семьдесят семь тысяч сто) рублей;</w:t>
      </w:r>
    </w:p>
    <w:p w:rsidR="00E7595C" w:rsidRPr="002428F7" w:rsidRDefault="00E7595C" w:rsidP="002428F7">
      <w:pPr>
        <w:spacing w:after="0" w:line="240" w:lineRule="auto"/>
        <w:jc w:val="both"/>
        <w:rPr>
          <w:rFonts w:ascii="Times New Roman" w:hAnsi="Times New Roman" w:cs="Times New Roman"/>
          <w:i/>
          <w:iCs/>
          <w:sz w:val="20"/>
          <w:szCs w:val="20"/>
        </w:rPr>
      </w:pPr>
      <w:r w:rsidRPr="002428F7">
        <w:rPr>
          <w:rFonts w:ascii="Times New Roman" w:hAnsi="Times New Roman" w:cs="Times New Roman"/>
          <w:sz w:val="20"/>
          <w:szCs w:val="20"/>
        </w:rPr>
        <w:t xml:space="preserve">- стоимость земельного участка – </w:t>
      </w:r>
      <w:r w:rsidRPr="002428F7">
        <w:rPr>
          <w:rFonts w:ascii="Times New Roman" w:hAnsi="Times New Roman" w:cs="Times New Roman"/>
          <w:b/>
          <w:bCs/>
          <w:i/>
          <w:iCs/>
          <w:sz w:val="20"/>
          <w:szCs w:val="20"/>
        </w:rPr>
        <w:t>900</w:t>
      </w:r>
      <w:r w:rsidRPr="002428F7">
        <w:rPr>
          <w:rFonts w:ascii="Times New Roman" w:hAnsi="Times New Roman" w:cs="Times New Roman"/>
          <w:sz w:val="20"/>
          <w:szCs w:val="20"/>
        </w:rPr>
        <w:t xml:space="preserve"> </w:t>
      </w:r>
      <w:r w:rsidRPr="002428F7">
        <w:rPr>
          <w:rFonts w:ascii="Times New Roman" w:hAnsi="Times New Roman" w:cs="Times New Roman"/>
          <w:i/>
          <w:iCs/>
          <w:sz w:val="20"/>
          <w:szCs w:val="20"/>
        </w:rPr>
        <w:t>(девятьсот) рублей.</w:t>
      </w:r>
    </w:p>
    <w:p w:rsidR="00E7595C" w:rsidRPr="002428F7" w:rsidRDefault="00E7595C" w:rsidP="002428F7">
      <w:pPr>
        <w:spacing w:after="0" w:line="240" w:lineRule="auto"/>
        <w:jc w:val="both"/>
        <w:rPr>
          <w:b/>
          <w:bCs/>
          <w:sz w:val="20"/>
          <w:szCs w:val="20"/>
        </w:rPr>
      </w:pPr>
    </w:p>
    <w:p w:rsidR="00E7595C" w:rsidRPr="002428F7" w:rsidRDefault="00E7595C" w:rsidP="002428F7">
      <w:pPr>
        <w:spacing w:after="0" w:line="240" w:lineRule="auto"/>
        <w:ind w:firstLine="708"/>
        <w:jc w:val="both"/>
        <w:rPr>
          <w:rFonts w:ascii="Bookman Old Style" w:hAnsi="Bookman Old Style" w:cs="Bookman Old Style"/>
          <w:sz w:val="20"/>
          <w:szCs w:val="20"/>
        </w:rPr>
      </w:pPr>
      <w:r w:rsidRPr="002428F7">
        <w:rPr>
          <w:rFonts w:ascii="Bookman Old Style" w:hAnsi="Bookman Old Style" w:cs="Bookman Old Style"/>
          <w:sz w:val="20"/>
          <w:szCs w:val="20"/>
        </w:rPr>
        <w:t xml:space="preserve">Если у Вас возникнут какие-либо вопросы по оценке или по методике ее проведения, использованной Нами, пожалуйста, обращайтесь непосредственно к нам. </w:t>
      </w:r>
    </w:p>
    <w:p w:rsidR="00E7595C" w:rsidRPr="002428F7" w:rsidRDefault="00E7595C" w:rsidP="002428F7">
      <w:pPr>
        <w:spacing w:after="0" w:line="240" w:lineRule="auto"/>
        <w:ind w:firstLine="708"/>
        <w:jc w:val="both"/>
        <w:rPr>
          <w:rFonts w:ascii="Bookman Old Style" w:hAnsi="Bookman Old Style" w:cs="Bookman Old Style"/>
          <w:sz w:val="20"/>
          <w:szCs w:val="20"/>
        </w:rPr>
      </w:pPr>
      <w:r w:rsidRPr="002428F7">
        <w:rPr>
          <w:rFonts w:ascii="Bookman Old Style" w:hAnsi="Bookman Old Style" w:cs="Bookman Old Style"/>
          <w:sz w:val="20"/>
          <w:szCs w:val="20"/>
        </w:rPr>
        <w:t xml:space="preserve">Тел.: </w:t>
      </w:r>
      <w:r w:rsidR="00903269">
        <w:rPr>
          <w:rFonts w:ascii="Bookman Old Style" w:hAnsi="Bookman Old Style" w:cs="Bookman Old Style"/>
          <w:sz w:val="20"/>
          <w:szCs w:val="20"/>
        </w:rPr>
        <w:t>*******</w:t>
      </w:r>
      <w:r w:rsidRPr="002428F7">
        <w:rPr>
          <w:rFonts w:ascii="Bookman Old Style" w:hAnsi="Bookman Old Style" w:cs="Bookman Old Style"/>
          <w:sz w:val="20"/>
          <w:szCs w:val="20"/>
        </w:rPr>
        <w:t xml:space="preserve">. Адрес: </w:t>
      </w:r>
      <w:r w:rsidR="00903269">
        <w:rPr>
          <w:rFonts w:ascii="Bookman Old Style" w:hAnsi="Bookman Old Style" w:cs="Bookman Old Style"/>
          <w:sz w:val="20"/>
          <w:szCs w:val="20"/>
        </w:rPr>
        <w:t>*******</w:t>
      </w:r>
      <w:r w:rsidRPr="002428F7">
        <w:rPr>
          <w:rFonts w:ascii="Bookman Old Style" w:hAnsi="Bookman Old Style" w:cs="Bookman Old Style"/>
          <w:sz w:val="20"/>
          <w:szCs w:val="20"/>
        </w:rPr>
        <w:t>.</w:t>
      </w:r>
    </w:p>
    <w:p w:rsidR="00E7595C" w:rsidRPr="002428F7" w:rsidRDefault="00E7595C" w:rsidP="002428F7">
      <w:pPr>
        <w:spacing w:after="0" w:line="240" w:lineRule="auto"/>
        <w:jc w:val="both"/>
        <w:rPr>
          <w:rFonts w:ascii="Bookman Old Style" w:hAnsi="Bookman Old Style" w:cs="Bookman Old Style"/>
          <w:i/>
          <w:iCs/>
          <w:sz w:val="20"/>
          <w:szCs w:val="20"/>
        </w:rPr>
      </w:pPr>
      <w:r w:rsidRPr="002428F7">
        <w:rPr>
          <w:rFonts w:ascii="Bookman Old Style" w:hAnsi="Bookman Old Style" w:cs="Bookman Old Style"/>
          <w:i/>
          <w:iCs/>
          <w:sz w:val="20"/>
          <w:szCs w:val="20"/>
        </w:rPr>
        <w:t>Благодарим Вас за возможность оказать услуги для Вашего предприятия, надеемся на дальнейшее сотрудничество!</w:t>
      </w:r>
    </w:p>
    <w:p w:rsidR="00E7595C" w:rsidRPr="002428F7" w:rsidRDefault="00E7595C" w:rsidP="00903269">
      <w:pPr>
        <w:spacing w:after="0"/>
        <w:rPr>
          <w:rFonts w:ascii="Bookman Old Style" w:hAnsi="Bookman Old Style" w:cs="Bookman Old Style"/>
          <w:b/>
          <w:bCs/>
          <w:sz w:val="20"/>
          <w:szCs w:val="20"/>
        </w:rPr>
      </w:pPr>
      <w:r w:rsidRPr="002428F7">
        <w:rPr>
          <w:rFonts w:ascii="Bookman Old Style" w:hAnsi="Bookman Old Style" w:cs="Bookman Old Style"/>
          <w:b/>
          <w:bCs/>
          <w:sz w:val="20"/>
          <w:szCs w:val="20"/>
        </w:rPr>
        <w:t xml:space="preserve">Генеральный директор ООО «Оценка </w:t>
      </w:r>
      <w:r w:rsidR="00903269">
        <w:rPr>
          <w:rFonts w:ascii="Bookman Old Style" w:hAnsi="Bookman Old Style" w:cs="Bookman Old Style"/>
          <w:b/>
          <w:bCs/>
          <w:sz w:val="20"/>
          <w:szCs w:val="20"/>
        </w:rPr>
        <w:t>**********</w:t>
      </w:r>
      <w:r w:rsidRPr="002428F7">
        <w:rPr>
          <w:rFonts w:ascii="Bookman Old Style" w:hAnsi="Bookman Old Style" w:cs="Bookman Old Style"/>
          <w:b/>
          <w:bCs/>
          <w:sz w:val="20"/>
          <w:szCs w:val="20"/>
        </w:rPr>
        <w:t xml:space="preserve">»  _________________   </w:t>
      </w:r>
      <w:r w:rsidR="00903269">
        <w:rPr>
          <w:rFonts w:ascii="Bookman Old Style" w:hAnsi="Bookman Old Style" w:cs="Bookman Old Style"/>
          <w:b/>
          <w:bCs/>
          <w:sz w:val="20"/>
          <w:szCs w:val="20"/>
        </w:rPr>
        <w:t>************</w:t>
      </w:r>
    </w:p>
    <w:p w:rsidR="00E7595C" w:rsidRDefault="00E7595C" w:rsidP="00ED05FC">
      <w:pPr>
        <w:spacing w:after="0"/>
        <w:rPr>
          <w:rFonts w:ascii="Bookman Old Style" w:hAnsi="Bookman Old Style" w:cs="Bookman Old Style"/>
          <w:sz w:val="16"/>
          <w:szCs w:val="16"/>
        </w:rPr>
      </w:pPr>
      <w:r>
        <w:rPr>
          <w:rFonts w:ascii="Bookman Old Style" w:hAnsi="Bookman Old Style" w:cs="Bookman Old Style"/>
          <w:b/>
          <w:bCs/>
          <w:sz w:val="16"/>
          <w:szCs w:val="16"/>
        </w:rPr>
        <w:t xml:space="preserve">                                                                                                                          </w:t>
      </w:r>
    </w:p>
    <w:p w:rsidR="00E7595C" w:rsidRDefault="00E7595C" w:rsidP="00BE70D2">
      <w:pPr>
        <w:numPr>
          <w:ilvl w:val="0"/>
          <w:numId w:val="1"/>
        </w:numPr>
        <w:spacing w:after="0" w:line="240" w:lineRule="auto"/>
        <w:jc w:val="center"/>
        <w:rPr>
          <w:rFonts w:ascii="Bookman Old Style" w:hAnsi="Bookman Old Style" w:cs="Bookman Old Style"/>
          <w:b/>
          <w:bCs/>
          <w:sz w:val="28"/>
          <w:szCs w:val="28"/>
        </w:rPr>
      </w:pPr>
      <w:r>
        <w:rPr>
          <w:rFonts w:ascii="Bookman Old Style" w:hAnsi="Bookman Old Style" w:cs="Bookman Old Style"/>
          <w:b/>
          <w:bCs/>
          <w:sz w:val="28"/>
          <w:szCs w:val="28"/>
        </w:rPr>
        <w:t>ОСНОВНЫЕ ФАКТЫ И ВЫВОДЫ</w:t>
      </w:r>
    </w:p>
    <w:tbl>
      <w:tblPr>
        <w:tblW w:w="102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40"/>
        <w:gridCol w:w="6120"/>
      </w:tblGrid>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Заказчик</w:t>
            </w:r>
          </w:p>
        </w:tc>
        <w:tc>
          <w:tcPr>
            <w:tcW w:w="6120" w:type="dxa"/>
            <w:shd w:val="clear" w:color="auto" w:fill="FFFFFF"/>
          </w:tcPr>
          <w:p w:rsidR="00E7595C" w:rsidRPr="00985263" w:rsidRDefault="00E7595C" w:rsidP="00ED05FC">
            <w:pPr>
              <w:widowControl w:val="0"/>
              <w:spacing w:after="0"/>
              <w:rPr>
                <w:rFonts w:ascii="Times New Roman" w:hAnsi="Times New Roman" w:cs="Times New Roman"/>
                <w:sz w:val="24"/>
                <w:szCs w:val="24"/>
              </w:rPr>
            </w:pP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Юридический адрес заказчика</w:t>
            </w:r>
          </w:p>
        </w:tc>
        <w:tc>
          <w:tcPr>
            <w:tcW w:w="6120" w:type="dxa"/>
          </w:tcPr>
          <w:p w:rsidR="00E7595C" w:rsidRPr="00985263" w:rsidRDefault="00E7595C" w:rsidP="00ED05FC">
            <w:pPr>
              <w:widowControl w:val="0"/>
              <w:spacing w:after="0"/>
              <w:rPr>
                <w:rFonts w:ascii="Times New Roman" w:hAnsi="Times New Roman" w:cs="Times New Roman"/>
                <w:sz w:val="24"/>
                <w:szCs w:val="24"/>
              </w:rPr>
            </w:pP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Основание выполнения оценки</w:t>
            </w:r>
          </w:p>
        </w:tc>
        <w:tc>
          <w:tcPr>
            <w:tcW w:w="6120" w:type="dxa"/>
            <w:shd w:val="clear" w:color="auto" w:fill="FFFFFF"/>
            <w:vAlign w:val="center"/>
          </w:tcPr>
          <w:p w:rsidR="00E7595C" w:rsidRPr="00985263" w:rsidRDefault="00E7595C" w:rsidP="00ED05FC">
            <w:pPr>
              <w:widowControl w:val="0"/>
              <w:spacing w:after="0"/>
              <w:rPr>
                <w:rFonts w:ascii="Times New Roman" w:hAnsi="Times New Roman" w:cs="Times New Roman"/>
                <w:sz w:val="24"/>
                <w:szCs w:val="24"/>
              </w:rPr>
            </w:pP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Объект оценки</w:t>
            </w:r>
          </w:p>
        </w:tc>
        <w:tc>
          <w:tcPr>
            <w:tcW w:w="6120" w:type="dxa"/>
            <w:shd w:val="clear" w:color="auto" w:fill="FFFFFF"/>
          </w:tcPr>
          <w:p w:rsidR="00E7595C" w:rsidRPr="00ED05FC" w:rsidRDefault="00E7595C" w:rsidP="00ED05FC">
            <w:pPr>
              <w:pStyle w:val="a7"/>
              <w:widowControl w:val="0"/>
              <w:jc w:val="both"/>
            </w:pPr>
            <w:r w:rsidRPr="00ED05FC">
              <w:t>Производственно-технологический комплекс (ПТК)</w:t>
            </w:r>
            <w:proofErr w:type="gramStart"/>
            <w:r>
              <w:t>:в</w:t>
            </w:r>
            <w:proofErr w:type="gramEnd"/>
            <w:r>
              <w:t>оздушная высоковольтная линия электропередачи ВЛ-10кВ Редакция от ВЛ 10кВ «СХТ»; воздушная линия электропередачи ВЛ 0,4 кВ от ТП №23/400 Редакция; ЗТП: ТП №23/400 Редакция: назначение – электроснабжение; протяженность-4223 м.</w:t>
            </w: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pacing w:val="12"/>
                <w:sz w:val="24"/>
                <w:szCs w:val="24"/>
              </w:rPr>
              <w:t>Правоустанавливающие документы на объект оценки:</w:t>
            </w:r>
          </w:p>
        </w:tc>
        <w:tc>
          <w:tcPr>
            <w:tcW w:w="6120" w:type="dxa"/>
            <w:shd w:val="clear" w:color="auto" w:fill="FFFFFF"/>
          </w:tcPr>
          <w:p w:rsidR="00E7595C" w:rsidRPr="00ED05FC" w:rsidRDefault="00E7595C">
            <w:pPr>
              <w:pStyle w:val="a7"/>
              <w:widowControl w:val="0"/>
              <w:numPr>
                <w:ilvl w:val="0"/>
                <w:numId w:val="2"/>
              </w:numPr>
              <w:tabs>
                <w:tab w:val="clear" w:pos="4677"/>
                <w:tab w:val="left" w:pos="207"/>
              </w:tabs>
              <w:ind w:left="5" w:right="-54" w:firstLine="0"/>
              <w:jc w:val="both"/>
            </w:pPr>
            <w:r w:rsidRPr="00ED05FC">
              <w:t xml:space="preserve">Свидетельство о государственной регистрации права от 28 июня 2004 г. Серия </w:t>
            </w:r>
            <w:r w:rsidR="00903269">
              <w:t>****</w:t>
            </w:r>
            <w:r w:rsidRPr="00ED05FC">
              <w:t xml:space="preserve"> №</w:t>
            </w:r>
            <w:r w:rsidR="00903269">
              <w:t>******</w:t>
            </w:r>
          </w:p>
          <w:p w:rsidR="00E7595C" w:rsidRPr="00ED05FC" w:rsidRDefault="00E7595C">
            <w:pPr>
              <w:pStyle w:val="a7"/>
              <w:widowControl w:val="0"/>
              <w:numPr>
                <w:ilvl w:val="0"/>
                <w:numId w:val="2"/>
              </w:numPr>
              <w:tabs>
                <w:tab w:val="clear" w:pos="4677"/>
                <w:tab w:val="left" w:pos="207"/>
              </w:tabs>
              <w:ind w:left="5" w:right="-54" w:firstLine="0"/>
              <w:jc w:val="both"/>
            </w:pPr>
            <w:r w:rsidRPr="00ED05FC">
              <w:t xml:space="preserve">Свидетельство о государственной регистрации права от 15 сентября 2009 г. Серия </w:t>
            </w:r>
            <w:r w:rsidR="00903269">
              <w:t>****</w:t>
            </w:r>
            <w:r w:rsidRPr="00ED05FC">
              <w:t xml:space="preserve"> №</w:t>
            </w:r>
            <w:r w:rsidR="00903269">
              <w:t>******</w:t>
            </w:r>
          </w:p>
          <w:p w:rsidR="00E7595C" w:rsidRPr="00ED05FC" w:rsidRDefault="00E7595C" w:rsidP="00ED05FC">
            <w:pPr>
              <w:pStyle w:val="a7"/>
              <w:widowControl w:val="0"/>
              <w:numPr>
                <w:ilvl w:val="0"/>
                <w:numId w:val="2"/>
              </w:numPr>
              <w:tabs>
                <w:tab w:val="clear" w:pos="4677"/>
                <w:tab w:val="left" w:pos="207"/>
              </w:tabs>
              <w:ind w:left="5" w:right="-54" w:firstLine="0"/>
              <w:jc w:val="both"/>
            </w:pPr>
            <w:r w:rsidRPr="00ED05FC">
              <w:t xml:space="preserve">Технический паспорт на объект недвижимости: производственно-технологический комплекс, </w:t>
            </w:r>
            <w:proofErr w:type="spellStart"/>
            <w:r w:rsidRPr="00ED05FC">
              <w:t>Инвент</w:t>
            </w:r>
            <w:proofErr w:type="spellEnd"/>
            <w:r w:rsidRPr="00ED05FC">
              <w:t>. №Р13/09/5</w:t>
            </w:r>
            <w:r>
              <w:t>7</w:t>
            </w:r>
            <w:r w:rsidRPr="00ED05FC">
              <w:t xml:space="preserve"> от 28 января 2004 г.</w:t>
            </w: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Вид определяемой стоимости</w:t>
            </w:r>
          </w:p>
        </w:tc>
        <w:tc>
          <w:tcPr>
            <w:tcW w:w="6120" w:type="dxa"/>
          </w:tcPr>
          <w:p w:rsidR="00E7595C" w:rsidRPr="00985263" w:rsidRDefault="00E7595C" w:rsidP="00ED05FC">
            <w:pPr>
              <w:widowControl w:val="0"/>
              <w:spacing w:after="0"/>
              <w:rPr>
                <w:rFonts w:ascii="Times New Roman" w:hAnsi="Times New Roman" w:cs="Times New Roman"/>
                <w:sz w:val="24"/>
                <w:szCs w:val="24"/>
              </w:rPr>
            </w:pPr>
            <w:r w:rsidRPr="00985263">
              <w:rPr>
                <w:rFonts w:ascii="Times New Roman" w:hAnsi="Times New Roman" w:cs="Times New Roman"/>
                <w:sz w:val="24"/>
                <w:szCs w:val="24"/>
              </w:rPr>
              <w:t>Рыночная стоимость</w:t>
            </w: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Дата проведения  оценки</w:t>
            </w:r>
          </w:p>
        </w:tc>
        <w:tc>
          <w:tcPr>
            <w:tcW w:w="6120" w:type="dxa"/>
            <w:shd w:val="clear" w:color="auto" w:fill="FFFFFF"/>
          </w:tcPr>
          <w:p w:rsidR="00E7595C" w:rsidRPr="00985263" w:rsidRDefault="00E7595C" w:rsidP="00903269">
            <w:pPr>
              <w:widowControl w:val="0"/>
              <w:spacing w:after="0"/>
              <w:ind w:left="34"/>
              <w:rPr>
                <w:rFonts w:ascii="Times New Roman" w:hAnsi="Times New Roman" w:cs="Times New Roman"/>
                <w:sz w:val="24"/>
                <w:szCs w:val="24"/>
              </w:rPr>
            </w:pPr>
            <w:r w:rsidRPr="00985263">
              <w:rPr>
                <w:rFonts w:ascii="Times New Roman" w:hAnsi="Times New Roman" w:cs="Times New Roman"/>
                <w:sz w:val="24"/>
                <w:szCs w:val="24"/>
              </w:rPr>
              <w:t>27.06.201</w:t>
            </w:r>
            <w:r w:rsidR="00903269">
              <w:rPr>
                <w:rFonts w:ascii="Times New Roman" w:hAnsi="Times New Roman" w:cs="Times New Roman"/>
                <w:sz w:val="24"/>
                <w:szCs w:val="24"/>
              </w:rPr>
              <w:t>1</w:t>
            </w:r>
            <w:r w:rsidRPr="00985263">
              <w:rPr>
                <w:rFonts w:ascii="Times New Roman" w:hAnsi="Times New Roman" w:cs="Times New Roman"/>
                <w:sz w:val="24"/>
                <w:szCs w:val="24"/>
              </w:rPr>
              <w:t xml:space="preserve"> г</w:t>
            </w: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lastRenderedPageBreak/>
              <w:t>Организация оценщика</w:t>
            </w:r>
          </w:p>
        </w:tc>
        <w:tc>
          <w:tcPr>
            <w:tcW w:w="6120" w:type="dxa"/>
          </w:tcPr>
          <w:p w:rsidR="00E7595C" w:rsidRPr="00985263" w:rsidRDefault="00E7595C" w:rsidP="00903269">
            <w:pPr>
              <w:widowControl w:val="0"/>
              <w:spacing w:after="0"/>
              <w:rPr>
                <w:rFonts w:ascii="Times New Roman" w:hAnsi="Times New Roman" w:cs="Times New Roman"/>
                <w:sz w:val="24"/>
                <w:szCs w:val="24"/>
              </w:rPr>
            </w:pPr>
            <w:r w:rsidRPr="00985263">
              <w:rPr>
                <w:rFonts w:ascii="Times New Roman" w:hAnsi="Times New Roman" w:cs="Times New Roman"/>
                <w:sz w:val="24"/>
                <w:szCs w:val="24"/>
              </w:rPr>
              <w:t xml:space="preserve">ООО «Оценка </w:t>
            </w:r>
            <w:r w:rsidR="00903269">
              <w:rPr>
                <w:rFonts w:ascii="Times New Roman" w:hAnsi="Times New Roman" w:cs="Times New Roman"/>
                <w:sz w:val="24"/>
                <w:szCs w:val="24"/>
              </w:rPr>
              <w:t>*******</w:t>
            </w:r>
            <w:r w:rsidRPr="00985263">
              <w:rPr>
                <w:rFonts w:ascii="Times New Roman" w:hAnsi="Times New Roman" w:cs="Times New Roman"/>
                <w:sz w:val="24"/>
                <w:szCs w:val="24"/>
              </w:rPr>
              <w:t xml:space="preserve">», </w:t>
            </w: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Юридический адрес организации-оценщика</w:t>
            </w:r>
          </w:p>
        </w:tc>
        <w:tc>
          <w:tcPr>
            <w:tcW w:w="6120" w:type="dxa"/>
          </w:tcPr>
          <w:p w:rsidR="00E7595C" w:rsidRPr="00985263" w:rsidRDefault="00E7595C" w:rsidP="00ED05FC">
            <w:pPr>
              <w:widowControl w:val="0"/>
              <w:spacing w:after="0"/>
              <w:rPr>
                <w:rFonts w:ascii="Times New Roman" w:hAnsi="Times New Roman" w:cs="Times New Roman"/>
                <w:sz w:val="24"/>
                <w:szCs w:val="24"/>
              </w:rPr>
            </w:pP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Право на осуществление оценочной деятельности</w:t>
            </w:r>
          </w:p>
        </w:tc>
        <w:tc>
          <w:tcPr>
            <w:tcW w:w="6120" w:type="dxa"/>
          </w:tcPr>
          <w:p w:rsidR="00E7595C" w:rsidRPr="00985263" w:rsidRDefault="00E7595C" w:rsidP="00ED05FC">
            <w:pPr>
              <w:widowControl w:val="0"/>
              <w:numPr>
                <w:ilvl w:val="0"/>
                <w:numId w:val="3"/>
              </w:numPr>
              <w:spacing w:after="0" w:line="240" w:lineRule="auto"/>
              <w:ind w:left="360"/>
              <w:jc w:val="both"/>
              <w:rPr>
                <w:rFonts w:ascii="Times New Roman" w:hAnsi="Times New Roman" w:cs="Times New Roman"/>
                <w:sz w:val="24"/>
                <w:szCs w:val="24"/>
              </w:rPr>
            </w:pP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Специалист-Оценщик</w:t>
            </w:r>
          </w:p>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Чернова Елена Ивановна</w:t>
            </w:r>
          </w:p>
        </w:tc>
        <w:tc>
          <w:tcPr>
            <w:tcW w:w="6120" w:type="dxa"/>
          </w:tcPr>
          <w:p w:rsidR="00E7595C" w:rsidRPr="00985263" w:rsidRDefault="00E7595C" w:rsidP="00ED05FC">
            <w:pPr>
              <w:widowControl w:val="0"/>
              <w:numPr>
                <w:ilvl w:val="0"/>
                <w:numId w:val="4"/>
              </w:numPr>
              <w:spacing w:after="0" w:line="240" w:lineRule="auto"/>
              <w:ind w:left="360"/>
              <w:jc w:val="both"/>
              <w:rPr>
                <w:rFonts w:ascii="Times New Roman" w:hAnsi="Times New Roman" w:cs="Times New Roman"/>
                <w:sz w:val="24"/>
                <w:szCs w:val="24"/>
              </w:rPr>
            </w:pP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Специалист-Оценщик</w:t>
            </w:r>
          </w:p>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Эксперт</w:t>
            </w:r>
          </w:p>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Мефодьев Алексей Анатольевич</w:t>
            </w:r>
          </w:p>
        </w:tc>
        <w:tc>
          <w:tcPr>
            <w:tcW w:w="6120" w:type="dxa"/>
          </w:tcPr>
          <w:p w:rsidR="00E7595C" w:rsidRPr="00985263" w:rsidRDefault="00E7595C" w:rsidP="00ED05FC">
            <w:pPr>
              <w:widowControl w:val="0"/>
              <w:numPr>
                <w:ilvl w:val="0"/>
                <w:numId w:val="5"/>
              </w:numPr>
              <w:spacing w:after="0" w:line="240" w:lineRule="auto"/>
              <w:ind w:left="360"/>
              <w:jc w:val="both"/>
              <w:rPr>
                <w:rFonts w:ascii="Times New Roman" w:hAnsi="Times New Roman" w:cs="Times New Roman"/>
                <w:sz w:val="24"/>
                <w:szCs w:val="24"/>
              </w:rPr>
            </w:pPr>
          </w:p>
        </w:tc>
      </w:tr>
      <w:tr w:rsidR="00E7595C" w:rsidRPr="00985263">
        <w:trPr>
          <w:trHeight w:val="187"/>
        </w:trPr>
        <w:tc>
          <w:tcPr>
            <w:tcW w:w="4140" w:type="dxa"/>
            <w:shd w:val="clear" w:color="auto" w:fill="E0E0E0"/>
          </w:tcPr>
          <w:p w:rsidR="00E7595C" w:rsidRPr="00985263" w:rsidRDefault="00E7595C" w:rsidP="00ED05FC">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Цели  оценки объекта оценки</w:t>
            </w:r>
          </w:p>
        </w:tc>
        <w:tc>
          <w:tcPr>
            <w:tcW w:w="6120" w:type="dxa"/>
          </w:tcPr>
          <w:p w:rsidR="00E7595C" w:rsidRPr="00985263" w:rsidRDefault="00E7595C" w:rsidP="00ED05FC">
            <w:pPr>
              <w:widowControl w:val="0"/>
              <w:spacing w:after="0"/>
              <w:ind w:left="72"/>
              <w:rPr>
                <w:rFonts w:ascii="Times New Roman" w:hAnsi="Times New Roman" w:cs="Times New Roman"/>
                <w:sz w:val="24"/>
                <w:szCs w:val="24"/>
              </w:rPr>
            </w:pPr>
            <w:r w:rsidRPr="00985263">
              <w:rPr>
                <w:rFonts w:ascii="Times New Roman" w:hAnsi="Times New Roman" w:cs="Times New Roman"/>
                <w:sz w:val="24"/>
                <w:szCs w:val="24"/>
              </w:rPr>
              <w:t>Определение рыночной стоимости</w:t>
            </w:r>
          </w:p>
        </w:tc>
      </w:tr>
    </w:tbl>
    <w:p w:rsidR="00E7595C" w:rsidRPr="00DC6A6E" w:rsidRDefault="00E7595C" w:rsidP="00ED05FC">
      <w:pPr>
        <w:tabs>
          <w:tab w:val="left" w:pos="5760"/>
        </w:tabs>
        <w:spacing w:before="120" w:after="0"/>
        <w:jc w:val="center"/>
        <w:rPr>
          <w:rFonts w:ascii="Bookman Old Style" w:hAnsi="Bookman Old Style" w:cs="Bookman Old Style"/>
          <w:b/>
          <w:bCs/>
          <w:sz w:val="24"/>
          <w:szCs w:val="24"/>
        </w:rPr>
      </w:pPr>
      <w:r w:rsidRPr="00DC6A6E">
        <w:rPr>
          <w:rFonts w:ascii="Bookman Old Style" w:hAnsi="Bookman Old Style" w:cs="Bookman Old Style"/>
          <w:b/>
          <w:bCs/>
          <w:sz w:val="24"/>
          <w:szCs w:val="24"/>
        </w:rPr>
        <w:t>1.1. Сведения о Заказчике.</w:t>
      </w:r>
    </w:p>
    <w:tbl>
      <w:tblPr>
        <w:tblW w:w="10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70"/>
        <w:gridCol w:w="6613"/>
      </w:tblGrid>
      <w:tr w:rsidR="00E7595C" w:rsidRPr="00985263">
        <w:trPr>
          <w:jc w:val="center"/>
        </w:trPr>
        <w:tc>
          <w:tcPr>
            <w:tcW w:w="3670"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Заказчик</w:t>
            </w:r>
          </w:p>
        </w:tc>
        <w:tc>
          <w:tcPr>
            <w:tcW w:w="6613" w:type="dxa"/>
          </w:tcPr>
          <w:p w:rsidR="00E7595C" w:rsidRPr="00985263" w:rsidRDefault="00E7595C" w:rsidP="00DC6A6E">
            <w:pPr>
              <w:widowControl w:val="0"/>
              <w:spacing w:after="0"/>
              <w:rPr>
                <w:rFonts w:ascii="Times New Roman" w:hAnsi="Times New Roman" w:cs="Times New Roman"/>
                <w:sz w:val="24"/>
                <w:szCs w:val="24"/>
              </w:rPr>
            </w:pPr>
          </w:p>
        </w:tc>
      </w:tr>
      <w:tr w:rsidR="00E7595C" w:rsidRPr="00985263">
        <w:trPr>
          <w:jc w:val="center"/>
        </w:trPr>
        <w:tc>
          <w:tcPr>
            <w:tcW w:w="3670"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Юридический (почтовый) адрес Заказчика</w:t>
            </w:r>
          </w:p>
        </w:tc>
        <w:tc>
          <w:tcPr>
            <w:tcW w:w="6613" w:type="dxa"/>
          </w:tcPr>
          <w:p w:rsidR="00E7595C" w:rsidRPr="00985263" w:rsidRDefault="00E7595C" w:rsidP="00DC6A6E">
            <w:pPr>
              <w:widowControl w:val="0"/>
              <w:spacing w:after="0"/>
              <w:rPr>
                <w:rFonts w:ascii="Times New Roman" w:hAnsi="Times New Roman" w:cs="Times New Roman"/>
                <w:sz w:val="24"/>
                <w:szCs w:val="24"/>
              </w:rPr>
            </w:pPr>
          </w:p>
        </w:tc>
      </w:tr>
      <w:tr w:rsidR="00E7595C" w:rsidRPr="00985263">
        <w:trPr>
          <w:jc w:val="center"/>
        </w:trPr>
        <w:tc>
          <w:tcPr>
            <w:tcW w:w="3670"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ИНН/КПП</w:t>
            </w:r>
          </w:p>
        </w:tc>
        <w:tc>
          <w:tcPr>
            <w:tcW w:w="6613" w:type="dxa"/>
          </w:tcPr>
          <w:p w:rsidR="00E7595C" w:rsidRPr="00985263" w:rsidRDefault="00E7595C" w:rsidP="00DC6A6E">
            <w:pPr>
              <w:widowControl w:val="0"/>
              <w:spacing w:after="0"/>
              <w:rPr>
                <w:rFonts w:ascii="Times New Roman" w:hAnsi="Times New Roman" w:cs="Times New Roman"/>
                <w:sz w:val="24"/>
                <w:szCs w:val="24"/>
              </w:rPr>
            </w:pPr>
          </w:p>
        </w:tc>
      </w:tr>
    </w:tbl>
    <w:p w:rsidR="00E7595C" w:rsidRPr="00DC6A6E" w:rsidRDefault="00E7595C" w:rsidP="00DC6A6E">
      <w:pPr>
        <w:tabs>
          <w:tab w:val="left" w:pos="5760"/>
        </w:tabs>
        <w:spacing w:before="120" w:after="0"/>
        <w:jc w:val="center"/>
        <w:rPr>
          <w:rFonts w:ascii="Bookman Old Style" w:hAnsi="Bookman Old Style" w:cs="Bookman Old Style"/>
          <w:b/>
          <w:bCs/>
          <w:sz w:val="24"/>
          <w:szCs w:val="24"/>
        </w:rPr>
      </w:pPr>
      <w:r w:rsidRPr="00DC6A6E">
        <w:rPr>
          <w:rFonts w:ascii="Bookman Old Style" w:hAnsi="Bookman Old Style" w:cs="Bookman Old Style"/>
          <w:b/>
          <w:bCs/>
          <w:sz w:val="24"/>
          <w:szCs w:val="24"/>
        </w:rPr>
        <w:t>1.2. Сведения об Оценщике.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741"/>
        <w:gridCol w:w="6283"/>
      </w:tblGrid>
      <w:tr w:rsidR="00E7595C" w:rsidRPr="00985263">
        <w:trPr>
          <w:trHeight w:val="187"/>
          <w:jc w:val="center"/>
        </w:trPr>
        <w:tc>
          <w:tcPr>
            <w:tcW w:w="3741"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Организация оценщика</w:t>
            </w:r>
          </w:p>
        </w:tc>
        <w:tc>
          <w:tcPr>
            <w:tcW w:w="6283" w:type="dxa"/>
            <w:vAlign w:val="center"/>
          </w:tcPr>
          <w:p w:rsidR="00E7595C" w:rsidRPr="00985263" w:rsidRDefault="00E7595C" w:rsidP="00DC6A6E">
            <w:pPr>
              <w:spacing w:after="0"/>
              <w:jc w:val="center"/>
              <w:rPr>
                <w:rFonts w:ascii="Times New Roman" w:hAnsi="Times New Roman" w:cs="Times New Roman"/>
                <w:sz w:val="24"/>
                <w:szCs w:val="24"/>
              </w:rPr>
            </w:pPr>
          </w:p>
        </w:tc>
      </w:tr>
      <w:tr w:rsidR="00E7595C" w:rsidRPr="00985263">
        <w:trPr>
          <w:trHeight w:val="187"/>
          <w:jc w:val="center"/>
        </w:trPr>
        <w:tc>
          <w:tcPr>
            <w:tcW w:w="3741"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Юридический адрес организации-оценщика</w:t>
            </w:r>
          </w:p>
        </w:tc>
        <w:tc>
          <w:tcPr>
            <w:tcW w:w="6283" w:type="dxa"/>
            <w:vAlign w:val="center"/>
          </w:tcPr>
          <w:p w:rsidR="00E7595C" w:rsidRPr="00985263" w:rsidRDefault="00E7595C" w:rsidP="00DC6A6E">
            <w:pPr>
              <w:spacing w:after="0"/>
              <w:jc w:val="center"/>
              <w:rPr>
                <w:rFonts w:ascii="Times New Roman" w:hAnsi="Times New Roman" w:cs="Times New Roman"/>
                <w:sz w:val="24"/>
                <w:szCs w:val="24"/>
              </w:rPr>
            </w:pPr>
          </w:p>
        </w:tc>
      </w:tr>
      <w:tr w:rsidR="00E7595C" w:rsidRPr="00985263">
        <w:trPr>
          <w:trHeight w:val="187"/>
          <w:jc w:val="center"/>
        </w:trPr>
        <w:tc>
          <w:tcPr>
            <w:tcW w:w="3741"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Основной государственный регистрационный номер (ОГРН), дата присвоения ОГРН</w:t>
            </w:r>
          </w:p>
        </w:tc>
        <w:tc>
          <w:tcPr>
            <w:tcW w:w="6283" w:type="dxa"/>
            <w:vAlign w:val="center"/>
          </w:tcPr>
          <w:p w:rsidR="00E7595C" w:rsidRPr="00985263" w:rsidRDefault="00E7595C" w:rsidP="00DC6A6E">
            <w:pPr>
              <w:spacing w:after="0"/>
              <w:rPr>
                <w:rFonts w:ascii="Times New Roman" w:hAnsi="Times New Roman" w:cs="Times New Roman"/>
                <w:sz w:val="24"/>
                <w:szCs w:val="24"/>
              </w:rPr>
            </w:pPr>
          </w:p>
        </w:tc>
      </w:tr>
      <w:tr w:rsidR="00E7595C" w:rsidRPr="00985263">
        <w:trPr>
          <w:trHeight w:val="187"/>
          <w:jc w:val="center"/>
        </w:trPr>
        <w:tc>
          <w:tcPr>
            <w:tcW w:w="3741"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ИНН/КПП/БИК</w:t>
            </w:r>
          </w:p>
        </w:tc>
        <w:tc>
          <w:tcPr>
            <w:tcW w:w="6283" w:type="dxa"/>
            <w:vAlign w:val="center"/>
          </w:tcPr>
          <w:p w:rsidR="00E7595C" w:rsidRPr="00985263" w:rsidRDefault="00E7595C" w:rsidP="00DC6A6E">
            <w:pPr>
              <w:spacing w:after="0"/>
              <w:rPr>
                <w:rFonts w:ascii="Times New Roman" w:hAnsi="Times New Roman" w:cs="Times New Roman"/>
                <w:sz w:val="24"/>
                <w:szCs w:val="24"/>
              </w:rPr>
            </w:pPr>
          </w:p>
        </w:tc>
      </w:tr>
      <w:tr w:rsidR="00E7595C" w:rsidRPr="00985263">
        <w:trPr>
          <w:trHeight w:val="187"/>
          <w:jc w:val="center"/>
        </w:trPr>
        <w:tc>
          <w:tcPr>
            <w:tcW w:w="3741"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Расчетный счет, корреспондентский счет</w:t>
            </w:r>
          </w:p>
        </w:tc>
        <w:tc>
          <w:tcPr>
            <w:tcW w:w="6283" w:type="dxa"/>
            <w:vAlign w:val="center"/>
          </w:tcPr>
          <w:p w:rsidR="00E7595C" w:rsidRPr="00985263" w:rsidRDefault="00E7595C" w:rsidP="00DC6A6E">
            <w:pPr>
              <w:spacing w:after="0"/>
              <w:rPr>
                <w:rFonts w:ascii="Times New Roman" w:hAnsi="Times New Roman" w:cs="Times New Roman"/>
                <w:sz w:val="24"/>
                <w:szCs w:val="24"/>
              </w:rPr>
            </w:pPr>
          </w:p>
        </w:tc>
      </w:tr>
      <w:tr w:rsidR="00E7595C" w:rsidRPr="00985263">
        <w:trPr>
          <w:trHeight w:val="187"/>
          <w:jc w:val="center"/>
        </w:trPr>
        <w:tc>
          <w:tcPr>
            <w:tcW w:w="3741"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Должность, Ф.И. О. лица, утверждающего отчет</w:t>
            </w:r>
          </w:p>
        </w:tc>
        <w:tc>
          <w:tcPr>
            <w:tcW w:w="6283" w:type="dxa"/>
            <w:vAlign w:val="center"/>
          </w:tcPr>
          <w:p w:rsidR="00E7595C" w:rsidRPr="00985263" w:rsidRDefault="00E7595C" w:rsidP="00DC6A6E">
            <w:pPr>
              <w:spacing w:after="0"/>
              <w:rPr>
                <w:rFonts w:ascii="Times New Roman" w:hAnsi="Times New Roman" w:cs="Times New Roman"/>
                <w:sz w:val="24"/>
                <w:szCs w:val="24"/>
              </w:rPr>
            </w:pPr>
          </w:p>
        </w:tc>
      </w:tr>
      <w:tr w:rsidR="00E7595C" w:rsidRPr="00985263">
        <w:trPr>
          <w:trHeight w:val="187"/>
          <w:jc w:val="center"/>
        </w:trPr>
        <w:tc>
          <w:tcPr>
            <w:tcW w:w="3741" w:type="dxa"/>
            <w:shd w:val="clear" w:color="auto" w:fill="CCCCCC"/>
            <w:vAlign w:val="center"/>
          </w:tcPr>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 xml:space="preserve">Сведения о страховании гражданской ответственности организации оценщика </w:t>
            </w:r>
          </w:p>
        </w:tc>
        <w:tc>
          <w:tcPr>
            <w:tcW w:w="6283" w:type="dxa"/>
          </w:tcPr>
          <w:p w:rsidR="00E7595C" w:rsidRPr="00985263" w:rsidRDefault="00E7595C" w:rsidP="00DC6A6E">
            <w:pPr>
              <w:spacing w:after="0"/>
              <w:jc w:val="both"/>
              <w:rPr>
                <w:rFonts w:ascii="Times New Roman" w:hAnsi="Times New Roman" w:cs="Times New Roman"/>
                <w:sz w:val="24"/>
                <w:szCs w:val="24"/>
              </w:rPr>
            </w:pPr>
          </w:p>
        </w:tc>
      </w:tr>
      <w:tr w:rsidR="00E7595C" w:rsidRPr="00985263">
        <w:trPr>
          <w:trHeight w:val="187"/>
          <w:jc w:val="center"/>
        </w:trPr>
        <w:tc>
          <w:tcPr>
            <w:tcW w:w="3741" w:type="dxa"/>
            <w:shd w:val="clear" w:color="auto" w:fill="CCCCCC"/>
            <w:vAlign w:val="center"/>
          </w:tcPr>
          <w:p w:rsidR="00E7595C" w:rsidRPr="00985263" w:rsidRDefault="00E7595C" w:rsidP="00DC6A6E">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Специалист-Оценщик:</w:t>
            </w:r>
          </w:p>
          <w:p w:rsidR="00E7595C" w:rsidRPr="00985263" w:rsidRDefault="00E7595C" w:rsidP="00DC6A6E">
            <w:pPr>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Чернова Елена Ивановна</w:t>
            </w:r>
          </w:p>
        </w:tc>
        <w:tc>
          <w:tcPr>
            <w:tcW w:w="6283" w:type="dxa"/>
          </w:tcPr>
          <w:p w:rsidR="00E7595C" w:rsidRPr="00985263" w:rsidRDefault="00E7595C" w:rsidP="00DC6A6E">
            <w:pPr>
              <w:widowControl w:val="0"/>
              <w:numPr>
                <w:ilvl w:val="1"/>
                <w:numId w:val="4"/>
              </w:numPr>
              <w:tabs>
                <w:tab w:val="left" w:pos="222"/>
              </w:tabs>
              <w:spacing w:after="0" w:line="240" w:lineRule="auto"/>
              <w:ind w:left="2" w:firstLine="0"/>
              <w:jc w:val="both"/>
              <w:rPr>
                <w:rFonts w:ascii="Times New Roman" w:hAnsi="Times New Roman" w:cs="Times New Roman"/>
                <w:sz w:val="24"/>
                <w:szCs w:val="24"/>
              </w:rPr>
            </w:pPr>
          </w:p>
        </w:tc>
      </w:tr>
      <w:tr w:rsidR="00E7595C" w:rsidRPr="00985263">
        <w:trPr>
          <w:trHeight w:val="187"/>
          <w:jc w:val="center"/>
        </w:trPr>
        <w:tc>
          <w:tcPr>
            <w:tcW w:w="3741" w:type="dxa"/>
            <w:shd w:val="clear" w:color="auto" w:fill="CCCCCC"/>
            <w:vAlign w:val="center"/>
          </w:tcPr>
          <w:p w:rsidR="00E7595C" w:rsidRPr="00985263" w:rsidRDefault="00E7595C" w:rsidP="00DC6A6E">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Специалист-Оценщик, эксперт: Мефодьев Алексей Анатольевич</w:t>
            </w:r>
          </w:p>
          <w:p w:rsidR="00E7595C" w:rsidRPr="00985263" w:rsidRDefault="00E7595C" w:rsidP="00DC6A6E">
            <w:pPr>
              <w:spacing w:after="0"/>
              <w:rPr>
                <w:rFonts w:ascii="Times New Roman" w:hAnsi="Times New Roman" w:cs="Times New Roman"/>
                <w:b/>
                <w:bCs/>
                <w:i/>
                <w:iCs/>
                <w:sz w:val="24"/>
                <w:szCs w:val="24"/>
              </w:rPr>
            </w:pPr>
          </w:p>
        </w:tc>
        <w:tc>
          <w:tcPr>
            <w:tcW w:w="6283" w:type="dxa"/>
          </w:tcPr>
          <w:p w:rsidR="00E7595C" w:rsidRPr="00985263" w:rsidRDefault="00E7595C" w:rsidP="00DC6A6E">
            <w:pPr>
              <w:widowControl w:val="0"/>
              <w:numPr>
                <w:ilvl w:val="0"/>
                <w:numId w:val="6"/>
              </w:numPr>
              <w:spacing w:after="0" w:line="240" w:lineRule="auto"/>
              <w:ind w:left="72" w:firstLine="0"/>
              <w:jc w:val="both"/>
              <w:rPr>
                <w:rFonts w:ascii="Times New Roman" w:hAnsi="Times New Roman" w:cs="Times New Roman"/>
                <w:sz w:val="24"/>
                <w:szCs w:val="24"/>
              </w:rPr>
            </w:pPr>
          </w:p>
        </w:tc>
      </w:tr>
    </w:tbl>
    <w:p w:rsidR="00E7595C" w:rsidRDefault="00E7595C" w:rsidP="00DC6A6E">
      <w:pPr>
        <w:spacing w:after="0"/>
        <w:jc w:val="center"/>
        <w:rPr>
          <w:rFonts w:ascii="Bookman Old Style" w:hAnsi="Bookman Old Style" w:cs="Bookman Old Style"/>
          <w:b/>
          <w:bCs/>
          <w:sz w:val="28"/>
          <w:szCs w:val="28"/>
        </w:rPr>
      </w:pPr>
    </w:p>
    <w:p w:rsidR="00E7595C" w:rsidRDefault="00E7595C" w:rsidP="00DC6A6E">
      <w:pPr>
        <w:spacing w:after="0"/>
        <w:jc w:val="center"/>
        <w:rPr>
          <w:rFonts w:ascii="Bookman Old Style" w:hAnsi="Bookman Old Style" w:cs="Bookman Old Style"/>
          <w:b/>
          <w:bCs/>
          <w:sz w:val="28"/>
          <w:szCs w:val="28"/>
        </w:rPr>
      </w:pPr>
      <w:r>
        <w:rPr>
          <w:rFonts w:ascii="Bookman Old Style" w:hAnsi="Bookman Old Style" w:cs="Bookman Old Style"/>
          <w:b/>
          <w:bCs/>
          <w:sz w:val="28"/>
          <w:szCs w:val="28"/>
        </w:rPr>
        <w:t>2. АНАЛИЗ ПОДХОДОВ К ОЦНКЕ</w:t>
      </w:r>
    </w:p>
    <w:p w:rsidR="00E7595C" w:rsidRPr="00DC6A6E" w:rsidRDefault="00E7595C" w:rsidP="00DC6A6E">
      <w:pPr>
        <w:spacing w:after="0"/>
        <w:jc w:val="center"/>
        <w:rPr>
          <w:rFonts w:ascii="Bookman Old Style" w:hAnsi="Bookman Old Style" w:cs="Bookman Old Style"/>
          <w:b/>
          <w:bCs/>
          <w:sz w:val="24"/>
          <w:szCs w:val="24"/>
        </w:rPr>
      </w:pPr>
      <w:r w:rsidRPr="00DC6A6E">
        <w:rPr>
          <w:rFonts w:ascii="Bookman Old Style" w:hAnsi="Bookman Old Style" w:cs="Bookman Old Style"/>
          <w:b/>
          <w:bCs/>
          <w:sz w:val="24"/>
          <w:szCs w:val="24"/>
        </w:rPr>
        <w:t>2.1. Обоснование и выбор базы оценки</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Приказом Минэкономразвития России от 20.07.2007 г. об утверждении Федеральных стандартов оценки» определены к применению стандарты оценки при осуществлении оценочной деятельности в соответствии с Федеральным Законом</w:t>
      </w:r>
      <w:proofErr w:type="gramStart"/>
      <w:r w:rsidRPr="00DC6A6E">
        <w:rPr>
          <w:rFonts w:ascii="Times New Roman" w:hAnsi="Times New Roman" w:cs="Times New Roman"/>
          <w:sz w:val="24"/>
          <w:szCs w:val="24"/>
        </w:rPr>
        <w:t xml:space="preserve"> О</w:t>
      </w:r>
      <w:proofErr w:type="gramEnd"/>
      <w:r w:rsidRPr="00DC6A6E">
        <w:rPr>
          <w:rFonts w:ascii="Times New Roman" w:hAnsi="Times New Roman" w:cs="Times New Roman"/>
          <w:sz w:val="24"/>
          <w:szCs w:val="24"/>
        </w:rPr>
        <w:t>б оценочной деятельности в РФ.</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Указанные стандарты оценки ФСО-1, ФСО-2, ФСО-3 являются обязательными к применению при осуществлении оценочной деятельности. В соответствии с п. 5 ФСО-2 при </w:t>
      </w:r>
      <w:r w:rsidRPr="00DC6A6E">
        <w:rPr>
          <w:rFonts w:ascii="Times New Roman" w:hAnsi="Times New Roman" w:cs="Times New Roman"/>
          <w:sz w:val="24"/>
          <w:szCs w:val="24"/>
        </w:rPr>
        <w:lastRenderedPageBreak/>
        <w:t>осуществлении оценочной деятельности используются следующие виды стоимости объекта оценки:</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рыночная стоимость;</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инвестиционная стоимость;</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ликвидационная стоимость;</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кадастровая стоимость.</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При определении рыночной стоимости объекта оценки определяется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одна из сторон сделки не обязана отчуждать объект оценки, а другая сторона не обязана принимать исполнение;</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стороны сделки хорошо осведомлены о предмете сделки и действуют в своих интересах;</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объект оценки представлен на открытом рынке посредством публичной оферты, типичной для аналогичных объектов оценки;</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 цена сделки </w:t>
      </w:r>
      <w:proofErr w:type="gramStart"/>
      <w:r w:rsidRPr="00DC6A6E">
        <w:rPr>
          <w:rFonts w:ascii="Times New Roman" w:hAnsi="Times New Roman" w:cs="Times New Roman"/>
          <w:sz w:val="24"/>
          <w:szCs w:val="24"/>
        </w:rPr>
        <w:t>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roofErr w:type="gramEnd"/>
      <w:r w:rsidRPr="00DC6A6E">
        <w:rPr>
          <w:rFonts w:ascii="Times New Roman" w:hAnsi="Times New Roman" w:cs="Times New Roman"/>
          <w:sz w:val="24"/>
          <w:szCs w:val="24"/>
        </w:rPr>
        <w:t>;</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платеж за объект оценки выражен в денежной форме.</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Возможность отчуждения на открытом рынке означает, что объект оценки представлен на открытом рынке посредством публичной оферты, типичной для аналогичных объектов, при этом срок экспозиции объекта на рынке должен быть достаточным для привлечения внимания достаточного числа потенциальных покупателей.</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Разумность действий сторон сделки означает, что цена сделки - наибольшая из достижимых по разумным соображениям цен для продавца и наименьшая из достижимых по разумным соображениям цен для покупателя.</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Полнота располагаемой информации означает, что стороны сделки в достаточной степени информированы о предмете сделки, действуют, стремясь достичь условий сделки, наилучших с точки зрения каждой из сторон, в соответствии с полным объемом информации о состоянии рынка и объекте оценки, доступным на дату оценки.</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Отсутствие чрезвычайных обстоятельств означает, что у каждой из сторон сделки имеются мотивы для совершения сделки, при этом в отношении сторон </w:t>
      </w:r>
      <w:proofErr w:type="gramStart"/>
      <w:r w:rsidRPr="00DC6A6E">
        <w:rPr>
          <w:rFonts w:ascii="Times New Roman" w:hAnsi="Times New Roman" w:cs="Times New Roman"/>
          <w:sz w:val="24"/>
          <w:szCs w:val="24"/>
        </w:rPr>
        <w:t>нет принуждения совершить</w:t>
      </w:r>
      <w:proofErr w:type="gramEnd"/>
      <w:r w:rsidRPr="00DC6A6E">
        <w:rPr>
          <w:rFonts w:ascii="Times New Roman" w:hAnsi="Times New Roman" w:cs="Times New Roman"/>
          <w:sz w:val="24"/>
          <w:szCs w:val="24"/>
        </w:rPr>
        <w:t xml:space="preserve"> сделку.</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Рыночная стоимость определяется оценщиком, в частности, в следующих случаях:</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при изъятии имущества для государственных нужд;</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при определении стоимости размещенных акций общества, приобретаемых обществом по решению общего собрания акционеров или по решению совета директоров (наблюдательного совета) общества;</w:t>
      </w:r>
    </w:p>
    <w:p w:rsidR="00E7595C" w:rsidRPr="00DC6A6E" w:rsidRDefault="00E7595C" w:rsidP="00471DF6">
      <w:pPr>
        <w:spacing w:after="0"/>
        <w:ind w:left="360"/>
        <w:jc w:val="both"/>
        <w:rPr>
          <w:rFonts w:ascii="Times New Roman" w:hAnsi="Times New Roman" w:cs="Times New Roman"/>
          <w:sz w:val="24"/>
          <w:szCs w:val="24"/>
        </w:rPr>
      </w:pPr>
      <w:r w:rsidRPr="00DC6A6E">
        <w:rPr>
          <w:rFonts w:ascii="Times New Roman" w:hAnsi="Times New Roman" w:cs="Times New Roman"/>
          <w:sz w:val="24"/>
          <w:szCs w:val="24"/>
        </w:rPr>
        <w:t>• при определении стоимости объекта залога, в том числе при ипотеке;</w:t>
      </w:r>
    </w:p>
    <w:p w:rsidR="00E7595C" w:rsidRPr="00DC6A6E" w:rsidRDefault="00E7595C" w:rsidP="00471DF6">
      <w:pPr>
        <w:spacing w:after="0"/>
        <w:ind w:left="360"/>
        <w:jc w:val="both"/>
        <w:rPr>
          <w:rFonts w:ascii="Times New Roman" w:hAnsi="Times New Roman" w:cs="Times New Roman"/>
          <w:sz w:val="24"/>
          <w:szCs w:val="24"/>
        </w:rPr>
      </w:pPr>
      <w:r w:rsidRPr="00DC6A6E">
        <w:rPr>
          <w:rFonts w:ascii="Times New Roman" w:hAnsi="Times New Roman" w:cs="Times New Roman"/>
          <w:sz w:val="24"/>
          <w:szCs w:val="24"/>
        </w:rPr>
        <w:t>• при определении стоимости не денежных вкладов в уставный (складочный) капитал;</w:t>
      </w:r>
    </w:p>
    <w:p w:rsidR="00E7595C" w:rsidRPr="00DC6A6E" w:rsidRDefault="00E7595C" w:rsidP="00471DF6">
      <w:pPr>
        <w:spacing w:after="0"/>
        <w:ind w:left="360"/>
        <w:jc w:val="both"/>
        <w:rPr>
          <w:rFonts w:ascii="Times New Roman" w:hAnsi="Times New Roman" w:cs="Times New Roman"/>
          <w:sz w:val="24"/>
          <w:szCs w:val="24"/>
        </w:rPr>
      </w:pPr>
      <w:r w:rsidRPr="00DC6A6E">
        <w:rPr>
          <w:rFonts w:ascii="Times New Roman" w:hAnsi="Times New Roman" w:cs="Times New Roman"/>
          <w:sz w:val="24"/>
          <w:szCs w:val="24"/>
        </w:rPr>
        <w:t>• при определении стоимости имущества должника входе процедур банкротства;</w:t>
      </w:r>
    </w:p>
    <w:p w:rsidR="00E7595C" w:rsidRPr="00DC6A6E" w:rsidRDefault="00E7595C" w:rsidP="00471DF6">
      <w:pPr>
        <w:spacing w:after="0" w:line="240" w:lineRule="auto"/>
        <w:ind w:left="360"/>
        <w:jc w:val="both"/>
        <w:rPr>
          <w:rFonts w:ascii="Times New Roman" w:hAnsi="Times New Roman" w:cs="Times New Roman"/>
          <w:sz w:val="24"/>
          <w:szCs w:val="24"/>
        </w:rPr>
      </w:pPr>
      <w:r w:rsidRPr="00DC6A6E">
        <w:rPr>
          <w:rFonts w:ascii="Times New Roman" w:hAnsi="Times New Roman" w:cs="Times New Roman"/>
          <w:sz w:val="24"/>
          <w:szCs w:val="24"/>
        </w:rPr>
        <w:t>• при определении стоимости безвозмездно полученного имущества.</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При определении инвестиционной стоимости объекта оценки определяется стоимость для конкретного лица или группы лиц при установленных данным лицом (лицами) инвестиционных целях использования объекта оценки. При определении инвестиционной стоимости, в отличие от </w:t>
      </w:r>
      <w:r w:rsidRPr="00DC6A6E">
        <w:rPr>
          <w:rFonts w:ascii="Times New Roman" w:hAnsi="Times New Roman" w:cs="Times New Roman"/>
          <w:sz w:val="24"/>
          <w:szCs w:val="24"/>
        </w:rPr>
        <w:lastRenderedPageBreak/>
        <w:t>определения рыночной стоимости, учет возможности отчуждения по инвестиционной стоимости на открытом рынке не обязателен.</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При определении ликвидационной стоимости объекта оценки определяется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 При определении ликвидационной стоимости, в отличие от определения рыночной стоимости, учитывается влияние чрезвычайных обстоятельств, вынуждающих продавца продавать объект оценки на условиях, не соответствующих </w:t>
      </w:r>
      <w:proofErr w:type="gramStart"/>
      <w:r w:rsidRPr="00DC6A6E">
        <w:rPr>
          <w:rFonts w:ascii="Times New Roman" w:hAnsi="Times New Roman" w:cs="Times New Roman"/>
          <w:sz w:val="24"/>
          <w:szCs w:val="24"/>
        </w:rPr>
        <w:t>рыночным</w:t>
      </w:r>
      <w:proofErr w:type="gramEnd"/>
      <w:r w:rsidRPr="00DC6A6E">
        <w:rPr>
          <w:rFonts w:ascii="Times New Roman" w:hAnsi="Times New Roman" w:cs="Times New Roman"/>
          <w:sz w:val="24"/>
          <w:szCs w:val="24"/>
        </w:rPr>
        <w:t>.</w:t>
      </w:r>
    </w:p>
    <w:p w:rsidR="00E7595C"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При определении кадастровой стоимости объекта оценки определяется методами массовой оценки рыночная стоимость, установленная и утвержденная в соответствии с законодательством, регулирующим проведение кадастровой оценки. Кадастровая стоимость определяется оценщиком, в частности, для целей налогообложения.</w:t>
      </w:r>
    </w:p>
    <w:p w:rsidR="00E7595C" w:rsidRDefault="00E7595C" w:rsidP="00DC6A6E">
      <w:pPr>
        <w:spacing w:after="0"/>
        <w:ind w:firstLine="708"/>
        <w:jc w:val="both"/>
        <w:rPr>
          <w:rFonts w:ascii="Times New Roman" w:hAnsi="Times New Roman" w:cs="Times New Roman"/>
          <w:sz w:val="24"/>
          <w:szCs w:val="24"/>
        </w:rPr>
      </w:pPr>
    </w:p>
    <w:p w:rsidR="00E7595C" w:rsidRDefault="00E7595C" w:rsidP="00DC6A6E">
      <w:pPr>
        <w:spacing w:after="0"/>
        <w:ind w:firstLine="708"/>
        <w:jc w:val="both"/>
        <w:rPr>
          <w:rFonts w:ascii="Times New Roman" w:hAnsi="Times New Roman" w:cs="Times New Roman"/>
          <w:sz w:val="24"/>
          <w:szCs w:val="24"/>
        </w:rPr>
      </w:pPr>
    </w:p>
    <w:p w:rsidR="00E7595C" w:rsidRDefault="00E7595C" w:rsidP="00DC6A6E">
      <w:pPr>
        <w:spacing w:after="0"/>
        <w:ind w:firstLine="708"/>
        <w:jc w:val="both"/>
        <w:rPr>
          <w:rFonts w:ascii="Times New Roman" w:hAnsi="Times New Roman" w:cs="Times New Roman"/>
          <w:sz w:val="24"/>
          <w:szCs w:val="24"/>
        </w:rPr>
      </w:pPr>
    </w:p>
    <w:p w:rsidR="00E7595C" w:rsidRDefault="00E7595C" w:rsidP="00DC6A6E">
      <w:pPr>
        <w:spacing w:after="0"/>
        <w:ind w:firstLine="708"/>
        <w:jc w:val="both"/>
        <w:rPr>
          <w:rFonts w:ascii="Times New Roman" w:hAnsi="Times New Roman" w:cs="Times New Roman"/>
          <w:sz w:val="24"/>
          <w:szCs w:val="24"/>
        </w:rPr>
      </w:pPr>
    </w:p>
    <w:p w:rsidR="00E7595C" w:rsidRDefault="00E7595C" w:rsidP="00DC6A6E">
      <w:pPr>
        <w:spacing w:after="0"/>
        <w:ind w:firstLine="708"/>
        <w:jc w:val="both"/>
        <w:rPr>
          <w:rFonts w:ascii="Times New Roman" w:hAnsi="Times New Roman" w:cs="Times New Roman"/>
          <w:sz w:val="24"/>
          <w:szCs w:val="24"/>
        </w:rPr>
      </w:pPr>
    </w:p>
    <w:p w:rsidR="00E7595C" w:rsidRDefault="00E7595C" w:rsidP="00DC6A6E">
      <w:pPr>
        <w:spacing w:after="0"/>
        <w:ind w:firstLine="708"/>
        <w:jc w:val="both"/>
        <w:rPr>
          <w:rFonts w:ascii="Times New Roman" w:hAnsi="Times New Roman" w:cs="Times New Roman"/>
          <w:sz w:val="24"/>
          <w:szCs w:val="24"/>
        </w:rPr>
      </w:pPr>
    </w:p>
    <w:p w:rsidR="00E7595C" w:rsidRDefault="00E7595C" w:rsidP="00DC6A6E">
      <w:pPr>
        <w:spacing w:after="0"/>
        <w:ind w:firstLine="708"/>
        <w:jc w:val="both"/>
        <w:rPr>
          <w:rFonts w:ascii="Times New Roman" w:hAnsi="Times New Roman" w:cs="Times New Roman"/>
          <w:sz w:val="24"/>
          <w:szCs w:val="24"/>
        </w:rPr>
      </w:pPr>
    </w:p>
    <w:p w:rsidR="00E7595C" w:rsidRPr="00DC6A6E" w:rsidRDefault="00E7595C" w:rsidP="00DC6A6E">
      <w:pPr>
        <w:spacing w:after="0"/>
        <w:ind w:firstLine="708"/>
        <w:jc w:val="both"/>
        <w:rPr>
          <w:rFonts w:ascii="Times New Roman" w:hAnsi="Times New Roman" w:cs="Times New Roman"/>
          <w:sz w:val="24"/>
          <w:szCs w:val="24"/>
        </w:rPr>
      </w:pPr>
    </w:p>
    <w:p w:rsidR="00E7595C" w:rsidRDefault="00E7595C" w:rsidP="00DC6A6E">
      <w:pPr>
        <w:pStyle w:val="2"/>
        <w:keepNext w:val="0"/>
        <w:widowControl w:val="0"/>
        <w:spacing w:before="60" w:after="0"/>
        <w:ind w:left="709"/>
        <w:jc w:val="center"/>
        <w:rPr>
          <w:rFonts w:ascii="Bookman Old Style" w:hAnsi="Bookman Old Style" w:cs="Bookman Old Style"/>
          <w:i w:val="0"/>
          <w:iCs w:val="0"/>
          <w:sz w:val="24"/>
          <w:szCs w:val="24"/>
        </w:rPr>
      </w:pPr>
    </w:p>
    <w:p w:rsidR="00E7595C" w:rsidRDefault="00E7595C" w:rsidP="00BE70D2">
      <w:pPr>
        <w:pStyle w:val="2"/>
        <w:keepNext w:val="0"/>
        <w:widowControl w:val="0"/>
        <w:spacing w:before="60"/>
        <w:ind w:left="709"/>
        <w:jc w:val="center"/>
        <w:rPr>
          <w:rFonts w:ascii="Bookman Old Style" w:hAnsi="Bookman Old Style" w:cs="Bookman Old Style"/>
          <w:i w:val="0"/>
          <w:iCs w:val="0"/>
          <w:sz w:val="24"/>
          <w:szCs w:val="24"/>
        </w:rPr>
      </w:pPr>
      <w:r>
        <w:rPr>
          <w:rFonts w:ascii="Bookman Old Style" w:hAnsi="Bookman Old Style" w:cs="Bookman Old Style"/>
          <w:i w:val="0"/>
          <w:iCs w:val="0"/>
          <w:sz w:val="24"/>
          <w:szCs w:val="24"/>
        </w:rPr>
        <w:t>2.2.Понятие рыночной стоимости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00"/>
        <w:gridCol w:w="7560"/>
      </w:tblGrid>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Определение по законодательству</w:t>
            </w:r>
          </w:p>
        </w:tc>
        <w:tc>
          <w:tcPr>
            <w:tcW w:w="7560" w:type="dxa"/>
          </w:tcPr>
          <w:p w:rsidR="00E7595C" w:rsidRPr="00985263" w:rsidRDefault="00E7595C" w:rsidP="00DC6A6E">
            <w:pPr>
              <w:widowControl w:val="0"/>
              <w:spacing w:after="0"/>
              <w:ind w:left="34"/>
              <w:jc w:val="both"/>
              <w:rPr>
                <w:rFonts w:ascii="Times New Roman" w:hAnsi="Times New Roman" w:cs="Times New Roman"/>
                <w:snapToGrid w:val="0"/>
                <w:sz w:val="24"/>
                <w:szCs w:val="24"/>
              </w:rPr>
            </w:pPr>
            <w:proofErr w:type="gramStart"/>
            <w:r w:rsidRPr="00985263">
              <w:rPr>
                <w:rFonts w:ascii="Times New Roman" w:hAnsi="Times New Roman" w:cs="Times New Roman"/>
                <w:snapToGrid w:val="0"/>
                <w:sz w:val="24"/>
                <w:szCs w:val="24"/>
              </w:rPr>
              <w:t xml:space="preserve">В соответствии со </w:t>
            </w:r>
            <w:r w:rsidRPr="00985263">
              <w:rPr>
                <w:rFonts w:ascii="Times New Roman" w:hAnsi="Times New Roman" w:cs="Times New Roman"/>
                <w:sz w:val="24"/>
                <w:szCs w:val="24"/>
              </w:rPr>
              <w:t xml:space="preserve">статьей 3 Федерального закона «Об оценочной деятельности в Российской Федерации» № 135-ФЗ от 29.07.1998 г. </w:t>
            </w:r>
            <w:r w:rsidRPr="00985263">
              <w:rPr>
                <w:rFonts w:ascii="Times New Roman" w:hAnsi="Times New Roman" w:cs="Times New Roman"/>
                <w:sz w:val="24"/>
                <w:szCs w:val="24"/>
                <w:u w:val="single"/>
              </w:rPr>
              <w:t>"</w:t>
            </w:r>
            <w:r w:rsidRPr="00985263">
              <w:rPr>
                <w:rFonts w:ascii="Times New Roman" w:hAnsi="Times New Roman" w:cs="Times New Roman"/>
                <w:snapToGrid w:val="0"/>
                <w:sz w:val="24"/>
                <w:szCs w:val="24"/>
                <w:u w:val="single"/>
              </w:rPr>
              <w:t xml:space="preserve">под рыночной стоимостью </w:t>
            </w:r>
            <w:r w:rsidRPr="00985263">
              <w:rPr>
                <w:rFonts w:ascii="Times New Roman" w:hAnsi="Times New Roman" w:cs="Times New Roman"/>
                <w:snapToGrid w:val="0"/>
                <w:sz w:val="24"/>
                <w:szCs w:val="24"/>
              </w:rPr>
              <w:t>объекта оценки понимается наиболее вероятная цена, по которой данный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w:t>
            </w:r>
            <w:proofErr w:type="gramEnd"/>
            <w:r w:rsidRPr="00985263">
              <w:rPr>
                <w:rFonts w:ascii="Times New Roman" w:hAnsi="Times New Roman" w:cs="Times New Roman"/>
                <w:snapToGrid w:val="0"/>
                <w:sz w:val="24"/>
                <w:szCs w:val="24"/>
              </w:rPr>
              <w:t xml:space="preserve"> есть когда</w:t>
            </w:r>
            <w:r w:rsidRPr="00985263">
              <w:rPr>
                <w:rFonts w:ascii="Times New Roman" w:hAnsi="Times New Roman" w:cs="Times New Roman"/>
                <w:snapToGrid w:val="0"/>
                <w:color w:val="000000"/>
                <w:sz w:val="24"/>
                <w:szCs w:val="24"/>
              </w:rPr>
              <w:t xml:space="preserve"> </w:t>
            </w:r>
          </w:p>
          <w:p w:rsidR="00E7595C" w:rsidRPr="00985263" w:rsidRDefault="00E7595C" w:rsidP="00DC6A6E">
            <w:pPr>
              <w:widowControl w:val="0"/>
              <w:numPr>
                <w:ilvl w:val="0"/>
                <w:numId w:val="8"/>
              </w:numPr>
              <w:spacing w:after="0" w:line="240" w:lineRule="auto"/>
              <w:ind w:left="317" w:firstLine="0"/>
              <w:jc w:val="both"/>
              <w:rPr>
                <w:rFonts w:ascii="Times New Roman" w:hAnsi="Times New Roman" w:cs="Times New Roman"/>
                <w:snapToGrid w:val="0"/>
                <w:sz w:val="24"/>
                <w:szCs w:val="24"/>
              </w:rPr>
            </w:pPr>
            <w:r w:rsidRPr="00985263">
              <w:rPr>
                <w:rFonts w:ascii="Times New Roman" w:hAnsi="Times New Roman" w:cs="Times New Roman"/>
                <w:snapToGrid w:val="0"/>
                <w:color w:val="000000"/>
                <w:sz w:val="24"/>
                <w:szCs w:val="24"/>
              </w:rPr>
              <w:t>одна из сторон сделки не обязана отчуждать объект оценки, а другая сторона не обязана принимать исполнение;</w:t>
            </w:r>
          </w:p>
          <w:p w:rsidR="00E7595C" w:rsidRPr="00985263" w:rsidRDefault="00E7595C" w:rsidP="00DC6A6E">
            <w:pPr>
              <w:widowControl w:val="0"/>
              <w:numPr>
                <w:ilvl w:val="0"/>
                <w:numId w:val="8"/>
              </w:numPr>
              <w:spacing w:after="0" w:line="240" w:lineRule="auto"/>
              <w:ind w:left="317" w:firstLine="0"/>
              <w:jc w:val="both"/>
              <w:rPr>
                <w:rFonts w:ascii="Times New Roman" w:hAnsi="Times New Roman" w:cs="Times New Roman"/>
                <w:snapToGrid w:val="0"/>
                <w:sz w:val="24"/>
                <w:szCs w:val="24"/>
              </w:rPr>
            </w:pPr>
            <w:r w:rsidRPr="00985263">
              <w:rPr>
                <w:rFonts w:ascii="Times New Roman" w:hAnsi="Times New Roman" w:cs="Times New Roman"/>
                <w:snapToGrid w:val="0"/>
                <w:color w:val="000000"/>
                <w:sz w:val="24"/>
                <w:szCs w:val="24"/>
              </w:rPr>
              <w:t>стороны сделки хорошо осведомлены о предмете сделки и действуют в своих интересах;</w:t>
            </w:r>
          </w:p>
          <w:p w:rsidR="00E7595C" w:rsidRPr="00985263" w:rsidRDefault="00E7595C" w:rsidP="00DC6A6E">
            <w:pPr>
              <w:widowControl w:val="0"/>
              <w:numPr>
                <w:ilvl w:val="0"/>
                <w:numId w:val="8"/>
              </w:numPr>
              <w:spacing w:after="0" w:line="240" w:lineRule="auto"/>
              <w:ind w:left="317" w:firstLine="0"/>
              <w:jc w:val="both"/>
              <w:rPr>
                <w:rFonts w:ascii="Times New Roman" w:hAnsi="Times New Roman" w:cs="Times New Roman"/>
                <w:snapToGrid w:val="0"/>
                <w:sz w:val="24"/>
                <w:szCs w:val="24"/>
              </w:rPr>
            </w:pPr>
            <w:r w:rsidRPr="00985263">
              <w:rPr>
                <w:rFonts w:ascii="Times New Roman" w:hAnsi="Times New Roman" w:cs="Times New Roman"/>
                <w:snapToGrid w:val="0"/>
                <w:color w:val="000000"/>
                <w:sz w:val="24"/>
                <w:szCs w:val="24"/>
              </w:rPr>
              <w:t>объект оценки представлен на открытый рынок в форме публичной оферты;</w:t>
            </w:r>
          </w:p>
          <w:p w:rsidR="00E7595C" w:rsidRPr="00985263" w:rsidRDefault="00E7595C" w:rsidP="00DC6A6E">
            <w:pPr>
              <w:widowControl w:val="0"/>
              <w:numPr>
                <w:ilvl w:val="0"/>
                <w:numId w:val="8"/>
              </w:numPr>
              <w:spacing w:after="0" w:line="240" w:lineRule="auto"/>
              <w:ind w:left="317" w:firstLine="0"/>
              <w:jc w:val="both"/>
              <w:rPr>
                <w:rFonts w:ascii="Times New Roman" w:hAnsi="Times New Roman" w:cs="Times New Roman"/>
                <w:snapToGrid w:val="0"/>
                <w:sz w:val="24"/>
                <w:szCs w:val="24"/>
              </w:rPr>
            </w:pPr>
            <w:r w:rsidRPr="00985263">
              <w:rPr>
                <w:rFonts w:ascii="Times New Roman" w:hAnsi="Times New Roman" w:cs="Times New Roman"/>
                <w:snapToGrid w:val="0"/>
                <w:color w:val="000000"/>
                <w:sz w:val="24"/>
                <w:szCs w:val="24"/>
              </w:rPr>
              <w:t xml:space="preserve">цена сделки </w:t>
            </w:r>
            <w:proofErr w:type="gramStart"/>
            <w:r w:rsidRPr="00985263">
              <w:rPr>
                <w:rFonts w:ascii="Times New Roman" w:hAnsi="Times New Roman" w:cs="Times New Roman"/>
                <w:snapToGrid w:val="0"/>
                <w:color w:val="000000"/>
                <w:sz w:val="24"/>
                <w:szCs w:val="24"/>
              </w:rPr>
              <w:t>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roofErr w:type="gramEnd"/>
            <w:r w:rsidRPr="00985263">
              <w:rPr>
                <w:rFonts w:ascii="Times New Roman" w:hAnsi="Times New Roman" w:cs="Times New Roman"/>
                <w:snapToGrid w:val="0"/>
                <w:color w:val="000000"/>
                <w:sz w:val="24"/>
                <w:szCs w:val="24"/>
              </w:rPr>
              <w:t>;</w:t>
            </w:r>
          </w:p>
          <w:p w:rsidR="00E7595C" w:rsidRPr="00985263" w:rsidRDefault="00E7595C" w:rsidP="00DC6A6E">
            <w:pPr>
              <w:widowControl w:val="0"/>
              <w:numPr>
                <w:ilvl w:val="0"/>
                <w:numId w:val="8"/>
              </w:numPr>
              <w:spacing w:after="0" w:line="240" w:lineRule="auto"/>
              <w:ind w:left="317" w:firstLine="0"/>
              <w:jc w:val="both"/>
              <w:rPr>
                <w:rFonts w:ascii="Times New Roman" w:hAnsi="Times New Roman" w:cs="Times New Roman"/>
                <w:snapToGrid w:val="0"/>
                <w:sz w:val="24"/>
                <w:szCs w:val="24"/>
              </w:rPr>
            </w:pPr>
            <w:r w:rsidRPr="00985263">
              <w:rPr>
                <w:rFonts w:ascii="Times New Roman" w:hAnsi="Times New Roman" w:cs="Times New Roman"/>
                <w:snapToGrid w:val="0"/>
                <w:color w:val="000000"/>
                <w:sz w:val="24"/>
                <w:szCs w:val="24"/>
              </w:rPr>
              <w:t>платеж за объект оценки выражен в денежной форме</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z w:val="24"/>
                <w:szCs w:val="24"/>
              </w:rPr>
            </w:pPr>
            <w:r w:rsidRPr="00985263">
              <w:rPr>
                <w:rFonts w:ascii="Times New Roman" w:hAnsi="Times New Roman" w:cs="Times New Roman"/>
                <w:b/>
                <w:bCs/>
                <w:i/>
                <w:iCs/>
                <w:sz w:val="24"/>
                <w:szCs w:val="24"/>
              </w:rPr>
              <w:t>Определение стандарта МСО-1 "Рыночная стоимость как база оценки"</w:t>
            </w:r>
          </w:p>
        </w:tc>
        <w:tc>
          <w:tcPr>
            <w:tcW w:w="7560" w:type="dxa"/>
          </w:tcPr>
          <w:p w:rsidR="00E7595C" w:rsidRPr="00985263" w:rsidRDefault="00E7595C" w:rsidP="00DC6A6E">
            <w:pPr>
              <w:widowControl w:val="0"/>
              <w:spacing w:after="0"/>
              <w:jc w:val="both"/>
              <w:rPr>
                <w:rFonts w:ascii="Times New Roman" w:hAnsi="Times New Roman" w:cs="Times New Roman"/>
                <w:i/>
                <w:iCs/>
                <w:sz w:val="24"/>
                <w:szCs w:val="24"/>
              </w:rPr>
            </w:pPr>
            <w:r w:rsidRPr="00985263">
              <w:rPr>
                <w:rFonts w:ascii="Times New Roman" w:hAnsi="Times New Roman" w:cs="Times New Roman"/>
                <w:sz w:val="24"/>
                <w:szCs w:val="24"/>
              </w:rPr>
              <w:t>Рыночная стоимость – это расчетная денежная сумма, за которую состоялась бы продажа актива на дату оценки заинтересованным продавцом заинтересованному покупателю в результате коммерческой сделки после проведения надлежащего маркетинга, при которой каждая из сторон обладала бы достаточной информацией, действовала расчетливо и без принуждения</w:t>
            </w:r>
            <w:r w:rsidRPr="00985263">
              <w:rPr>
                <w:rFonts w:ascii="Times New Roman" w:hAnsi="Times New Roman" w:cs="Times New Roman"/>
                <w:i/>
                <w:iCs/>
                <w:sz w:val="24"/>
                <w:szCs w:val="24"/>
              </w:rPr>
              <w:t>.</w:t>
            </w:r>
          </w:p>
          <w:p w:rsidR="00E7595C" w:rsidRPr="00985263" w:rsidRDefault="00E7595C" w:rsidP="00DC6A6E">
            <w:pPr>
              <w:widowControl w:val="0"/>
              <w:spacing w:after="0"/>
              <w:jc w:val="both"/>
              <w:rPr>
                <w:rFonts w:ascii="Times New Roman" w:hAnsi="Times New Roman" w:cs="Times New Roman"/>
                <w:sz w:val="24"/>
                <w:szCs w:val="24"/>
              </w:rPr>
            </w:pPr>
            <w:r w:rsidRPr="00985263">
              <w:rPr>
                <w:rFonts w:ascii="Times New Roman" w:hAnsi="Times New Roman" w:cs="Times New Roman"/>
                <w:sz w:val="24"/>
                <w:szCs w:val="24"/>
              </w:rPr>
              <w:lastRenderedPageBreak/>
              <w:t>Приведенное определение не противоречит определению Закона.</w:t>
            </w:r>
          </w:p>
          <w:p w:rsidR="00E7595C" w:rsidRPr="00985263" w:rsidRDefault="00E7595C" w:rsidP="00DC6A6E">
            <w:pPr>
              <w:widowControl w:val="0"/>
              <w:spacing w:after="0"/>
              <w:jc w:val="both"/>
              <w:rPr>
                <w:rFonts w:ascii="Times New Roman" w:hAnsi="Times New Roman" w:cs="Times New Roman"/>
                <w:sz w:val="24"/>
                <w:szCs w:val="24"/>
              </w:rPr>
            </w:pPr>
            <w:r w:rsidRPr="00985263">
              <w:rPr>
                <w:rFonts w:ascii="Times New Roman" w:hAnsi="Times New Roman" w:cs="Times New Roman"/>
                <w:sz w:val="24"/>
                <w:szCs w:val="24"/>
              </w:rPr>
              <w:t>Дальнейший анализ уточняет положения стандарта в применении к рассматриваемому объекту оценки.</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lastRenderedPageBreak/>
              <w:t>«Расчетная денежная сумма...»</w:t>
            </w:r>
          </w:p>
        </w:tc>
        <w:tc>
          <w:tcPr>
            <w:tcW w:w="7560" w:type="dxa"/>
          </w:tcPr>
          <w:p w:rsidR="00E7595C" w:rsidRPr="00985263" w:rsidRDefault="00E7595C" w:rsidP="00DC6A6E">
            <w:pPr>
              <w:widowControl w:val="0"/>
              <w:spacing w:before="120" w:after="0"/>
              <w:jc w:val="both"/>
              <w:rPr>
                <w:rFonts w:ascii="Times New Roman" w:hAnsi="Times New Roman" w:cs="Times New Roman"/>
                <w:sz w:val="24"/>
                <w:szCs w:val="24"/>
              </w:rPr>
            </w:pPr>
            <w:r w:rsidRPr="00985263">
              <w:rPr>
                <w:rFonts w:ascii="Times New Roman" w:hAnsi="Times New Roman" w:cs="Times New Roman"/>
                <w:sz w:val="24"/>
                <w:szCs w:val="24"/>
              </w:rPr>
              <w:t xml:space="preserve">относится к цене, выраженной в деньгах, которая может быть уплачена за объект оценки при коммерческой рыночной сделке. Мерой рыночной стоимости является наиболее вероятная цена, которая, по разумным соображениям, может быть получена на дату оценки на рынке при соблюдении условий, содержащихся в определении рыночной стоимости. Эта цена - наилучшая из </w:t>
            </w:r>
            <w:proofErr w:type="gramStart"/>
            <w:r w:rsidRPr="00985263">
              <w:rPr>
                <w:rFonts w:ascii="Times New Roman" w:hAnsi="Times New Roman" w:cs="Times New Roman"/>
                <w:sz w:val="24"/>
                <w:szCs w:val="24"/>
              </w:rPr>
              <w:t>достижимых</w:t>
            </w:r>
            <w:proofErr w:type="gramEnd"/>
            <w:r w:rsidRPr="00985263">
              <w:rPr>
                <w:rFonts w:ascii="Times New Roman" w:hAnsi="Times New Roman" w:cs="Times New Roman"/>
                <w:sz w:val="24"/>
                <w:szCs w:val="24"/>
              </w:rPr>
              <w:t xml:space="preserve">, по разумным соображениям, для продавца и наиболее выгодная из достижимых, по разумным соображениям, для покупателя. </w:t>
            </w:r>
            <w:proofErr w:type="gramStart"/>
            <w:r w:rsidRPr="00985263">
              <w:rPr>
                <w:rFonts w:ascii="Times New Roman" w:hAnsi="Times New Roman" w:cs="Times New Roman"/>
                <w:sz w:val="24"/>
                <w:szCs w:val="24"/>
              </w:rPr>
              <w:t>При определении этой цены, в частности, не учитываются цены, завышенные или заниженные в силу особых условий или обстоятельств сделки, таких, как нетипичная форма финансирования, продажа с получением имущества обратно в аренду, специальные компенсации или уступки, предоставляемые какой-либо из сторон, вовлеченных в данную сделку, или любой элемент специальной стоимости указывает на то обстоятельство, что стоимость актива является предполагаемой величиной, а не</w:t>
            </w:r>
            <w:proofErr w:type="gramEnd"/>
            <w:r w:rsidRPr="00985263">
              <w:rPr>
                <w:rFonts w:ascii="Times New Roman" w:hAnsi="Times New Roman" w:cs="Times New Roman"/>
                <w:sz w:val="24"/>
                <w:szCs w:val="24"/>
              </w:rPr>
              <w:t xml:space="preserve"> предопределенной заранее.</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t xml:space="preserve">«…за </w:t>
            </w:r>
            <w:proofErr w:type="gramStart"/>
            <w:r w:rsidRPr="00985263">
              <w:rPr>
                <w:rFonts w:ascii="Times New Roman" w:hAnsi="Times New Roman" w:cs="Times New Roman"/>
                <w:b/>
                <w:bCs/>
                <w:i/>
                <w:iCs/>
                <w:snapToGrid w:val="0"/>
                <w:sz w:val="24"/>
                <w:szCs w:val="24"/>
              </w:rPr>
              <w:t>которую</w:t>
            </w:r>
            <w:proofErr w:type="gramEnd"/>
            <w:r w:rsidRPr="00985263">
              <w:rPr>
                <w:rFonts w:ascii="Times New Roman" w:hAnsi="Times New Roman" w:cs="Times New Roman"/>
                <w:b/>
                <w:bCs/>
                <w:i/>
                <w:iCs/>
                <w:snapToGrid w:val="0"/>
                <w:sz w:val="24"/>
                <w:szCs w:val="24"/>
              </w:rPr>
              <w:t xml:space="preserve"> состоялся бы обмен актива...»</w:t>
            </w:r>
          </w:p>
        </w:tc>
        <w:tc>
          <w:tcPr>
            <w:tcW w:w="7560" w:type="dxa"/>
          </w:tcPr>
          <w:p w:rsidR="00E7595C" w:rsidRPr="00985263" w:rsidRDefault="00E7595C" w:rsidP="00DC6A6E">
            <w:pPr>
              <w:widowControl w:val="0"/>
              <w:spacing w:before="120" w:after="0"/>
              <w:jc w:val="both"/>
              <w:rPr>
                <w:rFonts w:ascii="Times New Roman" w:hAnsi="Times New Roman" w:cs="Times New Roman"/>
                <w:sz w:val="24"/>
                <w:szCs w:val="24"/>
              </w:rPr>
            </w:pPr>
            <w:r w:rsidRPr="00985263">
              <w:rPr>
                <w:rFonts w:ascii="Times New Roman" w:hAnsi="Times New Roman" w:cs="Times New Roman"/>
                <w:sz w:val="24"/>
                <w:szCs w:val="24"/>
              </w:rPr>
              <w:t>фактической ценой продажи. Это цена, по которой рынок, ожидает совершения сделки на дату оценки при соблюдении всех прочих условий, входящих в определение рыночной стоимости.</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t>«...на дату оценки...»</w:t>
            </w:r>
          </w:p>
        </w:tc>
        <w:tc>
          <w:tcPr>
            <w:tcW w:w="7560" w:type="dxa"/>
          </w:tcPr>
          <w:p w:rsidR="00E7595C" w:rsidRPr="00DC6A6E" w:rsidRDefault="00E7595C">
            <w:pPr>
              <w:pStyle w:val="a7"/>
              <w:widowControl w:val="0"/>
              <w:spacing w:before="120"/>
              <w:jc w:val="both"/>
            </w:pPr>
            <w:r w:rsidRPr="00DC6A6E">
              <w:t xml:space="preserve">выражает требование, чтобы предполагаемая величина рыночной стоимости относилась к конкретной дате. В силу того, что рынки и рыночные условия могут меняться, для другого времени предполагаемая стоимость может оказаться ошибочной или не соответствующей действительности. Результат оценки отражает текущие состояние и условия рынка на фактическую дату оценки, а не на прошлую или будущую дату. Определение также предполагает, что переход актива из рук в руки и выражает требование, чтобы предполагаемая величина рыночной стоимости относилась к конкретной дате. В силу того, что рынки и рыночные условия могут меняться, для другого времени предполагаемая стоимость может оказаться ошибочной или не соответствующей действительности. Результат оценки отражает текущие состояние и условия рынка на фактическую дату оценки, а не на прошлую или будущую дату. Определение также предполагает, что переход актива из рук в руки и заключение сделки происходят одновременно, без каких-либо вариаций цены, которые в ином случае были бы возможны в сделке по рыночной стоимости. </w:t>
            </w:r>
          </w:p>
          <w:p w:rsidR="00E7595C" w:rsidRPr="00DC6A6E" w:rsidRDefault="00E7595C">
            <w:pPr>
              <w:pStyle w:val="a7"/>
              <w:widowControl w:val="0"/>
              <w:spacing w:before="120"/>
              <w:jc w:val="both"/>
            </w:pPr>
            <w:r w:rsidRPr="00DC6A6E">
              <w:t>В настоящей оценке действительная дата оценки – 27 июня 2011 г.</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t>«…заинтересованному покупателю...»</w:t>
            </w:r>
          </w:p>
        </w:tc>
        <w:tc>
          <w:tcPr>
            <w:tcW w:w="7560" w:type="dxa"/>
          </w:tcPr>
          <w:p w:rsidR="00E7595C" w:rsidRPr="00985263" w:rsidRDefault="00E7595C" w:rsidP="00DC6A6E">
            <w:pPr>
              <w:widowControl w:val="0"/>
              <w:spacing w:after="0"/>
              <w:jc w:val="both"/>
              <w:rPr>
                <w:rFonts w:ascii="Times New Roman" w:hAnsi="Times New Roman" w:cs="Times New Roman"/>
                <w:sz w:val="24"/>
                <w:szCs w:val="24"/>
              </w:rPr>
            </w:pPr>
            <w:r w:rsidRPr="00985263">
              <w:rPr>
                <w:rFonts w:ascii="Times New Roman" w:hAnsi="Times New Roman" w:cs="Times New Roman"/>
                <w:sz w:val="24"/>
                <w:szCs w:val="24"/>
              </w:rPr>
              <w:t xml:space="preserve">относится к тому, у кого есть мотивы купить, но ничто его к этому не принуждает. Такой покупатель не горит желанием купить, и не настроен, платить любую цену. Кроме того, он совершает покупку, действуя в соответствии с реалиями и ожиданиями текущего рынка, а не воображаемого или гипотетического рынка, существование </w:t>
            </w:r>
            <w:r w:rsidRPr="00985263">
              <w:rPr>
                <w:rFonts w:ascii="Times New Roman" w:hAnsi="Times New Roman" w:cs="Times New Roman"/>
                <w:sz w:val="24"/>
                <w:szCs w:val="24"/>
              </w:rPr>
              <w:lastRenderedPageBreak/>
              <w:t xml:space="preserve">которого нельзя ни продемонстрировать, ни предвидеть. Предполагаемый покупатель не станет платить цену выше той, которую требует рынок. Нынешний собственник, также входит в число тех, кто составляет этот "рынок". </w:t>
            </w:r>
          </w:p>
          <w:p w:rsidR="00E7595C" w:rsidRPr="00985263" w:rsidRDefault="00E7595C" w:rsidP="00DC6A6E">
            <w:pPr>
              <w:widowControl w:val="0"/>
              <w:spacing w:after="0"/>
              <w:jc w:val="both"/>
              <w:rPr>
                <w:rFonts w:ascii="Times New Roman" w:hAnsi="Times New Roman" w:cs="Times New Roman"/>
                <w:sz w:val="24"/>
                <w:szCs w:val="24"/>
              </w:rPr>
            </w:pPr>
            <w:r w:rsidRPr="00985263">
              <w:rPr>
                <w:rFonts w:ascii="Times New Roman" w:hAnsi="Times New Roman" w:cs="Times New Roman"/>
                <w:sz w:val="24"/>
                <w:szCs w:val="24"/>
              </w:rPr>
              <w:t>Оценщик не должен делать нереалистичных допущений относительно условий рынка или предполагать уровень рыночной стоимости выше достижимого по разумным соображениям.</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lastRenderedPageBreak/>
              <w:t>«...заинтересованным продавцом...»</w:t>
            </w:r>
          </w:p>
        </w:tc>
        <w:tc>
          <w:tcPr>
            <w:tcW w:w="7560" w:type="dxa"/>
          </w:tcPr>
          <w:p w:rsidR="00E7595C" w:rsidRPr="00985263" w:rsidRDefault="00E7595C" w:rsidP="00DC6A6E">
            <w:pPr>
              <w:widowControl w:val="0"/>
              <w:spacing w:before="120" w:after="0"/>
              <w:jc w:val="both"/>
              <w:rPr>
                <w:rFonts w:ascii="Times New Roman" w:hAnsi="Times New Roman" w:cs="Times New Roman"/>
                <w:sz w:val="24"/>
                <w:szCs w:val="24"/>
              </w:rPr>
            </w:pPr>
            <w:r w:rsidRPr="00985263">
              <w:rPr>
                <w:rFonts w:ascii="Times New Roman" w:hAnsi="Times New Roman" w:cs="Times New Roman"/>
                <w:sz w:val="24"/>
                <w:szCs w:val="24"/>
              </w:rPr>
              <w:t xml:space="preserve">подразумевается продавец, который не горит желанием продать, не понуждается к продаже и не готов продать по любой цене или настаивать на цене, которая не считается разумной на рынке в данный момент. Мотивом заинтересованного продавца является продажа актива на рыночных условиях по максимально возможной цене на открытом рынке после проведения надлежащего маркетинга, какой бы ни была эта цена. </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t>«...в результате коммерческой сделки...»</w:t>
            </w:r>
          </w:p>
        </w:tc>
        <w:tc>
          <w:tcPr>
            <w:tcW w:w="7560" w:type="dxa"/>
          </w:tcPr>
          <w:p w:rsidR="00E7595C" w:rsidRPr="00985263" w:rsidRDefault="00E7595C" w:rsidP="00DC6A6E">
            <w:pPr>
              <w:widowControl w:val="0"/>
              <w:spacing w:after="0"/>
              <w:jc w:val="both"/>
              <w:rPr>
                <w:rFonts w:ascii="Times New Roman" w:hAnsi="Times New Roman" w:cs="Times New Roman"/>
                <w:sz w:val="24"/>
                <w:szCs w:val="24"/>
              </w:rPr>
            </w:pPr>
            <w:r w:rsidRPr="00985263">
              <w:rPr>
                <w:rFonts w:ascii="Times New Roman" w:hAnsi="Times New Roman" w:cs="Times New Roman"/>
                <w:sz w:val="24"/>
                <w:szCs w:val="24"/>
              </w:rPr>
              <w:t>означает, что между сторонами нет никаких особых или специальных взаимоотношений (таких, как, например, отношения между материнской и дочерней компанией или между домовладельцем и квартиросъемщиком), которые могут сделать уровень цены не характерным для рынка или завышенным из-за наличия элемента специальной стоимости. Предполагается, что сделка по рыночной стоимости должна совершаться между сторонами, не связанными между собой какими-либо отношениями, и каждая из сторон действует независимо.</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t>«...после проведения надлежащего маркетинга...»</w:t>
            </w:r>
          </w:p>
        </w:tc>
        <w:tc>
          <w:tcPr>
            <w:tcW w:w="7560" w:type="dxa"/>
          </w:tcPr>
          <w:p w:rsidR="00E7595C" w:rsidRPr="00985263" w:rsidRDefault="00E7595C" w:rsidP="00DC6A6E">
            <w:pPr>
              <w:widowControl w:val="0"/>
              <w:spacing w:before="120" w:after="0"/>
              <w:jc w:val="both"/>
              <w:rPr>
                <w:rFonts w:ascii="Times New Roman" w:hAnsi="Times New Roman" w:cs="Times New Roman"/>
                <w:sz w:val="24"/>
                <w:szCs w:val="24"/>
              </w:rPr>
            </w:pPr>
            <w:r w:rsidRPr="00985263">
              <w:rPr>
                <w:rFonts w:ascii="Times New Roman" w:hAnsi="Times New Roman" w:cs="Times New Roman"/>
                <w:sz w:val="24"/>
                <w:szCs w:val="24"/>
              </w:rPr>
              <w:t xml:space="preserve">означает, что актив должен быть выставлен на рынок наиболее подходящим образом, чтобы обеспечить его реализацию по наилучшей из </w:t>
            </w:r>
            <w:proofErr w:type="gramStart"/>
            <w:r w:rsidRPr="00985263">
              <w:rPr>
                <w:rFonts w:ascii="Times New Roman" w:hAnsi="Times New Roman" w:cs="Times New Roman"/>
                <w:sz w:val="24"/>
                <w:szCs w:val="24"/>
              </w:rPr>
              <w:t>достижимых</w:t>
            </w:r>
            <w:proofErr w:type="gramEnd"/>
            <w:r w:rsidRPr="00985263">
              <w:rPr>
                <w:rFonts w:ascii="Times New Roman" w:hAnsi="Times New Roman" w:cs="Times New Roman"/>
                <w:sz w:val="24"/>
                <w:szCs w:val="24"/>
              </w:rPr>
              <w:t xml:space="preserve">, по разумным соображениям, цене в соответствии с определением рыночной стоимости. Продолжительность выставления может быть разной в зависимости от рыночных условий, но в любом случае она должна быть достаточной для того, чтобы актив привлек к себе внимание достаточного числа потенциальных покупателей. </w:t>
            </w:r>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t>«...</w:t>
            </w:r>
            <w:proofErr w:type="gramStart"/>
            <w:r w:rsidRPr="00985263">
              <w:rPr>
                <w:rFonts w:ascii="Times New Roman" w:hAnsi="Times New Roman" w:cs="Times New Roman"/>
                <w:b/>
                <w:bCs/>
                <w:i/>
                <w:iCs/>
                <w:snapToGrid w:val="0"/>
                <w:sz w:val="24"/>
                <w:szCs w:val="24"/>
              </w:rPr>
              <w:t>при</w:t>
            </w:r>
            <w:proofErr w:type="gramEnd"/>
            <w:r w:rsidRPr="00985263">
              <w:rPr>
                <w:rFonts w:ascii="Times New Roman" w:hAnsi="Times New Roman" w:cs="Times New Roman"/>
                <w:b/>
                <w:bCs/>
                <w:i/>
                <w:iCs/>
                <w:snapToGrid w:val="0"/>
                <w:sz w:val="24"/>
                <w:szCs w:val="24"/>
              </w:rPr>
              <w:t xml:space="preserve"> которой каждая сторона обладала бы достаточной информацией, действовала</w:t>
            </w:r>
          </w:p>
        </w:tc>
        <w:tc>
          <w:tcPr>
            <w:tcW w:w="7560" w:type="dxa"/>
          </w:tcPr>
          <w:p w:rsidR="00E7595C" w:rsidRPr="00DC6A6E" w:rsidRDefault="00E7595C">
            <w:pPr>
              <w:pStyle w:val="a7"/>
              <w:widowControl w:val="0"/>
              <w:spacing w:before="120"/>
              <w:jc w:val="both"/>
            </w:pPr>
            <w:proofErr w:type="gramStart"/>
            <w:r w:rsidRPr="00DC6A6E">
              <w:t>означает предположение, что как заинтересованный покупатель, так и заинтересованный продавец в достаточной степени информированы о характере и свойствах продаваемого актива, его фактическом и потенциальном использовании, а также о состоянии рынка</w:t>
            </w:r>
            <w:proofErr w:type="gramEnd"/>
          </w:p>
        </w:tc>
      </w:tr>
      <w:tr w:rsidR="00E7595C" w:rsidRPr="00985263">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t>расчетливо…»</w:t>
            </w:r>
          </w:p>
        </w:tc>
        <w:tc>
          <w:tcPr>
            <w:tcW w:w="7560" w:type="dxa"/>
          </w:tcPr>
          <w:p w:rsidR="00E7595C" w:rsidRPr="00985263" w:rsidRDefault="00E7595C" w:rsidP="00DC6A6E">
            <w:pPr>
              <w:widowControl w:val="0"/>
              <w:spacing w:before="120" w:after="0"/>
              <w:jc w:val="both"/>
              <w:rPr>
                <w:rFonts w:ascii="Times New Roman" w:hAnsi="Times New Roman" w:cs="Times New Roman"/>
                <w:sz w:val="24"/>
                <w:szCs w:val="24"/>
              </w:rPr>
            </w:pPr>
            <w:r w:rsidRPr="00985263">
              <w:rPr>
                <w:rFonts w:ascii="Times New Roman" w:hAnsi="Times New Roman" w:cs="Times New Roman"/>
                <w:sz w:val="24"/>
                <w:szCs w:val="24"/>
              </w:rPr>
              <w:t>на дату оценки. Далее предполагается что каждый из них, обладая этой информацией, действует в своих интересах, расчетливо, стремясь достичь наилучшей, с точки зрения его позиции в сделке, цены. Имеется в виду расчетливость в отношении состояния рынка на дату оценки, а не в отношении суждений задним числом на более позднюю дату.</w:t>
            </w:r>
          </w:p>
        </w:tc>
      </w:tr>
      <w:tr w:rsidR="00E7595C" w:rsidRPr="00985263">
        <w:trPr>
          <w:trHeight w:val="940"/>
        </w:trPr>
        <w:tc>
          <w:tcPr>
            <w:tcW w:w="2700" w:type="dxa"/>
            <w:shd w:val="pct10" w:color="auto" w:fill="auto"/>
          </w:tcPr>
          <w:p w:rsidR="00E7595C" w:rsidRPr="00985263" w:rsidRDefault="00E7595C" w:rsidP="00DC6A6E">
            <w:pPr>
              <w:widowControl w:val="0"/>
              <w:spacing w:after="0"/>
              <w:rPr>
                <w:rFonts w:ascii="Times New Roman" w:hAnsi="Times New Roman" w:cs="Times New Roman"/>
                <w:b/>
                <w:bCs/>
                <w:i/>
                <w:iCs/>
                <w:snapToGrid w:val="0"/>
                <w:sz w:val="24"/>
                <w:szCs w:val="24"/>
              </w:rPr>
            </w:pPr>
            <w:r w:rsidRPr="00985263">
              <w:rPr>
                <w:rFonts w:ascii="Times New Roman" w:hAnsi="Times New Roman" w:cs="Times New Roman"/>
                <w:b/>
                <w:bCs/>
                <w:i/>
                <w:iCs/>
                <w:snapToGrid w:val="0"/>
                <w:sz w:val="24"/>
                <w:szCs w:val="24"/>
              </w:rPr>
              <w:lastRenderedPageBreak/>
              <w:t>«...и без принуждения...»</w:t>
            </w:r>
          </w:p>
        </w:tc>
        <w:tc>
          <w:tcPr>
            <w:tcW w:w="7560" w:type="dxa"/>
          </w:tcPr>
          <w:p w:rsidR="00E7595C" w:rsidRPr="00985263" w:rsidRDefault="00E7595C" w:rsidP="00DC6A6E">
            <w:pPr>
              <w:widowControl w:val="0"/>
              <w:spacing w:before="120" w:after="0"/>
              <w:jc w:val="both"/>
              <w:rPr>
                <w:rFonts w:ascii="Times New Roman" w:hAnsi="Times New Roman" w:cs="Times New Roman"/>
                <w:sz w:val="24"/>
                <w:szCs w:val="24"/>
              </w:rPr>
            </w:pPr>
            <w:r w:rsidRPr="00985263">
              <w:rPr>
                <w:rFonts w:ascii="Times New Roman" w:hAnsi="Times New Roman" w:cs="Times New Roman"/>
                <w:snapToGrid w:val="0"/>
                <w:sz w:val="24"/>
                <w:szCs w:val="24"/>
              </w:rPr>
              <w:t>означает, что у каждой из сторон имеются мотивы для совершения сделки, но ни одна из них не подвергается принуждению или давлению с целью совершить сделку.</w:t>
            </w:r>
          </w:p>
        </w:tc>
      </w:tr>
    </w:tbl>
    <w:p w:rsidR="00E7595C" w:rsidRDefault="00E7595C" w:rsidP="00DC6A6E">
      <w:pPr>
        <w:spacing w:after="0"/>
        <w:rPr>
          <w:rFonts w:ascii="Times New Roman" w:hAnsi="Times New Roman" w:cs="Times New Roman"/>
          <w:sz w:val="24"/>
          <w:szCs w:val="24"/>
        </w:rPr>
      </w:pPr>
    </w:p>
    <w:p w:rsidR="00E7595C" w:rsidRPr="00DC6A6E" w:rsidRDefault="00E7595C" w:rsidP="00DC6A6E">
      <w:pPr>
        <w:spacing w:after="0"/>
        <w:jc w:val="center"/>
        <w:rPr>
          <w:rFonts w:ascii="Bookman Old Style" w:hAnsi="Bookman Old Style" w:cs="Bookman Old Style"/>
          <w:b/>
          <w:bCs/>
          <w:sz w:val="24"/>
          <w:szCs w:val="24"/>
        </w:rPr>
      </w:pPr>
      <w:r w:rsidRPr="00DC6A6E">
        <w:rPr>
          <w:rFonts w:ascii="Bookman Old Style" w:hAnsi="Bookman Old Style" w:cs="Bookman Old Style"/>
          <w:b/>
          <w:bCs/>
          <w:sz w:val="24"/>
          <w:szCs w:val="24"/>
        </w:rPr>
        <w:t>2.3. Выбор подходов и методов оценки</w:t>
      </w:r>
    </w:p>
    <w:p w:rsidR="00E7595C" w:rsidRDefault="00E7595C" w:rsidP="00BE70D2">
      <w:pPr>
        <w:pStyle w:val="BodyText21"/>
        <w:numPr>
          <w:ilvl w:val="12"/>
          <w:numId w:val="0"/>
        </w:numPr>
        <w:ind w:firstLine="720"/>
        <w:outlineLvl w:val="0"/>
      </w:pPr>
      <w:r>
        <w:t>Оценка стоимости любого объекта оценки представляет собой упорядоченный, целенаправленный процесс определения в денежном выражении стоимости объекта с учетом потенциального и реального дохода, приносимого им в определенный момент времени в условиях конкурентного рынка.</w:t>
      </w:r>
    </w:p>
    <w:p w:rsidR="00E7595C" w:rsidRPr="00DC6A6E" w:rsidRDefault="00E7595C" w:rsidP="00DC6A6E">
      <w:pPr>
        <w:widowControl w:val="0"/>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Объектом оценки является любой объект собственности в совокупности с правами, которыми наделен его владелец. </w:t>
      </w:r>
    </w:p>
    <w:p w:rsidR="00E7595C" w:rsidRPr="00DC6A6E" w:rsidRDefault="00E7595C" w:rsidP="00DC6A6E">
      <w:pPr>
        <w:widowControl w:val="0"/>
        <w:numPr>
          <w:ilvl w:val="12"/>
          <w:numId w:val="0"/>
        </w:numPr>
        <w:spacing w:after="0"/>
        <w:ind w:firstLine="709"/>
        <w:jc w:val="both"/>
        <w:rPr>
          <w:rFonts w:ascii="Times New Roman" w:hAnsi="Times New Roman" w:cs="Times New Roman"/>
          <w:sz w:val="24"/>
          <w:szCs w:val="24"/>
        </w:rPr>
      </w:pPr>
      <w:r w:rsidRPr="00DC6A6E">
        <w:rPr>
          <w:rFonts w:ascii="Times New Roman" w:hAnsi="Times New Roman" w:cs="Times New Roman"/>
          <w:sz w:val="24"/>
          <w:szCs w:val="24"/>
        </w:rPr>
        <w:t>Процесс оценки – это последовательность действий, выполняемых в ходе определения стоимости, и включает в себя:</w:t>
      </w:r>
    </w:p>
    <w:p w:rsidR="00E7595C" w:rsidRPr="00DC6A6E" w:rsidRDefault="00E7595C" w:rsidP="00DC6A6E">
      <w:pPr>
        <w:widowControl w:val="0"/>
        <w:numPr>
          <w:ilvl w:val="0"/>
          <w:numId w:val="9"/>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осмотр объекта оценки;</w:t>
      </w:r>
    </w:p>
    <w:p w:rsidR="00E7595C" w:rsidRPr="00DC6A6E" w:rsidRDefault="00E7595C" w:rsidP="00DC6A6E">
      <w:pPr>
        <w:widowControl w:val="0"/>
        <w:numPr>
          <w:ilvl w:val="0"/>
          <w:numId w:val="9"/>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сбор и анализ необходимой информации;</w:t>
      </w:r>
    </w:p>
    <w:p w:rsidR="00E7595C" w:rsidRPr="00DC6A6E" w:rsidRDefault="00E7595C" w:rsidP="00DC6A6E">
      <w:pPr>
        <w:widowControl w:val="0"/>
        <w:numPr>
          <w:ilvl w:val="0"/>
          <w:numId w:val="9"/>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применение одного или нескольких общепринятых подходов оценки стоимости:</w:t>
      </w:r>
    </w:p>
    <w:p w:rsidR="00E7595C" w:rsidRPr="00DC6A6E" w:rsidRDefault="00E7595C" w:rsidP="00DC6A6E">
      <w:pPr>
        <w:widowControl w:val="0"/>
        <w:numPr>
          <w:ilvl w:val="0"/>
          <w:numId w:val="10"/>
        </w:numPr>
        <w:tabs>
          <w:tab w:val="left" w:pos="-142"/>
        </w:tabs>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затратного,</w:t>
      </w:r>
    </w:p>
    <w:p w:rsidR="00E7595C" w:rsidRPr="00DC6A6E" w:rsidRDefault="00E7595C" w:rsidP="00DC6A6E">
      <w:pPr>
        <w:widowControl w:val="0"/>
        <w:numPr>
          <w:ilvl w:val="0"/>
          <w:numId w:val="10"/>
        </w:numPr>
        <w:tabs>
          <w:tab w:val="left" w:pos="1080"/>
        </w:tabs>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сравнительного (анализа продаж),</w:t>
      </w:r>
    </w:p>
    <w:p w:rsidR="00E7595C" w:rsidRPr="00DC6A6E" w:rsidRDefault="00E7595C" w:rsidP="00DC6A6E">
      <w:pPr>
        <w:widowControl w:val="0"/>
        <w:numPr>
          <w:ilvl w:val="0"/>
          <w:numId w:val="10"/>
        </w:numPr>
        <w:tabs>
          <w:tab w:val="left" w:pos="1080"/>
        </w:tabs>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 xml:space="preserve">доходного; </w:t>
      </w:r>
    </w:p>
    <w:p w:rsidR="00E7595C" w:rsidRPr="00DC6A6E" w:rsidRDefault="00E7595C" w:rsidP="00DC6A6E">
      <w:pPr>
        <w:widowControl w:val="0"/>
        <w:numPr>
          <w:ilvl w:val="0"/>
          <w:numId w:val="9"/>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согласование результатов стоимости объектов, полученные в результате применения различных подходов и определение  итоговой стоимости;</w:t>
      </w:r>
    </w:p>
    <w:p w:rsidR="00E7595C" w:rsidRPr="00DC6A6E" w:rsidRDefault="00E7595C" w:rsidP="00DC6A6E">
      <w:pPr>
        <w:widowControl w:val="0"/>
        <w:numPr>
          <w:ilvl w:val="0"/>
          <w:numId w:val="9"/>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составление Отчета об оценке.</w:t>
      </w:r>
    </w:p>
    <w:p w:rsidR="00E7595C" w:rsidRPr="00DC6A6E" w:rsidRDefault="00E7595C" w:rsidP="00DC6A6E">
      <w:pPr>
        <w:widowControl w:val="0"/>
        <w:spacing w:after="0"/>
        <w:ind w:firstLine="720"/>
        <w:jc w:val="both"/>
        <w:rPr>
          <w:rFonts w:ascii="Times New Roman" w:hAnsi="Times New Roman" w:cs="Times New Roman"/>
          <w:snapToGrid w:val="0"/>
          <w:sz w:val="24"/>
          <w:szCs w:val="24"/>
        </w:rPr>
      </w:pPr>
      <w:r w:rsidRPr="00DC6A6E">
        <w:rPr>
          <w:rFonts w:ascii="Times New Roman" w:hAnsi="Times New Roman" w:cs="Times New Roman"/>
          <w:sz w:val="24"/>
          <w:szCs w:val="24"/>
        </w:rPr>
        <w:t>Согласно требованиям Федеральных стандартов оценки № 1,2,3, О</w:t>
      </w:r>
      <w:r w:rsidRPr="00DC6A6E">
        <w:rPr>
          <w:rFonts w:ascii="Times New Roman" w:hAnsi="Times New Roman" w:cs="Times New Roman"/>
          <w:snapToGrid w:val="0"/>
          <w:sz w:val="24"/>
          <w:szCs w:val="24"/>
        </w:rPr>
        <w:t>ценщик при проведении оценки обязан использовать (или обосновать отказ от использования) затратный, сравнительный и доходный подходы к оценке. Оценщик вправе самостоятельно определять в рамках каждого из подходов к оценке конкретные методы оценки. На основании анализа собранной информации Оценщики пришли к выводу, что в рамках настоящего Отчета наиболее применимы затратный подход.</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Вид стоимости, который определяется в каждой конкретной ситуации, называется базой оценки</w:t>
      </w:r>
      <w:proofErr w:type="gramStart"/>
      <w:r w:rsidRPr="00DC6A6E">
        <w:rPr>
          <w:rFonts w:ascii="Times New Roman" w:hAnsi="Times New Roman" w:cs="Times New Roman"/>
          <w:sz w:val="24"/>
          <w:szCs w:val="24"/>
        </w:rPr>
        <w:t>.</w:t>
      </w:r>
      <w:proofErr w:type="gramEnd"/>
      <w:r w:rsidRPr="00DC6A6E">
        <w:rPr>
          <w:rFonts w:ascii="Times New Roman" w:hAnsi="Times New Roman" w:cs="Times New Roman"/>
          <w:sz w:val="24"/>
          <w:szCs w:val="24"/>
        </w:rPr>
        <w:t xml:space="preserve"> </w:t>
      </w:r>
      <w:proofErr w:type="gramStart"/>
      <w:r w:rsidRPr="00DC6A6E">
        <w:rPr>
          <w:rFonts w:ascii="Times New Roman" w:hAnsi="Times New Roman" w:cs="Times New Roman"/>
          <w:sz w:val="24"/>
          <w:szCs w:val="24"/>
        </w:rPr>
        <w:t>д</w:t>
      </w:r>
      <w:proofErr w:type="gramEnd"/>
      <w:r w:rsidRPr="00DC6A6E">
        <w:rPr>
          <w:rFonts w:ascii="Times New Roman" w:hAnsi="Times New Roman" w:cs="Times New Roman"/>
          <w:sz w:val="24"/>
          <w:szCs w:val="24"/>
        </w:rPr>
        <w:t>ля выбора соответствующей базы оценки решающее значение имеют цель выполнения работ по оценке и характеристики оцениваемой собственности. Целью работы по установлению величин арендных ставок является их оценка для совершения сделок (договоров аренды).</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Для целей оценки выделяют два класса собственности:</w:t>
      </w:r>
    </w:p>
    <w:p w:rsidR="00E7595C" w:rsidRPr="00DC6A6E" w:rsidRDefault="00E7595C" w:rsidP="00DC6A6E">
      <w:pPr>
        <w:numPr>
          <w:ilvl w:val="0"/>
          <w:numId w:val="11"/>
        </w:numPr>
        <w:spacing w:after="0" w:line="240" w:lineRule="auto"/>
        <w:ind w:left="0" w:firstLine="360"/>
        <w:jc w:val="both"/>
        <w:rPr>
          <w:rFonts w:ascii="Times New Roman" w:hAnsi="Times New Roman" w:cs="Times New Roman"/>
          <w:sz w:val="24"/>
          <w:szCs w:val="24"/>
        </w:rPr>
      </w:pPr>
      <w:r w:rsidRPr="00DC6A6E">
        <w:rPr>
          <w:rFonts w:ascii="Times New Roman" w:hAnsi="Times New Roman" w:cs="Times New Roman"/>
          <w:sz w:val="24"/>
          <w:szCs w:val="24"/>
        </w:rPr>
        <w:t>специализированная (которая в силу своего характера редко арендуется на открытом рынке, кроме случаев, когда она арендуется как часть ее использующего бизнеса);</w:t>
      </w:r>
    </w:p>
    <w:p w:rsidR="00E7595C" w:rsidRPr="00DC6A6E" w:rsidRDefault="00E7595C" w:rsidP="00DC6A6E">
      <w:pPr>
        <w:numPr>
          <w:ilvl w:val="0"/>
          <w:numId w:val="11"/>
        </w:numPr>
        <w:spacing w:after="0" w:line="240" w:lineRule="auto"/>
        <w:ind w:left="0" w:firstLine="360"/>
        <w:jc w:val="both"/>
        <w:rPr>
          <w:rFonts w:ascii="Times New Roman" w:hAnsi="Times New Roman" w:cs="Times New Roman"/>
          <w:sz w:val="24"/>
          <w:szCs w:val="24"/>
        </w:rPr>
      </w:pPr>
      <w:r w:rsidRPr="00DC6A6E">
        <w:rPr>
          <w:rFonts w:ascii="Times New Roman" w:hAnsi="Times New Roman" w:cs="Times New Roman"/>
          <w:sz w:val="24"/>
          <w:szCs w:val="24"/>
        </w:rPr>
        <w:t xml:space="preserve">неспециализированная (на </w:t>
      </w:r>
      <w:proofErr w:type="gramStart"/>
      <w:r w:rsidRPr="00DC6A6E">
        <w:rPr>
          <w:rFonts w:ascii="Times New Roman" w:hAnsi="Times New Roman" w:cs="Times New Roman"/>
          <w:sz w:val="24"/>
          <w:szCs w:val="24"/>
        </w:rPr>
        <w:t>которую</w:t>
      </w:r>
      <w:proofErr w:type="gramEnd"/>
      <w:r w:rsidRPr="00DC6A6E">
        <w:rPr>
          <w:rFonts w:ascii="Times New Roman" w:hAnsi="Times New Roman" w:cs="Times New Roman"/>
          <w:sz w:val="24"/>
          <w:szCs w:val="24"/>
        </w:rPr>
        <w:t xml:space="preserve"> существует всеобщий спрос с учетом возможной модернизации или без, и которая обычно арендуется на открытом рынке).</w:t>
      </w: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t>В нашем случае речь идет об обоих классах собственности.</w:t>
      </w: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t>Если оценивается собственность, которая должна быть выставлена на открытый рынок, то в качестве базы оценки для аналогичных классов собственности применяются следующие виды стоимости:</w:t>
      </w:r>
    </w:p>
    <w:p w:rsidR="00E7595C" w:rsidRPr="00DC6A6E" w:rsidRDefault="00E7595C" w:rsidP="00DC6A6E">
      <w:pPr>
        <w:numPr>
          <w:ilvl w:val="0"/>
          <w:numId w:val="12"/>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Рыночная стоимость.</w:t>
      </w:r>
    </w:p>
    <w:p w:rsidR="00E7595C" w:rsidRPr="00DC6A6E" w:rsidRDefault="00E7595C" w:rsidP="00DC6A6E">
      <w:pPr>
        <w:numPr>
          <w:ilvl w:val="0"/>
          <w:numId w:val="12"/>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Стоимость при существующем использовании.</w:t>
      </w:r>
    </w:p>
    <w:p w:rsidR="00E7595C" w:rsidRPr="00DC6A6E" w:rsidRDefault="00E7595C" w:rsidP="00DC6A6E">
      <w:pPr>
        <w:numPr>
          <w:ilvl w:val="0"/>
          <w:numId w:val="12"/>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Специальная стоимость.</w:t>
      </w: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t xml:space="preserve">Понятие “рыночная стоимость”, используемое в настоящем отчете определяется следующим образом наиболее вероятная цена, по которой продавец, имеющий полную информацию о стоимости имущества и не обязанный его продавать, согласен был бы продать его, а покупатель, </w:t>
      </w:r>
      <w:r w:rsidRPr="00DC6A6E">
        <w:rPr>
          <w:rFonts w:ascii="Times New Roman" w:hAnsi="Times New Roman" w:cs="Times New Roman"/>
          <w:sz w:val="24"/>
          <w:szCs w:val="24"/>
        </w:rPr>
        <w:lastRenderedPageBreak/>
        <w:t>имеющий полную информацию о стоимости имущества и не обязанный его приобрести, согласен был бы его приобрести.</w:t>
      </w: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t>Рыночная стоимость может быть определена при наличии следующих условий:</w:t>
      </w:r>
    </w:p>
    <w:p w:rsidR="00E7595C" w:rsidRPr="00DC6A6E" w:rsidRDefault="00E7595C" w:rsidP="00DC6A6E">
      <w:pPr>
        <w:numPr>
          <w:ilvl w:val="0"/>
          <w:numId w:val="13"/>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рынок является конкурентным и предоставляет достаточный выбор имущества для взаимодействия большого числа покупателей и продавцов;</w:t>
      </w:r>
    </w:p>
    <w:p w:rsidR="00E7595C" w:rsidRPr="00DC6A6E" w:rsidRDefault="00E7595C" w:rsidP="00DC6A6E">
      <w:pPr>
        <w:numPr>
          <w:ilvl w:val="0"/>
          <w:numId w:val="13"/>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покупатель и продавец свободны, независимы друг от друга, хорошо информированы о предмете сделки и действуют только в целях максимального удовлетворения собственных интересов — увеличить доход или полнее удовлетворить потребности;</w:t>
      </w:r>
    </w:p>
    <w:p w:rsidR="00E7595C" w:rsidRPr="00DC6A6E" w:rsidRDefault="00E7595C" w:rsidP="00DC6A6E">
      <w:pPr>
        <w:numPr>
          <w:ilvl w:val="0"/>
          <w:numId w:val="13"/>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имущество обращается или продается за разумный интервал времени, обеспечивающий его доступность всем потенциальным покупателям;</w:t>
      </w:r>
    </w:p>
    <w:p w:rsidR="00E7595C" w:rsidRPr="00DC6A6E" w:rsidRDefault="00E7595C" w:rsidP="00DC6A6E">
      <w:pPr>
        <w:numPr>
          <w:ilvl w:val="0"/>
          <w:numId w:val="13"/>
        </w:numPr>
        <w:spacing w:after="0" w:line="240" w:lineRule="auto"/>
        <w:jc w:val="both"/>
        <w:rPr>
          <w:rFonts w:ascii="Times New Roman" w:hAnsi="Times New Roman" w:cs="Times New Roman"/>
          <w:sz w:val="24"/>
          <w:szCs w:val="24"/>
        </w:rPr>
      </w:pPr>
      <w:r w:rsidRPr="00DC6A6E">
        <w:rPr>
          <w:rFonts w:ascii="Times New Roman" w:hAnsi="Times New Roman" w:cs="Times New Roman"/>
          <w:sz w:val="24"/>
          <w:szCs w:val="24"/>
        </w:rPr>
        <w:t>оплата сделки производится деньгами или денежным эквивалентом, при этом покупатель и продавец используют типичные финансовые условия, принятые на рынке.</w:t>
      </w:r>
    </w:p>
    <w:p w:rsidR="00E7595C" w:rsidRPr="00DC6A6E" w:rsidRDefault="00E7595C" w:rsidP="00DC6A6E">
      <w:pPr>
        <w:spacing w:after="0"/>
        <w:ind w:firstLine="360"/>
        <w:jc w:val="both"/>
        <w:rPr>
          <w:rFonts w:ascii="Times New Roman" w:hAnsi="Times New Roman" w:cs="Times New Roman"/>
          <w:sz w:val="24"/>
          <w:szCs w:val="24"/>
        </w:rPr>
      </w:pP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Международные стандарты оценки и «Стандарты оценки, обязательные к применению субъектами оценочной деятельности» предусматривают три подхода к оценке имущества, имущественного комплекса: доходный, затратный, сравнительный. Оценщик обязан использовать их или обосновать отказ от их использования.</w:t>
      </w:r>
    </w:p>
    <w:p w:rsidR="00E7595C" w:rsidRPr="00DC6A6E" w:rsidRDefault="00E7595C" w:rsidP="00DC6A6E">
      <w:pPr>
        <w:widowControl w:val="0"/>
        <w:spacing w:before="40" w:after="0"/>
        <w:ind w:firstLine="708"/>
        <w:jc w:val="both"/>
        <w:rPr>
          <w:rFonts w:ascii="Times New Roman" w:hAnsi="Times New Roman" w:cs="Times New Roman"/>
          <w:sz w:val="24"/>
          <w:szCs w:val="24"/>
        </w:rPr>
      </w:pPr>
      <w:r w:rsidRPr="00DC6A6E">
        <w:rPr>
          <w:rFonts w:ascii="Times New Roman" w:hAnsi="Times New Roman" w:cs="Times New Roman"/>
          <w:sz w:val="24"/>
          <w:szCs w:val="24"/>
        </w:rPr>
        <w:t>В процессе работы над определением стоимости объекта оценки Оценщик пришел к выводу, что использование двух из трех существующих подходов (сравнительного и доходного) являются некорректным. Поэтому Оценщик принял решение от использования этих подходов при расчете величины стоимости объекта оценки и использовать только один – затратный. Ниже приводится краткое обоснование данного решения.</w:t>
      </w:r>
    </w:p>
    <w:p w:rsidR="00E7595C" w:rsidRPr="00DC6A6E" w:rsidRDefault="00E7595C" w:rsidP="00DC6A6E">
      <w:pPr>
        <w:widowControl w:val="0"/>
        <w:spacing w:after="0"/>
        <w:ind w:firstLine="851"/>
        <w:jc w:val="both"/>
        <w:rPr>
          <w:rFonts w:ascii="Times New Roman" w:hAnsi="Times New Roman" w:cs="Times New Roman"/>
          <w:sz w:val="24"/>
          <w:szCs w:val="24"/>
        </w:rPr>
      </w:pPr>
      <w:proofErr w:type="gramStart"/>
      <w:r w:rsidRPr="00DC6A6E">
        <w:rPr>
          <w:rFonts w:ascii="Times New Roman" w:hAnsi="Times New Roman" w:cs="Times New Roman"/>
          <w:sz w:val="24"/>
          <w:szCs w:val="24"/>
        </w:rPr>
        <w:t xml:space="preserve">Затратный подход основывается на изучении возможностей инвестора в приобретении недвижимости и исходит из принципа </w:t>
      </w:r>
      <w:r w:rsidRPr="00DC6A6E">
        <w:rPr>
          <w:rFonts w:ascii="Times New Roman" w:hAnsi="Times New Roman" w:cs="Times New Roman"/>
          <w:i/>
          <w:iCs/>
          <w:sz w:val="24"/>
          <w:szCs w:val="24"/>
        </w:rPr>
        <w:t>замещения</w:t>
      </w:r>
      <w:r w:rsidRPr="00DC6A6E">
        <w:rPr>
          <w:rFonts w:ascii="Times New Roman" w:hAnsi="Times New Roman" w:cs="Times New Roman"/>
          <w:sz w:val="24"/>
          <w:szCs w:val="24"/>
        </w:rPr>
        <w:t>, гласящего, что покупатель, проявляя должную благоразумность, не заплатит за объект большую сумму, чем та, в которую обойдется получение соответствующего участка под застройку и возведение аналогичного по назначению и качеству объекта в обозримый период без существенных задержек.</w:t>
      </w:r>
      <w:proofErr w:type="gramEnd"/>
      <w:r w:rsidRPr="00DC6A6E">
        <w:rPr>
          <w:rFonts w:ascii="Times New Roman" w:hAnsi="Times New Roman" w:cs="Times New Roman"/>
          <w:sz w:val="24"/>
          <w:szCs w:val="24"/>
        </w:rPr>
        <w:t xml:space="preserve"> Данный подход оценки может привести к объективным результатам, если возможно точно оценить величины затрат на строительство аналогичного объекта и его износа при непременном условии относительного равновесия спроса и предложения на рынке недвижимости.</w:t>
      </w:r>
    </w:p>
    <w:p w:rsidR="00E7595C" w:rsidRPr="00DC6A6E" w:rsidRDefault="00E7595C" w:rsidP="00DC6A6E">
      <w:pPr>
        <w:pStyle w:val="13"/>
        <w:widowControl w:val="0"/>
        <w:spacing w:before="0" w:after="0"/>
        <w:ind w:firstLine="851"/>
        <w:jc w:val="both"/>
        <w:rPr>
          <w:rFonts w:ascii="Times New Roman" w:hAnsi="Times New Roman" w:cs="Times New Roman"/>
          <w:i/>
          <w:iCs/>
        </w:rPr>
      </w:pPr>
      <w:r w:rsidRPr="00DC6A6E">
        <w:rPr>
          <w:rFonts w:ascii="Times New Roman" w:hAnsi="Times New Roman" w:cs="Times New Roman"/>
        </w:rPr>
        <w:t>Затратный подход показывает оценку восстановительной стоимости объекта за вычетом износа, увеличенную на стоимость земли.</w:t>
      </w:r>
      <w:r w:rsidRPr="00DC6A6E">
        <w:rPr>
          <w:rFonts w:ascii="Times New Roman" w:hAnsi="Times New Roman" w:cs="Times New Roman"/>
          <w:i/>
          <w:iCs/>
        </w:rPr>
        <w:t xml:space="preserve"> </w:t>
      </w:r>
    </w:p>
    <w:p w:rsidR="00E7595C" w:rsidRPr="00DC6A6E" w:rsidRDefault="00E7595C" w:rsidP="00DC6A6E">
      <w:pPr>
        <w:pStyle w:val="13"/>
        <w:widowControl w:val="0"/>
        <w:spacing w:before="0" w:after="0"/>
        <w:ind w:firstLine="851"/>
        <w:jc w:val="both"/>
        <w:rPr>
          <w:rFonts w:ascii="Times New Roman" w:hAnsi="Times New Roman" w:cs="Times New Roman"/>
        </w:rPr>
      </w:pPr>
      <w:r w:rsidRPr="00DC6A6E">
        <w:rPr>
          <w:rFonts w:ascii="Times New Roman" w:hAnsi="Times New Roman" w:cs="Times New Roman"/>
        </w:rPr>
        <w:t xml:space="preserve">Под  </w:t>
      </w:r>
      <w:r w:rsidRPr="00DC6A6E">
        <w:rPr>
          <w:rFonts w:ascii="Times New Roman" w:hAnsi="Times New Roman" w:cs="Times New Roman"/>
          <w:u w:val="single"/>
        </w:rPr>
        <w:t>восстановительной  стоимостью</w:t>
      </w:r>
      <w:r w:rsidRPr="00DC6A6E">
        <w:rPr>
          <w:rFonts w:ascii="Times New Roman" w:hAnsi="Times New Roman" w:cs="Times New Roman"/>
        </w:rPr>
        <w:t xml:space="preserve">  нами  понимается  оцениваемая стоимость  строительства в текущих ценах на действительную  дату  оценки точной копии оцениваемого  объекта  из  таких  же материалов, соблюдая  такие же  стандарты, по  такому  же  проекту, такой  же  планировки, имеющего все  недостатки, абсолютное  соответствие  и  износ, как  оцениваемое  сооружение.</w:t>
      </w:r>
    </w:p>
    <w:p w:rsidR="00E7595C" w:rsidRPr="00DC6A6E" w:rsidRDefault="00E7595C" w:rsidP="00DC6A6E">
      <w:pPr>
        <w:pStyle w:val="13"/>
        <w:widowControl w:val="0"/>
        <w:spacing w:before="0" w:after="0"/>
        <w:ind w:firstLine="851"/>
        <w:jc w:val="both"/>
        <w:rPr>
          <w:rFonts w:ascii="Times New Roman" w:hAnsi="Times New Roman" w:cs="Times New Roman"/>
        </w:rPr>
      </w:pPr>
      <w:r w:rsidRPr="00DC6A6E">
        <w:rPr>
          <w:rFonts w:ascii="Times New Roman" w:hAnsi="Times New Roman" w:cs="Times New Roman"/>
        </w:rPr>
        <w:t>Иногда, в  случае  если  определение  восстановительной  стоимости не  представляется  целесообразным, производится  определение  стоимости замещения.</w:t>
      </w:r>
    </w:p>
    <w:p w:rsidR="00E7595C" w:rsidRPr="00DC6A6E" w:rsidRDefault="00E7595C" w:rsidP="00DC6A6E">
      <w:pPr>
        <w:pStyle w:val="13"/>
        <w:widowControl w:val="0"/>
        <w:spacing w:before="0" w:after="0"/>
        <w:ind w:firstLine="851"/>
        <w:jc w:val="both"/>
        <w:rPr>
          <w:rFonts w:ascii="Times New Roman" w:hAnsi="Times New Roman" w:cs="Times New Roman"/>
        </w:rPr>
      </w:pPr>
      <w:r w:rsidRPr="00DC6A6E">
        <w:rPr>
          <w:rFonts w:ascii="Times New Roman" w:hAnsi="Times New Roman" w:cs="Times New Roman"/>
          <w:u w:val="single"/>
        </w:rPr>
        <w:t>Стоимость  замещения</w:t>
      </w:r>
      <w:r w:rsidRPr="00DC6A6E">
        <w:rPr>
          <w:rFonts w:ascii="Times New Roman" w:hAnsi="Times New Roman" w:cs="Times New Roman"/>
        </w:rPr>
        <w:t xml:space="preserve">  есть  оцениваемая  стоимость  строительства  в  текущих  ценах  на  действительную  дату  оценки  сооружения  с  полезностью, равной  полезности  оцениваемого  сооружения, с  употреблением  современных  материалов, современных  стандартов, проектов, планировки и  т.д.</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u w:val="single"/>
        </w:rPr>
        <w:t>Накопленный износ</w:t>
      </w:r>
      <w:r w:rsidRPr="00DC6A6E">
        <w:rPr>
          <w:rFonts w:ascii="Times New Roman" w:hAnsi="Times New Roman" w:cs="Times New Roman"/>
          <w:sz w:val="24"/>
          <w:szCs w:val="24"/>
        </w:rPr>
        <w:t xml:space="preserve"> - это уменьшение стоимости объекта оценки, которое может происходить в результате их физического разрушения, функционального и внешнего (экономического) устаревания, или комбинации этих источников.</w:t>
      </w:r>
    </w:p>
    <w:p w:rsidR="00E7595C" w:rsidRPr="00DC6A6E" w:rsidRDefault="00E7595C" w:rsidP="00DC6A6E">
      <w:pPr>
        <w:widowControl w:val="0"/>
        <w:spacing w:before="40"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По мнению Оценщика, единственно возможным подходом к оценке объекта оценки из трех существующих можно считать затратный подход, который в силу хорошо развитой системы </w:t>
      </w:r>
      <w:r w:rsidRPr="00DC6A6E">
        <w:rPr>
          <w:rFonts w:ascii="Times New Roman" w:hAnsi="Times New Roman" w:cs="Times New Roman"/>
          <w:sz w:val="24"/>
          <w:szCs w:val="24"/>
        </w:rPr>
        <w:lastRenderedPageBreak/>
        <w:t>информационного обеспечения дает наиболее объективные результаты.</w:t>
      </w:r>
    </w:p>
    <w:p w:rsidR="00E7595C" w:rsidRDefault="00E7595C" w:rsidP="00DC6A6E">
      <w:pPr>
        <w:spacing w:after="0"/>
        <w:ind w:firstLine="708"/>
        <w:jc w:val="both"/>
      </w:pPr>
    </w:p>
    <w:p w:rsidR="00E7595C" w:rsidRPr="00DC6A6E" w:rsidRDefault="00E7595C" w:rsidP="00DC6A6E">
      <w:pPr>
        <w:spacing w:after="0"/>
        <w:jc w:val="center"/>
        <w:rPr>
          <w:rFonts w:ascii="Bookman Old Style" w:hAnsi="Bookman Old Style" w:cs="Bookman Old Style"/>
          <w:b/>
          <w:bCs/>
          <w:sz w:val="24"/>
          <w:szCs w:val="24"/>
        </w:rPr>
      </w:pPr>
      <w:r w:rsidRPr="00DC6A6E">
        <w:rPr>
          <w:rFonts w:ascii="Bookman Old Style" w:hAnsi="Bookman Old Style" w:cs="Bookman Old Style"/>
          <w:b/>
          <w:bCs/>
          <w:sz w:val="24"/>
          <w:szCs w:val="24"/>
        </w:rPr>
        <w:t>2.4. Сравнительный подход.</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Наиболее применимым и повсеместно используемым подходом является сравнительный подход на базе экстракции рынка. Набирается статистическая выборка и производится обработка с применением методов математической статистики</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Методология аналогична такой же, применяемой при определении стоимости объекта, однако здесь Оценщик сталкивается с более сложным проведением корректировок. Методика таковых корректировок на сегодняшний день не имеет достаточной проработки, отсутствуют </w:t>
      </w:r>
      <w:proofErr w:type="spellStart"/>
      <w:r w:rsidRPr="00DC6A6E">
        <w:rPr>
          <w:rFonts w:ascii="Times New Roman" w:hAnsi="Times New Roman" w:cs="Times New Roman"/>
          <w:sz w:val="24"/>
          <w:szCs w:val="24"/>
        </w:rPr>
        <w:t>квалиметрические</w:t>
      </w:r>
      <w:proofErr w:type="spellEnd"/>
      <w:r w:rsidRPr="00DC6A6E">
        <w:rPr>
          <w:rFonts w:ascii="Times New Roman" w:hAnsi="Times New Roman" w:cs="Times New Roman"/>
          <w:sz w:val="24"/>
          <w:szCs w:val="24"/>
        </w:rPr>
        <w:t xml:space="preserve"> основополагающие исследования, поэтому Оценщик вынужден производить исследования рынка в каждом отдельном случае корректировок.</w:t>
      </w: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t xml:space="preserve">Кроме того, Оценщик в большинстве случаев оперирует предложениями по рынку, что также уменьшает доверительную вероятность полученного результата. </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Сравнительный подход базируется на трех принципах оценки: спроса и предложения, замещения и вклада. Подход к оценке с точки зрения сравнения продаж основывается на сравнении оцениваемого объекта с другими объектами недвижимости, которые были проданы или включены в реестр на продажу. Рыночная стоимость недвижимости определяется ценой, которую заплатит типичный покупатель за аналогичный по качеству и полезности объект. </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Сравнительный подход наиболее действенен для объектов, по которым имеется достаточное количество информации о недавних сделках купли-продажи. Если такой объект на рынке продаж отсутствует, данный подход не применим.</w:t>
      </w:r>
    </w:p>
    <w:p w:rsidR="00E7595C" w:rsidRPr="00DC6A6E" w:rsidRDefault="00E7595C" w:rsidP="00DC6A6E">
      <w:pPr>
        <w:spacing w:after="0"/>
        <w:ind w:firstLine="540"/>
        <w:jc w:val="both"/>
        <w:rPr>
          <w:rFonts w:ascii="Times New Roman" w:hAnsi="Times New Roman" w:cs="Times New Roman"/>
          <w:sz w:val="24"/>
          <w:szCs w:val="24"/>
        </w:rPr>
      </w:pPr>
      <w:r w:rsidRPr="00DC6A6E">
        <w:rPr>
          <w:rFonts w:ascii="Times New Roman" w:hAnsi="Times New Roman" w:cs="Times New Roman"/>
          <w:sz w:val="24"/>
          <w:szCs w:val="24"/>
        </w:rPr>
        <w:t>Реализация сравнительного подхода предполагает  следующую последовательность этапов:</w:t>
      </w:r>
    </w:p>
    <w:p w:rsidR="00E7595C" w:rsidRPr="00DC6A6E" w:rsidRDefault="00E7595C" w:rsidP="00BE70D2">
      <w:pPr>
        <w:ind w:firstLine="540"/>
        <w:jc w:val="both"/>
        <w:rPr>
          <w:rFonts w:ascii="Times New Roman" w:hAnsi="Times New Roman" w:cs="Times New Roman"/>
          <w:sz w:val="24"/>
          <w:szCs w:val="24"/>
        </w:rPr>
      </w:pPr>
      <w:r w:rsidRPr="00DC6A6E">
        <w:rPr>
          <w:rFonts w:ascii="Times New Roman" w:hAnsi="Times New Roman" w:cs="Times New Roman"/>
          <w:sz w:val="24"/>
          <w:szCs w:val="24"/>
        </w:rPr>
        <w:t>-анализ рыночной ситуации по объектам недвижимости рассматриваемого типа, региону и выбор информационного массива для реализации последующих этапов;</w:t>
      </w:r>
    </w:p>
    <w:p w:rsidR="00E7595C" w:rsidRPr="00DC6A6E" w:rsidRDefault="00E7595C" w:rsidP="00DC6A6E">
      <w:pPr>
        <w:spacing w:after="0"/>
        <w:ind w:firstLine="540"/>
        <w:jc w:val="both"/>
        <w:rPr>
          <w:rFonts w:ascii="Times New Roman" w:hAnsi="Times New Roman" w:cs="Times New Roman"/>
          <w:sz w:val="24"/>
          <w:szCs w:val="24"/>
        </w:rPr>
      </w:pPr>
      <w:r w:rsidRPr="00DC6A6E">
        <w:rPr>
          <w:rFonts w:ascii="Times New Roman" w:hAnsi="Times New Roman" w:cs="Times New Roman"/>
          <w:sz w:val="24"/>
          <w:szCs w:val="24"/>
        </w:rPr>
        <w:t>- определение единиц сравнения существенно влияющих на стоимость рассматриваемого объекта;</w:t>
      </w:r>
    </w:p>
    <w:p w:rsidR="00E7595C" w:rsidRPr="00DC6A6E" w:rsidRDefault="00E7595C" w:rsidP="00DC6A6E">
      <w:pPr>
        <w:spacing w:after="0"/>
        <w:ind w:firstLine="540"/>
        <w:jc w:val="both"/>
        <w:rPr>
          <w:rFonts w:ascii="Times New Roman" w:hAnsi="Times New Roman" w:cs="Times New Roman"/>
          <w:sz w:val="24"/>
          <w:szCs w:val="24"/>
        </w:rPr>
      </w:pPr>
      <w:r w:rsidRPr="00DC6A6E">
        <w:rPr>
          <w:rFonts w:ascii="Times New Roman" w:hAnsi="Times New Roman" w:cs="Times New Roman"/>
          <w:sz w:val="24"/>
          <w:szCs w:val="24"/>
        </w:rPr>
        <w:t>- выбор метода расчета и разработка модели, которая связывает единицы сравнения.</w:t>
      </w:r>
    </w:p>
    <w:p w:rsidR="00E7595C" w:rsidRPr="00DC6A6E" w:rsidRDefault="00E7595C" w:rsidP="00DC6A6E">
      <w:pPr>
        <w:spacing w:after="0"/>
        <w:ind w:firstLine="540"/>
        <w:jc w:val="both"/>
        <w:rPr>
          <w:rFonts w:ascii="Times New Roman" w:hAnsi="Times New Roman" w:cs="Times New Roman"/>
          <w:sz w:val="24"/>
          <w:szCs w:val="24"/>
        </w:rPr>
      </w:pPr>
      <w:r w:rsidRPr="00DC6A6E">
        <w:rPr>
          <w:rFonts w:ascii="Times New Roman" w:hAnsi="Times New Roman" w:cs="Times New Roman"/>
          <w:sz w:val="24"/>
          <w:szCs w:val="24"/>
        </w:rPr>
        <w:t xml:space="preserve">Объем выборки, достаточной для оценки определяется опытным путем или задается методикой оценки. Минимальный объем выборки позволяющий </w:t>
      </w:r>
      <w:proofErr w:type="gramStart"/>
      <w:r w:rsidRPr="00DC6A6E">
        <w:rPr>
          <w:rFonts w:ascii="Times New Roman" w:hAnsi="Times New Roman" w:cs="Times New Roman"/>
          <w:sz w:val="24"/>
          <w:szCs w:val="24"/>
        </w:rPr>
        <w:t>получить среднее значение признака с указанием доверительных вероятностей равен</w:t>
      </w:r>
      <w:proofErr w:type="gramEnd"/>
      <w:r w:rsidRPr="00DC6A6E">
        <w:rPr>
          <w:rFonts w:ascii="Times New Roman" w:hAnsi="Times New Roman" w:cs="Times New Roman"/>
          <w:sz w:val="24"/>
          <w:szCs w:val="24"/>
        </w:rPr>
        <w:t xml:space="preserve"> 5.</w:t>
      </w:r>
    </w:p>
    <w:p w:rsidR="00E7595C" w:rsidRPr="00DC6A6E" w:rsidRDefault="00E7595C" w:rsidP="00DC6A6E">
      <w:pPr>
        <w:spacing w:after="0"/>
        <w:jc w:val="both"/>
        <w:rPr>
          <w:rFonts w:ascii="Times New Roman" w:hAnsi="Times New Roman" w:cs="Times New Roman"/>
          <w:sz w:val="24"/>
          <w:szCs w:val="24"/>
        </w:rPr>
      </w:pPr>
      <w:r w:rsidRPr="00DC6A6E">
        <w:rPr>
          <w:rFonts w:ascii="Times New Roman" w:hAnsi="Times New Roman" w:cs="Times New Roman"/>
          <w:sz w:val="24"/>
          <w:szCs w:val="24"/>
        </w:rPr>
        <w:t>При расчете стоимости объектов используются следующие методы:</w:t>
      </w:r>
    </w:p>
    <w:p w:rsidR="00E7595C" w:rsidRPr="00DC6A6E" w:rsidRDefault="00E7595C" w:rsidP="00DC6A6E">
      <w:pPr>
        <w:spacing w:after="0"/>
        <w:ind w:firstLine="480"/>
        <w:jc w:val="both"/>
        <w:rPr>
          <w:rFonts w:ascii="Times New Roman" w:hAnsi="Times New Roman" w:cs="Times New Roman"/>
          <w:sz w:val="24"/>
          <w:szCs w:val="24"/>
        </w:rPr>
      </w:pPr>
      <w:r w:rsidRPr="00DC6A6E">
        <w:rPr>
          <w:rFonts w:ascii="Times New Roman" w:hAnsi="Times New Roman" w:cs="Times New Roman"/>
          <w:sz w:val="24"/>
          <w:szCs w:val="24"/>
        </w:rPr>
        <w:t xml:space="preserve">- метод </w:t>
      </w:r>
      <w:proofErr w:type="gramStart"/>
      <w:r w:rsidRPr="00DC6A6E">
        <w:rPr>
          <w:rFonts w:ascii="Times New Roman" w:hAnsi="Times New Roman" w:cs="Times New Roman"/>
          <w:sz w:val="24"/>
          <w:szCs w:val="24"/>
        </w:rPr>
        <w:t>среднеарифметической</w:t>
      </w:r>
      <w:proofErr w:type="gramEnd"/>
      <w:r w:rsidRPr="00DC6A6E">
        <w:rPr>
          <w:rFonts w:ascii="Times New Roman" w:hAnsi="Times New Roman" w:cs="Times New Roman"/>
          <w:sz w:val="24"/>
          <w:szCs w:val="24"/>
        </w:rPr>
        <w:t>;</w:t>
      </w:r>
    </w:p>
    <w:p w:rsidR="00E7595C" w:rsidRPr="00DC6A6E" w:rsidRDefault="00E7595C" w:rsidP="00DC6A6E">
      <w:pPr>
        <w:spacing w:after="0"/>
        <w:ind w:firstLine="480"/>
        <w:jc w:val="both"/>
        <w:rPr>
          <w:rFonts w:ascii="Times New Roman" w:hAnsi="Times New Roman" w:cs="Times New Roman"/>
          <w:sz w:val="24"/>
          <w:szCs w:val="24"/>
        </w:rPr>
      </w:pPr>
      <w:r w:rsidRPr="00DC6A6E">
        <w:rPr>
          <w:rFonts w:ascii="Times New Roman" w:hAnsi="Times New Roman" w:cs="Times New Roman"/>
          <w:sz w:val="24"/>
          <w:szCs w:val="24"/>
        </w:rPr>
        <w:t>- метод медианы (</w:t>
      </w:r>
      <w:proofErr w:type="spellStart"/>
      <w:r w:rsidRPr="00DC6A6E">
        <w:rPr>
          <w:rFonts w:ascii="Times New Roman" w:hAnsi="Times New Roman" w:cs="Times New Roman"/>
          <w:sz w:val="24"/>
          <w:szCs w:val="24"/>
        </w:rPr>
        <w:t>Ме</w:t>
      </w:r>
      <w:proofErr w:type="spellEnd"/>
      <w:r w:rsidRPr="00DC6A6E">
        <w:rPr>
          <w:rFonts w:ascii="Times New Roman" w:hAnsi="Times New Roman" w:cs="Times New Roman"/>
          <w:sz w:val="24"/>
          <w:szCs w:val="24"/>
        </w:rPr>
        <w:t>);</w:t>
      </w:r>
    </w:p>
    <w:p w:rsidR="00E7595C" w:rsidRPr="00DC6A6E" w:rsidRDefault="00E7595C" w:rsidP="00DC6A6E">
      <w:pPr>
        <w:spacing w:after="0"/>
        <w:ind w:firstLine="480"/>
        <w:jc w:val="both"/>
        <w:rPr>
          <w:rFonts w:ascii="Times New Roman" w:hAnsi="Times New Roman" w:cs="Times New Roman"/>
          <w:sz w:val="24"/>
          <w:szCs w:val="24"/>
        </w:rPr>
      </w:pPr>
      <w:r w:rsidRPr="00DC6A6E">
        <w:rPr>
          <w:rFonts w:ascii="Times New Roman" w:hAnsi="Times New Roman" w:cs="Times New Roman"/>
          <w:sz w:val="24"/>
          <w:szCs w:val="24"/>
        </w:rPr>
        <w:t>-метод моды (Мо);</w:t>
      </w:r>
    </w:p>
    <w:p w:rsidR="00E7595C" w:rsidRPr="00DC6A6E" w:rsidRDefault="00E7595C" w:rsidP="00DC6A6E">
      <w:pPr>
        <w:spacing w:after="0"/>
        <w:ind w:firstLine="480"/>
        <w:jc w:val="both"/>
        <w:rPr>
          <w:rFonts w:ascii="Times New Roman" w:hAnsi="Times New Roman" w:cs="Times New Roman"/>
          <w:sz w:val="24"/>
          <w:szCs w:val="24"/>
        </w:rPr>
      </w:pPr>
      <w:r w:rsidRPr="00DC6A6E">
        <w:rPr>
          <w:rFonts w:ascii="Times New Roman" w:hAnsi="Times New Roman" w:cs="Times New Roman"/>
          <w:sz w:val="24"/>
          <w:szCs w:val="24"/>
        </w:rPr>
        <w:t xml:space="preserve">- метод </w:t>
      </w:r>
      <w:proofErr w:type="gramStart"/>
      <w:r w:rsidRPr="00DC6A6E">
        <w:rPr>
          <w:rFonts w:ascii="Times New Roman" w:hAnsi="Times New Roman" w:cs="Times New Roman"/>
          <w:sz w:val="24"/>
          <w:szCs w:val="24"/>
        </w:rPr>
        <w:t>средневзвешенной</w:t>
      </w:r>
      <w:proofErr w:type="gramEnd"/>
      <w:r w:rsidRPr="00DC6A6E">
        <w:rPr>
          <w:rFonts w:ascii="Times New Roman" w:hAnsi="Times New Roman" w:cs="Times New Roman"/>
          <w:sz w:val="24"/>
          <w:szCs w:val="24"/>
        </w:rPr>
        <w:t>;</w:t>
      </w:r>
    </w:p>
    <w:p w:rsidR="00E7595C" w:rsidRPr="00DC6A6E" w:rsidRDefault="00E7595C" w:rsidP="00DC6A6E">
      <w:pPr>
        <w:spacing w:after="0"/>
        <w:ind w:firstLine="480"/>
        <w:jc w:val="both"/>
        <w:rPr>
          <w:rFonts w:ascii="Times New Roman" w:hAnsi="Times New Roman" w:cs="Times New Roman"/>
          <w:sz w:val="24"/>
          <w:szCs w:val="24"/>
        </w:rPr>
      </w:pPr>
      <w:r w:rsidRPr="00DC6A6E">
        <w:rPr>
          <w:rFonts w:ascii="Times New Roman" w:hAnsi="Times New Roman" w:cs="Times New Roman"/>
          <w:sz w:val="24"/>
          <w:szCs w:val="24"/>
        </w:rPr>
        <w:t>- метод парного сравнения продаж;</w:t>
      </w:r>
    </w:p>
    <w:p w:rsidR="00E7595C" w:rsidRPr="00DC6A6E" w:rsidRDefault="00E7595C" w:rsidP="00DC6A6E">
      <w:pPr>
        <w:spacing w:after="0"/>
        <w:ind w:firstLine="480"/>
        <w:jc w:val="both"/>
        <w:rPr>
          <w:rFonts w:ascii="Times New Roman" w:hAnsi="Times New Roman" w:cs="Times New Roman"/>
          <w:sz w:val="24"/>
          <w:szCs w:val="24"/>
        </w:rPr>
      </w:pPr>
      <w:r w:rsidRPr="00DC6A6E">
        <w:rPr>
          <w:rFonts w:ascii="Times New Roman" w:hAnsi="Times New Roman" w:cs="Times New Roman"/>
          <w:sz w:val="24"/>
          <w:szCs w:val="24"/>
        </w:rPr>
        <w:t>- метод мультипликатора валовой ренты.</w:t>
      </w:r>
    </w:p>
    <w:p w:rsidR="00E7595C" w:rsidRPr="00DC6A6E" w:rsidRDefault="00E7595C" w:rsidP="00DC6A6E">
      <w:pPr>
        <w:spacing w:after="0"/>
        <w:ind w:firstLine="480"/>
        <w:jc w:val="both"/>
        <w:rPr>
          <w:rFonts w:ascii="Times New Roman" w:hAnsi="Times New Roman" w:cs="Times New Roman"/>
          <w:sz w:val="24"/>
          <w:szCs w:val="24"/>
        </w:rPr>
      </w:pPr>
      <w:r w:rsidRPr="00DC6A6E">
        <w:rPr>
          <w:rFonts w:ascii="Times New Roman" w:hAnsi="Times New Roman" w:cs="Times New Roman"/>
          <w:b/>
          <w:bCs/>
          <w:i/>
          <w:iCs/>
          <w:sz w:val="24"/>
          <w:szCs w:val="24"/>
          <w:u w:val="single"/>
        </w:rPr>
        <w:t>Метод среднеарифметической</w:t>
      </w:r>
      <w:r w:rsidRPr="00DC6A6E">
        <w:rPr>
          <w:rFonts w:ascii="Times New Roman" w:hAnsi="Times New Roman" w:cs="Times New Roman"/>
          <w:sz w:val="24"/>
          <w:szCs w:val="24"/>
        </w:rPr>
        <w:t xml:space="preserve"> предполагает нахождение частного от деления суммы всех значений выборки на количество элементов сравнения: </w:t>
      </w:r>
    </w:p>
    <w:p w:rsidR="00E7595C" w:rsidRPr="00DC6A6E" w:rsidRDefault="00E7595C" w:rsidP="00DC6A6E">
      <w:pPr>
        <w:spacing w:after="0"/>
        <w:jc w:val="both"/>
        <w:rPr>
          <w:rFonts w:ascii="Times New Roman" w:hAnsi="Times New Roman" w:cs="Times New Roman"/>
          <w:sz w:val="24"/>
          <w:szCs w:val="24"/>
        </w:rPr>
      </w:pPr>
      <w:proofErr w:type="spellStart"/>
      <w:r w:rsidRPr="00DC6A6E">
        <w:rPr>
          <w:rFonts w:ascii="Times New Roman" w:hAnsi="Times New Roman" w:cs="Times New Roman"/>
          <w:sz w:val="24"/>
          <w:szCs w:val="24"/>
        </w:rPr>
        <w:t>С</w:t>
      </w:r>
      <w:r w:rsidRPr="00DC6A6E">
        <w:rPr>
          <w:rFonts w:ascii="Times New Roman" w:hAnsi="Times New Roman" w:cs="Times New Roman"/>
          <w:sz w:val="24"/>
          <w:szCs w:val="24"/>
          <w:vertAlign w:val="subscript"/>
        </w:rPr>
        <w:t>оо</w:t>
      </w:r>
      <w:proofErr w:type="spellEnd"/>
      <w:r w:rsidRPr="00DC6A6E">
        <w:rPr>
          <w:rFonts w:ascii="Times New Roman" w:hAnsi="Times New Roman" w:cs="Times New Roman"/>
          <w:sz w:val="24"/>
          <w:szCs w:val="24"/>
          <w:vertAlign w:val="subscript"/>
        </w:rPr>
        <w:t>/1кв.м.</w:t>
      </w:r>
      <w:r w:rsidRPr="00DC6A6E">
        <w:rPr>
          <w:rFonts w:ascii="Times New Roman" w:hAnsi="Times New Roman" w:cs="Times New Roman"/>
          <w:sz w:val="24"/>
          <w:szCs w:val="24"/>
        </w:rPr>
        <w:t>=(</w:t>
      </w:r>
      <w:r w:rsidRPr="00DC6A6E">
        <w:rPr>
          <w:rFonts w:ascii="Times New Roman" w:hAnsi="Times New Roman" w:cs="Times New Roman"/>
          <w:sz w:val="24"/>
          <w:szCs w:val="24"/>
        </w:rPr>
        <w:sym w:font="Symbol" w:char="F0E5"/>
      </w:r>
      <w:proofErr w:type="spellStart"/>
      <w:r w:rsidRPr="00DC6A6E">
        <w:rPr>
          <w:rFonts w:ascii="Times New Roman" w:hAnsi="Times New Roman" w:cs="Times New Roman"/>
          <w:sz w:val="24"/>
          <w:szCs w:val="24"/>
        </w:rPr>
        <w:t>С</w:t>
      </w:r>
      <w:r w:rsidRPr="00DC6A6E">
        <w:rPr>
          <w:rFonts w:ascii="Times New Roman" w:hAnsi="Times New Roman" w:cs="Times New Roman"/>
          <w:sz w:val="24"/>
          <w:szCs w:val="24"/>
          <w:vertAlign w:val="subscript"/>
        </w:rPr>
        <w:t>оа</w:t>
      </w:r>
      <w:proofErr w:type="gramStart"/>
      <w:r w:rsidRPr="00DC6A6E">
        <w:rPr>
          <w:rFonts w:ascii="Times New Roman" w:hAnsi="Times New Roman" w:cs="Times New Roman"/>
          <w:sz w:val="24"/>
          <w:szCs w:val="24"/>
          <w:vertAlign w:val="subscript"/>
          <w:lang w:val="en-US"/>
        </w:rPr>
        <w:t>i</w:t>
      </w:r>
      <w:proofErr w:type="spellEnd"/>
      <w:proofErr w:type="gramEnd"/>
      <w:r w:rsidRPr="00DC6A6E">
        <w:rPr>
          <w:rFonts w:ascii="Times New Roman" w:hAnsi="Times New Roman" w:cs="Times New Roman"/>
          <w:sz w:val="24"/>
          <w:szCs w:val="24"/>
        </w:rPr>
        <w:t>)/</w:t>
      </w:r>
      <w:r w:rsidRPr="00DC6A6E">
        <w:rPr>
          <w:rFonts w:ascii="Times New Roman" w:hAnsi="Times New Roman" w:cs="Times New Roman"/>
          <w:sz w:val="24"/>
          <w:szCs w:val="24"/>
          <w:lang w:val="en-US"/>
        </w:rPr>
        <w:t>n</w:t>
      </w:r>
      <w:r w:rsidRPr="00DC6A6E">
        <w:rPr>
          <w:rFonts w:ascii="Times New Roman" w:hAnsi="Times New Roman" w:cs="Times New Roman"/>
          <w:sz w:val="24"/>
          <w:szCs w:val="24"/>
        </w:rPr>
        <w:t>,</w:t>
      </w:r>
    </w:p>
    <w:p w:rsidR="00E7595C" w:rsidRPr="00DC6A6E" w:rsidRDefault="00E7595C" w:rsidP="00DC6A6E">
      <w:pPr>
        <w:spacing w:after="0"/>
        <w:jc w:val="both"/>
        <w:rPr>
          <w:rFonts w:ascii="Times New Roman" w:hAnsi="Times New Roman" w:cs="Times New Roman"/>
          <w:sz w:val="24"/>
          <w:szCs w:val="24"/>
        </w:rPr>
      </w:pPr>
      <w:r w:rsidRPr="00DC6A6E">
        <w:rPr>
          <w:rFonts w:ascii="Times New Roman" w:hAnsi="Times New Roman" w:cs="Times New Roman"/>
          <w:sz w:val="24"/>
          <w:szCs w:val="24"/>
        </w:rPr>
        <w:t xml:space="preserve">Где </w:t>
      </w:r>
      <w:r w:rsidRPr="00DC6A6E">
        <w:rPr>
          <w:rFonts w:ascii="Times New Roman" w:hAnsi="Times New Roman" w:cs="Times New Roman"/>
          <w:sz w:val="24"/>
          <w:szCs w:val="24"/>
          <w:lang w:val="en-US"/>
        </w:rPr>
        <w:t>n</w:t>
      </w:r>
      <w:r w:rsidRPr="00DC6A6E">
        <w:rPr>
          <w:rFonts w:ascii="Times New Roman" w:hAnsi="Times New Roman" w:cs="Times New Roman"/>
          <w:sz w:val="24"/>
          <w:szCs w:val="24"/>
        </w:rPr>
        <w:t>-объем конкретной выборки</w:t>
      </w:r>
    </w:p>
    <w:p w:rsidR="00E7595C" w:rsidRPr="00DC6A6E" w:rsidRDefault="00E7595C" w:rsidP="00DC6A6E">
      <w:pPr>
        <w:spacing w:after="0"/>
        <w:jc w:val="both"/>
        <w:rPr>
          <w:rFonts w:ascii="Times New Roman" w:hAnsi="Times New Roman" w:cs="Times New Roman"/>
          <w:sz w:val="24"/>
          <w:szCs w:val="24"/>
        </w:rPr>
      </w:pPr>
      <w:proofErr w:type="spellStart"/>
      <w:r w:rsidRPr="00DC6A6E">
        <w:rPr>
          <w:rFonts w:ascii="Times New Roman" w:hAnsi="Times New Roman" w:cs="Times New Roman"/>
          <w:sz w:val="24"/>
          <w:szCs w:val="24"/>
        </w:rPr>
        <w:t>С</w:t>
      </w:r>
      <w:r w:rsidRPr="00DC6A6E">
        <w:rPr>
          <w:rFonts w:ascii="Times New Roman" w:hAnsi="Times New Roman" w:cs="Times New Roman"/>
          <w:sz w:val="24"/>
          <w:szCs w:val="24"/>
          <w:vertAlign w:val="subscript"/>
        </w:rPr>
        <w:t>оа</w:t>
      </w:r>
      <w:proofErr w:type="gramStart"/>
      <w:r w:rsidRPr="00DC6A6E">
        <w:rPr>
          <w:rFonts w:ascii="Times New Roman" w:hAnsi="Times New Roman" w:cs="Times New Roman"/>
          <w:sz w:val="24"/>
          <w:szCs w:val="24"/>
          <w:vertAlign w:val="subscript"/>
          <w:lang w:val="en-US"/>
        </w:rPr>
        <w:t>i</w:t>
      </w:r>
      <w:proofErr w:type="spellEnd"/>
      <w:proofErr w:type="gramEnd"/>
      <w:r w:rsidRPr="00DC6A6E">
        <w:rPr>
          <w:rFonts w:ascii="Times New Roman" w:hAnsi="Times New Roman" w:cs="Times New Roman"/>
          <w:sz w:val="24"/>
          <w:szCs w:val="24"/>
          <w:vertAlign w:val="subscript"/>
        </w:rPr>
        <w:t xml:space="preserve"> </w:t>
      </w:r>
      <w:r w:rsidRPr="00DC6A6E">
        <w:rPr>
          <w:rFonts w:ascii="Times New Roman" w:hAnsi="Times New Roman" w:cs="Times New Roman"/>
          <w:sz w:val="24"/>
          <w:szCs w:val="24"/>
        </w:rPr>
        <w:t xml:space="preserve">– </w:t>
      </w:r>
      <w:proofErr w:type="spellStart"/>
      <w:r w:rsidRPr="00DC6A6E">
        <w:rPr>
          <w:rFonts w:ascii="Times New Roman" w:hAnsi="Times New Roman" w:cs="Times New Roman"/>
          <w:sz w:val="24"/>
          <w:szCs w:val="24"/>
          <w:lang w:val="en-US"/>
        </w:rPr>
        <w:t>i</w:t>
      </w:r>
      <w:proofErr w:type="spellEnd"/>
      <w:r w:rsidRPr="00DC6A6E">
        <w:rPr>
          <w:rFonts w:ascii="Times New Roman" w:hAnsi="Times New Roman" w:cs="Times New Roman"/>
          <w:sz w:val="24"/>
          <w:szCs w:val="24"/>
        </w:rPr>
        <w:t>-</w:t>
      </w:r>
      <w:proofErr w:type="spellStart"/>
      <w:r w:rsidRPr="00DC6A6E">
        <w:rPr>
          <w:rFonts w:ascii="Times New Roman" w:hAnsi="Times New Roman" w:cs="Times New Roman"/>
          <w:sz w:val="24"/>
          <w:szCs w:val="24"/>
        </w:rPr>
        <w:t>й</w:t>
      </w:r>
      <w:proofErr w:type="spellEnd"/>
      <w:r w:rsidRPr="00DC6A6E">
        <w:rPr>
          <w:rFonts w:ascii="Times New Roman" w:hAnsi="Times New Roman" w:cs="Times New Roman"/>
          <w:sz w:val="24"/>
          <w:szCs w:val="24"/>
        </w:rPr>
        <w:t xml:space="preserve"> элемент выборки</w:t>
      </w:r>
    </w:p>
    <w:p w:rsidR="00E7595C" w:rsidRPr="00DC6A6E" w:rsidRDefault="00E7595C" w:rsidP="00DC6A6E">
      <w:pPr>
        <w:spacing w:after="0"/>
        <w:jc w:val="both"/>
        <w:rPr>
          <w:rFonts w:ascii="Times New Roman" w:hAnsi="Times New Roman" w:cs="Times New Roman"/>
          <w:sz w:val="24"/>
          <w:szCs w:val="24"/>
        </w:rPr>
      </w:pPr>
      <w:proofErr w:type="spellStart"/>
      <w:r w:rsidRPr="00DC6A6E">
        <w:rPr>
          <w:rFonts w:ascii="Times New Roman" w:hAnsi="Times New Roman" w:cs="Times New Roman"/>
          <w:sz w:val="24"/>
          <w:szCs w:val="24"/>
        </w:rPr>
        <w:t>С</w:t>
      </w:r>
      <w:r w:rsidRPr="00DC6A6E">
        <w:rPr>
          <w:rFonts w:ascii="Times New Roman" w:hAnsi="Times New Roman" w:cs="Times New Roman"/>
          <w:sz w:val="24"/>
          <w:szCs w:val="24"/>
          <w:vertAlign w:val="subscript"/>
        </w:rPr>
        <w:t>оо</w:t>
      </w:r>
      <w:proofErr w:type="spellEnd"/>
      <w:r w:rsidRPr="00DC6A6E">
        <w:rPr>
          <w:rFonts w:ascii="Times New Roman" w:hAnsi="Times New Roman" w:cs="Times New Roman"/>
          <w:sz w:val="24"/>
          <w:szCs w:val="24"/>
          <w:vertAlign w:val="subscript"/>
        </w:rPr>
        <w:t xml:space="preserve">/1кв.м. </w:t>
      </w:r>
      <w:r w:rsidRPr="00DC6A6E">
        <w:rPr>
          <w:rFonts w:ascii="Times New Roman" w:hAnsi="Times New Roman" w:cs="Times New Roman"/>
          <w:sz w:val="24"/>
          <w:szCs w:val="24"/>
        </w:rPr>
        <w:t>– среднеарифметическое значение элементов выборки</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b/>
          <w:bCs/>
          <w:i/>
          <w:iCs/>
          <w:sz w:val="24"/>
          <w:szCs w:val="24"/>
          <w:u w:val="single"/>
        </w:rPr>
        <w:t>Метод медианы (</w:t>
      </w:r>
      <w:proofErr w:type="spellStart"/>
      <w:r w:rsidRPr="00DC6A6E">
        <w:rPr>
          <w:rFonts w:ascii="Times New Roman" w:hAnsi="Times New Roman" w:cs="Times New Roman"/>
          <w:b/>
          <w:bCs/>
          <w:i/>
          <w:iCs/>
          <w:sz w:val="24"/>
          <w:szCs w:val="24"/>
          <w:u w:val="single"/>
        </w:rPr>
        <w:t>Ме</w:t>
      </w:r>
      <w:proofErr w:type="spellEnd"/>
      <w:r w:rsidRPr="00DC6A6E">
        <w:rPr>
          <w:rFonts w:ascii="Times New Roman" w:hAnsi="Times New Roman" w:cs="Times New Roman"/>
          <w:b/>
          <w:bCs/>
          <w:i/>
          <w:iCs/>
          <w:sz w:val="24"/>
          <w:szCs w:val="24"/>
          <w:u w:val="single"/>
        </w:rPr>
        <w:t>)</w:t>
      </w:r>
      <w:r w:rsidRPr="00DC6A6E">
        <w:rPr>
          <w:rFonts w:ascii="Times New Roman" w:hAnsi="Times New Roman" w:cs="Times New Roman"/>
          <w:b/>
          <w:bCs/>
          <w:sz w:val="24"/>
          <w:szCs w:val="24"/>
        </w:rPr>
        <w:t xml:space="preserve"> </w:t>
      </w:r>
      <w:r w:rsidRPr="00DC6A6E">
        <w:rPr>
          <w:rFonts w:ascii="Times New Roman" w:hAnsi="Times New Roman" w:cs="Times New Roman"/>
          <w:sz w:val="24"/>
          <w:szCs w:val="24"/>
        </w:rPr>
        <w:t xml:space="preserve">Медиана является численным значением признака в вариационном ряду, делящее его на две равные части по числу  выборки (испытаний части). Выборка  </w:t>
      </w:r>
      <w:r w:rsidRPr="00DC6A6E">
        <w:rPr>
          <w:rFonts w:ascii="Times New Roman" w:hAnsi="Times New Roman" w:cs="Times New Roman"/>
          <w:sz w:val="24"/>
          <w:szCs w:val="24"/>
        </w:rPr>
        <w:lastRenderedPageBreak/>
        <w:t xml:space="preserve">располагается в порядке возрастания или убывания. Если в выборке четное значение элементов, то медианой является </w:t>
      </w:r>
      <w:proofErr w:type="spellStart"/>
      <w:r w:rsidRPr="00DC6A6E">
        <w:rPr>
          <w:rFonts w:ascii="Times New Roman" w:hAnsi="Times New Roman" w:cs="Times New Roman"/>
          <w:sz w:val="24"/>
          <w:szCs w:val="24"/>
        </w:rPr>
        <w:t>полусумма</w:t>
      </w:r>
      <w:proofErr w:type="spellEnd"/>
      <w:r w:rsidRPr="00DC6A6E">
        <w:rPr>
          <w:rFonts w:ascii="Times New Roman" w:hAnsi="Times New Roman" w:cs="Times New Roman"/>
          <w:sz w:val="24"/>
          <w:szCs w:val="24"/>
        </w:rPr>
        <w:t xml:space="preserve"> двух средних элементов, а если в выборке нечетное количество элементов, то медианой является средний элемент. </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b/>
          <w:bCs/>
          <w:i/>
          <w:iCs/>
          <w:sz w:val="24"/>
          <w:szCs w:val="24"/>
          <w:u w:val="single"/>
        </w:rPr>
        <w:t>Метод моды (Мо)</w:t>
      </w:r>
      <w:r w:rsidRPr="00DC6A6E">
        <w:rPr>
          <w:rFonts w:ascii="Times New Roman" w:hAnsi="Times New Roman" w:cs="Times New Roman"/>
          <w:sz w:val="24"/>
          <w:szCs w:val="24"/>
        </w:rPr>
        <w:t xml:space="preserve"> Модой является численное значение признака в серии испытаний (в вариационном ряду выборки), имеющее наибольшую частоту.  Для нахождения моды выборка сортируется в порядке возрастания и разбивается на интервалы.  </w:t>
      </w:r>
      <w:proofErr w:type="gramStart"/>
      <w:r w:rsidRPr="00DC6A6E">
        <w:rPr>
          <w:rFonts w:ascii="Times New Roman" w:hAnsi="Times New Roman" w:cs="Times New Roman"/>
          <w:sz w:val="24"/>
          <w:szCs w:val="24"/>
        </w:rPr>
        <w:t>Интервал</w:t>
      </w:r>
      <w:proofErr w:type="gramEnd"/>
      <w:r w:rsidRPr="00DC6A6E">
        <w:rPr>
          <w:rFonts w:ascii="Times New Roman" w:hAnsi="Times New Roman" w:cs="Times New Roman"/>
          <w:sz w:val="24"/>
          <w:szCs w:val="24"/>
        </w:rPr>
        <w:t xml:space="preserve"> в котором находится наибольшее количество значений, является искомым. Метод моды может давать различные результаты </w:t>
      </w:r>
      <w:proofErr w:type="spellStart"/>
      <w:r w:rsidRPr="00DC6A6E">
        <w:rPr>
          <w:rFonts w:ascii="Times New Roman" w:hAnsi="Times New Roman" w:cs="Times New Roman"/>
          <w:sz w:val="24"/>
          <w:szCs w:val="24"/>
        </w:rPr>
        <w:t>привыборе</w:t>
      </w:r>
      <w:proofErr w:type="spellEnd"/>
      <w:r w:rsidRPr="00DC6A6E">
        <w:rPr>
          <w:rFonts w:ascii="Times New Roman" w:hAnsi="Times New Roman" w:cs="Times New Roman"/>
          <w:sz w:val="24"/>
          <w:szCs w:val="24"/>
        </w:rPr>
        <w:t xml:space="preserve"> различного количества интервалов, поэтому необходимо предварительно провести вычисление размера интервала (</w:t>
      </w:r>
      <w:r w:rsidRPr="00DC6A6E">
        <w:rPr>
          <w:rFonts w:ascii="Times New Roman" w:hAnsi="Times New Roman" w:cs="Times New Roman"/>
          <w:sz w:val="24"/>
          <w:szCs w:val="24"/>
          <w:lang w:val="en-US"/>
        </w:rPr>
        <w:t>L</w:t>
      </w:r>
      <w:r w:rsidRPr="00DC6A6E">
        <w:rPr>
          <w:rFonts w:ascii="Times New Roman" w:hAnsi="Times New Roman" w:cs="Times New Roman"/>
          <w:sz w:val="24"/>
          <w:szCs w:val="24"/>
        </w:rPr>
        <w:t xml:space="preserve">) и точки начала отсчета. Разность </w:t>
      </w:r>
      <w:proofErr w:type="gramStart"/>
      <w:r w:rsidRPr="00DC6A6E">
        <w:rPr>
          <w:rFonts w:ascii="Times New Roman" w:hAnsi="Times New Roman" w:cs="Times New Roman"/>
          <w:sz w:val="24"/>
          <w:szCs w:val="24"/>
        </w:rPr>
        <w:t>между</w:t>
      </w:r>
      <w:proofErr w:type="gramEnd"/>
      <w:r w:rsidRPr="00DC6A6E">
        <w:rPr>
          <w:rFonts w:ascii="Times New Roman" w:hAnsi="Times New Roman" w:cs="Times New Roman"/>
          <w:sz w:val="24"/>
          <w:szCs w:val="24"/>
        </w:rPr>
        <w:t xml:space="preserve"> </w:t>
      </w:r>
      <w:proofErr w:type="gramStart"/>
      <w:r w:rsidRPr="00DC6A6E">
        <w:rPr>
          <w:rFonts w:ascii="Times New Roman" w:hAnsi="Times New Roman" w:cs="Times New Roman"/>
          <w:sz w:val="24"/>
          <w:szCs w:val="24"/>
        </w:rPr>
        <w:t>мах</w:t>
      </w:r>
      <w:proofErr w:type="gramEnd"/>
      <w:r w:rsidRPr="00DC6A6E">
        <w:rPr>
          <w:rFonts w:ascii="Times New Roman" w:hAnsi="Times New Roman" w:cs="Times New Roman"/>
          <w:sz w:val="24"/>
          <w:szCs w:val="24"/>
        </w:rPr>
        <w:t xml:space="preserve"> и мин. Значением выборки называется </w:t>
      </w:r>
      <w:r w:rsidRPr="00DC6A6E">
        <w:rPr>
          <w:rFonts w:ascii="Times New Roman" w:hAnsi="Times New Roman" w:cs="Times New Roman"/>
          <w:i/>
          <w:iCs/>
          <w:sz w:val="24"/>
          <w:szCs w:val="24"/>
        </w:rPr>
        <w:t>Размахом вариации</w:t>
      </w:r>
      <w:r w:rsidRPr="00DC6A6E">
        <w:rPr>
          <w:rFonts w:ascii="Times New Roman" w:hAnsi="Times New Roman" w:cs="Times New Roman"/>
          <w:sz w:val="24"/>
          <w:szCs w:val="24"/>
        </w:rPr>
        <w:t xml:space="preserve"> и определяется по формуле:</w:t>
      </w:r>
    </w:p>
    <w:p w:rsidR="00E7595C" w:rsidRPr="00DC6A6E" w:rsidRDefault="00E7595C" w:rsidP="00DC6A6E">
      <w:pPr>
        <w:spacing w:after="0"/>
        <w:jc w:val="both"/>
        <w:rPr>
          <w:rFonts w:ascii="Times New Roman" w:hAnsi="Times New Roman" w:cs="Times New Roman"/>
          <w:b/>
          <w:bCs/>
          <w:sz w:val="24"/>
          <w:szCs w:val="24"/>
          <w:vertAlign w:val="subscript"/>
        </w:rPr>
      </w:pPr>
      <w:r w:rsidRPr="00DC6A6E">
        <w:rPr>
          <w:rFonts w:ascii="Times New Roman" w:hAnsi="Times New Roman" w:cs="Times New Roman"/>
          <w:sz w:val="24"/>
          <w:szCs w:val="24"/>
          <w:lang w:val="en-US"/>
        </w:rPr>
        <w:t>R</w:t>
      </w:r>
      <w:r w:rsidRPr="00DC6A6E">
        <w:rPr>
          <w:rFonts w:ascii="Times New Roman" w:hAnsi="Times New Roman" w:cs="Times New Roman"/>
          <w:sz w:val="24"/>
          <w:szCs w:val="24"/>
        </w:rPr>
        <w:t xml:space="preserve"> = </w:t>
      </w:r>
      <w:r w:rsidRPr="00DC6A6E">
        <w:rPr>
          <w:rFonts w:ascii="Times New Roman" w:hAnsi="Times New Roman" w:cs="Times New Roman"/>
          <w:sz w:val="24"/>
          <w:szCs w:val="24"/>
          <w:lang w:val="en-US"/>
        </w:rPr>
        <w:t>C</w:t>
      </w:r>
      <w:proofErr w:type="spellStart"/>
      <w:r w:rsidRPr="00DC6A6E">
        <w:rPr>
          <w:rFonts w:ascii="Times New Roman" w:hAnsi="Times New Roman" w:cs="Times New Roman"/>
          <w:sz w:val="24"/>
          <w:szCs w:val="24"/>
          <w:vertAlign w:val="subscript"/>
        </w:rPr>
        <w:t>оа</w:t>
      </w:r>
      <w:proofErr w:type="spellEnd"/>
      <w:r w:rsidRPr="00DC6A6E">
        <w:rPr>
          <w:rFonts w:ascii="Times New Roman" w:hAnsi="Times New Roman" w:cs="Times New Roman"/>
          <w:b/>
          <w:bCs/>
          <w:sz w:val="24"/>
          <w:szCs w:val="24"/>
          <w:vertAlign w:val="subscript"/>
        </w:rPr>
        <w:t xml:space="preserve"> мах</w:t>
      </w:r>
      <w:r w:rsidRPr="00DC6A6E">
        <w:rPr>
          <w:rFonts w:ascii="Times New Roman" w:hAnsi="Times New Roman" w:cs="Times New Roman"/>
          <w:b/>
          <w:bCs/>
          <w:sz w:val="24"/>
          <w:szCs w:val="24"/>
        </w:rPr>
        <w:t xml:space="preserve"> </w:t>
      </w:r>
      <w:r w:rsidRPr="00DC6A6E">
        <w:rPr>
          <w:rFonts w:ascii="Times New Roman" w:hAnsi="Times New Roman" w:cs="Times New Roman"/>
          <w:sz w:val="24"/>
          <w:szCs w:val="24"/>
        </w:rPr>
        <w:t xml:space="preserve">– </w:t>
      </w:r>
      <w:proofErr w:type="spellStart"/>
      <w:r w:rsidRPr="00DC6A6E">
        <w:rPr>
          <w:rFonts w:ascii="Times New Roman" w:hAnsi="Times New Roman" w:cs="Times New Roman"/>
          <w:sz w:val="24"/>
          <w:szCs w:val="24"/>
        </w:rPr>
        <w:t>С</w:t>
      </w:r>
      <w:r w:rsidRPr="00DC6A6E">
        <w:rPr>
          <w:rFonts w:ascii="Times New Roman" w:hAnsi="Times New Roman" w:cs="Times New Roman"/>
          <w:sz w:val="24"/>
          <w:szCs w:val="24"/>
          <w:vertAlign w:val="subscript"/>
        </w:rPr>
        <w:t>оа</w:t>
      </w:r>
      <w:proofErr w:type="spellEnd"/>
      <w:r w:rsidRPr="00DC6A6E">
        <w:rPr>
          <w:rFonts w:ascii="Times New Roman" w:hAnsi="Times New Roman" w:cs="Times New Roman"/>
          <w:sz w:val="24"/>
          <w:szCs w:val="24"/>
          <w:vertAlign w:val="subscript"/>
        </w:rPr>
        <w:t xml:space="preserve"> </w:t>
      </w:r>
      <w:r w:rsidRPr="00DC6A6E">
        <w:rPr>
          <w:rFonts w:ascii="Times New Roman" w:hAnsi="Times New Roman" w:cs="Times New Roman"/>
          <w:b/>
          <w:bCs/>
          <w:sz w:val="24"/>
          <w:szCs w:val="24"/>
          <w:vertAlign w:val="subscript"/>
          <w:lang w:val="en-US"/>
        </w:rPr>
        <w:t>min</w:t>
      </w:r>
    </w:p>
    <w:p w:rsidR="00E7595C" w:rsidRPr="00DC6A6E" w:rsidRDefault="00E7595C" w:rsidP="00DC6A6E">
      <w:pPr>
        <w:spacing w:after="0"/>
        <w:jc w:val="both"/>
        <w:rPr>
          <w:rFonts w:ascii="Times New Roman" w:hAnsi="Times New Roman" w:cs="Times New Roman"/>
          <w:sz w:val="24"/>
          <w:szCs w:val="24"/>
        </w:rPr>
      </w:pPr>
      <w:r w:rsidRPr="00DC6A6E">
        <w:rPr>
          <w:rFonts w:ascii="Times New Roman" w:hAnsi="Times New Roman" w:cs="Times New Roman"/>
          <w:sz w:val="24"/>
          <w:szCs w:val="24"/>
        </w:rPr>
        <w:t>Величина интервала (</w:t>
      </w:r>
      <w:proofErr w:type="spellStart"/>
      <w:r w:rsidRPr="00DC6A6E">
        <w:rPr>
          <w:rFonts w:ascii="Times New Roman" w:hAnsi="Times New Roman" w:cs="Times New Roman"/>
          <w:sz w:val="24"/>
          <w:szCs w:val="24"/>
          <w:lang w:val="en-US"/>
        </w:rPr>
        <w:t>i</w:t>
      </w:r>
      <w:proofErr w:type="spellEnd"/>
      <w:r w:rsidRPr="00DC6A6E">
        <w:rPr>
          <w:rFonts w:ascii="Times New Roman" w:hAnsi="Times New Roman" w:cs="Times New Roman"/>
          <w:sz w:val="24"/>
          <w:szCs w:val="24"/>
        </w:rPr>
        <w:t>) определяется по формуле:</w:t>
      </w:r>
    </w:p>
    <w:p w:rsidR="00E7595C" w:rsidRPr="00DC6A6E" w:rsidRDefault="00E7595C" w:rsidP="00DC6A6E">
      <w:pPr>
        <w:spacing w:after="0"/>
        <w:jc w:val="both"/>
        <w:rPr>
          <w:rFonts w:ascii="Times New Roman" w:hAnsi="Times New Roman" w:cs="Times New Roman"/>
          <w:sz w:val="24"/>
          <w:szCs w:val="24"/>
          <w:lang w:val="en-US"/>
        </w:rPr>
      </w:pPr>
      <w:r w:rsidRPr="00DC6A6E">
        <w:rPr>
          <w:rFonts w:ascii="Times New Roman" w:hAnsi="Times New Roman" w:cs="Times New Roman"/>
          <w:sz w:val="24"/>
          <w:szCs w:val="24"/>
          <w:lang w:val="en-US"/>
        </w:rPr>
        <w:t xml:space="preserve">I </w:t>
      </w:r>
      <w:proofErr w:type="gramStart"/>
      <w:r w:rsidRPr="00DC6A6E">
        <w:rPr>
          <w:rFonts w:ascii="Times New Roman" w:hAnsi="Times New Roman" w:cs="Times New Roman"/>
          <w:sz w:val="24"/>
          <w:szCs w:val="24"/>
          <w:lang w:val="en-US"/>
        </w:rPr>
        <w:t>=(</w:t>
      </w:r>
      <w:proofErr w:type="gramEnd"/>
      <w:r w:rsidRPr="00DC6A6E">
        <w:rPr>
          <w:rFonts w:ascii="Times New Roman" w:hAnsi="Times New Roman" w:cs="Times New Roman"/>
          <w:sz w:val="24"/>
          <w:szCs w:val="24"/>
          <w:lang w:val="en-US"/>
        </w:rPr>
        <w:t xml:space="preserve"> C</w:t>
      </w:r>
      <w:proofErr w:type="spellStart"/>
      <w:r w:rsidRPr="00DC6A6E">
        <w:rPr>
          <w:rFonts w:ascii="Times New Roman" w:hAnsi="Times New Roman" w:cs="Times New Roman"/>
          <w:sz w:val="24"/>
          <w:szCs w:val="24"/>
          <w:vertAlign w:val="subscript"/>
        </w:rPr>
        <w:t>оа</w:t>
      </w:r>
      <w:proofErr w:type="spellEnd"/>
      <w:r w:rsidRPr="00DC6A6E">
        <w:rPr>
          <w:rFonts w:ascii="Times New Roman" w:hAnsi="Times New Roman" w:cs="Times New Roman"/>
          <w:b/>
          <w:bCs/>
          <w:sz w:val="24"/>
          <w:szCs w:val="24"/>
          <w:vertAlign w:val="subscript"/>
          <w:lang w:val="en-US"/>
        </w:rPr>
        <w:t xml:space="preserve"> </w:t>
      </w:r>
      <w:r w:rsidRPr="00DC6A6E">
        <w:rPr>
          <w:rFonts w:ascii="Times New Roman" w:hAnsi="Times New Roman" w:cs="Times New Roman"/>
          <w:b/>
          <w:bCs/>
          <w:sz w:val="24"/>
          <w:szCs w:val="24"/>
          <w:vertAlign w:val="subscript"/>
        </w:rPr>
        <w:t>мах</w:t>
      </w:r>
      <w:r w:rsidRPr="00DC6A6E">
        <w:rPr>
          <w:rFonts w:ascii="Times New Roman" w:hAnsi="Times New Roman" w:cs="Times New Roman"/>
          <w:b/>
          <w:bCs/>
          <w:sz w:val="24"/>
          <w:szCs w:val="24"/>
          <w:lang w:val="en-US"/>
        </w:rPr>
        <w:t xml:space="preserve"> </w:t>
      </w:r>
      <w:r w:rsidRPr="00DC6A6E">
        <w:rPr>
          <w:rFonts w:ascii="Times New Roman" w:hAnsi="Times New Roman" w:cs="Times New Roman"/>
          <w:sz w:val="24"/>
          <w:szCs w:val="24"/>
          <w:lang w:val="en-US"/>
        </w:rPr>
        <w:t xml:space="preserve">– </w:t>
      </w:r>
      <w:proofErr w:type="spellStart"/>
      <w:r w:rsidRPr="00DC6A6E">
        <w:rPr>
          <w:rFonts w:ascii="Times New Roman" w:hAnsi="Times New Roman" w:cs="Times New Roman"/>
          <w:sz w:val="24"/>
          <w:szCs w:val="24"/>
        </w:rPr>
        <w:t>С</w:t>
      </w:r>
      <w:r w:rsidRPr="00DC6A6E">
        <w:rPr>
          <w:rFonts w:ascii="Times New Roman" w:hAnsi="Times New Roman" w:cs="Times New Roman"/>
          <w:sz w:val="24"/>
          <w:szCs w:val="24"/>
          <w:vertAlign w:val="subscript"/>
        </w:rPr>
        <w:t>оа</w:t>
      </w:r>
      <w:proofErr w:type="spellEnd"/>
      <w:r w:rsidRPr="00DC6A6E">
        <w:rPr>
          <w:rFonts w:ascii="Times New Roman" w:hAnsi="Times New Roman" w:cs="Times New Roman"/>
          <w:sz w:val="24"/>
          <w:szCs w:val="24"/>
          <w:vertAlign w:val="subscript"/>
          <w:lang w:val="en-US"/>
        </w:rPr>
        <w:t xml:space="preserve"> </w:t>
      </w:r>
      <w:r w:rsidRPr="00DC6A6E">
        <w:rPr>
          <w:rFonts w:ascii="Times New Roman" w:hAnsi="Times New Roman" w:cs="Times New Roman"/>
          <w:b/>
          <w:bCs/>
          <w:sz w:val="24"/>
          <w:szCs w:val="24"/>
          <w:vertAlign w:val="subscript"/>
          <w:lang w:val="en-US"/>
        </w:rPr>
        <w:t>min</w:t>
      </w:r>
      <w:r w:rsidRPr="00DC6A6E">
        <w:rPr>
          <w:rFonts w:ascii="Times New Roman" w:hAnsi="Times New Roman" w:cs="Times New Roman"/>
          <w:sz w:val="24"/>
          <w:szCs w:val="24"/>
          <w:lang w:val="en-US"/>
        </w:rPr>
        <w:t>) / (L-1) = R/(L-1)/</w:t>
      </w:r>
    </w:p>
    <w:p w:rsidR="00E7595C" w:rsidRPr="00DC6A6E" w:rsidRDefault="00E7595C" w:rsidP="00DC6A6E">
      <w:pPr>
        <w:spacing w:after="0"/>
        <w:jc w:val="both"/>
        <w:rPr>
          <w:rFonts w:ascii="Times New Roman" w:hAnsi="Times New Roman" w:cs="Times New Roman"/>
          <w:sz w:val="24"/>
          <w:szCs w:val="24"/>
        </w:rPr>
      </w:pPr>
      <w:r w:rsidRPr="00DC6A6E">
        <w:rPr>
          <w:rFonts w:ascii="Times New Roman" w:hAnsi="Times New Roman" w:cs="Times New Roman"/>
          <w:sz w:val="24"/>
          <w:szCs w:val="24"/>
        </w:rPr>
        <w:t xml:space="preserve">Начало отсчета для левого интервала вычисляется по формуле </w:t>
      </w:r>
      <w:proofErr w:type="spellStart"/>
      <w:r w:rsidRPr="00DC6A6E">
        <w:rPr>
          <w:rFonts w:ascii="Times New Roman" w:hAnsi="Times New Roman" w:cs="Times New Roman"/>
          <w:sz w:val="24"/>
          <w:szCs w:val="24"/>
        </w:rPr>
        <w:t>С</w:t>
      </w:r>
      <w:r w:rsidRPr="00DC6A6E">
        <w:rPr>
          <w:rFonts w:ascii="Times New Roman" w:hAnsi="Times New Roman" w:cs="Times New Roman"/>
          <w:sz w:val="24"/>
          <w:szCs w:val="24"/>
          <w:vertAlign w:val="subscript"/>
        </w:rPr>
        <w:t>оа</w:t>
      </w:r>
      <w:proofErr w:type="spellEnd"/>
      <w:r w:rsidRPr="00DC6A6E">
        <w:rPr>
          <w:rFonts w:ascii="Times New Roman" w:hAnsi="Times New Roman" w:cs="Times New Roman"/>
          <w:sz w:val="24"/>
          <w:szCs w:val="24"/>
          <w:vertAlign w:val="subscript"/>
        </w:rPr>
        <w:t xml:space="preserve"> </w:t>
      </w:r>
      <w:r w:rsidRPr="00DC6A6E">
        <w:rPr>
          <w:rFonts w:ascii="Times New Roman" w:hAnsi="Times New Roman" w:cs="Times New Roman"/>
          <w:b/>
          <w:bCs/>
          <w:sz w:val="24"/>
          <w:szCs w:val="24"/>
          <w:vertAlign w:val="subscript"/>
          <w:lang w:val="en-US"/>
        </w:rPr>
        <w:t>min</w:t>
      </w:r>
      <w:r w:rsidRPr="00DC6A6E">
        <w:rPr>
          <w:rFonts w:ascii="Times New Roman" w:hAnsi="Times New Roman" w:cs="Times New Roman"/>
          <w:b/>
          <w:bCs/>
          <w:sz w:val="24"/>
          <w:szCs w:val="24"/>
        </w:rPr>
        <w:t xml:space="preserve"> </w:t>
      </w:r>
      <w:r w:rsidRPr="00DC6A6E">
        <w:rPr>
          <w:rFonts w:ascii="Times New Roman" w:hAnsi="Times New Roman" w:cs="Times New Roman"/>
          <w:sz w:val="24"/>
          <w:szCs w:val="24"/>
        </w:rPr>
        <w:t xml:space="preserve">– </w:t>
      </w:r>
      <w:proofErr w:type="spellStart"/>
      <w:r w:rsidRPr="00DC6A6E">
        <w:rPr>
          <w:rFonts w:ascii="Times New Roman" w:hAnsi="Times New Roman" w:cs="Times New Roman"/>
          <w:sz w:val="24"/>
          <w:szCs w:val="24"/>
          <w:lang w:val="en-US"/>
        </w:rPr>
        <w:t>i</w:t>
      </w:r>
      <w:proofErr w:type="spellEnd"/>
      <w:r w:rsidRPr="00DC6A6E">
        <w:rPr>
          <w:rFonts w:ascii="Times New Roman" w:hAnsi="Times New Roman" w:cs="Times New Roman"/>
          <w:sz w:val="24"/>
          <w:szCs w:val="24"/>
        </w:rPr>
        <w:t>/2</w:t>
      </w:r>
    </w:p>
    <w:p w:rsidR="00E7595C" w:rsidRPr="00DC6A6E" w:rsidRDefault="00E7595C" w:rsidP="00DC6A6E">
      <w:pPr>
        <w:spacing w:after="0"/>
        <w:rPr>
          <w:rFonts w:ascii="Times New Roman" w:hAnsi="Times New Roman" w:cs="Times New Roman"/>
          <w:sz w:val="24"/>
          <w:szCs w:val="24"/>
        </w:rPr>
      </w:pPr>
      <w:r w:rsidRPr="00DC6A6E">
        <w:rPr>
          <w:rFonts w:ascii="Times New Roman" w:hAnsi="Times New Roman" w:cs="Times New Roman"/>
          <w:sz w:val="24"/>
          <w:szCs w:val="24"/>
        </w:rPr>
        <w:tab/>
      </w:r>
      <w:r w:rsidRPr="00DC6A6E">
        <w:rPr>
          <w:rFonts w:ascii="Times New Roman" w:hAnsi="Times New Roman" w:cs="Times New Roman"/>
          <w:b/>
          <w:bCs/>
          <w:i/>
          <w:iCs/>
          <w:sz w:val="24"/>
          <w:szCs w:val="24"/>
          <w:u w:val="single"/>
        </w:rPr>
        <w:t xml:space="preserve">Метод </w:t>
      </w:r>
      <w:proofErr w:type="gramStart"/>
      <w:r w:rsidRPr="00DC6A6E">
        <w:rPr>
          <w:rFonts w:ascii="Times New Roman" w:hAnsi="Times New Roman" w:cs="Times New Roman"/>
          <w:b/>
          <w:bCs/>
          <w:i/>
          <w:iCs/>
          <w:sz w:val="24"/>
          <w:szCs w:val="24"/>
          <w:u w:val="single"/>
        </w:rPr>
        <w:t>средневзвешенной</w:t>
      </w:r>
      <w:proofErr w:type="gramEnd"/>
      <w:r w:rsidRPr="00DC6A6E">
        <w:rPr>
          <w:rFonts w:ascii="Times New Roman" w:hAnsi="Times New Roman" w:cs="Times New Roman"/>
          <w:sz w:val="24"/>
          <w:szCs w:val="24"/>
        </w:rPr>
        <w:t>. Применение данного метода требует наличия весов для взвешивания значений выборки. Чем более объект-аналог по своим характеристикам  похож  на оцениваемый объект, тем больше можно доверять его данным о стоимости.</w:t>
      </w:r>
    </w:p>
    <w:p w:rsidR="00E7595C" w:rsidRPr="00DC6A6E" w:rsidRDefault="00E7595C" w:rsidP="00DC6A6E">
      <w:pPr>
        <w:spacing w:after="0"/>
        <w:jc w:val="both"/>
        <w:rPr>
          <w:rFonts w:ascii="Times New Roman" w:hAnsi="Times New Roman" w:cs="Times New Roman"/>
          <w:sz w:val="24"/>
          <w:szCs w:val="24"/>
        </w:rPr>
      </w:pPr>
      <w:r w:rsidRPr="00DC6A6E">
        <w:rPr>
          <w:rFonts w:ascii="Times New Roman" w:hAnsi="Times New Roman" w:cs="Times New Roman"/>
          <w:sz w:val="24"/>
          <w:szCs w:val="24"/>
        </w:rPr>
        <w:tab/>
      </w:r>
      <w:r w:rsidRPr="00DC6A6E">
        <w:rPr>
          <w:rFonts w:ascii="Times New Roman" w:hAnsi="Times New Roman" w:cs="Times New Roman"/>
          <w:b/>
          <w:bCs/>
          <w:i/>
          <w:iCs/>
          <w:sz w:val="24"/>
          <w:szCs w:val="24"/>
          <w:u w:val="single"/>
        </w:rPr>
        <w:t>Метод парного сравнения продаж.</w:t>
      </w:r>
      <w:r w:rsidRPr="00DC6A6E">
        <w:rPr>
          <w:rFonts w:ascii="Times New Roman" w:hAnsi="Times New Roman" w:cs="Times New Roman"/>
          <w:sz w:val="24"/>
          <w:szCs w:val="24"/>
        </w:rPr>
        <w:t xml:space="preserve"> Данный метод предполагает нахождение элементов сравнения и введения корректировок. Выбор элемента сравнения зависит от превалирующей характеристики, которая в подавляющем случае сделок с объектом является основополагающей. Далее проводится </w:t>
      </w:r>
      <w:proofErr w:type="spellStart"/>
      <w:r w:rsidRPr="00DC6A6E">
        <w:rPr>
          <w:rFonts w:ascii="Times New Roman" w:hAnsi="Times New Roman" w:cs="Times New Roman"/>
          <w:sz w:val="24"/>
          <w:szCs w:val="24"/>
        </w:rPr>
        <w:t>попарное</w:t>
      </w:r>
      <w:proofErr w:type="spellEnd"/>
      <w:r w:rsidRPr="00DC6A6E">
        <w:rPr>
          <w:rFonts w:ascii="Times New Roman" w:hAnsi="Times New Roman" w:cs="Times New Roman"/>
          <w:sz w:val="24"/>
          <w:szCs w:val="24"/>
        </w:rPr>
        <w:t xml:space="preserve"> сравнение  аналогов, при этом предполагается, что сравниваемые объекты и объект оценки имеют одинаковые  характеристики за исключением одного фактора, влияющего на стоимость объекта. В зависимости от достоверности информации могут быть применены как количественные, так и качественные корректировки. Величина стоимости объекта определяется с применением взвешивания данных объектов-аналогов, наиболее подходящих по своим параметрам.</w:t>
      </w:r>
    </w:p>
    <w:p w:rsidR="00E7595C" w:rsidRPr="00DC6A6E" w:rsidRDefault="00E7595C" w:rsidP="00DC6A6E">
      <w:pPr>
        <w:spacing w:after="0"/>
        <w:jc w:val="both"/>
        <w:rPr>
          <w:rFonts w:ascii="Times New Roman" w:hAnsi="Times New Roman" w:cs="Times New Roman"/>
          <w:sz w:val="24"/>
          <w:szCs w:val="24"/>
        </w:rPr>
      </w:pPr>
      <w:r w:rsidRPr="00DC6A6E">
        <w:rPr>
          <w:rFonts w:ascii="Times New Roman" w:hAnsi="Times New Roman" w:cs="Times New Roman"/>
          <w:sz w:val="24"/>
          <w:szCs w:val="24"/>
        </w:rPr>
        <w:tab/>
        <w:t>Поскольку у Оценщиков, нет достоверной информации по факту продажи подобных аналогов объектов оценки, сравнительный подход не применялся.</w:t>
      </w:r>
    </w:p>
    <w:p w:rsidR="00E7595C" w:rsidRDefault="00E7595C" w:rsidP="00DC6A6E">
      <w:pPr>
        <w:spacing w:after="0"/>
        <w:ind w:firstLine="360"/>
        <w:jc w:val="both"/>
      </w:pPr>
    </w:p>
    <w:p w:rsidR="00E7595C" w:rsidRDefault="00E7595C" w:rsidP="00BE70D2">
      <w:pPr>
        <w:pStyle w:val="21"/>
        <w:widowControl w:val="0"/>
        <w:ind w:firstLine="0"/>
        <w:jc w:val="center"/>
        <w:rPr>
          <w:rFonts w:ascii="Bookman Old Style" w:hAnsi="Bookman Old Style" w:cs="Bookman Old Style"/>
          <w:b/>
          <w:bCs/>
        </w:rPr>
      </w:pPr>
      <w:r>
        <w:rPr>
          <w:rFonts w:ascii="Bookman Old Style" w:hAnsi="Bookman Old Style" w:cs="Bookman Old Style"/>
          <w:b/>
          <w:bCs/>
        </w:rPr>
        <w:t>2.5. Доходный подход</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Доходный подход основывается на принципе ожидания. Данный принцип утверждает, что типичный инвестор или покупатель, приобретает недвижимость в ожидании получения будущих доходов или выгод. Иными словами, стоимость объекта может быть определена как текущая стоимость будущих доходов, проистекающих из факта владения данным объектом.</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Данный метод оценки недвижимости применим только к доходной недвижимости, т.е. к такой недвижимости, единственной целью владения которой является получение дохода.</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Доходы от владения недвижимостью поступают к людям в виде:</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 текущих и будущих денежных поступлений (в т.ч. периодических платежей);</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 текущей и будущей экономии на налогах;</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 доходов от прироста стоимости недвижимости, получаемых при продаже этой недвижимости в будущем и/или при ее залоге под ипотечный кредит;</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 налоговые сбережения от продажи, обмена или дарения этого имущества в будущем;</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 другие возможные денежные поступления и выгоды.</w:t>
      </w:r>
    </w:p>
    <w:p w:rsidR="00E7595C" w:rsidRPr="00DC6A6E" w:rsidRDefault="00E7595C" w:rsidP="00DC6A6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 xml:space="preserve">Против использования доходного подхода, как некорректного в данной ситуации, у Оценщика также имелось несколько аргументов. </w:t>
      </w:r>
    </w:p>
    <w:p w:rsidR="00E7595C" w:rsidRPr="00DC6A6E" w:rsidRDefault="00E7595C" w:rsidP="00DC6A6E">
      <w:pPr>
        <w:widowControl w:val="0"/>
        <w:spacing w:after="0"/>
        <w:jc w:val="both"/>
        <w:rPr>
          <w:rFonts w:ascii="Times New Roman" w:hAnsi="Times New Roman" w:cs="Times New Roman"/>
          <w:sz w:val="24"/>
          <w:szCs w:val="24"/>
        </w:rPr>
      </w:pPr>
      <w:proofErr w:type="gramStart"/>
      <w:r w:rsidRPr="00DC6A6E">
        <w:rPr>
          <w:rFonts w:ascii="Times New Roman" w:hAnsi="Times New Roman" w:cs="Times New Roman"/>
          <w:sz w:val="24"/>
          <w:szCs w:val="24"/>
        </w:rPr>
        <w:t>Во</w:t>
      </w:r>
      <w:proofErr w:type="gramEnd"/>
      <w:r w:rsidRPr="00DC6A6E">
        <w:rPr>
          <w:rFonts w:ascii="Times New Roman" w:hAnsi="Times New Roman" w:cs="Times New Roman"/>
          <w:sz w:val="24"/>
          <w:szCs w:val="24"/>
        </w:rPr>
        <w:t xml:space="preserve"> первых, прежде всего – это информация, полученная от Заказчика, что будущий собственник </w:t>
      </w:r>
      <w:r w:rsidRPr="00DC6A6E">
        <w:rPr>
          <w:rFonts w:ascii="Times New Roman" w:hAnsi="Times New Roman" w:cs="Times New Roman"/>
          <w:sz w:val="24"/>
          <w:szCs w:val="24"/>
        </w:rPr>
        <w:lastRenderedPageBreak/>
        <w:t>не планирует сдавать ее в аренду с целью извлечения дохода.</w:t>
      </w:r>
    </w:p>
    <w:p w:rsidR="00E7595C" w:rsidRPr="00DC6A6E" w:rsidRDefault="00E7595C" w:rsidP="00C473EE">
      <w:pPr>
        <w:widowControl w:val="0"/>
        <w:spacing w:after="0"/>
        <w:ind w:firstLine="851"/>
        <w:jc w:val="both"/>
        <w:rPr>
          <w:rFonts w:ascii="Times New Roman" w:hAnsi="Times New Roman" w:cs="Times New Roman"/>
          <w:sz w:val="24"/>
          <w:szCs w:val="24"/>
        </w:rPr>
      </w:pPr>
      <w:r w:rsidRPr="00DC6A6E">
        <w:rPr>
          <w:rFonts w:ascii="Times New Roman" w:hAnsi="Times New Roman" w:cs="Times New Roman"/>
          <w:sz w:val="24"/>
          <w:szCs w:val="24"/>
        </w:rPr>
        <w:t>Во-вторых, основным недостатком подхода является то, что он в отличие от двух других подходов в оценке основан на прогнозных данных и поэтому в наших, российских условиях с нестабильной экономикой не всегда может дать достаточно достоверные результаты при расчетах рыночной стоимости оцениваемого имущества.</w:t>
      </w:r>
    </w:p>
    <w:p w:rsidR="00E7595C" w:rsidRPr="00DC6A6E" w:rsidRDefault="00E7595C" w:rsidP="00DC6A6E">
      <w:pPr>
        <w:widowControl w:val="0"/>
        <w:spacing w:after="0"/>
        <w:ind w:firstLine="851"/>
        <w:jc w:val="both"/>
        <w:rPr>
          <w:rFonts w:ascii="Times New Roman" w:hAnsi="Times New Roman" w:cs="Times New Roman"/>
          <w:sz w:val="24"/>
          <w:szCs w:val="24"/>
        </w:rPr>
      </w:pPr>
      <w:proofErr w:type="gramStart"/>
      <w:r w:rsidRPr="00DC6A6E">
        <w:rPr>
          <w:rFonts w:ascii="Times New Roman" w:hAnsi="Times New Roman" w:cs="Times New Roman"/>
          <w:sz w:val="24"/>
          <w:szCs w:val="24"/>
        </w:rPr>
        <w:t>В третьих</w:t>
      </w:r>
      <w:proofErr w:type="gramEnd"/>
      <w:r w:rsidRPr="00DC6A6E">
        <w:rPr>
          <w:rFonts w:ascii="Times New Roman" w:hAnsi="Times New Roman" w:cs="Times New Roman"/>
          <w:sz w:val="24"/>
          <w:szCs w:val="24"/>
        </w:rPr>
        <w:t xml:space="preserve">, несмотря на существующий в Чувашской Республике развитый рынок </w:t>
      </w:r>
      <w:r>
        <w:rPr>
          <w:rFonts w:ascii="Times New Roman" w:hAnsi="Times New Roman" w:cs="Times New Roman"/>
          <w:sz w:val="24"/>
          <w:szCs w:val="24"/>
        </w:rPr>
        <w:t>купли – продажи подобных объектов</w:t>
      </w:r>
      <w:r w:rsidRPr="00DC6A6E">
        <w:rPr>
          <w:rFonts w:ascii="Times New Roman" w:hAnsi="Times New Roman" w:cs="Times New Roman"/>
          <w:sz w:val="24"/>
          <w:szCs w:val="24"/>
        </w:rPr>
        <w:t xml:space="preserve">, он продолжает в основном оставаться «черным». Это обстоятельство не позволяет Оценщику собрать достаточное количество достоверной информации о размере </w:t>
      </w:r>
      <w:r>
        <w:rPr>
          <w:rFonts w:ascii="Times New Roman" w:hAnsi="Times New Roman" w:cs="Times New Roman"/>
          <w:sz w:val="24"/>
          <w:szCs w:val="24"/>
        </w:rPr>
        <w:t>рыночной стоимости</w:t>
      </w:r>
      <w:r w:rsidRPr="00DC6A6E">
        <w:rPr>
          <w:rFonts w:ascii="Times New Roman" w:hAnsi="Times New Roman" w:cs="Times New Roman"/>
          <w:sz w:val="24"/>
          <w:szCs w:val="24"/>
        </w:rPr>
        <w:t xml:space="preserve"> по объектам - аналогам. Использовать же информацию, не имеющую документального подтверждения и обоснования Оценщик посчитал </w:t>
      </w:r>
      <w:proofErr w:type="gramStart"/>
      <w:r w:rsidRPr="00DC6A6E">
        <w:rPr>
          <w:rFonts w:ascii="Times New Roman" w:hAnsi="Times New Roman" w:cs="Times New Roman"/>
          <w:sz w:val="24"/>
          <w:szCs w:val="24"/>
        </w:rPr>
        <w:t>невозможным</w:t>
      </w:r>
      <w:proofErr w:type="gramEnd"/>
      <w:r w:rsidRPr="00DC6A6E">
        <w:rPr>
          <w:rFonts w:ascii="Times New Roman" w:hAnsi="Times New Roman" w:cs="Times New Roman"/>
          <w:sz w:val="24"/>
          <w:szCs w:val="24"/>
        </w:rPr>
        <w:t xml:space="preserve">. Поэтому </w:t>
      </w:r>
      <w:r>
        <w:rPr>
          <w:rFonts w:ascii="Times New Roman" w:hAnsi="Times New Roman" w:cs="Times New Roman"/>
          <w:sz w:val="24"/>
          <w:szCs w:val="24"/>
        </w:rPr>
        <w:t>доходный</w:t>
      </w:r>
      <w:r w:rsidRPr="00DC6A6E">
        <w:rPr>
          <w:rFonts w:ascii="Times New Roman" w:hAnsi="Times New Roman" w:cs="Times New Roman"/>
          <w:sz w:val="24"/>
          <w:szCs w:val="24"/>
        </w:rPr>
        <w:t xml:space="preserve"> подход был исключен из расчетов.</w:t>
      </w:r>
    </w:p>
    <w:p w:rsidR="00E7595C" w:rsidRDefault="00E7595C" w:rsidP="00DC6A6E">
      <w:pPr>
        <w:spacing w:after="0"/>
        <w:jc w:val="both"/>
      </w:pPr>
    </w:p>
    <w:p w:rsidR="00E7595C" w:rsidRDefault="00E7595C" w:rsidP="00DC6A6E">
      <w:pPr>
        <w:spacing w:after="0"/>
        <w:jc w:val="both"/>
      </w:pPr>
    </w:p>
    <w:p w:rsidR="00E7595C" w:rsidRDefault="00E7595C" w:rsidP="00DC6A6E">
      <w:pPr>
        <w:spacing w:after="0"/>
        <w:jc w:val="both"/>
      </w:pPr>
    </w:p>
    <w:p w:rsidR="00E7595C" w:rsidRDefault="00E7595C" w:rsidP="00DC6A6E">
      <w:pPr>
        <w:spacing w:after="0"/>
        <w:jc w:val="both"/>
      </w:pPr>
    </w:p>
    <w:p w:rsidR="00E7595C" w:rsidRDefault="00E7595C" w:rsidP="00DC6A6E">
      <w:pPr>
        <w:spacing w:after="0"/>
        <w:jc w:val="both"/>
      </w:pPr>
    </w:p>
    <w:p w:rsidR="00E7595C" w:rsidRDefault="00E7595C" w:rsidP="00DC6A6E">
      <w:pPr>
        <w:spacing w:after="0"/>
        <w:jc w:val="both"/>
      </w:pPr>
    </w:p>
    <w:p w:rsidR="00E7595C" w:rsidRDefault="00E7595C" w:rsidP="00DC6A6E">
      <w:pPr>
        <w:spacing w:after="0"/>
        <w:jc w:val="both"/>
      </w:pPr>
    </w:p>
    <w:p w:rsidR="00E7595C" w:rsidRDefault="00E7595C" w:rsidP="00BE70D2">
      <w:pPr>
        <w:pStyle w:val="12"/>
        <w:widowControl w:val="0"/>
        <w:rPr>
          <w:rFonts w:ascii="Bookman Old Style" w:hAnsi="Bookman Old Style" w:cs="Bookman Old Style"/>
          <w:sz w:val="28"/>
          <w:szCs w:val="28"/>
        </w:rPr>
      </w:pPr>
      <w:r>
        <w:rPr>
          <w:rFonts w:ascii="Bookman Old Style" w:hAnsi="Bookman Old Style" w:cs="Bookman Old Style"/>
          <w:sz w:val="28"/>
          <w:szCs w:val="28"/>
        </w:rPr>
        <w:t>3. ОБЩАЯ ХАРАКТЕРИСТИКА РЕГИОНА</w:t>
      </w:r>
    </w:p>
    <w:p w:rsidR="00E7595C" w:rsidRPr="00DC6A6E" w:rsidRDefault="00E7595C" w:rsidP="00DC6A6E">
      <w:pPr>
        <w:widowControl w:val="0"/>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Чувашская Республика образована 24 июля 1920 года как Чувашская автономная область, в 1925 г преобразована в Чувашскую автономную советскую социалистическую республику. С 1990 года  республика именуется Чувашской Республикой. </w:t>
      </w:r>
    </w:p>
    <w:p w:rsidR="00E7595C" w:rsidRPr="00DC6A6E" w:rsidRDefault="00E7595C" w:rsidP="00DC6A6E">
      <w:pPr>
        <w:widowControl w:val="0"/>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Республика занимает сравнительно небольшую территорию (18,3 тысяч кв. км.), где проживает 1360,8 тысяч чел. (60% - городское население). В Российской Федерации по плотности населения Чувашская республика занимает четвертое место. </w:t>
      </w:r>
    </w:p>
    <w:p w:rsidR="00E7595C" w:rsidRPr="00DC6A6E" w:rsidRDefault="00E7595C" w:rsidP="00DC6A6E">
      <w:pPr>
        <w:widowControl w:val="0"/>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Расположена республика в центре Европейской части России - Волго-Вятский Экономический регион. Чувашия окружена индустриально-развитыми центрами России: на западе она граничит с </w:t>
      </w:r>
      <w:proofErr w:type="spellStart"/>
      <w:r w:rsidRPr="00DC6A6E">
        <w:rPr>
          <w:rFonts w:ascii="Times New Roman" w:hAnsi="Times New Roman" w:cs="Times New Roman"/>
          <w:sz w:val="24"/>
          <w:szCs w:val="24"/>
        </w:rPr>
        <w:t>Нижнегородской</w:t>
      </w:r>
      <w:proofErr w:type="spellEnd"/>
      <w:r w:rsidRPr="00DC6A6E">
        <w:rPr>
          <w:rFonts w:ascii="Times New Roman" w:hAnsi="Times New Roman" w:cs="Times New Roman"/>
          <w:sz w:val="24"/>
          <w:szCs w:val="24"/>
        </w:rPr>
        <w:t xml:space="preserve"> областью, на севере - с республикой Марий Эл, на востоке - с республикой Татарстан, на юге ее соседями являются Мордовская республика и Ульяновская область. </w:t>
      </w:r>
    </w:p>
    <w:p w:rsidR="00E7595C" w:rsidRPr="00DC6A6E" w:rsidRDefault="00E7595C" w:rsidP="00DC6A6E">
      <w:pPr>
        <w:pStyle w:val="2"/>
        <w:shd w:val="clear" w:color="auto" w:fill="FFFFFF"/>
        <w:spacing w:before="0" w:after="0"/>
        <w:rPr>
          <w:rFonts w:ascii="Times New Roman" w:hAnsi="Times New Roman" w:cs="Times New Roman"/>
          <w:b w:val="0"/>
          <w:bCs w:val="0"/>
          <w:sz w:val="24"/>
          <w:szCs w:val="24"/>
        </w:rPr>
      </w:pPr>
      <w:r w:rsidRPr="00DC6A6E">
        <w:rPr>
          <w:rFonts w:ascii="Times New Roman" w:hAnsi="Times New Roman" w:cs="Times New Roman"/>
          <w:sz w:val="24"/>
          <w:szCs w:val="24"/>
        </w:rPr>
        <w:tab/>
      </w:r>
      <w:r w:rsidRPr="00DC6A6E">
        <w:rPr>
          <w:rStyle w:val="mw-headline"/>
          <w:rFonts w:ascii="Times New Roman" w:hAnsi="Times New Roman" w:cs="Times New Roman"/>
          <w:b w:val="0"/>
          <w:bCs w:val="0"/>
          <w:sz w:val="24"/>
          <w:szCs w:val="24"/>
        </w:rPr>
        <w:t>Природа</w:t>
      </w:r>
    </w:p>
    <w:p w:rsidR="00E7595C" w:rsidRPr="00DC6A6E" w:rsidRDefault="00E7595C" w:rsidP="00DC6A6E">
      <w:pPr>
        <w:pStyle w:val="a4"/>
        <w:shd w:val="clear" w:color="auto" w:fill="FFFFFF"/>
        <w:spacing w:before="0" w:beforeAutospacing="0" w:after="0" w:afterAutospacing="0"/>
        <w:ind w:firstLine="708"/>
        <w:jc w:val="both"/>
      </w:pPr>
      <w:proofErr w:type="spellStart"/>
      <w:r w:rsidRPr="00DC6A6E">
        <w:t>Комосмольский</w:t>
      </w:r>
      <w:proofErr w:type="spellEnd"/>
      <w:r w:rsidRPr="00DC6A6E">
        <w:t xml:space="preserve"> район расположен в пределах </w:t>
      </w:r>
      <w:hyperlink r:id="rId7" w:tooltip="Чувашское плато" w:history="1">
        <w:r w:rsidRPr="00DC6A6E">
          <w:rPr>
            <w:rStyle w:val="a3"/>
          </w:rPr>
          <w:t>Чувашского плато</w:t>
        </w:r>
      </w:hyperlink>
      <w:r w:rsidRPr="00DC6A6E">
        <w:t xml:space="preserve">. Рельеф представляет собой холмистое плато, расчленённое многочисленными </w:t>
      </w:r>
      <w:hyperlink r:id="rId8" w:tooltip="Овраг" w:history="1">
        <w:r w:rsidRPr="00DC6A6E">
          <w:rPr>
            <w:rStyle w:val="a3"/>
          </w:rPr>
          <w:t>оврагами</w:t>
        </w:r>
      </w:hyperlink>
      <w:r w:rsidRPr="00DC6A6E">
        <w:t xml:space="preserve"> глубиной — от 2 до 10 м на ряд пологих увалов и отдельных возвышенностей. Полезные ископаемые невелики. Кирпичные </w:t>
      </w:r>
      <w:hyperlink r:id="rId9" w:tooltip="Глина" w:history="1">
        <w:r w:rsidRPr="00DC6A6E">
          <w:rPr>
            <w:rStyle w:val="a3"/>
          </w:rPr>
          <w:t>глины</w:t>
        </w:r>
      </w:hyperlink>
      <w:r w:rsidRPr="00DC6A6E">
        <w:t xml:space="preserve"> и суглинки залегают в месторождениях Дубовское, </w:t>
      </w:r>
      <w:proofErr w:type="spellStart"/>
      <w:r w:rsidRPr="00DC6A6E">
        <w:t>Сюрбеевское</w:t>
      </w:r>
      <w:proofErr w:type="spellEnd"/>
      <w:r w:rsidRPr="00DC6A6E">
        <w:t xml:space="preserve">, </w:t>
      </w:r>
      <w:proofErr w:type="spellStart"/>
      <w:r w:rsidRPr="00DC6A6E">
        <w:t>Старовыслинское</w:t>
      </w:r>
      <w:proofErr w:type="spellEnd"/>
      <w:r w:rsidRPr="00DC6A6E">
        <w:t xml:space="preserve">. Все они эксплуатируются одноименными кирпичными заводами. Строительные пески, залегающие в </w:t>
      </w:r>
      <w:proofErr w:type="spellStart"/>
      <w:r w:rsidRPr="00DC6A6E">
        <w:t>Старовыслинском</w:t>
      </w:r>
      <w:proofErr w:type="spellEnd"/>
      <w:r w:rsidRPr="00DC6A6E">
        <w:t xml:space="preserve"> месторождении, пригодны для </w:t>
      </w:r>
      <w:proofErr w:type="gramStart"/>
      <w:r w:rsidRPr="00DC6A6E">
        <w:t>дорожного</w:t>
      </w:r>
      <w:proofErr w:type="gramEnd"/>
      <w:r w:rsidRPr="00DC6A6E">
        <w:t xml:space="preserve"> строительство, для штукатурных и кладочных растворов.</w:t>
      </w:r>
    </w:p>
    <w:p w:rsidR="00E7595C" w:rsidRPr="00DC6A6E" w:rsidRDefault="00E7595C" w:rsidP="00DC6A6E">
      <w:pPr>
        <w:pStyle w:val="a4"/>
        <w:shd w:val="clear" w:color="auto" w:fill="FFFFFF"/>
        <w:spacing w:before="0" w:beforeAutospacing="0" w:after="0" w:afterAutospacing="0"/>
        <w:ind w:firstLine="708"/>
        <w:jc w:val="both"/>
      </w:pPr>
      <w:r w:rsidRPr="00DC6A6E">
        <w:t>Климат района умеренно континентальный с устойчивой морозной погодой зимой и довольно теплым сухим летом. В январе средняя температура −13 °C, абсолютный минимум −42 °C; средняя температура июля, самого тёплого месяца, 18,7 °C, абсолютный максимум 37 °C. В среднем за год выпадает 490 мм осадков, преимущественно в тёплый период.</w:t>
      </w:r>
    </w:p>
    <w:p w:rsidR="00E7595C" w:rsidRPr="00DC6A6E" w:rsidRDefault="00E7595C" w:rsidP="00DC6A6E">
      <w:pPr>
        <w:pStyle w:val="a4"/>
        <w:shd w:val="clear" w:color="auto" w:fill="FFFFFF"/>
        <w:spacing w:before="0" w:beforeAutospacing="0" w:after="0" w:afterAutospacing="0"/>
        <w:ind w:firstLine="708"/>
        <w:jc w:val="both"/>
      </w:pPr>
      <w:r w:rsidRPr="00DC6A6E">
        <w:t xml:space="preserve">Речная сеть представлена верховьями </w:t>
      </w:r>
      <w:hyperlink r:id="rId10" w:tooltip="Кубня (река)" w:history="1">
        <w:proofErr w:type="spellStart"/>
        <w:r w:rsidRPr="00DC6A6E">
          <w:rPr>
            <w:rStyle w:val="a3"/>
          </w:rPr>
          <w:t>Кубни</w:t>
        </w:r>
        <w:proofErr w:type="spellEnd"/>
      </w:hyperlink>
      <w:r w:rsidRPr="00DC6A6E">
        <w:t xml:space="preserve"> с притоками и Малой </w:t>
      </w:r>
      <w:proofErr w:type="spellStart"/>
      <w:r w:rsidRPr="00DC6A6E">
        <w:t>Булы</w:t>
      </w:r>
      <w:proofErr w:type="spellEnd"/>
      <w:r w:rsidRPr="00DC6A6E">
        <w:t xml:space="preserve">. Озера единичны и малы по размерам. Водные ресурсы ограничены и почти на 90 % сосредоточены в стоке </w:t>
      </w:r>
      <w:proofErr w:type="spellStart"/>
      <w:r w:rsidRPr="00DC6A6E">
        <w:t>Кубни</w:t>
      </w:r>
      <w:proofErr w:type="spellEnd"/>
      <w:r w:rsidRPr="00DC6A6E">
        <w:t xml:space="preserve"> и очень незначительно в стоке Малой </w:t>
      </w:r>
      <w:proofErr w:type="spellStart"/>
      <w:r w:rsidRPr="00DC6A6E">
        <w:t>Булы</w:t>
      </w:r>
      <w:proofErr w:type="spellEnd"/>
      <w:r w:rsidRPr="00DC6A6E">
        <w:t>.</w:t>
      </w:r>
    </w:p>
    <w:p w:rsidR="00E7595C" w:rsidRPr="00DC6A6E" w:rsidRDefault="00E7595C" w:rsidP="00DC6A6E">
      <w:pPr>
        <w:pStyle w:val="a4"/>
        <w:shd w:val="clear" w:color="auto" w:fill="FFFFFF"/>
        <w:spacing w:before="0" w:beforeAutospacing="0" w:after="0" w:afterAutospacing="0"/>
        <w:ind w:firstLine="708"/>
        <w:jc w:val="both"/>
      </w:pPr>
      <w:r w:rsidRPr="00DC6A6E">
        <w:lastRenderedPageBreak/>
        <w:t xml:space="preserve">На севере района распространены дерново-подзолистые почвы, </w:t>
      </w:r>
      <w:proofErr w:type="gramStart"/>
      <w:r w:rsidRPr="00DC6A6E">
        <w:t>на большей части территории</w:t>
      </w:r>
      <w:proofErr w:type="gramEnd"/>
      <w:r w:rsidRPr="00DC6A6E">
        <w:t xml:space="preserve"> господствуют чернозёмы. Запад района характеризуется господством песчаных подзолистых почв с участками супесчаных и суглинистых серых лесных почв.</w:t>
      </w:r>
    </w:p>
    <w:p w:rsidR="00E7595C" w:rsidRPr="00DC6A6E" w:rsidRDefault="00E7595C" w:rsidP="00DC6A6E">
      <w:pPr>
        <w:pStyle w:val="a4"/>
        <w:shd w:val="clear" w:color="auto" w:fill="FFFFFF"/>
        <w:spacing w:before="0" w:beforeAutospacing="0" w:after="0" w:afterAutospacing="0"/>
        <w:jc w:val="both"/>
      </w:pPr>
      <w:r w:rsidRPr="00DC6A6E">
        <w:t xml:space="preserve">Территория </w:t>
      </w:r>
      <w:proofErr w:type="spellStart"/>
      <w:r w:rsidRPr="00DC6A6E">
        <w:t>Комосмольского</w:t>
      </w:r>
      <w:proofErr w:type="spellEnd"/>
      <w:r w:rsidRPr="00DC6A6E">
        <w:t xml:space="preserve"> района относится к двум лесорастительным зонам: большая часть района степная, где на месте степной растительности — сельскохозяйственные земли; на юге и западе — хвойная растительность. </w:t>
      </w:r>
      <w:proofErr w:type="gramStart"/>
      <w:r w:rsidRPr="00DC6A6E">
        <w:t xml:space="preserve">Лесистость района составляет 23 %. Животный мир: на распаханных водоразделах встречаются </w:t>
      </w:r>
      <w:hyperlink r:id="rId11" w:tooltip="Тушканчик" w:history="1">
        <w:r w:rsidRPr="00DC6A6E">
          <w:rPr>
            <w:rStyle w:val="a3"/>
          </w:rPr>
          <w:t>тушканчик</w:t>
        </w:r>
      </w:hyperlink>
      <w:r w:rsidRPr="00DC6A6E">
        <w:t xml:space="preserve">, </w:t>
      </w:r>
      <w:hyperlink r:id="rId12" w:tooltip="Горностай" w:history="1">
        <w:r w:rsidRPr="00DC6A6E">
          <w:rPr>
            <w:rStyle w:val="a3"/>
          </w:rPr>
          <w:t>горностай</w:t>
        </w:r>
      </w:hyperlink>
      <w:r w:rsidRPr="00DC6A6E">
        <w:t xml:space="preserve">, </w:t>
      </w:r>
      <w:hyperlink r:id="rId13" w:tooltip="Ласка" w:history="1">
        <w:r w:rsidRPr="00DC6A6E">
          <w:rPr>
            <w:rStyle w:val="a3"/>
          </w:rPr>
          <w:t>ласка</w:t>
        </w:r>
      </w:hyperlink>
      <w:r w:rsidRPr="00DC6A6E">
        <w:t xml:space="preserve">, </w:t>
      </w:r>
      <w:hyperlink r:id="rId14" w:tooltip="Волк" w:history="1">
        <w:r w:rsidRPr="00DC6A6E">
          <w:rPr>
            <w:rStyle w:val="a3"/>
          </w:rPr>
          <w:t>волк</w:t>
        </w:r>
      </w:hyperlink>
      <w:r w:rsidRPr="00DC6A6E">
        <w:t xml:space="preserve">, по мелким водотокам </w:t>
      </w:r>
      <w:hyperlink r:id="rId15" w:tooltip="Норка" w:history="1">
        <w:r w:rsidRPr="00DC6A6E">
          <w:rPr>
            <w:rStyle w:val="a3"/>
          </w:rPr>
          <w:t>норка</w:t>
        </w:r>
      </w:hyperlink>
      <w:r w:rsidRPr="00DC6A6E">
        <w:t xml:space="preserve">; в хвойных насаждениях живут </w:t>
      </w:r>
      <w:hyperlink r:id="rId16" w:tooltip="Лось" w:history="1">
        <w:r w:rsidRPr="00DC6A6E">
          <w:rPr>
            <w:rStyle w:val="a3"/>
          </w:rPr>
          <w:t>лось</w:t>
        </w:r>
      </w:hyperlink>
      <w:r w:rsidRPr="00DC6A6E">
        <w:t xml:space="preserve">, </w:t>
      </w:r>
      <w:hyperlink r:id="rId17" w:tooltip="Лисица" w:history="1">
        <w:r w:rsidRPr="00DC6A6E">
          <w:rPr>
            <w:rStyle w:val="a3"/>
          </w:rPr>
          <w:t>лисица</w:t>
        </w:r>
      </w:hyperlink>
      <w:r w:rsidRPr="00DC6A6E">
        <w:t xml:space="preserve">, </w:t>
      </w:r>
      <w:hyperlink r:id="rId18" w:tooltip="Белка" w:history="1">
        <w:r w:rsidRPr="00DC6A6E">
          <w:rPr>
            <w:rStyle w:val="a3"/>
          </w:rPr>
          <w:t>белка</w:t>
        </w:r>
      </w:hyperlink>
      <w:r w:rsidRPr="00DC6A6E">
        <w:t xml:space="preserve">, </w:t>
      </w:r>
      <w:hyperlink r:id="rId19" w:tooltip="Куница" w:history="1">
        <w:r w:rsidRPr="00DC6A6E">
          <w:rPr>
            <w:rStyle w:val="a3"/>
          </w:rPr>
          <w:t>куница</w:t>
        </w:r>
      </w:hyperlink>
      <w:r w:rsidRPr="00DC6A6E">
        <w:t xml:space="preserve">, редко — </w:t>
      </w:r>
      <w:hyperlink r:id="rId20" w:tooltip="Кабан" w:history="1">
        <w:r w:rsidRPr="00DC6A6E">
          <w:rPr>
            <w:rStyle w:val="a3"/>
          </w:rPr>
          <w:t>кабан</w:t>
        </w:r>
      </w:hyperlink>
      <w:r w:rsidRPr="00DC6A6E">
        <w:t xml:space="preserve">; в лиственном и смешанном лесу обитают </w:t>
      </w:r>
      <w:hyperlink r:id="rId21" w:tooltip="Лось" w:history="1">
        <w:r w:rsidRPr="00DC6A6E">
          <w:rPr>
            <w:rStyle w:val="a3"/>
          </w:rPr>
          <w:t>лось</w:t>
        </w:r>
      </w:hyperlink>
      <w:r w:rsidRPr="00DC6A6E">
        <w:t xml:space="preserve">, </w:t>
      </w:r>
      <w:hyperlink r:id="rId22" w:tooltip="Кабан" w:history="1">
        <w:r w:rsidRPr="00DC6A6E">
          <w:rPr>
            <w:rStyle w:val="a3"/>
          </w:rPr>
          <w:t>кабан</w:t>
        </w:r>
      </w:hyperlink>
      <w:r w:rsidRPr="00DC6A6E">
        <w:t xml:space="preserve">, </w:t>
      </w:r>
      <w:hyperlink r:id="rId23" w:tooltip="Лисица" w:history="1">
        <w:r w:rsidRPr="00DC6A6E">
          <w:rPr>
            <w:rStyle w:val="a3"/>
          </w:rPr>
          <w:t>лисица</w:t>
        </w:r>
      </w:hyperlink>
      <w:r w:rsidRPr="00DC6A6E">
        <w:t xml:space="preserve">, </w:t>
      </w:r>
      <w:hyperlink r:id="rId24" w:tooltip="Заяц-беляк" w:history="1">
        <w:r w:rsidRPr="00DC6A6E">
          <w:rPr>
            <w:rStyle w:val="a3"/>
          </w:rPr>
          <w:t>заяц-беляк</w:t>
        </w:r>
      </w:hyperlink>
      <w:r w:rsidRPr="00DC6A6E">
        <w:t>.</w:t>
      </w:r>
      <w:proofErr w:type="gramEnd"/>
    </w:p>
    <w:p w:rsidR="00E7595C" w:rsidRPr="00DC6A6E" w:rsidRDefault="00E7595C" w:rsidP="00DC6A6E">
      <w:pPr>
        <w:pStyle w:val="2"/>
        <w:spacing w:before="0" w:after="0"/>
        <w:jc w:val="both"/>
        <w:rPr>
          <w:rFonts w:ascii="Times New Roman" w:hAnsi="Times New Roman" w:cs="Times New Roman"/>
          <w:b w:val="0"/>
          <w:bCs w:val="0"/>
          <w:sz w:val="24"/>
          <w:szCs w:val="24"/>
        </w:rPr>
      </w:pPr>
      <w:r w:rsidRPr="00DC6A6E">
        <w:rPr>
          <w:rStyle w:val="mw-headline"/>
          <w:rFonts w:ascii="Times New Roman" w:hAnsi="Times New Roman" w:cs="Times New Roman"/>
          <w:b w:val="0"/>
          <w:bCs w:val="0"/>
          <w:sz w:val="24"/>
          <w:szCs w:val="24"/>
        </w:rPr>
        <w:t>Экономика</w:t>
      </w:r>
    </w:p>
    <w:p w:rsidR="00E7595C" w:rsidRPr="00DC6A6E" w:rsidRDefault="00E7595C" w:rsidP="00DC6A6E">
      <w:pPr>
        <w:pStyle w:val="a4"/>
        <w:spacing w:before="0" w:beforeAutospacing="0" w:after="0" w:afterAutospacing="0"/>
        <w:ind w:firstLine="708"/>
        <w:jc w:val="both"/>
      </w:pPr>
      <w:r w:rsidRPr="00DC6A6E">
        <w:t xml:space="preserve">Ведущая отрасль хозяйства района сельское хозяйство, где в равной степени развиты растениеводство и </w:t>
      </w:r>
      <w:proofErr w:type="spellStart"/>
      <w:r w:rsidRPr="00DC6A6E">
        <w:t>живодноводство</w:t>
      </w:r>
      <w:proofErr w:type="spellEnd"/>
      <w:r w:rsidRPr="00DC6A6E">
        <w:t xml:space="preserve">. Растениеводство специализируется на производстве зерна, картофеля, овощей открытого грунта. Специализация </w:t>
      </w:r>
      <w:proofErr w:type="spellStart"/>
      <w:r w:rsidRPr="00DC6A6E">
        <w:t>живодноводства</w:t>
      </w:r>
      <w:proofErr w:type="spellEnd"/>
      <w:r w:rsidRPr="00DC6A6E">
        <w:t xml:space="preserve"> — </w:t>
      </w:r>
      <w:proofErr w:type="spellStart"/>
      <w:proofErr w:type="gramStart"/>
      <w:r w:rsidRPr="00DC6A6E">
        <w:t>мясо-молочное</w:t>
      </w:r>
      <w:proofErr w:type="spellEnd"/>
      <w:proofErr w:type="gramEnd"/>
      <w:r w:rsidRPr="00DC6A6E">
        <w:t xml:space="preserve"> скотоводство, свиноводство, овцеводство, коневодство, пчеловодство.</w:t>
      </w:r>
    </w:p>
    <w:p w:rsidR="00E7595C" w:rsidRDefault="00E7595C" w:rsidP="00DC6A6E">
      <w:pPr>
        <w:pStyle w:val="a4"/>
        <w:spacing w:before="0" w:beforeAutospacing="0" w:after="0" w:afterAutospacing="0"/>
        <w:ind w:firstLine="708"/>
        <w:jc w:val="both"/>
      </w:pPr>
      <w:r w:rsidRPr="00DC6A6E">
        <w:t>Промышленность развита слабо и представлена предприятиями по переработке местного сельскохозяйственного и природного сырья. Предприятия района занимаются ремонтом сельхозтехники, производят кабельные изделия, кирпич, пиломатериалы, мебель для местного потребления, товары культурно-бытового и хозяйственного назначения, строчевышитые изделия, пиво и безалкогольные напитки, пиломатериалы, хвойно-витаминную муку, хлебобулочные изделия.</w:t>
      </w:r>
    </w:p>
    <w:p w:rsidR="00E7595C" w:rsidRDefault="00E7595C" w:rsidP="00DC6A6E">
      <w:pPr>
        <w:pStyle w:val="a4"/>
        <w:spacing w:before="0" w:beforeAutospacing="0" w:after="0" w:afterAutospacing="0"/>
        <w:ind w:firstLine="708"/>
        <w:jc w:val="both"/>
      </w:pPr>
    </w:p>
    <w:p w:rsidR="00E7595C" w:rsidRDefault="00E7595C" w:rsidP="00DC6A6E">
      <w:pPr>
        <w:pStyle w:val="a4"/>
        <w:spacing w:before="0" w:beforeAutospacing="0" w:after="0" w:afterAutospacing="0"/>
        <w:ind w:firstLine="708"/>
        <w:jc w:val="both"/>
      </w:pPr>
    </w:p>
    <w:p w:rsidR="00E7595C" w:rsidRPr="00DC6A6E" w:rsidRDefault="00E7595C" w:rsidP="00DC6A6E">
      <w:pPr>
        <w:pStyle w:val="a4"/>
        <w:spacing w:before="0" w:beforeAutospacing="0" w:after="0" w:afterAutospacing="0"/>
        <w:ind w:firstLine="708"/>
        <w:jc w:val="both"/>
      </w:pPr>
    </w:p>
    <w:p w:rsidR="00E7595C" w:rsidRPr="00DC6A6E" w:rsidRDefault="00E7595C" w:rsidP="00DC6A6E">
      <w:pPr>
        <w:pStyle w:val="a4"/>
        <w:numPr>
          <w:ilvl w:val="1"/>
          <w:numId w:val="2"/>
        </w:numPr>
        <w:spacing w:before="0" w:beforeAutospacing="0" w:after="0" w:afterAutospacing="0"/>
        <w:jc w:val="right"/>
        <w:rPr>
          <w:rFonts w:ascii="Bookman Old Style" w:hAnsi="Bookman Old Style" w:cs="Bookman Old Style"/>
          <w:b/>
          <w:bCs/>
        </w:rPr>
      </w:pPr>
      <w:r w:rsidRPr="00DC6A6E">
        <w:rPr>
          <w:rFonts w:ascii="Bookman Old Style" w:hAnsi="Bookman Old Style" w:cs="Bookman Old Style"/>
          <w:b/>
          <w:bCs/>
        </w:rPr>
        <w:t>Оценка земельного участка</w:t>
      </w:r>
    </w:p>
    <w:p w:rsidR="00E7595C" w:rsidRPr="00DC6A6E" w:rsidRDefault="00E7595C" w:rsidP="00BE70D2">
      <w:pPr>
        <w:jc w:val="right"/>
        <w:rPr>
          <w:rFonts w:ascii="Bookman Old Style" w:hAnsi="Bookman Old Style" w:cs="Bookman Old Style"/>
          <w:b/>
          <w:bCs/>
          <w:sz w:val="24"/>
          <w:szCs w:val="24"/>
        </w:rPr>
      </w:pPr>
      <w:r w:rsidRPr="00DC6A6E">
        <w:rPr>
          <w:rFonts w:ascii="Bookman Old Style" w:hAnsi="Bookman Old Style" w:cs="Bookman Old Style"/>
          <w:b/>
          <w:bCs/>
          <w:sz w:val="24"/>
          <w:szCs w:val="24"/>
          <w:u w:val="single"/>
        </w:rPr>
        <w:t>Сравнительный подход (Метод сравнения продаж</w:t>
      </w:r>
      <w:r w:rsidRPr="00DC6A6E">
        <w:rPr>
          <w:rFonts w:ascii="Bookman Old Style" w:hAnsi="Bookman Old Style" w:cs="Bookman Old Style"/>
          <w:b/>
          <w:bCs/>
          <w:sz w:val="24"/>
          <w:szCs w:val="24"/>
        </w:rPr>
        <w:t>)</w:t>
      </w:r>
    </w:p>
    <w:p w:rsidR="00E7595C" w:rsidRPr="00DC6A6E" w:rsidRDefault="00E7595C" w:rsidP="00DC6A6E">
      <w:pPr>
        <w:spacing w:after="0"/>
        <w:rPr>
          <w:rFonts w:ascii="Times New Roman" w:hAnsi="Times New Roman" w:cs="Times New Roman"/>
          <w:sz w:val="24"/>
          <w:szCs w:val="24"/>
        </w:rPr>
      </w:pPr>
      <w:r>
        <w:tab/>
      </w:r>
      <w:r w:rsidRPr="00DC6A6E">
        <w:rPr>
          <w:rFonts w:ascii="Times New Roman" w:hAnsi="Times New Roman" w:cs="Times New Roman"/>
          <w:sz w:val="24"/>
          <w:szCs w:val="24"/>
        </w:rPr>
        <w:t>Метод применяется для оценки земельных участков, как застроенных, так и незастроенных.</w:t>
      </w:r>
    </w:p>
    <w:p w:rsidR="00E7595C" w:rsidRPr="00DC6A6E" w:rsidRDefault="00E7595C" w:rsidP="00DC6A6E">
      <w:pPr>
        <w:spacing w:after="0"/>
        <w:rPr>
          <w:rFonts w:ascii="Times New Roman" w:hAnsi="Times New Roman" w:cs="Times New Roman"/>
          <w:sz w:val="24"/>
          <w:szCs w:val="24"/>
        </w:rPr>
      </w:pPr>
      <w:r w:rsidRPr="00DC6A6E">
        <w:rPr>
          <w:rFonts w:ascii="Times New Roman" w:hAnsi="Times New Roman" w:cs="Times New Roman"/>
          <w:sz w:val="24"/>
          <w:szCs w:val="24"/>
        </w:rPr>
        <w:tab/>
        <w:t>Условие применения метода – наличие информации о ценах сделок с земельными участками, являющимися аналогами оцениваемого. При отсутствии информации о ценах сделок с земельными участками допускается использование цен предложения (спроса)</w:t>
      </w:r>
    </w:p>
    <w:p w:rsidR="00E7595C" w:rsidRPr="00DC6A6E" w:rsidRDefault="00E7595C" w:rsidP="00DC6A6E">
      <w:pPr>
        <w:spacing w:after="0"/>
        <w:rPr>
          <w:rFonts w:ascii="Times New Roman" w:hAnsi="Times New Roman" w:cs="Times New Roman"/>
          <w:sz w:val="24"/>
          <w:szCs w:val="24"/>
        </w:rPr>
      </w:pPr>
      <w:r w:rsidRPr="00DC6A6E">
        <w:rPr>
          <w:rFonts w:ascii="Times New Roman" w:hAnsi="Times New Roman" w:cs="Times New Roman"/>
          <w:sz w:val="24"/>
          <w:szCs w:val="24"/>
        </w:rPr>
        <w:tab/>
        <w:t>Метод предполагает следующую последовательность действий:</w:t>
      </w:r>
    </w:p>
    <w:p w:rsidR="00E7595C" w:rsidRPr="00DC6A6E" w:rsidRDefault="00E7595C" w:rsidP="00DC6A6E">
      <w:pPr>
        <w:numPr>
          <w:ilvl w:val="0"/>
          <w:numId w:val="14"/>
        </w:numPr>
        <w:spacing w:after="0" w:line="240" w:lineRule="auto"/>
        <w:rPr>
          <w:rFonts w:ascii="Times New Roman" w:hAnsi="Times New Roman" w:cs="Times New Roman"/>
          <w:sz w:val="24"/>
          <w:szCs w:val="24"/>
        </w:rPr>
      </w:pPr>
      <w:r w:rsidRPr="00DC6A6E">
        <w:rPr>
          <w:rFonts w:ascii="Times New Roman" w:hAnsi="Times New Roman" w:cs="Times New Roman"/>
          <w:sz w:val="24"/>
          <w:szCs w:val="24"/>
        </w:rPr>
        <w:t>Анализ рынка и выбор аналогов;</w:t>
      </w:r>
    </w:p>
    <w:p w:rsidR="00E7595C" w:rsidRPr="00DC6A6E" w:rsidRDefault="00E7595C" w:rsidP="00DC6A6E">
      <w:pPr>
        <w:numPr>
          <w:ilvl w:val="0"/>
          <w:numId w:val="14"/>
        </w:numPr>
        <w:spacing w:after="0" w:line="240" w:lineRule="auto"/>
        <w:rPr>
          <w:rFonts w:ascii="Times New Roman" w:hAnsi="Times New Roman" w:cs="Times New Roman"/>
          <w:sz w:val="24"/>
          <w:szCs w:val="24"/>
        </w:rPr>
      </w:pPr>
      <w:r w:rsidRPr="00DC6A6E">
        <w:rPr>
          <w:rFonts w:ascii="Times New Roman" w:hAnsi="Times New Roman" w:cs="Times New Roman"/>
          <w:sz w:val="24"/>
          <w:szCs w:val="24"/>
        </w:rPr>
        <w:t>Определение элементов сравнения;</w:t>
      </w:r>
    </w:p>
    <w:p w:rsidR="00E7595C" w:rsidRPr="00DC6A6E" w:rsidRDefault="00E7595C" w:rsidP="00DC6A6E">
      <w:pPr>
        <w:numPr>
          <w:ilvl w:val="0"/>
          <w:numId w:val="14"/>
        </w:numPr>
        <w:spacing w:after="0" w:line="240" w:lineRule="auto"/>
        <w:rPr>
          <w:rFonts w:ascii="Times New Roman" w:hAnsi="Times New Roman" w:cs="Times New Roman"/>
          <w:sz w:val="24"/>
          <w:szCs w:val="24"/>
        </w:rPr>
      </w:pPr>
      <w:r w:rsidRPr="00DC6A6E">
        <w:rPr>
          <w:rFonts w:ascii="Times New Roman" w:hAnsi="Times New Roman" w:cs="Times New Roman"/>
          <w:sz w:val="24"/>
          <w:szCs w:val="24"/>
        </w:rPr>
        <w:t>Определение по каждому из элементов сравнения характера и степени отличий каждого аналога от оцениваемого земельного участка;</w:t>
      </w:r>
    </w:p>
    <w:p w:rsidR="00E7595C" w:rsidRPr="00DC6A6E" w:rsidRDefault="00E7595C" w:rsidP="00DC6A6E">
      <w:pPr>
        <w:numPr>
          <w:ilvl w:val="0"/>
          <w:numId w:val="14"/>
        </w:numPr>
        <w:spacing w:after="0" w:line="240" w:lineRule="auto"/>
        <w:rPr>
          <w:rFonts w:ascii="Times New Roman" w:hAnsi="Times New Roman" w:cs="Times New Roman"/>
          <w:sz w:val="24"/>
          <w:szCs w:val="24"/>
        </w:rPr>
      </w:pPr>
      <w:r w:rsidRPr="00DC6A6E">
        <w:rPr>
          <w:rFonts w:ascii="Times New Roman" w:hAnsi="Times New Roman" w:cs="Times New Roman"/>
          <w:sz w:val="24"/>
          <w:szCs w:val="24"/>
        </w:rPr>
        <w:t>Определение по каждому из элементов сравнения корректировок цен аналогов, соответствующих характеру и степени отличий каждого аналога от оцениваемого земельного участка;</w:t>
      </w:r>
    </w:p>
    <w:p w:rsidR="00E7595C" w:rsidRPr="00DC6A6E" w:rsidRDefault="00E7595C" w:rsidP="00DC6A6E">
      <w:pPr>
        <w:numPr>
          <w:ilvl w:val="0"/>
          <w:numId w:val="14"/>
        </w:numPr>
        <w:spacing w:after="0" w:line="240" w:lineRule="auto"/>
        <w:rPr>
          <w:rFonts w:ascii="Times New Roman" w:hAnsi="Times New Roman" w:cs="Times New Roman"/>
          <w:sz w:val="24"/>
          <w:szCs w:val="24"/>
        </w:rPr>
      </w:pPr>
      <w:r w:rsidRPr="00DC6A6E">
        <w:rPr>
          <w:rFonts w:ascii="Times New Roman" w:hAnsi="Times New Roman" w:cs="Times New Roman"/>
          <w:sz w:val="24"/>
          <w:szCs w:val="24"/>
        </w:rPr>
        <w:t>Корректировка по каждому из элементов сравнения цен каждого аналога, сглаживающая их отличия от оцениваемого земельного участка;</w:t>
      </w:r>
    </w:p>
    <w:p w:rsidR="00E7595C" w:rsidRPr="00DC6A6E" w:rsidRDefault="00E7595C" w:rsidP="00DC6A6E">
      <w:pPr>
        <w:numPr>
          <w:ilvl w:val="0"/>
          <w:numId w:val="14"/>
        </w:numPr>
        <w:spacing w:after="0" w:line="240" w:lineRule="auto"/>
        <w:rPr>
          <w:rFonts w:ascii="Times New Roman" w:hAnsi="Times New Roman" w:cs="Times New Roman"/>
          <w:sz w:val="24"/>
          <w:szCs w:val="24"/>
        </w:rPr>
      </w:pPr>
      <w:r w:rsidRPr="00DC6A6E">
        <w:rPr>
          <w:rFonts w:ascii="Times New Roman" w:hAnsi="Times New Roman" w:cs="Times New Roman"/>
          <w:sz w:val="24"/>
          <w:szCs w:val="24"/>
        </w:rPr>
        <w:t>Расчет рыночной стоимости земельного участка путем обоснованного обобщения скорректированных цен аналогов.</w:t>
      </w:r>
    </w:p>
    <w:p w:rsidR="00E7595C" w:rsidRPr="00DC6A6E" w:rsidRDefault="00E7595C" w:rsidP="00DC6A6E">
      <w:pPr>
        <w:spacing w:after="0"/>
        <w:rPr>
          <w:rFonts w:ascii="Times New Roman" w:hAnsi="Times New Roman" w:cs="Times New Roman"/>
          <w:sz w:val="24"/>
          <w:szCs w:val="24"/>
        </w:rPr>
      </w:pP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t>К элементам сравнения относятся факторы стоимости объекта оценки (факторы, изменение которых влияет на рыночную стоимость объекта оценки) и сложившиеся на рынке характеристики сделок с земельными участками.</w:t>
      </w: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t>Характер и степень отличий аналога от оцениваемого земельного участка устанавливаются в разрезе элементов сравнения путем прямого сопоставления каждого аналога с объектом оценки. При этом предполагается, что сделка с объектом оценки будет совершена исходя из сложившихся на рынке характеристик сделок с земельными участками.</w:t>
      </w: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lastRenderedPageBreak/>
        <w:t>Корректировки цен аналогов по элементам сравнения могут быть определены как для цены единицы измерения аналога (например, гектар, квадратный метр), так и для аналога в целом. Корректировки цен могут рассчитываться в денежном или процентном выражении.</w:t>
      </w:r>
    </w:p>
    <w:p w:rsidR="00E7595C" w:rsidRPr="00DC6A6E" w:rsidRDefault="00E7595C" w:rsidP="00DC6A6E">
      <w:pPr>
        <w:spacing w:after="0"/>
        <w:ind w:firstLine="360"/>
        <w:jc w:val="both"/>
        <w:rPr>
          <w:rFonts w:ascii="Times New Roman" w:hAnsi="Times New Roman" w:cs="Times New Roman"/>
          <w:sz w:val="24"/>
          <w:szCs w:val="24"/>
        </w:rPr>
      </w:pPr>
      <w:r w:rsidRPr="00DC6A6E">
        <w:rPr>
          <w:rFonts w:ascii="Times New Roman" w:hAnsi="Times New Roman" w:cs="Times New Roman"/>
          <w:sz w:val="24"/>
          <w:szCs w:val="24"/>
        </w:rPr>
        <w:t>В результате определения и внесения корректировок цены аналогов (единицы измерения аналогов), как правило, должны быть близки друг к другу. В случае значительных различий скорректированных цен аналогов целесообразно выбрать другие аналоги; элементы, по которым проводится сравнение; значения корректировок.</w:t>
      </w:r>
    </w:p>
    <w:p w:rsidR="00E7595C" w:rsidRPr="00DC6A6E" w:rsidRDefault="00E7595C" w:rsidP="00DC6A6E">
      <w:pPr>
        <w:widowControl w:val="0"/>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На момент проведения оценки на рынке предлагалось несколько аналогов с соответствующим местоположением и сопоставимых по своим экономическим, материальным, техническим и другим характеристикам с объектом оценки. Данные об аналогах проанализированы Оценщиком и сведены в расчетную таблицу:  </w:t>
      </w:r>
    </w:p>
    <w:p w:rsidR="00E7595C" w:rsidRPr="00DC6A6E" w:rsidRDefault="00E7595C" w:rsidP="00DC6A6E">
      <w:pPr>
        <w:pStyle w:val="21"/>
        <w:widowControl w:val="0"/>
        <w:spacing w:after="0"/>
        <w:ind w:firstLine="0"/>
        <w:rPr>
          <w:rFonts w:ascii="Times New Roman" w:hAnsi="Times New Roman" w:cs="Times New Roman"/>
        </w:rPr>
      </w:pPr>
      <w:r w:rsidRPr="00DC6A6E">
        <w:rPr>
          <w:rFonts w:ascii="Times New Roman" w:hAnsi="Times New Roman" w:cs="Times New Roman"/>
        </w:rPr>
        <w:tab/>
        <w:t>В настоящем отчете использован метод прямого сравнения продаж, применение корректировок проводилось в соответствии с результатами анализа рынка недвижимости. Метод прямого сравнения применен в том случае, когда для оцениваемого объекта можно подобрать близкий аналог или несколько аналогов, для которых известны цены. Центральное место в данном методе занимает анализ цен, на основе которого получают значение корректировок аналога (</w:t>
      </w:r>
      <w:proofErr w:type="spellStart"/>
      <w:r w:rsidRPr="00DC6A6E">
        <w:rPr>
          <w:rFonts w:ascii="Times New Roman" w:hAnsi="Times New Roman" w:cs="Times New Roman"/>
        </w:rPr>
        <w:t>ов</w:t>
      </w:r>
      <w:proofErr w:type="spellEnd"/>
      <w:r w:rsidRPr="00DC6A6E">
        <w:rPr>
          <w:rFonts w:ascii="Times New Roman" w:hAnsi="Times New Roman" w:cs="Times New Roman"/>
        </w:rPr>
        <w:t xml:space="preserve">). </w:t>
      </w:r>
    </w:p>
    <w:p w:rsidR="00E7595C" w:rsidRPr="00DC6A6E" w:rsidRDefault="00E7595C" w:rsidP="00BE70D2">
      <w:pPr>
        <w:ind w:firstLine="360"/>
        <w:jc w:val="right"/>
        <w:rPr>
          <w:rFonts w:ascii="Times New Roman" w:hAnsi="Times New Roman" w:cs="Times New Roman"/>
        </w:rPr>
      </w:pPr>
      <w:r w:rsidRPr="00DC6A6E">
        <w:rPr>
          <w:rFonts w:ascii="Times New Roman" w:hAnsi="Times New Roman" w:cs="Times New Roman"/>
        </w:rPr>
        <w:t>Таблица 1.</w:t>
      </w:r>
    </w:p>
    <w:tbl>
      <w:tblPr>
        <w:tblW w:w="0" w:type="auto"/>
        <w:tblInd w:w="-106" w:type="dxa"/>
        <w:tblLayout w:type="fixed"/>
        <w:tblLook w:val="01E0"/>
      </w:tblPr>
      <w:tblGrid>
        <w:gridCol w:w="497"/>
        <w:gridCol w:w="3103"/>
        <w:gridCol w:w="900"/>
        <w:gridCol w:w="2520"/>
        <w:gridCol w:w="1091"/>
        <w:gridCol w:w="900"/>
        <w:gridCol w:w="1260"/>
      </w:tblGrid>
      <w:tr w:rsidR="00E7595C" w:rsidRPr="00985263">
        <w:tc>
          <w:tcPr>
            <w:tcW w:w="497" w:type="dxa"/>
            <w:tcBorders>
              <w:top w:val="single" w:sz="4" w:space="0" w:color="auto"/>
              <w:left w:val="single" w:sz="4" w:space="0" w:color="auto"/>
              <w:bottom w:val="single" w:sz="4" w:space="0" w:color="auto"/>
              <w:right w:val="single" w:sz="4" w:space="0" w:color="auto"/>
            </w:tcBorders>
            <w:shd w:val="clear" w:color="auto" w:fill="E6E6E6"/>
          </w:tcPr>
          <w:p w:rsidR="00E7595C" w:rsidRPr="00985263" w:rsidRDefault="00E7595C" w:rsidP="00DC6A6E">
            <w:pPr>
              <w:widowControl w:val="0"/>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 xml:space="preserve">№ </w:t>
            </w:r>
            <w:proofErr w:type="spellStart"/>
            <w:proofErr w:type="gramStart"/>
            <w:r w:rsidRPr="00985263">
              <w:rPr>
                <w:rFonts w:ascii="Times New Roman" w:hAnsi="Times New Roman" w:cs="Times New Roman"/>
                <w:b/>
                <w:bCs/>
                <w:i/>
                <w:iCs/>
                <w:sz w:val="24"/>
                <w:szCs w:val="24"/>
              </w:rPr>
              <w:t>п</w:t>
            </w:r>
            <w:proofErr w:type="spellEnd"/>
            <w:proofErr w:type="gramEnd"/>
            <w:r w:rsidRPr="00985263">
              <w:rPr>
                <w:rFonts w:ascii="Times New Roman" w:hAnsi="Times New Roman" w:cs="Times New Roman"/>
                <w:b/>
                <w:bCs/>
                <w:i/>
                <w:iCs/>
                <w:sz w:val="24"/>
                <w:szCs w:val="24"/>
              </w:rPr>
              <w:t>/</w:t>
            </w:r>
            <w:proofErr w:type="spellStart"/>
            <w:r w:rsidRPr="00985263">
              <w:rPr>
                <w:rFonts w:ascii="Times New Roman" w:hAnsi="Times New Roman" w:cs="Times New Roman"/>
                <w:b/>
                <w:bCs/>
                <w:i/>
                <w:iCs/>
                <w:sz w:val="24"/>
                <w:szCs w:val="24"/>
              </w:rPr>
              <w:t>п</w:t>
            </w:r>
            <w:proofErr w:type="spellEnd"/>
          </w:p>
        </w:tc>
        <w:tc>
          <w:tcPr>
            <w:tcW w:w="3103" w:type="dxa"/>
            <w:tcBorders>
              <w:top w:val="single" w:sz="4" w:space="0" w:color="auto"/>
              <w:left w:val="single" w:sz="4" w:space="0" w:color="auto"/>
              <w:bottom w:val="single" w:sz="4" w:space="0" w:color="auto"/>
              <w:right w:val="single" w:sz="4" w:space="0" w:color="auto"/>
            </w:tcBorders>
            <w:shd w:val="clear" w:color="auto" w:fill="E6E6E6"/>
          </w:tcPr>
          <w:p w:rsidR="00E7595C" w:rsidRPr="00985263" w:rsidRDefault="00E7595C" w:rsidP="00DC6A6E">
            <w:pPr>
              <w:widowControl w:val="0"/>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Местонахождение объекта аналога</w:t>
            </w:r>
          </w:p>
        </w:tc>
        <w:tc>
          <w:tcPr>
            <w:tcW w:w="900" w:type="dxa"/>
            <w:tcBorders>
              <w:top w:val="single" w:sz="4" w:space="0" w:color="auto"/>
              <w:left w:val="single" w:sz="4" w:space="0" w:color="auto"/>
              <w:bottom w:val="single" w:sz="4" w:space="0" w:color="auto"/>
              <w:right w:val="single" w:sz="4" w:space="0" w:color="auto"/>
            </w:tcBorders>
            <w:shd w:val="clear" w:color="auto" w:fill="E6E6E6"/>
          </w:tcPr>
          <w:p w:rsidR="00E7595C" w:rsidRPr="00985263" w:rsidRDefault="00E7595C" w:rsidP="00DC6A6E">
            <w:pPr>
              <w:widowControl w:val="0"/>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Площадь земли</w:t>
            </w:r>
          </w:p>
        </w:tc>
        <w:tc>
          <w:tcPr>
            <w:tcW w:w="2520" w:type="dxa"/>
            <w:tcBorders>
              <w:top w:val="single" w:sz="4" w:space="0" w:color="auto"/>
              <w:left w:val="single" w:sz="4" w:space="0" w:color="auto"/>
              <w:bottom w:val="single" w:sz="4" w:space="0" w:color="auto"/>
              <w:right w:val="single" w:sz="4" w:space="0" w:color="auto"/>
            </w:tcBorders>
            <w:shd w:val="clear" w:color="auto" w:fill="E6E6E6"/>
          </w:tcPr>
          <w:p w:rsidR="00E7595C" w:rsidRPr="00985263" w:rsidRDefault="00E7595C" w:rsidP="00DC6A6E">
            <w:pPr>
              <w:widowControl w:val="0"/>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Тип использования</w:t>
            </w:r>
          </w:p>
        </w:tc>
        <w:tc>
          <w:tcPr>
            <w:tcW w:w="1091" w:type="dxa"/>
            <w:tcBorders>
              <w:top w:val="single" w:sz="4" w:space="0" w:color="auto"/>
              <w:left w:val="single" w:sz="4" w:space="0" w:color="auto"/>
              <w:bottom w:val="single" w:sz="4" w:space="0" w:color="auto"/>
              <w:right w:val="single" w:sz="4" w:space="0" w:color="auto"/>
            </w:tcBorders>
            <w:shd w:val="clear" w:color="auto" w:fill="E6E6E6"/>
          </w:tcPr>
          <w:p w:rsidR="00E7595C" w:rsidRPr="00985263" w:rsidRDefault="00E7595C" w:rsidP="00DC6A6E">
            <w:pPr>
              <w:widowControl w:val="0"/>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 xml:space="preserve">Цена </w:t>
            </w:r>
            <w:proofErr w:type="spellStart"/>
            <w:r w:rsidRPr="00985263">
              <w:rPr>
                <w:rFonts w:ascii="Times New Roman" w:hAnsi="Times New Roman" w:cs="Times New Roman"/>
                <w:b/>
                <w:bCs/>
                <w:i/>
                <w:iCs/>
                <w:sz w:val="24"/>
                <w:szCs w:val="24"/>
              </w:rPr>
              <w:t>предп</w:t>
            </w:r>
            <w:proofErr w:type="gramStart"/>
            <w:r w:rsidRPr="00985263">
              <w:rPr>
                <w:rFonts w:ascii="Times New Roman" w:hAnsi="Times New Roman" w:cs="Times New Roman"/>
                <w:b/>
                <w:bCs/>
                <w:i/>
                <w:iCs/>
                <w:sz w:val="24"/>
                <w:szCs w:val="24"/>
              </w:rPr>
              <w:t>.э</w:t>
            </w:r>
            <w:proofErr w:type="gramEnd"/>
            <w:r w:rsidRPr="00985263">
              <w:rPr>
                <w:rFonts w:ascii="Times New Roman" w:hAnsi="Times New Roman" w:cs="Times New Roman"/>
                <w:b/>
                <w:bCs/>
                <w:i/>
                <w:iCs/>
                <w:sz w:val="24"/>
                <w:szCs w:val="24"/>
              </w:rPr>
              <w:t>кспл</w:t>
            </w:r>
            <w:proofErr w:type="spellEnd"/>
            <w:r w:rsidRPr="00985263">
              <w:rPr>
                <w:rFonts w:ascii="Times New Roman" w:hAnsi="Times New Roman" w:cs="Times New Roman"/>
                <w:b/>
                <w:bCs/>
                <w:i/>
                <w:iCs/>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E6E6E6"/>
          </w:tcPr>
          <w:p w:rsidR="00E7595C" w:rsidRPr="00985263" w:rsidRDefault="00E7595C" w:rsidP="00DC6A6E">
            <w:pPr>
              <w:widowControl w:val="0"/>
              <w:spacing w:after="0"/>
              <w:jc w:val="center"/>
              <w:rPr>
                <w:rFonts w:ascii="Times New Roman" w:hAnsi="Times New Roman" w:cs="Times New Roman"/>
                <w:b/>
                <w:bCs/>
                <w:i/>
                <w:iCs/>
                <w:sz w:val="24"/>
                <w:szCs w:val="24"/>
              </w:rPr>
            </w:pPr>
            <w:proofErr w:type="spellStart"/>
            <w:r w:rsidRPr="00985263">
              <w:rPr>
                <w:rFonts w:ascii="Times New Roman" w:hAnsi="Times New Roman" w:cs="Times New Roman"/>
                <w:b/>
                <w:bCs/>
                <w:i/>
                <w:iCs/>
                <w:sz w:val="24"/>
                <w:szCs w:val="24"/>
              </w:rPr>
              <w:t>Ст-ть</w:t>
            </w:r>
            <w:proofErr w:type="spellEnd"/>
            <w:r w:rsidRPr="00985263">
              <w:rPr>
                <w:rFonts w:ascii="Times New Roman" w:hAnsi="Times New Roman" w:cs="Times New Roman"/>
                <w:b/>
                <w:bCs/>
                <w:i/>
                <w:iCs/>
                <w:sz w:val="24"/>
                <w:szCs w:val="24"/>
              </w:rPr>
              <w:t xml:space="preserve"> 1 кв.м.</w:t>
            </w: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E7595C" w:rsidRPr="00985263" w:rsidRDefault="00E7595C" w:rsidP="00DC6A6E">
            <w:pPr>
              <w:widowControl w:val="0"/>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Адрес</w:t>
            </w:r>
          </w:p>
        </w:tc>
      </w:tr>
      <w:tr w:rsidR="00E7595C" w:rsidRPr="00985263">
        <w:tc>
          <w:tcPr>
            <w:tcW w:w="497"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1</w:t>
            </w:r>
          </w:p>
        </w:tc>
        <w:tc>
          <w:tcPr>
            <w:tcW w:w="3103"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r w:rsidRPr="00985263">
              <w:rPr>
                <w:rFonts w:ascii="Times New Roman" w:hAnsi="Times New Roman" w:cs="Times New Roman"/>
                <w:sz w:val="24"/>
                <w:szCs w:val="24"/>
              </w:rPr>
              <w:t>Чувашская Республика, Комсомольский район, д. Александровка</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1 000</w:t>
            </w:r>
          </w:p>
        </w:tc>
        <w:tc>
          <w:tcPr>
            <w:tcW w:w="252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r>
              <w:rPr>
                <w:rFonts w:ascii="Times New Roman" w:hAnsi="Times New Roman" w:cs="Times New Roman"/>
                <w:sz w:val="24"/>
                <w:szCs w:val="24"/>
              </w:rPr>
              <w:t>Для капитального строительства</w:t>
            </w:r>
          </w:p>
        </w:tc>
        <w:tc>
          <w:tcPr>
            <w:tcW w:w="1091"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17 150</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17,15</w:t>
            </w:r>
          </w:p>
        </w:tc>
        <w:tc>
          <w:tcPr>
            <w:tcW w:w="1260" w:type="dxa"/>
            <w:vMerge w:val="restart"/>
            <w:tcBorders>
              <w:top w:val="single" w:sz="4" w:space="0" w:color="auto"/>
              <w:left w:val="single" w:sz="4" w:space="0" w:color="auto"/>
              <w:bottom w:val="single" w:sz="4" w:space="0" w:color="auto"/>
              <w:right w:val="single" w:sz="4" w:space="0" w:color="auto"/>
            </w:tcBorders>
            <w:textDirection w:val="btLr"/>
          </w:tcPr>
          <w:p w:rsidR="00E7595C" w:rsidRPr="00985263" w:rsidRDefault="00E7595C" w:rsidP="00DC6A6E">
            <w:pPr>
              <w:widowControl w:val="0"/>
              <w:spacing w:after="0"/>
              <w:ind w:left="113" w:right="113"/>
              <w:jc w:val="center"/>
              <w:rPr>
                <w:rFonts w:ascii="Times New Roman" w:hAnsi="Times New Roman" w:cs="Times New Roman"/>
                <w:sz w:val="24"/>
                <w:szCs w:val="24"/>
              </w:rPr>
            </w:pPr>
            <w:r w:rsidRPr="00985263">
              <w:rPr>
                <w:rFonts w:ascii="Times New Roman" w:hAnsi="Times New Roman" w:cs="Times New Roman"/>
                <w:sz w:val="24"/>
                <w:szCs w:val="24"/>
              </w:rPr>
              <w:t xml:space="preserve">«ВЕСТНИК </w:t>
            </w:r>
            <w:proofErr w:type="gramStart"/>
            <w:r w:rsidRPr="00985263">
              <w:rPr>
                <w:rFonts w:ascii="Times New Roman" w:hAnsi="Times New Roman" w:cs="Times New Roman"/>
                <w:sz w:val="24"/>
                <w:szCs w:val="24"/>
              </w:rPr>
              <w:t>КОМСОМОЛЬС-КОГО</w:t>
            </w:r>
            <w:proofErr w:type="gramEnd"/>
            <w:r w:rsidRPr="00985263">
              <w:rPr>
                <w:rFonts w:ascii="Times New Roman" w:hAnsi="Times New Roman" w:cs="Times New Roman"/>
                <w:sz w:val="24"/>
                <w:szCs w:val="24"/>
              </w:rPr>
              <w:t xml:space="preserve"> РАЙОНА»</w:t>
            </w:r>
          </w:p>
          <w:p w:rsidR="00E7595C" w:rsidRPr="00985263" w:rsidRDefault="00E7595C" w:rsidP="00DC6A6E">
            <w:pPr>
              <w:widowControl w:val="0"/>
              <w:spacing w:after="0"/>
              <w:ind w:left="113" w:right="113"/>
              <w:jc w:val="center"/>
              <w:rPr>
                <w:rFonts w:ascii="Times New Roman" w:hAnsi="Times New Roman" w:cs="Times New Roman"/>
                <w:sz w:val="24"/>
                <w:szCs w:val="24"/>
              </w:rPr>
            </w:pPr>
            <w:r w:rsidRPr="00985263">
              <w:rPr>
                <w:rFonts w:ascii="Times New Roman" w:hAnsi="Times New Roman" w:cs="Times New Roman"/>
                <w:sz w:val="24"/>
                <w:szCs w:val="24"/>
              </w:rPr>
              <w:t xml:space="preserve">на сайте </w:t>
            </w:r>
            <w:r w:rsidRPr="00985263">
              <w:rPr>
                <w:rFonts w:ascii="Times New Roman" w:hAnsi="Times New Roman" w:cs="Times New Roman"/>
                <w:sz w:val="24"/>
                <w:szCs w:val="24"/>
                <w:lang w:val="en-US"/>
              </w:rPr>
              <w:t>http</w:t>
            </w:r>
            <w:r w:rsidRPr="00985263">
              <w:rPr>
                <w:rFonts w:ascii="Times New Roman" w:hAnsi="Times New Roman" w:cs="Times New Roman"/>
                <w:sz w:val="24"/>
                <w:szCs w:val="24"/>
              </w:rPr>
              <w:t>:</w:t>
            </w:r>
            <w:proofErr w:type="spellStart"/>
            <w:r w:rsidRPr="00985263">
              <w:rPr>
                <w:rFonts w:ascii="Times New Roman" w:hAnsi="Times New Roman" w:cs="Times New Roman"/>
                <w:sz w:val="24"/>
                <w:szCs w:val="24"/>
                <w:lang w:val="en-US"/>
              </w:rPr>
              <w:t>gov</w:t>
            </w:r>
            <w:proofErr w:type="spellEnd"/>
            <w:r w:rsidRPr="00985263">
              <w:rPr>
                <w:rFonts w:ascii="Times New Roman" w:hAnsi="Times New Roman" w:cs="Times New Roman"/>
                <w:sz w:val="24"/>
                <w:szCs w:val="24"/>
              </w:rPr>
              <w:t>.</w:t>
            </w:r>
            <w:r w:rsidRPr="00985263">
              <w:rPr>
                <w:rFonts w:ascii="Times New Roman" w:hAnsi="Times New Roman" w:cs="Times New Roman"/>
                <w:sz w:val="24"/>
                <w:szCs w:val="24"/>
                <w:lang w:val="en-US"/>
              </w:rPr>
              <w:t>cap</w:t>
            </w:r>
            <w:r w:rsidRPr="00985263">
              <w:rPr>
                <w:rFonts w:ascii="Times New Roman" w:hAnsi="Times New Roman" w:cs="Times New Roman"/>
                <w:sz w:val="24"/>
                <w:szCs w:val="24"/>
              </w:rPr>
              <w:t>.</w:t>
            </w:r>
            <w:proofErr w:type="spellStart"/>
            <w:r w:rsidRPr="00985263">
              <w:rPr>
                <w:rFonts w:ascii="Times New Roman" w:hAnsi="Times New Roman" w:cs="Times New Roman"/>
                <w:sz w:val="24"/>
                <w:szCs w:val="24"/>
                <w:lang w:val="en-US"/>
              </w:rPr>
              <w:t>ru</w:t>
            </w:r>
            <w:proofErr w:type="spellEnd"/>
          </w:p>
        </w:tc>
      </w:tr>
      <w:tr w:rsidR="00E7595C" w:rsidRPr="00985263">
        <w:tc>
          <w:tcPr>
            <w:tcW w:w="497"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2</w:t>
            </w:r>
          </w:p>
        </w:tc>
        <w:tc>
          <w:tcPr>
            <w:tcW w:w="3103"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r w:rsidRPr="00985263">
              <w:rPr>
                <w:rFonts w:ascii="Times New Roman" w:hAnsi="Times New Roman" w:cs="Times New Roman"/>
                <w:sz w:val="24"/>
                <w:szCs w:val="24"/>
              </w:rPr>
              <w:t>Чувашская Республика, Комсомольский район, с</w:t>
            </w:r>
            <w:proofErr w:type="gramStart"/>
            <w:r w:rsidRPr="00985263">
              <w:rPr>
                <w:rFonts w:ascii="Times New Roman" w:hAnsi="Times New Roman" w:cs="Times New Roman"/>
                <w:sz w:val="24"/>
                <w:szCs w:val="24"/>
              </w:rPr>
              <w:t>.Л</w:t>
            </w:r>
            <w:proofErr w:type="gramEnd"/>
            <w:r w:rsidRPr="00985263">
              <w:rPr>
                <w:rFonts w:ascii="Times New Roman" w:hAnsi="Times New Roman" w:cs="Times New Roman"/>
                <w:sz w:val="24"/>
                <w:szCs w:val="24"/>
              </w:rPr>
              <w:t xml:space="preserve">уцкое, ул. Речная </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1 500</w:t>
            </w:r>
          </w:p>
        </w:tc>
        <w:tc>
          <w:tcPr>
            <w:tcW w:w="2520" w:type="dxa"/>
            <w:tcBorders>
              <w:top w:val="single" w:sz="4" w:space="0" w:color="auto"/>
              <w:left w:val="single" w:sz="4" w:space="0" w:color="auto"/>
              <w:bottom w:val="single" w:sz="4" w:space="0" w:color="auto"/>
              <w:right w:val="single" w:sz="4" w:space="0" w:color="auto"/>
            </w:tcBorders>
          </w:tcPr>
          <w:p w:rsidR="00E7595C" w:rsidRPr="00985263" w:rsidRDefault="00E7595C" w:rsidP="00A458FA">
            <w:pPr>
              <w:widowControl w:val="0"/>
              <w:spacing w:after="0"/>
              <w:jc w:val="center"/>
              <w:rPr>
                <w:rFonts w:ascii="Times New Roman" w:hAnsi="Times New Roman" w:cs="Times New Roman"/>
                <w:sz w:val="24"/>
                <w:szCs w:val="24"/>
              </w:rPr>
            </w:pPr>
            <w:r>
              <w:rPr>
                <w:rFonts w:ascii="Times New Roman" w:hAnsi="Times New Roman" w:cs="Times New Roman"/>
                <w:sz w:val="24"/>
                <w:szCs w:val="24"/>
              </w:rPr>
              <w:t>Для капитального строительства</w:t>
            </w:r>
          </w:p>
        </w:tc>
        <w:tc>
          <w:tcPr>
            <w:tcW w:w="1091"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19 450</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12,96</w:t>
            </w:r>
          </w:p>
        </w:tc>
        <w:tc>
          <w:tcPr>
            <w:tcW w:w="1260" w:type="dxa"/>
            <w:vMerge/>
            <w:tcBorders>
              <w:top w:val="single" w:sz="4" w:space="0" w:color="auto"/>
              <w:left w:val="single" w:sz="4" w:space="0" w:color="auto"/>
              <w:bottom w:val="single" w:sz="4" w:space="0" w:color="auto"/>
              <w:right w:val="single" w:sz="4" w:space="0" w:color="auto"/>
            </w:tcBorders>
            <w:vAlign w:val="center"/>
          </w:tcPr>
          <w:p w:rsidR="00E7595C" w:rsidRPr="00985263" w:rsidRDefault="00E7595C" w:rsidP="00DC6A6E">
            <w:pPr>
              <w:spacing w:after="0"/>
              <w:rPr>
                <w:rFonts w:ascii="Times New Roman" w:hAnsi="Times New Roman" w:cs="Times New Roman"/>
                <w:sz w:val="24"/>
                <w:szCs w:val="24"/>
              </w:rPr>
            </w:pPr>
          </w:p>
        </w:tc>
      </w:tr>
      <w:tr w:rsidR="00E7595C" w:rsidRPr="00985263">
        <w:tc>
          <w:tcPr>
            <w:tcW w:w="497"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3</w:t>
            </w:r>
          </w:p>
        </w:tc>
        <w:tc>
          <w:tcPr>
            <w:tcW w:w="3103"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r w:rsidRPr="00985263">
              <w:rPr>
                <w:rFonts w:ascii="Times New Roman" w:hAnsi="Times New Roman" w:cs="Times New Roman"/>
                <w:sz w:val="24"/>
                <w:szCs w:val="24"/>
              </w:rPr>
              <w:t>Чувашская Республика, Комсомольский район, с. Чурачики, ул</w:t>
            </w:r>
            <w:proofErr w:type="gramStart"/>
            <w:r w:rsidRPr="00985263">
              <w:rPr>
                <w:rFonts w:ascii="Times New Roman" w:hAnsi="Times New Roman" w:cs="Times New Roman"/>
                <w:sz w:val="24"/>
                <w:szCs w:val="24"/>
              </w:rPr>
              <w:t>.Л</w:t>
            </w:r>
            <w:proofErr w:type="gramEnd"/>
            <w:r w:rsidRPr="00985263">
              <w:rPr>
                <w:rFonts w:ascii="Times New Roman" w:hAnsi="Times New Roman" w:cs="Times New Roman"/>
                <w:sz w:val="24"/>
                <w:szCs w:val="24"/>
              </w:rPr>
              <w:t>енина</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2 822</w:t>
            </w:r>
          </w:p>
        </w:tc>
        <w:tc>
          <w:tcPr>
            <w:tcW w:w="2520" w:type="dxa"/>
            <w:tcBorders>
              <w:top w:val="single" w:sz="4" w:space="0" w:color="auto"/>
              <w:left w:val="single" w:sz="4" w:space="0" w:color="auto"/>
              <w:bottom w:val="single" w:sz="4" w:space="0" w:color="auto"/>
              <w:right w:val="single" w:sz="4" w:space="0" w:color="auto"/>
            </w:tcBorders>
          </w:tcPr>
          <w:p w:rsidR="00E7595C" w:rsidRPr="00985263" w:rsidRDefault="00E7595C" w:rsidP="00A458FA">
            <w:pPr>
              <w:widowControl w:val="0"/>
              <w:spacing w:after="0"/>
              <w:jc w:val="center"/>
              <w:rPr>
                <w:rFonts w:ascii="Times New Roman" w:hAnsi="Times New Roman" w:cs="Times New Roman"/>
                <w:sz w:val="24"/>
                <w:szCs w:val="24"/>
              </w:rPr>
            </w:pPr>
            <w:r>
              <w:rPr>
                <w:rFonts w:ascii="Times New Roman" w:hAnsi="Times New Roman" w:cs="Times New Roman"/>
                <w:sz w:val="24"/>
                <w:szCs w:val="24"/>
              </w:rPr>
              <w:t>Для капитального строительства</w:t>
            </w:r>
          </w:p>
        </w:tc>
        <w:tc>
          <w:tcPr>
            <w:tcW w:w="1091"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35 240</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12,48</w:t>
            </w:r>
          </w:p>
        </w:tc>
        <w:tc>
          <w:tcPr>
            <w:tcW w:w="1260" w:type="dxa"/>
            <w:vMerge/>
            <w:tcBorders>
              <w:top w:val="single" w:sz="4" w:space="0" w:color="auto"/>
              <w:left w:val="single" w:sz="4" w:space="0" w:color="auto"/>
              <w:bottom w:val="single" w:sz="4" w:space="0" w:color="auto"/>
              <w:right w:val="single" w:sz="4" w:space="0" w:color="auto"/>
            </w:tcBorders>
            <w:vAlign w:val="center"/>
          </w:tcPr>
          <w:p w:rsidR="00E7595C" w:rsidRPr="00985263" w:rsidRDefault="00E7595C" w:rsidP="00DC6A6E">
            <w:pPr>
              <w:spacing w:after="0"/>
              <w:rPr>
                <w:rFonts w:ascii="Times New Roman" w:hAnsi="Times New Roman" w:cs="Times New Roman"/>
                <w:sz w:val="24"/>
                <w:szCs w:val="24"/>
              </w:rPr>
            </w:pPr>
          </w:p>
        </w:tc>
      </w:tr>
      <w:tr w:rsidR="00E7595C" w:rsidRPr="00985263">
        <w:tc>
          <w:tcPr>
            <w:tcW w:w="497"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4</w:t>
            </w:r>
          </w:p>
        </w:tc>
        <w:tc>
          <w:tcPr>
            <w:tcW w:w="3103"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r w:rsidRPr="00985263">
              <w:rPr>
                <w:rFonts w:ascii="Times New Roman" w:hAnsi="Times New Roman" w:cs="Times New Roman"/>
                <w:sz w:val="24"/>
                <w:szCs w:val="24"/>
              </w:rPr>
              <w:t>Чувашская Республика</w:t>
            </w:r>
            <w:proofErr w:type="gramStart"/>
            <w:r w:rsidRPr="00985263">
              <w:rPr>
                <w:rFonts w:ascii="Times New Roman" w:hAnsi="Times New Roman" w:cs="Times New Roman"/>
                <w:sz w:val="24"/>
                <w:szCs w:val="24"/>
              </w:rPr>
              <w:t xml:space="preserve"> ,</w:t>
            </w:r>
            <w:proofErr w:type="gramEnd"/>
            <w:r w:rsidRPr="00985263">
              <w:rPr>
                <w:rFonts w:ascii="Times New Roman" w:hAnsi="Times New Roman" w:cs="Times New Roman"/>
                <w:sz w:val="24"/>
                <w:szCs w:val="24"/>
              </w:rPr>
              <w:t xml:space="preserve"> Комсомольский район, с. Комсомольское</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4 437</w:t>
            </w:r>
          </w:p>
        </w:tc>
        <w:tc>
          <w:tcPr>
            <w:tcW w:w="2520" w:type="dxa"/>
            <w:tcBorders>
              <w:top w:val="single" w:sz="4" w:space="0" w:color="auto"/>
              <w:left w:val="single" w:sz="4" w:space="0" w:color="auto"/>
              <w:bottom w:val="single" w:sz="4" w:space="0" w:color="auto"/>
              <w:right w:val="single" w:sz="4" w:space="0" w:color="auto"/>
            </w:tcBorders>
          </w:tcPr>
          <w:p w:rsidR="00E7595C" w:rsidRPr="00985263" w:rsidRDefault="00E7595C" w:rsidP="00A458FA">
            <w:pPr>
              <w:widowControl w:val="0"/>
              <w:spacing w:after="0"/>
              <w:jc w:val="center"/>
              <w:rPr>
                <w:rFonts w:ascii="Times New Roman" w:hAnsi="Times New Roman" w:cs="Times New Roman"/>
                <w:sz w:val="24"/>
                <w:szCs w:val="24"/>
              </w:rPr>
            </w:pPr>
            <w:r>
              <w:rPr>
                <w:rFonts w:ascii="Times New Roman" w:hAnsi="Times New Roman" w:cs="Times New Roman"/>
                <w:sz w:val="24"/>
                <w:szCs w:val="24"/>
              </w:rPr>
              <w:t>Для капитального строительства</w:t>
            </w:r>
          </w:p>
        </w:tc>
        <w:tc>
          <w:tcPr>
            <w:tcW w:w="1091"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44 014</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9,91</w:t>
            </w:r>
          </w:p>
        </w:tc>
        <w:tc>
          <w:tcPr>
            <w:tcW w:w="1260" w:type="dxa"/>
            <w:vMerge/>
            <w:tcBorders>
              <w:top w:val="single" w:sz="4" w:space="0" w:color="auto"/>
              <w:left w:val="single" w:sz="4" w:space="0" w:color="auto"/>
              <w:bottom w:val="single" w:sz="4" w:space="0" w:color="auto"/>
              <w:right w:val="single" w:sz="4" w:space="0" w:color="auto"/>
            </w:tcBorders>
            <w:vAlign w:val="center"/>
          </w:tcPr>
          <w:p w:rsidR="00E7595C" w:rsidRPr="00985263" w:rsidRDefault="00E7595C" w:rsidP="00DC6A6E">
            <w:pPr>
              <w:spacing w:after="0"/>
              <w:rPr>
                <w:rFonts w:ascii="Times New Roman" w:hAnsi="Times New Roman" w:cs="Times New Roman"/>
                <w:sz w:val="24"/>
                <w:szCs w:val="24"/>
              </w:rPr>
            </w:pPr>
          </w:p>
        </w:tc>
      </w:tr>
      <w:tr w:rsidR="00E7595C" w:rsidRPr="00985263">
        <w:tc>
          <w:tcPr>
            <w:tcW w:w="497"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5</w:t>
            </w:r>
          </w:p>
        </w:tc>
        <w:tc>
          <w:tcPr>
            <w:tcW w:w="3103"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rPr>
                <w:rFonts w:ascii="Times New Roman" w:hAnsi="Times New Roman" w:cs="Times New Roman"/>
                <w:sz w:val="24"/>
                <w:szCs w:val="24"/>
              </w:rPr>
            </w:pPr>
            <w:r w:rsidRPr="00985263">
              <w:rPr>
                <w:rFonts w:ascii="Times New Roman" w:hAnsi="Times New Roman" w:cs="Times New Roman"/>
                <w:sz w:val="24"/>
                <w:szCs w:val="24"/>
              </w:rPr>
              <w:t xml:space="preserve">Чувашская Республика, Комсомольский район, с. </w:t>
            </w:r>
            <w:proofErr w:type="spellStart"/>
            <w:r w:rsidRPr="00985263">
              <w:rPr>
                <w:rFonts w:ascii="Times New Roman" w:hAnsi="Times New Roman" w:cs="Times New Roman"/>
                <w:sz w:val="24"/>
                <w:szCs w:val="24"/>
              </w:rPr>
              <w:t>Токаево</w:t>
            </w:r>
            <w:proofErr w:type="spellEnd"/>
            <w:r w:rsidRPr="00985263">
              <w:rPr>
                <w:rFonts w:ascii="Times New Roman" w:hAnsi="Times New Roman" w:cs="Times New Roman"/>
                <w:sz w:val="24"/>
                <w:szCs w:val="24"/>
              </w:rPr>
              <w:t>, ул</w:t>
            </w:r>
            <w:proofErr w:type="gramStart"/>
            <w:r w:rsidRPr="00985263">
              <w:rPr>
                <w:rFonts w:ascii="Times New Roman" w:hAnsi="Times New Roman" w:cs="Times New Roman"/>
                <w:sz w:val="24"/>
                <w:szCs w:val="24"/>
              </w:rPr>
              <w:t>.З</w:t>
            </w:r>
            <w:proofErr w:type="gramEnd"/>
            <w:r w:rsidRPr="00985263">
              <w:rPr>
                <w:rFonts w:ascii="Times New Roman" w:hAnsi="Times New Roman" w:cs="Times New Roman"/>
                <w:sz w:val="24"/>
                <w:szCs w:val="24"/>
              </w:rPr>
              <w:t>еленая</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2 240</w:t>
            </w:r>
          </w:p>
        </w:tc>
        <w:tc>
          <w:tcPr>
            <w:tcW w:w="2520" w:type="dxa"/>
            <w:tcBorders>
              <w:top w:val="single" w:sz="4" w:space="0" w:color="auto"/>
              <w:left w:val="single" w:sz="4" w:space="0" w:color="auto"/>
              <w:bottom w:val="single" w:sz="4" w:space="0" w:color="auto"/>
              <w:right w:val="single" w:sz="4" w:space="0" w:color="auto"/>
            </w:tcBorders>
          </w:tcPr>
          <w:p w:rsidR="00E7595C" w:rsidRPr="00985263" w:rsidRDefault="00E7595C" w:rsidP="00A458FA">
            <w:pPr>
              <w:widowControl w:val="0"/>
              <w:spacing w:after="0"/>
              <w:jc w:val="center"/>
              <w:rPr>
                <w:rFonts w:ascii="Times New Roman" w:hAnsi="Times New Roman" w:cs="Times New Roman"/>
                <w:sz w:val="24"/>
                <w:szCs w:val="24"/>
              </w:rPr>
            </w:pPr>
            <w:r>
              <w:rPr>
                <w:rFonts w:ascii="Times New Roman" w:hAnsi="Times New Roman" w:cs="Times New Roman"/>
                <w:sz w:val="24"/>
                <w:szCs w:val="24"/>
              </w:rPr>
              <w:t>Для капитального строительства</w:t>
            </w:r>
          </w:p>
        </w:tc>
        <w:tc>
          <w:tcPr>
            <w:tcW w:w="1091"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20 120</w:t>
            </w:r>
          </w:p>
        </w:tc>
        <w:tc>
          <w:tcPr>
            <w:tcW w:w="900" w:type="dxa"/>
            <w:tcBorders>
              <w:top w:val="single" w:sz="4" w:space="0" w:color="auto"/>
              <w:left w:val="single" w:sz="4" w:space="0" w:color="auto"/>
              <w:bottom w:val="single" w:sz="4" w:space="0" w:color="auto"/>
              <w:right w:val="single" w:sz="4" w:space="0" w:color="auto"/>
            </w:tcBorders>
          </w:tcPr>
          <w:p w:rsidR="00E7595C" w:rsidRPr="00985263" w:rsidRDefault="00E7595C" w:rsidP="00DC6A6E">
            <w:pPr>
              <w:widowControl w:val="0"/>
              <w:spacing w:after="0"/>
              <w:jc w:val="center"/>
              <w:rPr>
                <w:rFonts w:ascii="Times New Roman" w:hAnsi="Times New Roman" w:cs="Times New Roman"/>
                <w:sz w:val="24"/>
                <w:szCs w:val="24"/>
              </w:rPr>
            </w:pPr>
          </w:p>
          <w:p w:rsidR="00E7595C" w:rsidRPr="00985263" w:rsidRDefault="00E7595C" w:rsidP="00DC6A6E">
            <w:pPr>
              <w:widowControl w:val="0"/>
              <w:spacing w:after="0"/>
              <w:jc w:val="center"/>
              <w:rPr>
                <w:rFonts w:ascii="Times New Roman" w:hAnsi="Times New Roman" w:cs="Times New Roman"/>
                <w:sz w:val="24"/>
                <w:szCs w:val="24"/>
              </w:rPr>
            </w:pPr>
            <w:r w:rsidRPr="00985263">
              <w:rPr>
                <w:rFonts w:ascii="Times New Roman" w:hAnsi="Times New Roman" w:cs="Times New Roman"/>
                <w:sz w:val="24"/>
                <w:szCs w:val="24"/>
              </w:rPr>
              <w:t>8,98</w:t>
            </w:r>
          </w:p>
        </w:tc>
        <w:tc>
          <w:tcPr>
            <w:tcW w:w="1260" w:type="dxa"/>
            <w:vMerge/>
            <w:tcBorders>
              <w:top w:val="single" w:sz="4" w:space="0" w:color="auto"/>
              <w:left w:val="single" w:sz="4" w:space="0" w:color="auto"/>
              <w:bottom w:val="single" w:sz="4" w:space="0" w:color="auto"/>
              <w:right w:val="single" w:sz="4" w:space="0" w:color="auto"/>
            </w:tcBorders>
            <w:vAlign w:val="center"/>
          </w:tcPr>
          <w:p w:rsidR="00E7595C" w:rsidRPr="00985263" w:rsidRDefault="00E7595C" w:rsidP="00DC6A6E">
            <w:pPr>
              <w:spacing w:after="0"/>
              <w:rPr>
                <w:rFonts w:ascii="Times New Roman" w:hAnsi="Times New Roman" w:cs="Times New Roman"/>
                <w:sz w:val="24"/>
                <w:szCs w:val="24"/>
              </w:rPr>
            </w:pPr>
          </w:p>
        </w:tc>
      </w:tr>
    </w:tbl>
    <w:p w:rsidR="00E7595C" w:rsidRDefault="00E7595C" w:rsidP="00DC6A6E">
      <w:pPr>
        <w:pStyle w:val="21"/>
        <w:widowControl w:val="0"/>
        <w:tabs>
          <w:tab w:val="left" w:pos="4455"/>
        </w:tabs>
        <w:spacing w:after="0"/>
        <w:ind w:firstLine="0"/>
        <w:rPr>
          <w:rFonts w:ascii="Times New Roman" w:hAnsi="Times New Roman" w:cs="Times New Roman"/>
        </w:rPr>
      </w:pPr>
      <w:r>
        <w:rPr>
          <w:rFonts w:ascii="Times New Roman" w:hAnsi="Times New Roman" w:cs="Times New Roman"/>
        </w:rPr>
        <w:tab/>
      </w:r>
    </w:p>
    <w:p w:rsidR="00E7595C" w:rsidRPr="00DC6A6E" w:rsidRDefault="00E7595C" w:rsidP="00DC6A6E">
      <w:pPr>
        <w:autoSpaceDE w:val="0"/>
        <w:autoSpaceDN w:val="0"/>
        <w:adjustRightInd w:val="0"/>
        <w:spacing w:after="0"/>
        <w:rPr>
          <w:rFonts w:ascii="Times New Roman" w:hAnsi="Times New Roman" w:cs="Times New Roman"/>
          <w:sz w:val="24"/>
          <w:szCs w:val="24"/>
        </w:rPr>
      </w:pPr>
      <w:r w:rsidRPr="00DC6A6E">
        <w:rPr>
          <w:rFonts w:ascii="Times New Roman" w:hAnsi="Times New Roman" w:cs="Times New Roman"/>
          <w:sz w:val="24"/>
          <w:szCs w:val="24"/>
        </w:rPr>
        <w:t xml:space="preserve">                                            ∑ С</w:t>
      </w:r>
      <w:proofErr w:type="gramStart"/>
      <w:r w:rsidRPr="00DC6A6E">
        <w:rPr>
          <w:rFonts w:ascii="Times New Roman" w:hAnsi="Times New Roman" w:cs="Times New Roman"/>
          <w:sz w:val="24"/>
          <w:szCs w:val="24"/>
          <w:vertAlign w:val="subscript"/>
          <w:lang w:val="en-US"/>
        </w:rPr>
        <w:t>s</w:t>
      </w:r>
      <w:proofErr w:type="gramEnd"/>
      <w:r w:rsidRPr="00DC6A6E">
        <w:rPr>
          <w:rFonts w:ascii="Times New Roman" w:hAnsi="Times New Roman" w:cs="Times New Roman"/>
          <w:sz w:val="24"/>
          <w:szCs w:val="24"/>
          <w:vertAlign w:val="subscript"/>
        </w:rPr>
        <w:t xml:space="preserve"> (</w:t>
      </w:r>
      <w:r w:rsidRPr="00DC6A6E">
        <w:rPr>
          <w:rFonts w:ascii="Times New Roman" w:hAnsi="Times New Roman" w:cs="Times New Roman"/>
          <w:sz w:val="24"/>
          <w:szCs w:val="24"/>
          <w:vertAlign w:val="subscript"/>
          <w:lang w:val="en-US"/>
        </w:rPr>
        <w:t>s</w:t>
      </w:r>
      <w:r w:rsidRPr="00DC6A6E">
        <w:rPr>
          <w:rFonts w:ascii="Times New Roman" w:hAnsi="Times New Roman" w:cs="Times New Roman"/>
          <w:sz w:val="24"/>
          <w:szCs w:val="24"/>
          <w:vertAlign w:val="subscript"/>
        </w:rPr>
        <w:t xml:space="preserve">=1)                               </w:t>
      </w:r>
      <w:r w:rsidRPr="00DC6A6E">
        <w:rPr>
          <w:rFonts w:ascii="Times New Roman" w:hAnsi="Times New Roman" w:cs="Times New Roman"/>
          <w:sz w:val="24"/>
          <w:szCs w:val="24"/>
        </w:rPr>
        <w:t>249,93</w:t>
      </w:r>
    </w:p>
    <w:p w:rsidR="00E7595C" w:rsidRPr="00DC6A6E" w:rsidRDefault="00E7595C" w:rsidP="00DC6A6E">
      <w:pPr>
        <w:autoSpaceDE w:val="0"/>
        <w:autoSpaceDN w:val="0"/>
        <w:adjustRightInd w:val="0"/>
        <w:spacing w:after="0"/>
        <w:rPr>
          <w:rFonts w:ascii="Times New Roman" w:hAnsi="Times New Roman" w:cs="Times New Roman"/>
          <w:sz w:val="24"/>
          <w:szCs w:val="24"/>
        </w:rPr>
      </w:pPr>
      <w:r w:rsidRPr="00DC6A6E">
        <w:rPr>
          <w:rFonts w:ascii="Times New Roman" w:hAnsi="Times New Roman" w:cs="Times New Roman"/>
          <w:sz w:val="24"/>
          <w:szCs w:val="24"/>
        </w:rPr>
        <w:tab/>
      </w:r>
      <w:proofErr w:type="spellStart"/>
      <w:r w:rsidRPr="00DC6A6E">
        <w:rPr>
          <w:rFonts w:ascii="Times New Roman" w:hAnsi="Times New Roman" w:cs="Times New Roman"/>
          <w:sz w:val="24"/>
          <w:szCs w:val="24"/>
        </w:rPr>
        <w:t>С</w:t>
      </w:r>
      <w:r w:rsidRPr="00DC6A6E">
        <w:rPr>
          <w:rFonts w:ascii="Times New Roman" w:hAnsi="Times New Roman" w:cs="Times New Roman"/>
          <w:sz w:val="24"/>
          <w:szCs w:val="24"/>
          <w:vertAlign w:val="subscript"/>
        </w:rPr>
        <w:t>сред</w:t>
      </w:r>
      <w:proofErr w:type="spellEnd"/>
      <w:r w:rsidRPr="00DC6A6E">
        <w:rPr>
          <w:rFonts w:ascii="Times New Roman" w:hAnsi="Times New Roman" w:cs="Times New Roman"/>
          <w:sz w:val="24"/>
          <w:szCs w:val="24"/>
          <w:vertAlign w:val="subscript"/>
        </w:rPr>
        <w:t xml:space="preserve">. </w:t>
      </w:r>
      <w:proofErr w:type="spellStart"/>
      <w:proofErr w:type="gramStart"/>
      <w:r w:rsidRPr="00DC6A6E">
        <w:rPr>
          <w:rFonts w:ascii="Times New Roman" w:hAnsi="Times New Roman" w:cs="Times New Roman"/>
          <w:sz w:val="24"/>
          <w:szCs w:val="24"/>
          <w:vertAlign w:val="subscript"/>
        </w:rPr>
        <w:t>рыночная</w:t>
      </w:r>
      <w:proofErr w:type="gramEnd"/>
      <w:r w:rsidRPr="00DC6A6E">
        <w:rPr>
          <w:rFonts w:ascii="Times New Roman" w:hAnsi="Times New Roman" w:cs="Times New Roman"/>
          <w:sz w:val="24"/>
          <w:szCs w:val="24"/>
        </w:rPr>
        <w:t>=</w:t>
      </w:r>
      <w:proofErr w:type="spellEnd"/>
      <w:r w:rsidRPr="00DC6A6E">
        <w:rPr>
          <w:rFonts w:ascii="Times New Roman" w:hAnsi="Times New Roman" w:cs="Times New Roman"/>
          <w:sz w:val="24"/>
          <w:szCs w:val="24"/>
        </w:rPr>
        <w:t xml:space="preserve">  ------------------ * </w:t>
      </w:r>
      <w:r w:rsidRPr="00DC6A6E">
        <w:rPr>
          <w:rFonts w:ascii="Times New Roman" w:hAnsi="Times New Roman" w:cs="Times New Roman"/>
          <w:sz w:val="24"/>
          <w:szCs w:val="24"/>
          <w:lang w:val="en-US"/>
        </w:rPr>
        <w:t>S</w:t>
      </w:r>
      <w:r w:rsidRPr="00DC6A6E">
        <w:rPr>
          <w:rFonts w:ascii="Times New Roman" w:hAnsi="Times New Roman" w:cs="Times New Roman"/>
          <w:sz w:val="24"/>
          <w:szCs w:val="24"/>
        </w:rPr>
        <w:t xml:space="preserve">  = -------------------- * </w:t>
      </w:r>
      <w:r>
        <w:rPr>
          <w:rFonts w:ascii="Times New Roman" w:hAnsi="Times New Roman" w:cs="Times New Roman"/>
          <w:sz w:val="24"/>
          <w:szCs w:val="24"/>
        </w:rPr>
        <w:t>18</w:t>
      </w:r>
      <w:r w:rsidRPr="00DC6A6E">
        <w:rPr>
          <w:rFonts w:ascii="Times New Roman" w:hAnsi="Times New Roman" w:cs="Times New Roman"/>
          <w:sz w:val="24"/>
          <w:szCs w:val="24"/>
        </w:rPr>
        <w:t xml:space="preserve"> = </w:t>
      </w:r>
      <w:r>
        <w:rPr>
          <w:rFonts w:ascii="Times New Roman" w:hAnsi="Times New Roman" w:cs="Times New Roman"/>
          <w:sz w:val="24"/>
          <w:szCs w:val="24"/>
        </w:rPr>
        <w:t>899,74</w:t>
      </w:r>
      <w:r w:rsidRPr="00DC6A6E">
        <w:rPr>
          <w:rFonts w:ascii="Times New Roman" w:hAnsi="Times New Roman" w:cs="Times New Roman"/>
          <w:sz w:val="24"/>
          <w:szCs w:val="24"/>
        </w:rPr>
        <w:t xml:space="preserve"> ≈ </w:t>
      </w:r>
      <w:r>
        <w:rPr>
          <w:rFonts w:ascii="Times New Roman" w:hAnsi="Times New Roman" w:cs="Times New Roman"/>
          <w:sz w:val="24"/>
          <w:szCs w:val="24"/>
        </w:rPr>
        <w:t>9</w:t>
      </w:r>
      <w:r w:rsidRPr="00DC6A6E">
        <w:rPr>
          <w:rFonts w:ascii="Times New Roman" w:hAnsi="Times New Roman" w:cs="Times New Roman"/>
          <w:sz w:val="24"/>
          <w:szCs w:val="24"/>
        </w:rPr>
        <w:t xml:space="preserve">00 руб. </w:t>
      </w:r>
    </w:p>
    <w:p w:rsidR="00E7595C" w:rsidRPr="00DC6A6E" w:rsidRDefault="00E7595C" w:rsidP="00DC6A6E">
      <w:pPr>
        <w:autoSpaceDE w:val="0"/>
        <w:autoSpaceDN w:val="0"/>
        <w:adjustRightInd w:val="0"/>
        <w:spacing w:after="0"/>
        <w:rPr>
          <w:rFonts w:ascii="Times New Roman" w:hAnsi="Times New Roman" w:cs="Times New Roman"/>
          <w:sz w:val="24"/>
          <w:szCs w:val="24"/>
        </w:rPr>
      </w:pPr>
      <w:r w:rsidRPr="00DC6A6E">
        <w:rPr>
          <w:rFonts w:ascii="Times New Roman" w:hAnsi="Times New Roman" w:cs="Times New Roman"/>
          <w:sz w:val="24"/>
          <w:szCs w:val="24"/>
        </w:rPr>
        <w:t xml:space="preserve">                                                  </w:t>
      </w:r>
      <w:r w:rsidRPr="00DC6A6E">
        <w:rPr>
          <w:rFonts w:ascii="Times New Roman" w:hAnsi="Times New Roman" w:cs="Times New Roman"/>
          <w:sz w:val="24"/>
          <w:szCs w:val="24"/>
          <w:vertAlign w:val="subscript"/>
          <w:lang w:val="en-US"/>
        </w:rPr>
        <w:t>K</w:t>
      </w:r>
      <w:r w:rsidRPr="00DC6A6E">
        <w:rPr>
          <w:rFonts w:ascii="Times New Roman" w:hAnsi="Times New Roman" w:cs="Times New Roman"/>
          <w:sz w:val="24"/>
          <w:szCs w:val="24"/>
        </w:rPr>
        <w:t xml:space="preserve">                              5</w:t>
      </w:r>
    </w:p>
    <w:p w:rsidR="00E7595C" w:rsidRPr="00DC6A6E" w:rsidRDefault="00E7595C" w:rsidP="00DC6A6E">
      <w:pPr>
        <w:autoSpaceDE w:val="0"/>
        <w:autoSpaceDN w:val="0"/>
        <w:adjustRightInd w:val="0"/>
        <w:spacing w:after="0"/>
        <w:jc w:val="both"/>
        <w:rPr>
          <w:rFonts w:ascii="Times New Roman" w:hAnsi="Times New Roman" w:cs="Times New Roman"/>
          <w:sz w:val="24"/>
          <w:szCs w:val="24"/>
        </w:rPr>
      </w:pPr>
      <w:r w:rsidRPr="00DC6A6E">
        <w:rPr>
          <w:rFonts w:ascii="Times New Roman" w:hAnsi="Times New Roman" w:cs="Times New Roman"/>
          <w:sz w:val="24"/>
          <w:szCs w:val="24"/>
        </w:rPr>
        <w:t xml:space="preserve">         </w:t>
      </w:r>
    </w:p>
    <w:p w:rsidR="00E7595C" w:rsidRPr="00DC6A6E" w:rsidRDefault="00E7595C" w:rsidP="00DC6A6E">
      <w:pPr>
        <w:autoSpaceDE w:val="0"/>
        <w:autoSpaceDN w:val="0"/>
        <w:adjustRightInd w:val="0"/>
        <w:spacing w:after="0"/>
        <w:jc w:val="both"/>
        <w:rPr>
          <w:rFonts w:ascii="Times New Roman" w:hAnsi="Times New Roman" w:cs="Times New Roman"/>
          <w:sz w:val="24"/>
          <w:szCs w:val="24"/>
        </w:rPr>
      </w:pPr>
      <w:r w:rsidRPr="00DC6A6E">
        <w:rPr>
          <w:rFonts w:ascii="Times New Roman" w:hAnsi="Times New Roman" w:cs="Times New Roman"/>
          <w:sz w:val="24"/>
          <w:szCs w:val="24"/>
        </w:rPr>
        <w:t xml:space="preserve">           Для расчетов нами приняты земельные участки объектов-аналогов № 1,2,3,4,5 средневзвешенная стоимость продажи данных земельных участков составила 49 руб. 98 коп</w:t>
      </w:r>
      <w:proofErr w:type="gramStart"/>
      <w:r w:rsidRPr="00DC6A6E">
        <w:rPr>
          <w:rFonts w:ascii="Times New Roman" w:hAnsi="Times New Roman" w:cs="Times New Roman"/>
          <w:sz w:val="24"/>
          <w:szCs w:val="24"/>
        </w:rPr>
        <w:t>.</w:t>
      </w:r>
      <w:proofErr w:type="gramEnd"/>
      <w:r w:rsidRPr="00DC6A6E">
        <w:rPr>
          <w:rFonts w:ascii="Times New Roman" w:hAnsi="Times New Roman" w:cs="Times New Roman"/>
          <w:sz w:val="24"/>
          <w:szCs w:val="24"/>
        </w:rPr>
        <w:t xml:space="preserve"> </w:t>
      </w:r>
      <w:proofErr w:type="gramStart"/>
      <w:r w:rsidRPr="00DC6A6E">
        <w:rPr>
          <w:rFonts w:ascii="Times New Roman" w:hAnsi="Times New Roman" w:cs="Times New Roman"/>
          <w:sz w:val="24"/>
          <w:szCs w:val="24"/>
        </w:rPr>
        <w:t>з</w:t>
      </w:r>
      <w:proofErr w:type="gramEnd"/>
      <w:r w:rsidRPr="00DC6A6E">
        <w:rPr>
          <w:rFonts w:ascii="Times New Roman" w:hAnsi="Times New Roman" w:cs="Times New Roman"/>
          <w:sz w:val="24"/>
          <w:szCs w:val="24"/>
        </w:rPr>
        <w:t>а 1 кв. м.</w:t>
      </w:r>
    </w:p>
    <w:p w:rsidR="00E7595C" w:rsidRPr="00DC6A6E" w:rsidRDefault="00E7595C" w:rsidP="00DC6A6E">
      <w:pPr>
        <w:spacing w:after="0"/>
        <w:ind w:firstLine="708"/>
        <w:jc w:val="both"/>
        <w:rPr>
          <w:rFonts w:ascii="Times New Roman" w:hAnsi="Times New Roman" w:cs="Times New Roman"/>
          <w:sz w:val="24"/>
          <w:szCs w:val="24"/>
        </w:rPr>
      </w:pPr>
      <w:r w:rsidRPr="00DC6A6E">
        <w:rPr>
          <w:rFonts w:ascii="Times New Roman" w:hAnsi="Times New Roman" w:cs="Times New Roman"/>
          <w:sz w:val="24"/>
          <w:szCs w:val="24"/>
        </w:rPr>
        <w:t xml:space="preserve">Следовательно, вероятная стоимость оцениваемого земельного участка составляет: </w:t>
      </w:r>
    </w:p>
    <w:p w:rsidR="00E7595C" w:rsidRPr="00DC6A6E" w:rsidRDefault="00E7595C" w:rsidP="00DC6A6E">
      <w:pPr>
        <w:spacing w:after="0"/>
        <w:ind w:firstLine="708"/>
        <w:jc w:val="center"/>
        <w:rPr>
          <w:rFonts w:ascii="Times New Roman" w:hAnsi="Times New Roman" w:cs="Times New Roman"/>
          <w:b/>
          <w:bCs/>
          <w:i/>
          <w:iCs/>
          <w:sz w:val="24"/>
          <w:szCs w:val="24"/>
        </w:rPr>
      </w:pPr>
    </w:p>
    <w:p w:rsidR="00E7595C" w:rsidRDefault="00E7595C" w:rsidP="00DC6A6E">
      <w:pPr>
        <w:spacing w:after="0"/>
        <w:ind w:firstLine="708"/>
        <w:jc w:val="center"/>
        <w:rPr>
          <w:rFonts w:ascii="Times New Roman" w:hAnsi="Times New Roman" w:cs="Times New Roman"/>
        </w:rPr>
      </w:pPr>
      <w:r>
        <w:rPr>
          <w:b/>
          <w:bCs/>
          <w:i/>
          <w:iCs/>
          <w:sz w:val="36"/>
          <w:szCs w:val="36"/>
        </w:rPr>
        <w:lastRenderedPageBreak/>
        <w:t xml:space="preserve">900,00 </w:t>
      </w:r>
      <w:r>
        <w:rPr>
          <w:b/>
          <w:bCs/>
          <w:i/>
          <w:iCs/>
          <w:sz w:val="28"/>
          <w:szCs w:val="28"/>
        </w:rPr>
        <w:t>(девятьсот)  рублей</w:t>
      </w:r>
      <w:r>
        <w:t>.</w:t>
      </w:r>
    </w:p>
    <w:p w:rsidR="00E7595C" w:rsidRDefault="00E7595C" w:rsidP="00BE70D2">
      <w:pPr>
        <w:ind w:firstLine="540"/>
        <w:jc w:val="both"/>
      </w:pPr>
    </w:p>
    <w:p w:rsidR="00E7595C" w:rsidRDefault="00E7595C" w:rsidP="00BE70D2">
      <w:pPr>
        <w:ind w:firstLine="540"/>
        <w:jc w:val="both"/>
      </w:pPr>
    </w:p>
    <w:p w:rsidR="00E7595C" w:rsidRDefault="00E7595C" w:rsidP="00BE70D2">
      <w:pPr>
        <w:jc w:val="center"/>
        <w:rPr>
          <w:rFonts w:ascii="Bookman Old Style" w:hAnsi="Bookman Old Style" w:cs="Bookman Old Style"/>
          <w:b/>
          <w:bCs/>
          <w:sz w:val="28"/>
          <w:szCs w:val="28"/>
        </w:rPr>
      </w:pPr>
      <w:r>
        <w:rPr>
          <w:rFonts w:ascii="Bookman Old Style" w:hAnsi="Bookman Old Style" w:cs="Bookman Old Style"/>
          <w:b/>
          <w:bCs/>
          <w:sz w:val="28"/>
          <w:szCs w:val="28"/>
        </w:rPr>
        <w:t>4. ОПРЕДЕЛЕНИЕ РЫНОЧНОЙ СТОИМОСТИ ЗАТРАТНЫМ ПОДХОДОМ</w:t>
      </w:r>
    </w:p>
    <w:p w:rsidR="00E7595C" w:rsidRPr="00EB486B" w:rsidRDefault="00E7595C" w:rsidP="00EB486B">
      <w:pPr>
        <w:spacing w:after="0"/>
        <w:jc w:val="both"/>
        <w:rPr>
          <w:rFonts w:ascii="Times New Roman" w:hAnsi="Times New Roman" w:cs="Times New Roman"/>
          <w:sz w:val="24"/>
          <w:szCs w:val="24"/>
        </w:rPr>
      </w:pPr>
      <w:r>
        <w:tab/>
      </w:r>
      <w:r w:rsidRPr="00EB486B">
        <w:rPr>
          <w:rFonts w:ascii="Times New Roman" w:hAnsi="Times New Roman" w:cs="Times New Roman"/>
          <w:sz w:val="24"/>
          <w:szCs w:val="24"/>
        </w:rPr>
        <w:t xml:space="preserve">Основным принципом, на котором </w:t>
      </w:r>
      <w:proofErr w:type="gramStart"/>
      <w:r w:rsidRPr="00EB486B">
        <w:rPr>
          <w:rFonts w:ascii="Times New Roman" w:hAnsi="Times New Roman" w:cs="Times New Roman"/>
          <w:sz w:val="24"/>
          <w:szCs w:val="24"/>
        </w:rPr>
        <w:t>основывается затратный подход к оценке является</w:t>
      </w:r>
      <w:proofErr w:type="gramEnd"/>
      <w:r w:rsidRPr="00EB486B">
        <w:rPr>
          <w:rFonts w:ascii="Times New Roman" w:hAnsi="Times New Roman" w:cs="Times New Roman"/>
          <w:sz w:val="24"/>
          <w:szCs w:val="24"/>
        </w:rPr>
        <w:t xml:space="preserve"> принцип замещения. Этот принцип гласит, что осведомленный покупатель никогда не заплатит за какой-либо объект, чем сумма денег, которую нужно будет потратить на приобретение земельного участка и строительства на нем зданий, аналогичных по своим потребительским характеристикам оцениваемым объектам.</w:t>
      </w:r>
    </w:p>
    <w:p w:rsidR="00E7595C" w:rsidRPr="00EB486B" w:rsidRDefault="00E7595C" w:rsidP="00EB486B">
      <w:pPr>
        <w:spacing w:after="0"/>
        <w:jc w:val="both"/>
        <w:rPr>
          <w:rFonts w:ascii="Times New Roman" w:hAnsi="Times New Roman" w:cs="Times New Roman"/>
          <w:sz w:val="24"/>
          <w:szCs w:val="24"/>
        </w:rPr>
      </w:pPr>
      <w:r w:rsidRPr="00EB486B">
        <w:rPr>
          <w:rFonts w:ascii="Times New Roman" w:hAnsi="Times New Roman" w:cs="Times New Roman"/>
          <w:sz w:val="24"/>
          <w:szCs w:val="24"/>
        </w:rPr>
        <w:tab/>
        <w:t>В зависимости от способа воспроизведения зданий и сооружений различают их восстановительную стоимость и стоимость замещения.</w:t>
      </w:r>
    </w:p>
    <w:p w:rsidR="00E7595C" w:rsidRPr="00EB486B" w:rsidRDefault="00E7595C" w:rsidP="00EB486B">
      <w:pPr>
        <w:spacing w:after="0"/>
        <w:jc w:val="both"/>
        <w:rPr>
          <w:rFonts w:ascii="Times New Roman" w:hAnsi="Times New Roman" w:cs="Times New Roman"/>
          <w:b/>
          <w:bCs/>
          <w:sz w:val="24"/>
          <w:szCs w:val="24"/>
        </w:rPr>
      </w:pPr>
      <w:r w:rsidRPr="00EB486B">
        <w:rPr>
          <w:rFonts w:ascii="Times New Roman" w:hAnsi="Times New Roman" w:cs="Times New Roman"/>
          <w:sz w:val="24"/>
          <w:szCs w:val="24"/>
        </w:rPr>
        <w:tab/>
        <w:t>Восстановительная стоимость – стоимость строительства в текущих ценах на дату оценки точной копии оцениваемого из таких материалов, возведенного с соблюдением таких же стандартов, по такому же проекту, с использованием той же квалификации рабочей силы, имеющего все недостатки, как и оцениваемый объект.</w:t>
      </w:r>
    </w:p>
    <w:p w:rsidR="00E7595C" w:rsidRPr="00EB486B" w:rsidRDefault="00E7595C" w:rsidP="00EB486B">
      <w:pPr>
        <w:spacing w:after="0"/>
        <w:ind w:firstLine="360"/>
        <w:jc w:val="both"/>
        <w:rPr>
          <w:rFonts w:ascii="Times New Roman" w:hAnsi="Times New Roman" w:cs="Times New Roman"/>
          <w:sz w:val="24"/>
          <w:szCs w:val="24"/>
        </w:rPr>
      </w:pPr>
      <w:r w:rsidRPr="00EB486B">
        <w:rPr>
          <w:rFonts w:ascii="Times New Roman" w:hAnsi="Times New Roman" w:cs="Times New Roman"/>
          <w:sz w:val="24"/>
          <w:szCs w:val="24"/>
        </w:rPr>
        <w:t xml:space="preserve">Стоимость замещения выражает в денежной форме издержки воспроизведения улучшений, имеющих ту же функциональную пригодность, что и оцениваемый объект, но с использованием современных стандартов, материалов и дизайна в текущих ценах. С позиции потенциального покупателя, оценка улучшений по стоимости замещения представляется </w:t>
      </w:r>
      <w:proofErr w:type="gramStart"/>
      <w:r w:rsidRPr="00EB486B">
        <w:rPr>
          <w:rFonts w:ascii="Times New Roman" w:hAnsi="Times New Roman" w:cs="Times New Roman"/>
          <w:sz w:val="24"/>
          <w:szCs w:val="24"/>
        </w:rPr>
        <w:t>более мотивированной</w:t>
      </w:r>
      <w:proofErr w:type="gramEnd"/>
      <w:r w:rsidRPr="00EB486B">
        <w:rPr>
          <w:rFonts w:ascii="Times New Roman" w:hAnsi="Times New Roman" w:cs="Times New Roman"/>
          <w:sz w:val="24"/>
          <w:szCs w:val="24"/>
        </w:rPr>
        <w:t xml:space="preserve">, чем по восстановительной стоимости. </w:t>
      </w:r>
      <w:proofErr w:type="gramStart"/>
      <w:r w:rsidRPr="00EB486B">
        <w:rPr>
          <w:rFonts w:ascii="Times New Roman" w:hAnsi="Times New Roman" w:cs="Times New Roman"/>
          <w:sz w:val="24"/>
          <w:szCs w:val="24"/>
        </w:rPr>
        <w:t>Но при этом оценщик рискует определить стоимость строительства здания, отличного от оцениваемого, что не способствует целям оценки.</w:t>
      </w:r>
      <w:proofErr w:type="gramEnd"/>
      <w:r w:rsidRPr="00EB486B">
        <w:rPr>
          <w:rFonts w:ascii="Times New Roman" w:hAnsi="Times New Roman" w:cs="Times New Roman"/>
          <w:sz w:val="24"/>
          <w:szCs w:val="24"/>
        </w:rPr>
        <w:t xml:space="preserve"> </w:t>
      </w:r>
      <w:proofErr w:type="gramStart"/>
      <w:r w:rsidRPr="00EB486B">
        <w:rPr>
          <w:rFonts w:ascii="Times New Roman" w:hAnsi="Times New Roman" w:cs="Times New Roman"/>
          <w:sz w:val="24"/>
          <w:szCs w:val="24"/>
        </w:rPr>
        <w:t>Исходя из этого оценщик отдает</w:t>
      </w:r>
      <w:proofErr w:type="gramEnd"/>
      <w:r w:rsidRPr="00EB486B">
        <w:rPr>
          <w:rFonts w:ascii="Times New Roman" w:hAnsi="Times New Roman" w:cs="Times New Roman"/>
          <w:sz w:val="24"/>
          <w:szCs w:val="24"/>
        </w:rPr>
        <w:t xml:space="preserve"> предпочтение учету на воссоздание копии оцениваемого здания, т. е. определение восстановительной стоимости.</w:t>
      </w:r>
    </w:p>
    <w:p w:rsidR="00E7595C" w:rsidRDefault="00E7595C" w:rsidP="00EB486B">
      <w:pPr>
        <w:spacing w:after="0"/>
        <w:ind w:firstLine="360"/>
        <w:jc w:val="both"/>
      </w:pPr>
    </w:p>
    <w:p w:rsidR="00E7595C" w:rsidRDefault="00E7595C" w:rsidP="00EB486B">
      <w:pPr>
        <w:spacing w:after="0"/>
        <w:ind w:firstLine="360"/>
        <w:jc w:val="both"/>
      </w:pPr>
    </w:p>
    <w:p w:rsidR="00E7595C" w:rsidRDefault="00E7595C" w:rsidP="00EB486B">
      <w:pPr>
        <w:spacing w:after="0"/>
        <w:ind w:firstLine="360"/>
        <w:jc w:val="center"/>
        <w:rPr>
          <w:rFonts w:ascii="Bookman Old Style" w:hAnsi="Bookman Old Style" w:cs="Bookman Old Style"/>
          <w:b/>
          <w:bCs/>
        </w:rPr>
      </w:pPr>
      <w:r>
        <w:rPr>
          <w:rFonts w:ascii="Bookman Old Style" w:hAnsi="Bookman Old Style" w:cs="Bookman Old Style"/>
          <w:b/>
          <w:bCs/>
        </w:rPr>
        <w:t>4.1.  Расчет полной восстановительной стоимости</w:t>
      </w:r>
    </w:p>
    <w:p w:rsidR="00E7595C" w:rsidRPr="00EB486B" w:rsidRDefault="00E7595C" w:rsidP="00EB486B">
      <w:pPr>
        <w:spacing w:after="0"/>
        <w:ind w:firstLine="360"/>
        <w:jc w:val="both"/>
        <w:rPr>
          <w:rFonts w:ascii="Times New Roman" w:hAnsi="Times New Roman" w:cs="Times New Roman"/>
          <w:sz w:val="24"/>
          <w:szCs w:val="24"/>
        </w:rPr>
      </w:pPr>
      <w:r w:rsidRPr="00EB486B">
        <w:rPr>
          <w:rFonts w:ascii="Times New Roman" w:hAnsi="Times New Roman" w:cs="Times New Roman"/>
          <w:sz w:val="24"/>
          <w:szCs w:val="24"/>
          <w:u w:val="single"/>
        </w:rPr>
        <w:t xml:space="preserve">Восстановительная стоимость </w:t>
      </w:r>
      <w:r w:rsidRPr="00EB486B">
        <w:rPr>
          <w:rFonts w:ascii="Times New Roman" w:hAnsi="Times New Roman" w:cs="Times New Roman"/>
          <w:sz w:val="24"/>
          <w:szCs w:val="24"/>
        </w:rPr>
        <w:t>– стоимость строительства в текущих ценах на дату оценки точной копии оцениваемого объекта из таких материалов, возведенного с соблюдением таких же стандартов, по такому же проекту, с использованием той же квалификации рабочей силы, имеющего все недостатки, как и оцениваемый объект.</w:t>
      </w:r>
    </w:p>
    <w:p w:rsidR="00E7595C" w:rsidRPr="00EB486B" w:rsidRDefault="00E7595C" w:rsidP="00EB486B">
      <w:pPr>
        <w:spacing w:after="0"/>
        <w:ind w:firstLine="360"/>
        <w:jc w:val="both"/>
        <w:rPr>
          <w:rFonts w:ascii="Times New Roman" w:hAnsi="Times New Roman" w:cs="Times New Roman"/>
          <w:sz w:val="24"/>
          <w:szCs w:val="24"/>
        </w:rPr>
      </w:pPr>
      <w:r w:rsidRPr="00EB486B">
        <w:rPr>
          <w:rFonts w:ascii="Times New Roman" w:hAnsi="Times New Roman" w:cs="Times New Roman"/>
          <w:sz w:val="24"/>
          <w:szCs w:val="24"/>
        </w:rPr>
        <w:t>Предпосылка данного подхода заключается в том, что стоимость любого имущества зависит от затрат на воспроизводство аналогичного имущества. Согласно затратному подходу стоимость объекта определяется как полная восстановительная стоимость за вычетом накопленного износа.</w:t>
      </w:r>
    </w:p>
    <w:p w:rsidR="00E7595C" w:rsidRPr="00EB486B" w:rsidRDefault="00E7595C" w:rsidP="00EB486B">
      <w:pPr>
        <w:spacing w:after="0"/>
        <w:ind w:firstLine="360"/>
        <w:jc w:val="both"/>
        <w:rPr>
          <w:rFonts w:ascii="Times New Roman" w:hAnsi="Times New Roman" w:cs="Times New Roman"/>
          <w:sz w:val="24"/>
          <w:szCs w:val="24"/>
        </w:rPr>
      </w:pPr>
      <w:r>
        <w:rPr>
          <w:rFonts w:ascii="Times New Roman" w:hAnsi="Times New Roman" w:cs="Times New Roman"/>
          <w:sz w:val="24"/>
          <w:szCs w:val="24"/>
        </w:rPr>
        <w:t>В основу расчета объ</w:t>
      </w:r>
      <w:r w:rsidRPr="00EB486B">
        <w:rPr>
          <w:rFonts w:ascii="Times New Roman" w:hAnsi="Times New Roman" w:cs="Times New Roman"/>
          <w:sz w:val="24"/>
          <w:szCs w:val="24"/>
        </w:rPr>
        <w:t xml:space="preserve">ектов недвижимости положена методика, заключающаяся в определении стоимости строительства </w:t>
      </w:r>
      <w:r>
        <w:rPr>
          <w:rFonts w:ascii="Times New Roman" w:hAnsi="Times New Roman" w:cs="Times New Roman"/>
          <w:sz w:val="24"/>
          <w:szCs w:val="24"/>
        </w:rPr>
        <w:t>одной</w:t>
      </w:r>
      <w:r w:rsidRPr="00EB486B">
        <w:rPr>
          <w:rFonts w:ascii="Times New Roman" w:hAnsi="Times New Roman" w:cs="Times New Roman"/>
          <w:sz w:val="24"/>
          <w:szCs w:val="24"/>
        </w:rPr>
        <w:t xml:space="preserve"> строительной единицы объекта с последующим умножением на количество строительных единиц объекта оценки.</w:t>
      </w:r>
    </w:p>
    <w:p w:rsidR="00E7595C" w:rsidRPr="00EB486B" w:rsidRDefault="00E7595C" w:rsidP="00EB486B">
      <w:pPr>
        <w:spacing w:after="0"/>
        <w:ind w:firstLine="360"/>
        <w:jc w:val="both"/>
        <w:rPr>
          <w:rFonts w:ascii="Times New Roman" w:hAnsi="Times New Roman" w:cs="Times New Roman"/>
          <w:sz w:val="24"/>
          <w:szCs w:val="24"/>
        </w:rPr>
      </w:pPr>
      <w:proofErr w:type="gramStart"/>
      <w:r w:rsidRPr="00EB486B">
        <w:rPr>
          <w:rFonts w:ascii="Times New Roman" w:hAnsi="Times New Roman" w:cs="Times New Roman"/>
          <w:sz w:val="24"/>
          <w:szCs w:val="24"/>
        </w:rPr>
        <w:t xml:space="preserve">В стоимости строительства </w:t>
      </w:r>
      <w:r>
        <w:rPr>
          <w:rFonts w:ascii="Times New Roman" w:hAnsi="Times New Roman" w:cs="Times New Roman"/>
          <w:sz w:val="24"/>
          <w:szCs w:val="24"/>
        </w:rPr>
        <w:t>одной</w:t>
      </w:r>
      <w:r w:rsidRPr="00EB486B">
        <w:rPr>
          <w:rFonts w:ascii="Times New Roman" w:hAnsi="Times New Roman" w:cs="Times New Roman"/>
          <w:sz w:val="24"/>
          <w:szCs w:val="24"/>
        </w:rPr>
        <w:t xml:space="preserve"> строительной единицы объекта учтены все прямые затраты, накладные расходы, плановые накопления, общеплощадочные расходы по отводу и освоению строительного участка, затраты, связанные с производством работ в зимнее время, затраты по сдельно-премиальной системе оплаты труда, убытки по ликвидации временных зданий и сооружений, затраты на непредвиденные работы и другие средства, начисляемые на заработную плату рабочих и служащих во внебюджетные</w:t>
      </w:r>
      <w:proofErr w:type="gramEnd"/>
      <w:r w:rsidRPr="00EB486B">
        <w:rPr>
          <w:rFonts w:ascii="Times New Roman" w:hAnsi="Times New Roman" w:cs="Times New Roman"/>
          <w:sz w:val="24"/>
          <w:szCs w:val="24"/>
        </w:rPr>
        <w:t xml:space="preserve"> фонды.</w:t>
      </w:r>
    </w:p>
    <w:p w:rsidR="00E7595C" w:rsidRPr="00EB486B" w:rsidRDefault="00E7595C" w:rsidP="00EB486B">
      <w:pPr>
        <w:spacing w:after="0"/>
        <w:ind w:firstLine="360"/>
        <w:jc w:val="both"/>
        <w:rPr>
          <w:rFonts w:ascii="Times New Roman" w:hAnsi="Times New Roman" w:cs="Times New Roman"/>
          <w:sz w:val="24"/>
          <w:szCs w:val="24"/>
        </w:rPr>
      </w:pPr>
      <w:r w:rsidRPr="00EB486B">
        <w:rPr>
          <w:rFonts w:ascii="Times New Roman" w:hAnsi="Times New Roman" w:cs="Times New Roman"/>
          <w:sz w:val="24"/>
          <w:szCs w:val="24"/>
        </w:rPr>
        <w:lastRenderedPageBreak/>
        <w:t>В качестве источников данных использовались усредненные стоимостные показатели восстановительной стоимости зданий и сооружений, предназначенных для переоценки основных фондов, где приведена восстановительная стоимость строительной единицы  зданий и сооружений с аналогичными техническими характеристиками.</w:t>
      </w:r>
    </w:p>
    <w:p w:rsidR="00E7595C" w:rsidRPr="00EB486B" w:rsidRDefault="00E7595C" w:rsidP="00EB486B">
      <w:pPr>
        <w:spacing w:after="0"/>
        <w:ind w:firstLine="360"/>
        <w:jc w:val="both"/>
        <w:rPr>
          <w:rFonts w:ascii="Times New Roman" w:hAnsi="Times New Roman" w:cs="Times New Roman"/>
          <w:sz w:val="24"/>
          <w:szCs w:val="24"/>
        </w:rPr>
      </w:pPr>
      <w:r w:rsidRPr="00EB486B">
        <w:rPr>
          <w:rFonts w:ascii="Times New Roman" w:hAnsi="Times New Roman" w:cs="Times New Roman"/>
          <w:sz w:val="24"/>
          <w:szCs w:val="24"/>
        </w:rPr>
        <w:t>Таким образом, восстановительную стоимость объекта, способного заменить объект оценки, рассчитываем по формуле:</w:t>
      </w:r>
    </w:p>
    <w:p w:rsidR="00E7595C" w:rsidRPr="00EB486B" w:rsidRDefault="00E7595C" w:rsidP="00EB486B">
      <w:pPr>
        <w:spacing w:after="0"/>
        <w:ind w:firstLine="360"/>
        <w:jc w:val="center"/>
        <w:rPr>
          <w:rFonts w:ascii="Times New Roman" w:hAnsi="Times New Roman" w:cs="Times New Roman"/>
          <w:b/>
          <w:bCs/>
          <w:sz w:val="24"/>
          <w:szCs w:val="24"/>
        </w:rPr>
      </w:pPr>
      <w:proofErr w:type="spellStart"/>
      <w:r w:rsidRPr="00EB486B">
        <w:rPr>
          <w:rFonts w:ascii="Times New Roman" w:hAnsi="Times New Roman" w:cs="Times New Roman"/>
          <w:b/>
          <w:bCs/>
          <w:sz w:val="24"/>
          <w:szCs w:val="24"/>
        </w:rPr>
        <w:t>С</w:t>
      </w:r>
      <w:r w:rsidRPr="00EB486B">
        <w:rPr>
          <w:rFonts w:ascii="Times New Roman" w:hAnsi="Times New Roman" w:cs="Times New Roman"/>
          <w:b/>
          <w:bCs/>
          <w:sz w:val="24"/>
          <w:szCs w:val="24"/>
          <w:vertAlign w:val="subscript"/>
        </w:rPr>
        <w:t>баз</w:t>
      </w:r>
      <w:proofErr w:type="spellEnd"/>
      <w:r w:rsidRPr="00EB486B">
        <w:rPr>
          <w:rFonts w:ascii="Times New Roman" w:hAnsi="Times New Roman" w:cs="Times New Roman"/>
          <w:b/>
          <w:bCs/>
          <w:sz w:val="24"/>
          <w:szCs w:val="24"/>
        </w:rPr>
        <w:t xml:space="preserve"> * </w:t>
      </w:r>
      <w:r w:rsidRPr="00EB486B">
        <w:rPr>
          <w:rFonts w:ascii="Times New Roman" w:hAnsi="Times New Roman" w:cs="Times New Roman"/>
          <w:b/>
          <w:bCs/>
          <w:sz w:val="24"/>
          <w:szCs w:val="24"/>
          <w:lang w:val="en-US"/>
        </w:rPr>
        <w:t>V</w:t>
      </w:r>
      <w:r w:rsidRPr="00EB486B">
        <w:rPr>
          <w:rFonts w:ascii="Times New Roman" w:hAnsi="Times New Roman" w:cs="Times New Roman"/>
          <w:b/>
          <w:bCs/>
          <w:sz w:val="24"/>
          <w:szCs w:val="24"/>
        </w:rPr>
        <w:t xml:space="preserve"> * </w:t>
      </w:r>
      <w:proofErr w:type="spellStart"/>
      <w:r w:rsidRPr="00EB486B">
        <w:rPr>
          <w:rFonts w:ascii="Times New Roman" w:hAnsi="Times New Roman" w:cs="Times New Roman"/>
          <w:b/>
          <w:bCs/>
          <w:sz w:val="24"/>
          <w:szCs w:val="24"/>
        </w:rPr>
        <w:t>И</w:t>
      </w:r>
      <w:r w:rsidRPr="00EB486B">
        <w:rPr>
          <w:rFonts w:ascii="Times New Roman" w:hAnsi="Times New Roman" w:cs="Times New Roman"/>
          <w:b/>
          <w:bCs/>
          <w:sz w:val="24"/>
          <w:szCs w:val="24"/>
          <w:vertAlign w:val="subscript"/>
        </w:rPr>
        <w:t>пер</w:t>
      </w:r>
      <w:r w:rsidRPr="00EB486B">
        <w:rPr>
          <w:rFonts w:ascii="Times New Roman" w:hAnsi="Times New Roman" w:cs="Times New Roman"/>
          <w:b/>
          <w:bCs/>
          <w:sz w:val="24"/>
          <w:szCs w:val="24"/>
        </w:rPr>
        <w:t>=</w:t>
      </w:r>
      <w:proofErr w:type="spellEnd"/>
      <w:r w:rsidRPr="00EB486B">
        <w:rPr>
          <w:rFonts w:ascii="Times New Roman" w:hAnsi="Times New Roman" w:cs="Times New Roman"/>
          <w:b/>
          <w:bCs/>
          <w:sz w:val="24"/>
          <w:szCs w:val="24"/>
        </w:rPr>
        <w:t xml:space="preserve"> </w:t>
      </w:r>
      <w:proofErr w:type="spellStart"/>
      <w:r w:rsidRPr="00EB486B">
        <w:rPr>
          <w:rFonts w:ascii="Times New Roman" w:hAnsi="Times New Roman" w:cs="Times New Roman"/>
          <w:b/>
          <w:bCs/>
          <w:sz w:val="24"/>
          <w:szCs w:val="24"/>
        </w:rPr>
        <w:t>С</w:t>
      </w:r>
      <w:r w:rsidRPr="00EB486B">
        <w:rPr>
          <w:rFonts w:ascii="Times New Roman" w:hAnsi="Times New Roman" w:cs="Times New Roman"/>
          <w:b/>
          <w:bCs/>
          <w:sz w:val="24"/>
          <w:szCs w:val="24"/>
          <w:vertAlign w:val="subscript"/>
        </w:rPr>
        <w:t>вос</w:t>
      </w:r>
      <w:proofErr w:type="spellEnd"/>
    </w:p>
    <w:p w:rsidR="00E7595C" w:rsidRPr="00EB486B" w:rsidRDefault="00E7595C" w:rsidP="00BE70D2">
      <w:pPr>
        <w:ind w:firstLine="360"/>
        <w:jc w:val="both"/>
        <w:rPr>
          <w:rFonts w:ascii="Times New Roman" w:hAnsi="Times New Roman" w:cs="Times New Roman"/>
          <w:sz w:val="24"/>
          <w:szCs w:val="24"/>
        </w:rPr>
      </w:pPr>
      <w:proofErr w:type="spellStart"/>
      <w:r w:rsidRPr="00EB486B">
        <w:rPr>
          <w:rFonts w:ascii="Times New Roman" w:hAnsi="Times New Roman" w:cs="Times New Roman"/>
          <w:b/>
          <w:bCs/>
          <w:sz w:val="24"/>
          <w:szCs w:val="24"/>
        </w:rPr>
        <w:t>С</w:t>
      </w:r>
      <w:r w:rsidRPr="00EB486B">
        <w:rPr>
          <w:rFonts w:ascii="Times New Roman" w:hAnsi="Times New Roman" w:cs="Times New Roman"/>
          <w:b/>
          <w:bCs/>
          <w:sz w:val="24"/>
          <w:szCs w:val="24"/>
          <w:vertAlign w:val="subscript"/>
        </w:rPr>
        <w:t>баз</w:t>
      </w:r>
      <w:proofErr w:type="spellEnd"/>
      <w:r w:rsidRPr="00EB486B">
        <w:rPr>
          <w:rFonts w:ascii="Times New Roman" w:hAnsi="Times New Roman" w:cs="Times New Roman"/>
          <w:b/>
          <w:bCs/>
          <w:sz w:val="24"/>
          <w:szCs w:val="24"/>
        </w:rPr>
        <w:t xml:space="preserve"> - </w:t>
      </w:r>
      <w:r w:rsidRPr="00EB486B">
        <w:rPr>
          <w:rFonts w:ascii="Times New Roman" w:hAnsi="Times New Roman" w:cs="Times New Roman"/>
          <w:sz w:val="24"/>
          <w:szCs w:val="24"/>
        </w:rPr>
        <w:t xml:space="preserve"> расчетная базовая стоимость строительства единицы измерения, по сборникам УПВС с учетом поправочных коэффициентов;</w:t>
      </w:r>
    </w:p>
    <w:p w:rsidR="00E7595C" w:rsidRPr="00EB486B" w:rsidRDefault="00E7595C" w:rsidP="00BE70D2">
      <w:pPr>
        <w:ind w:firstLine="360"/>
        <w:jc w:val="both"/>
        <w:rPr>
          <w:rFonts w:ascii="Times New Roman" w:hAnsi="Times New Roman" w:cs="Times New Roman"/>
          <w:sz w:val="24"/>
          <w:szCs w:val="24"/>
        </w:rPr>
      </w:pPr>
      <w:r w:rsidRPr="00EB486B">
        <w:rPr>
          <w:rFonts w:ascii="Times New Roman" w:hAnsi="Times New Roman" w:cs="Times New Roman"/>
          <w:b/>
          <w:bCs/>
          <w:sz w:val="24"/>
          <w:szCs w:val="24"/>
          <w:lang w:val="en-US"/>
        </w:rPr>
        <w:t>V</w:t>
      </w:r>
      <w:r w:rsidRPr="00EB486B">
        <w:rPr>
          <w:rFonts w:ascii="Times New Roman" w:hAnsi="Times New Roman" w:cs="Times New Roman"/>
          <w:b/>
          <w:bCs/>
          <w:sz w:val="24"/>
          <w:szCs w:val="24"/>
        </w:rPr>
        <w:t xml:space="preserve"> – </w:t>
      </w:r>
      <w:proofErr w:type="gramStart"/>
      <w:r w:rsidRPr="00EB486B">
        <w:rPr>
          <w:rFonts w:ascii="Times New Roman" w:hAnsi="Times New Roman" w:cs="Times New Roman"/>
          <w:sz w:val="24"/>
          <w:szCs w:val="24"/>
        </w:rPr>
        <w:t>количество</w:t>
      </w:r>
      <w:proofErr w:type="gramEnd"/>
      <w:r w:rsidRPr="00EB486B">
        <w:rPr>
          <w:rFonts w:ascii="Times New Roman" w:hAnsi="Times New Roman" w:cs="Times New Roman"/>
          <w:sz w:val="24"/>
          <w:szCs w:val="24"/>
        </w:rPr>
        <w:t xml:space="preserve"> единиц измерения объекта оценки (м</w:t>
      </w:r>
      <w:r w:rsidRPr="00EB486B">
        <w:rPr>
          <w:rFonts w:ascii="Times New Roman" w:hAnsi="Times New Roman" w:cs="Times New Roman"/>
          <w:sz w:val="24"/>
          <w:szCs w:val="24"/>
          <w:vertAlign w:val="superscript"/>
        </w:rPr>
        <w:t>3</w:t>
      </w:r>
      <w:r w:rsidRPr="00EB486B">
        <w:rPr>
          <w:rFonts w:ascii="Times New Roman" w:hAnsi="Times New Roman" w:cs="Times New Roman"/>
          <w:sz w:val="24"/>
          <w:szCs w:val="24"/>
        </w:rPr>
        <w:t>, м</w:t>
      </w:r>
      <w:r w:rsidRPr="00EB486B">
        <w:rPr>
          <w:rFonts w:ascii="Times New Roman" w:hAnsi="Times New Roman" w:cs="Times New Roman"/>
          <w:sz w:val="24"/>
          <w:szCs w:val="24"/>
          <w:vertAlign w:val="superscript"/>
        </w:rPr>
        <w:t>2</w:t>
      </w:r>
      <w:r w:rsidRPr="00EB486B">
        <w:rPr>
          <w:rFonts w:ascii="Times New Roman" w:hAnsi="Times New Roman" w:cs="Times New Roman"/>
          <w:sz w:val="24"/>
          <w:szCs w:val="24"/>
        </w:rPr>
        <w:t>, п.м.</w:t>
      </w:r>
      <w:r>
        <w:rPr>
          <w:rFonts w:ascii="Times New Roman" w:hAnsi="Times New Roman" w:cs="Times New Roman"/>
          <w:sz w:val="24"/>
          <w:szCs w:val="24"/>
        </w:rPr>
        <w:t>, км. и т.п.</w:t>
      </w:r>
      <w:r w:rsidRPr="00EB486B">
        <w:rPr>
          <w:rFonts w:ascii="Times New Roman" w:hAnsi="Times New Roman" w:cs="Times New Roman"/>
          <w:sz w:val="24"/>
          <w:szCs w:val="24"/>
        </w:rPr>
        <w:t>)</w:t>
      </w:r>
    </w:p>
    <w:p w:rsidR="00E7595C" w:rsidRPr="00EB486B" w:rsidRDefault="00E7595C" w:rsidP="00EB486B">
      <w:pPr>
        <w:spacing w:after="0"/>
        <w:ind w:firstLine="360"/>
        <w:jc w:val="both"/>
        <w:rPr>
          <w:rFonts w:ascii="Times New Roman" w:hAnsi="Times New Roman" w:cs="Times New Roman"/>
          <w:sz w:val="24"/>
          <w:szCs w:val="24"/>
        </w:rPr>
      </w:pPr>
      <w:proofErr w:type="spellStart"/>
      <w:r w:rsidRPr="00EB486B">
        <w:rPr>
          <w:rFonts w:ascii="Times New Roman" w:hAnsi="Times New Roman" w:cs="Times New Roman"/>
          <w:b/>
          <w:bCs/>
          <w:sz w:val="24"/>
          <w:szCs w:val="24"/>
        </w:rPr>
        <w:t>И</w:t>
      </w:r>
      <w:r w:rsidRPr="00EB486B">
        <w:rPr>
          <w:rFonts w:ascii="Times New Roman" w:hAnsi="Times New Roman" w:cs="Times New Roman"/>
          <w:b/>
          <w:bCs/>
          <w:sz w:val="24"/>
          <w:szCs w:val="24"/>
          <w:vertAlign w:val="subscript"/>
        </w:rPr>
        <w:t>пер</w:t>
      </w:r>
      <w:proofErr w:type="spellEnd"/>
      <w:r w:rsidRPr="00EB486B">
        <w:rPr>
          <w:rFonts w:ascii="Times New Roman" w:hAnsi="Times New Roman" w:cs="Times New Roman"/>
          <w:b/>
          <w:bCs/>
          <w:sz w:val="24"/>
          <w:szCs w:val="24"/>
        </w:rPr>
        <w:t xml:space="preserve"> – </w:t>
      </w:r>
      <w:r w:rsidRPr="00EB486B">
        <w:rPr>
          <w:rFonts w:ascii="Times New Roman" w:hAnsi="Times New Roman" w:cs="Times New Roman"/>
          <w:sz w:val="24"/>
          <w:szCs w:val="24"/>
        </w:rPr>
        <w:t xml:space="preserve">индекс пересчета стоимости строительства в цены </w:t>
      </w:r>
      <w:r>
        <w:rPr>
          <w:rFonts w:ascii="Times New Roman" w:hAnsi="Times New Roman" w:cs="Times New Roman"/>
          <w:sz w:val="24"/>
          <w:szCs w:val="24"/>
          <w:lang w:val="en-US"/>
        </w:rPr>
        <w:t>II</w:t>
      </w:r>
      <w:r w:rsidRPr="005E16B5">
        <w:rPr>
          <w:rFonts w:ascii="Times New Roman" w:hAnsi="Times New Roman" w:cs="Times New Roman"/>
          <w:sz w:val="24"/>
          <w:szCs w:val="24"/>
        </w:rPr>
        <w:t xml:space="preserve"> </w:t>
      </w:r>
      <w:r>
        <w:rPr>
          <w:rFonts w:ascii="Times New Roman" w:hAnsi="Times New Roman" w:cs="Times New Roman"/>
          <w:sz w:val="24"/>
          <w:szCs w:val="24"/>
        </w:rPr>
        <w:t xml:space="preserve">квартала </w:t>
      </w:r>
      <w:r w:rsidRPr="00EB486B">
        <w:rPr>
          <w:rFonts w:ascii="Times New Roman" w:hAnsi="Times New Roman" w:cs="Times New Roman"/>
          <w:sz w:val="24"/>
          <w:szCs w:val="24"/>
        </w:rPr>
        <w:t>20</w:t>
      </w:r>
      <w:r>
        <w:rPr>
          <w:rFonts w:ascii="Times New Roman" w:hAnsi="Times New Roman" w:cs="Times New Roman"/>
          <w:sz w:val="24"/>
          <w:szCs w:val="24"/>
        </w:rPr>
        <w:t>11</w:t>
      </w:r>
      <w:r w:rsidRPr="00EB486B">
        <w:rPr>
          <w:rFonts w:ascii="Times New Roman" w:hAnsi="Times New Roman" w:cs="Times New Roman"/>
          <w:sz w:val="24"/>
          <w:szCs w:val="24"/>
        </w:rPr>
        <w:t xml:space="preserve"> г.</w:t>
      </w:r>
    </w:p>
    <w:p w:rsidR="00E7595C" w:rsidRPr="00EB486B" w:rsidRDefault="00E7595C" w:rsidP="00EB486B">
      <w:pPr>
        <w:spacing w:after="0"/>
        <w:ind w:firstLine="360"/>
        <w:jc w:val="center"/>
        <w:rPr>
          <w:rFonts w:ascii="Times New Roman" w:hAnsi="Times New Roman" w:cs="Times New Roman"/>
          <w:b/>
          <w:bCs/>
          <w:sz w:val="24"/>
          <w:szCs w:val="24"/>
        </w:rPr>
      </w:pPr>
      <w:proofErr w:type="gramStart"/>
      <w:r w:rsidRPr="00EB486B">
        <w:rPr>
          <w:rFonts w:ascii="Times New Roman" w:hAnsi="Times New Roman" w:cs="Times New Roman"/>
          <w:b/>
          <w:bCs/>
          <w:sz w:val="24"/>
          <w:szCs w:val="24"/>
        </w:rPr>
        <w:t>(</w:t>
      </w:r>
      <w:proofErr w:type="spellStart"/>
      <w:r w:rsidRPr="00EB486B">
        <w:rPr>
          <w:rFonts w:ascii="Times New Roman" w:hAnsi="Times New Roman" w:cs="Times New Roman"/>
          <w:b/>
          <w:bCs/>
          <w:sz w:val="24"/>
          <w:szCs w:val="24"/>
        </w:rPr>
        <w:t>И</w:t>
      </w:r>
      <w:r w:rsidRPr="00EB486B">
        <w:rPr>
          <w:rFonts w:ascii="Times New Roman" w:hAnsi="Times New Roman" w:cs="Times New Roman"/>
          <w:b/>
          <w:bCs/>
          <w:sz w:val="24"/>
          <w:szCs w:val="24"/>
          <w:vertAlign w:val="subscript"/>
        </w:rPr>
        <w:t>пер</w:t>
      </w:r>
      <w:proofErr w:type="spellEnd"/>
      <w:r w:rsidRPr="00EB486B">
        <w:rPr>
          <w:rFonts w:ascii="Times New Roman" w:hAnsi="Times New Roman" w:cs="Times New Roman"/>
          <w:b/>
          <w:bCs/>
          <w:sz w:val="24"/>
          <w:szCs w:val="24"/>
          <w:vertAlign w:val="subscript"/>
        </w:rPr>
        <w:t>.</w:t>
      </w:r>
      <w:proofErr w:type="gramEnd"/>
      <w:r w:rsidRPr="00EB486B">
        <w:rPr>
          <w:rFonts w:ascii="Times New Roman" w:hAnsi="Times New Roman" w:cs="Times New Roman"/>
          <w:b/>
          <w:bCs/>
          <w:sz w:val="24"/>
          <w:szCs w:val="24"/>
          <w:vertAlign w:val="subscript"/>
        </w:rPr>
        <w:t xml:space="preserve"> </w:t>
      </w:r>
      <w:r w:rsidRPr="00EB486B">
        <w:rPr>
          <w:rFonts w:ascii="Times New Roman" w:hAnsi="Times New Roman" w:cs="Times New Roman"/>
          <w:b/>
          <w:bCs/>
          <w:sz w:val="24"/>
          <w:szCs w:val="24"/>
        </w:rPr>
        <w:t>= К</w:t>
      </w:r>
      <w:proofErr w:type="gramStart"/>
      <w:r w:rsidRPr="00EB486B">
        <w:rPr>
          <w:rFonts w:ascii="Times New Roman" w:hAnsi="Times New Roman" w:cs="Times New Roman"/>
          <w:b/>
          <w:bCs/>
          <w:sz w:val="24"/>
          <w:szCs w:val="24"/>
          <w:vertAlign w:val="subscript"/>
        </w:rPr>
        <w:t>1</w:t>
      </w:r>
      <w:proofErr w:type="gramEnd"/>
      <w:r w:rsidRPr="00EB486B">
        <w:rPr>
          <w:rFonts w:ascii="Times New Roman" w:hAnsi="Times New Roman" w:cs="Times New Roman"/>
          <w:b/>
          <w:bCs/>
          <w:sz w:val="24"/>
          <w:szCs w:val="24"/>
        </w:rPr>
        <w:t xml:space="preserve"> * К</w:t>
      </w:r>
      <w:r w:rsidRPr="00EB486B">
        <w:rPr>
          <w:rFonts w:ascii="Times New Roman" w:hAnsi="Times New Roman" w:cs="Times New Roman"/>
          <w:b/>
          <w:bCs/>
          <w:sz w:val="24"/>
          <w:szCs w:val="24"/>
          <w:vertAlign w:val="subscript"/>
        </w:rPr>
        <w:t>2</w:t>
      </w:r>
      <w:r w:rsidRPr="00EB486B">
        <w:rPr>
          <w:rFonts w:ascii="Times New Roman" w:hAnsi="Times New Roman" w:cs="Times New Roman"/>
          <w:b/>
          <w:bCs/>
          <w:sz w:val="24"/>
          <w:szCs w:val="24"/>
        </w:rPr>
        <w:t xml:space="preserve"> * К</w:t>
      </w:r>
      <w:r w:rsidRPr="00EB486B">
        <w:rPr>
          <w:rFonts w:ascii="Times New Roman" w:hAnsi="Times New Roman" w:cs="Times New Roman"/>
          <w:b/>
          <w:bCs/>
          <w:sz w:val="24"/>
          <w:szCs w:val="24"/>
          <w:vertAlign w:val="subscript"/>
        </w:rPr>
        <w:t>3</w:t>
      </w:r>
      <w:r w:rsidRPr="00EB486B">
        <w:rPr>
          <w:rFonts w:ascii="Times New Roman" w:hAnsi="Times New Roman" w:cs="Times New Roman"/>
          <w:b/>
          <w:bCs/>
          <w:sz w:val="24"/>
          <w:szCs w:val="24"/>
        </w:rPr>
        <w:t>)</w:t>
      </w:r>
    </w:p>
    <w:p w:rsidR="00E7595C" w:rsidRPr="00EB486B" w:rsidRDefault="00E7595C" w:rsidP="00EB486B">
      <w:pPr>
        <w:spacing w:after="0"/>
        <w:ind w:firstLine="360"/>
        <w:jc w:val="both"/>
        <w:rPr>
          <w:rFonts w:ascii="Times New Roman" w:hAnsi="Times New Roman" w:cs="Times New Roman"/>
          <w:sz w:val="24"/>
          <w:szCs w:val="24"/>
        </w:rPr>
      </w:pPr>
      <w:r w:rsidRPr="00EB486B">
        <w:rPr>
          <w:rFonts w:ascii="Times New Roman" w:hAnsi="Times New Roman" w:cs="Times New Roman"/>
          <w:sz w:val="24"/>
          <w:szCs w:val="24"/>
        </w:rPr>
        <w:t>Пересчет в уровень фактических цен был произведен с помощью системы индексов. Индексы представляют собой отношение стоимости продукции, работ или ресурсов в текущем уровне цен к стоимости в базисном уровне цен. За базисный уровень принята стоимость в уровне сметных норм и цен, введенных с 01.01.84 и 01.01.91 г.г.</w:t>
      </w:r>
    </w:p>
    <w:p w:rsidR="00E7595C" w:rsidRPr="00EB486B" w:rsidRDefault="00E7595C" w:rsidP="00EB486B">
      <w:pPr>
        <w:spacing w:after="0"/>
        <w:ind w:firstLine="360"/>
        <w:jc w:val="both"/>
        <w:rPr>
          <w:rFonts w:ascii="Times New Roman" w:hAnsi="Times New Roman" w:cs="Times New Roman"/>
          <w:sz w:val="24"/>
          <w:szCs w:val="24"/>
        </w:rPr>
      </w:pPr>
      <w:r w:rsidRPr="00EB486B">
        <w:rPr>
          <w:rFonts w:ascii="Times New Roman" w:hAnsi="Times New Roman" w:cs="Times New Roman"/>
          <w:sz w:val="24"/>
          <w:szCs w:val="24"/>
        </w:rPr>
        <w:t>Пересчет в уровень цен 1984 года произведен на основании индексов изменения сметной стоимости СМР (строительно-монтажных работ), утвержденных Постановлением Госстроя СССР 94 от 11.05.83 года</w:t>
      </w:r>
      <w:proofErr w:type="gramStart"/>
      <w:r w:rsidRPr="00EB486B">
        <w:rPr>
          <w:rFonts w:ascii="Times New Roman" w:hAnsi="Times New Roman" w:cs="Times New Roman"/>
          <w:sz w:val="24"/>
          <w:szCs w:val="24"/>
        </w:rPr>
        <w:t>.</w:t>
      </w:r>
      <w:proofErr w:type="gramEnd"/>
      <w:r w:rsidRPr="00EB486B">
        <w:rPr>
          <w:rFonts w:ascii="Times New Roman" w:hAnsi="Times New Roman" w:cs="Times New Roman"/>
          <w:sz w:val="24"/>
          <w:szCs w:val="24"/>
        </w:rPr>
        <w:t xml:space="preserve"> </w:t>
      </w:r>
      <w:proofErr w:type="gramStart"/>
      <w:r w:rsidRPr="00EB486B">
        <w:rPr>
          <w:rFonts w:ascii="Times New Roman" w:hAnsi="Times New Roman" w:cs="Times New Roman"/>
          <w:sz w:val="24"/>
          <w:szCs w:val="24"/>
        </w:rPr>
        <w:t>д</w:t>
      </w:r>
      <w:proofErr w:type="gramEnd"/>
      <w:r w:rsidRPr="00EB486B">
        <w:rPr>
          <w:rFonts w:ascii="Times New Roman" w:hAnsi="Times New Roman" w:cs="Times New Roman"/>
          <w:sz w:val="24"/>
          <w:szCs w:val="24"/>
        </w:rPr>
        <w:t>ля расчета применен усредненный индекс для гражданского строительства:</w:t>
      </w:r>
    </w:p>
    <w:p w:rsidR="00E7595C" w:rsidRPr="00EB486B" w:rsidRDefault="00E7595C" w:rsidP="00EB486B">
      <w:pPr>
        <w:spacing w:after="0"/>
        <w:jc w:val="center"/>
        <w:rPr>
          <w:rFonts w:ascii="Times New Roman" w:hAnsi="Times New Roman" w:cs="Times New Roman"/>
          <w:b/>
          <w:bCs/>
          <w:sz w:val="24"/>
          <w:szCs w:val="24"/>
        </w:rPr>
      </w:pPr>
      <w:r w:rsidRPr="00EB486B">
        <w:rPr>
          <w:rFonts w:ascii="Times New Roman" w:hAnsi="Times New Roman" w:cs="Times New Roman"/>
          <w:b/>
          <w:bCs/>
          <w:sz w:val="24"/>
          <w:szCs w:val="24"/>
        </w:rPr>
        <w:t>К</w:t>
      </w:r>
      <w:proofErr w:type="gramStart"/>
      <w:r w:rsidRPr="00EB486B">
        <w:rPr>
          <w:rFonts w:ascii="Times New Roman" w:hAnsi="Times New Roman" w:cs="Times New Roman"/>
          <w:b/>
          <w:bCs/>
          <w:sz w:val="24"/>
          <w:szCs w:val="24"/>
          <w:vertAlign w:val="subscript"/>
        </w:rPr>
        <w:t>1</w:t>
      </w:r>
      <w:proofErr w:type="gramEnd"/>
      <w:r w:rsidRPr="00EB486B">
        <w:rPr>
          <w:rFonts w:ascii="Times New Roman" w:hAnsi="Times New Roman" w:cs="Times New Roman"/>
          <w:b/>
          <w:bCs/>
          <w:sz w:val="24"/>
          <w:szCs w:val="24"/>
        </w:rPr>
        <w:t xml:space="preserve"> = 1,</w:t>
      </w:r>
      <w:r>
        <w:rPr>
          <w:rFonts w:ascii="Times New Roman" w:hAnsi="Times New Roman" w:cs="Times New Roman"/>
          <w:b/>
          <w:bCs/>
          <w:sz w:val="24"/>
          <w:szCs w:val="24"/>
        </w:rPr>
        <w:t>22</w:t>
      </w:r>
      <w:r w:rsidRPr="00EB486B">
        <w:rPr>
          <w:rFonts w:ascii="Times New Roman" w:hAnsi="Times New Roman" w:cs="Times New Roman"/>
          <w:b/>
          <w:bCs/>
          <w:sz w:val="24"/>
          <w:szCs w:val="24"/>
        </w:rPr>
        <w:t xml:space="preserve"> </w:t>
      </w:r>
      <w:proofErr w:type="spellStart"/>
      <w:r w:rsidRPr="00EB486B">
        <w:rPr>
          <w:rFonts w:ascii="Times New Roman" w:hAnsi="Times New Roman" w:cs="Times New Roman"/>
          <w:b/>
          <w:bCs/>
          <w:sz w:val="24"/>
          <w:szCs w:val="24"/>
        </w:rPr>
        <w:t>х</w:t>
      </w:r>
      <w:proofErr w:type="spellEnd"/>
      <w:r w:rsidRPr="00EB486B">
        <w:rPr>
          <w:rFonts w:ascii="Times New Roman" w:hAnsi="Times New Roman" w:cs="Times New Roman"/>
          <w:b/>
          <w:bCs/>
          <w:sz w:val="24"/>
          <w:szCs w:val="24"/>
        </w:rPr>
        <w:t xml:space="preserve"> 1,03</w:t>
      </w:r>
    </w:p>
    <w:p w:rsidR="00E7595C" w:rsidRPr="00EB486B" w:rsidRDefault="00E7595C" w:rsidP="00EB486B">
      <w:pPr>
        <w:spacing w:after="0"/>
        <w:ind w:firstLine="708"/>
        <w:jc w:val="both"/>
        <w:rPr>
          <w:rFonts w:ascii="Times New Roman" w:hAnsi="Times New Roman" w:cs="Times New Roman"/>
          <w:sz w:val="24"/>
          <w:szCs w:val="24"/>
        </w:rPr>
      </w:pPr>
      <w:r w:rsidRPr="00EB486B">
        <w:rPr>
          <w:rFonts w:ascii="Times New Roman" w:hAnsi="Times New Roman" w:cs="Times New Roman"/>
          <w:sz w:val="24"/>
          <w:szCs w:val="24"/>
        </w:rPr>
        <w:t xml:space="preserve">Пересчет в уровень цен с 1984 г. на цены 1991 г., произведен на основании индексов изменения сметной стоимости СМР (строительно-монтажных работ), утвержденных Постановлением Госстроя СССР №14 - </w:t>
      </w:r>
      <w:proofErr w:type="spellStart"/>
      <w:r w:rsidRPr="00EB486B">
        <w:rPr>
          <w:rFonts w:ascii="Times New Roman" w:hAnsi="Times New Roman" w:cs="Times New Roman"/>
          <w:sz w:val="24"/>
          <w:szCs w:val="24"/>
        </w:rPr>
        <w:t>д</w:t>
      </w:r>
      <w:proofErr w:type="spellEnd"/>
      <w:r w:rsidRPr="00EB486B">
        <w:rPr>
          <w:rFonts w:ascii="Times New Roman" w:hAnsi="Times New Roman" w:cs="Times New Roman"/>
          <w:sz w:val="24"/>
          <w:szCs w:val="24"/>
        </w:rPr>
        <w:t xml:space="preserve"> от 06.09.90 года</w:t>
      </w:r>
      <w:proofErr w:type="gramStart"/>
      <w:r w:rsidRPr="00EB486B">
        <w:rPr>
          <w:rFonts w:ascii="Times New Roman" w:hAnsi="Times New Roman" w:cs="Times New Roman"/>
          <w:sz w:val="24"/>
          <w:szCs w:val="24"/>
        </w:rPr>
        <w:t>.</w:t>
      </w:r>
      <w:proofErr w:type="gramEnd"/>
      <w:r w:rsidRPr="00EB486B">
        <w:rPr>
          <w:rFonts w:ascii="Times New Roman" w:hAnsi="Times New Roman" w:cs="Times New Roman"/>
          <w:sz w:val="24"/>
          <w:szCs w:val="24"/>
        </w:rPr>
        <w:t xml:space="preserve"> </w:t>
      </w:r>
      <w:proofErr w:type="gramStart"/>
      <w:r w:rsidRPr="00EB486B">
        <w:rPr>
          <w:rFonts w:ascii="Times New Roman" w:hAnsi="Times New Roman" w:cs="Times New Roman"/>
          <w:sz w:val="24"/>
          <w:szCs w:val="24"/>
        </w:rPr>
        <w:t>д</w:t>
      </w:r>
      <w:proofErr w:type="gramEnd"/>
      <w:r w:rsidRPr="00EB486B">
        <w:rPr>
          <w:rFonts w:ascii="Times New Roman" w:hAnsi="Times New Roman" w:cs="Times New Roman"/>
          <w:sz w:val="24"/>
          <w:szCs w:val="24"/>
        </w:rPr>
        <w:t xml:space="preserve">ля расчета применен усредненный индекс для </w:t>
      </w:r>
      <w:r>
        <w:rPr>
          <w:rFonts w:ascii="Times New Roman" w:hAnsi="Times New Roman" w:cs="Times New Roman"/>
          <w:sz w:val="24"/>
          <w:szCs w:val="24"/>
        </w:rPr>
        <w:t>объектов</w:t>
      </w:r>
      <w:r w:rsidRPr="00EB486B">
        <w:rPr>
          <w:rFonts w:ascii="Times New Roman" w:hAnsi="Times New Roman" w:cs="Times New Roman"/>
          <w:sz w:val="24"/>
          <w:szCs w:val="24"/>
        </w:rPr>
        <w:t xml:space="preserve"> промышленно-гражданского назначения:</w:t>
      </w:r>
    </w:p>
    <w:p w:rsidR="00E7595C" w:rsidRPr="00EB486B" w:rsidRDefault="00E7595C" w:rsidP="00EB486B">
      <w:pPr>
        <w:spacing w:after="0"/>
        <w:jc w:val="center"/>
        <w:rPr>
          <w:rFonts w:ascii="Times New Roman" w:hAnsi="Times New Roman" w:cs="Times New Roman"/>
          <w:b/>
          <w:bCs/>
          <w:sz w:val="24"/>
          <w:szCs w:val="24"/>
        </w:rPr>
      </w:pPr>
      <w:r w:rsidRPr="00EB486B">
        <w:rPr>
          <w:rFonts w:ascii="Times New Roman" w:hAnsi="Times New Roman" w:cs="Times New Roman"/>
          <w:b/>
          <w:bCs/>
          <w:sz w:val="24"/>
          <w:szCs w:val="24"/>
        </w:rPr>
        <w:t>К</w:t>
      </w:r>
      <w:proofErr w:type="gramStart"/>
      <w:r w:rsidRPr="00EB486B">
        <w:rPr>
          <w:rFonts w:ascii="Times New Roman" w:hAnsi="Times New Roman" w:cs="Times New Roman"/>
          <w:b/>
          <w:bCs/>
          <w:sz w:val="24"/>
          <w:szCs w:val="24"/>
          <w:vertAlign w:val="subscript"/>
        </w:rPr>
        <w:t>2</w:t>
      </w:r>
      <w:proofErr w:type="gramEnd"/>
      <w:r w:rsidRPr="00EB486B">
        <w:rPr>
          <w:rFonts w:ascii="Times New Roman" w:hAnsi="Times New Roman" w:cs="Times New Roman"/>
          <w:b/>
          <w:bCs/>
          <w:sz w:val="24"/>
          <w:szCs w:val="24"/>
        </w:rPr>
        <w:t xml:space="preserve"> = 1,</w:t>
      </w:r>
      <w:r>
        <w:rPr>
          <w:rFonts w:ascii="Times New Roman" w:hAnsi="Times New Roman" w:cs="Times New Roman"/>
          <w:b/>
          <w:bCs/>
          <w:sz w:val="24"/>
          <w:szCs w:val="24"/>
        </w:rPr>
        <w:t>97</w:t>
      </w:r>
    </w:p>
    <w:p w:rsidR="00E7595C" w:rsidRPr="00EB486B" w:rsidRDefault="00E7595C" w:rsidP="00EB486B">
      <w:pPr>
        <w:spacing w:after="0"/>
        <w:rPr>
          <w:rFonts w:ascii="Times New Roman" w:hAnsi="Times New Roman" w:cs="Times New Roman"/>
          <w:sz w:val="24"/>
          <w:szCs w:val="24"/>
        </w:rPr>
      </w:pPr>
      <w:r w:rsidRPr="00EB486B">
        <w:rPr>
          <w:rFonts w:ascii="Times New Roman" w:hAnsi="Times New Roman" w:cs="Times New Roman"/>
          <w:b/>
          <w:bCs/>
          <w:sz w:val="24"/>
          <w:szCs w:val="24"/>
        </w:rPr>
        <w:t>К</w:t>
      </w:r>
      <w:r w:rsidRPr="00EB486B">
        <w:rPr>
          <w:rFonts w:ascii="Times New Roman" w:hAnsi="Times New Roman" w:cs="Times New Roman"/>
          <w:b/>
          <w:bCs/>
          <w:sz w:val="24"/>
          <w:szCs w:val="24"/>
          <w:vertAlign w:val="subscript"/>
        </w:rPr>
        <w:t>3</w:t>
      </w:r>
      <w:r w:rsidRPr="00EB486B">
        <w:rPr>
          <w:rFonts w:ascii="Times New Roman" w:hAnsi="Times New Roman" w:cs="Times New Roman"/>
          <w:sz w:val="24"/>
          <w:szCs w:val="24"/>
        </w:rPr>
        <w:t xml:space="preserve"> — индекс изменения сметной стоимости строительно-монтажных работ на 2 квартал 201</w:t>
      </w:r>
      <w:r>
        <w:rPr>
          <w:rFonts w:ascii="Times New Roman" w:hAnsi="Times New Roman" w:cs="Times New Roman"/>
          <w:sz w:val="24"/>
          <w:szCs w:val="24"/>
        </w:rPr>
        <w:t>1</w:t>
      </w:r>
      <w:r w:rsidRPr="00EB486B">
        <w:rPr>
          <w:rFonts w:ascii="Times New Roman" w:hAnsi="Times New Roman" w:cs="Times New Roman"/>
          <w:sz w:val="24"/>
          <w:szCs w:val="24"/>
        </w:rPr>
        <w:t xml:space="preserve"> года по Чувашской Республике с цен 1991 г. в цены 201</w:t>
      </w:r>
      <w:r>
        <w:rPr>
          <w:rFonts w:ascii="Times New Roman" w:hAnsi="Times New Roman" w:cs="Times New Roman"/>
          <w:sz w:val="24"/>
          <w:szCs w:val="24"/>
        </w:rPr>
        <w:t>1</w:t>
      </w:r>
      <w:r w:rsidRPr="00EB486B">
        <w:rPr>
          <w:rFonts w:ascii="Times New Roman" w:hAnsi="Times New Roman" w:cs="Times New Roman"/>
          <w:sz w:val="24"/>
          <w:szCs w:val="24"/>
        </w:rPr>
        <w:t xml:space="preserve"> г. составляет </w:t>
      </w:r>
      <w:r>
        <w:rPr>
          <w:rFonts w:ascii="Times New Roman" w:hAnsi="Times New Roman" w:cs="Times New Roman"/>
          <w:sz w:val="24"/>
          <w:szCs w:val="24"/>
        </w:rPr>
        <w:t>68</w:t>
      </w:r>
      <w:r w:rsidRPr="00EB486B">
        <w:rPr>
          <w:rFonts w:ascii="Times New Roman" w:hAnsi="Times New Roman" w:cs="Times New Roman"/>
          <w:sz w:val="24"/>
          <w:szCs w:val="24"/>
        </w:rPr>
        <w:t>,</w:t>
      </w:r>
      <w:r>
        <w:rPr>
          <w:rFonts w:ascii="Times New Roman" w:hAnsi="Times New Roman" w:cs="Times New Roman"/>
          <w:sz w:val="24"/>
          <w:szCs w:val="24"/>
        </w:rPr>
        <w:t>41</w:t>
      </w:r>
      <w:r w:rsidRPr="00EB486B">
        <w:rPr>
          <w:rFonts w:ascii="Times New Roman" w:hAnsi="Times New Roman" w:cs="Times New Roman"/>
          <w:sz w:val="24"/>
          <w:szCs w:val="24"/>
        </w:rPr>
        <w:t xml:space="preserve"> без НДС.</w:t>
      </w:r>
    </w:p>
    <w:p w:rsidR="00E7595C" w:rsidRPr="00EB486B" w:rsidRDefault="00E7595C" w:rsidP="00EB486B">
      <w:pPr>
        <w:spacing w:after="0"/>
        <w:ind w:firstLine="708"/>
        <w:jc w:val="both"/>
        <w:rPr>
          <w:rFonts w:ascii="Times New Roman" w:hAnsi="Times New Roman" w:cs="Times New Roman"/>
          <w:sz w:val="24"/>
          <w:szCs w:val="24"/>
        </w:rPr>
      </w:pPr>
      <w:r w:rsidRPr="00EB486B">
        <w:rPr>
          <w:rFonts w:ascii="Times New Roman" w:hAnsi="Times New Roman" w:cs="Times New Roman"/>
          <w:sz w:val="24"/>
          <w:szCs w:val="24"/>
        </w:rPr>
        <w:t xml:space="preserve">Для определения восстановительной стоимости трансформаторных подстанций </w:t>
      </w:r>
      <w:r>
        <w:rPr>
          <w:rFonts w:ascii="Times New Roman" w:hAnsi="Times New Roman" w:cs="Times New Roman"/>
          <w:sz w:val="24"/>
          <w:szCs w:val="24"/>
        </w:rPr>
        <w:t xml:space="preserve">и воздушных ЛЭП: </w:t>
      </w:r>
      <w:proofErr w:type="spellStart"/>
      <w:r>
        <w:rPr>
          <w:rFonts w:ascii="Times New Roman" w:hAnsi="Times New Roman" w:cs="Times New Roman"/>
          <w:sz w:val="24"/>
          <w:szCs w:val="24"/>
        </w:rPr>
        <w:t>н</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н</w:t>
      </w:r>
      <w:proofErr w:type="spellEnd"/>
      <w:r>
        <w:rPr>
          <w:rFonts w:ascii="Times New Roman" w:hAnsi="Times New Roman" w:cs="Times New Roman"/>
          <w:sz w:val="24"/>
          <w:szCs w:val="24"/>
        </w:rPr>
        <w:t xml:space="preserve"> 0,4 кВ, в/</w:t>
      </w:r>
      <w:proofErr w:type="spellStart"/>
      <w:r>
        <w:rPr>
          <w:rFonts w:ascii="Times New Roman" w:hAnsi="Times New Roman" w:cs="Times New Roman"/>
          <w:sz w:val="24"/>
          <w:szCs w:val="24"/>
        </w:rPr>
        <w:t>н</w:t>
      </w:r>
      <w:proofErr w:type="spellEnd"/>
      <w:r>
        <w:rPr>
          <w:rFonts w:ascii="Times New Roman" w:hAnsi="Times New Roman" w:cs="Times New Roman"/>
          <w:sz w:val="24"/>
          <w:szCs w:val="24"/>
        </w:rPr>
        <w:t xml:space="preserve"> 10 кВ </w:t>
      </w:r>
      <w:r w:rsidRPr="00EB486B">
        <w:rPr>
          <w:rFonts w:ascii="Times New Roman" w:hAnsi="Times New Roman" w:cs="Times New Roman"/>
          <w:sz w:val="24"/>
          <w:szCs w:val="24"/>
        </w:rPr>
        <w:t xml:space="preserve">используем данные по УПВС объекта-аналога — здания и сооружения электрических подстанций </w:t>
      </w:r>
      <w:r>
        <w:rPr>
          <w:rFonts w:ascii="Times New Roman" w:hAnsi="Times New Roman" w:cs="Times New Roman"/>
          <w:sz w:val="24"/>
          <w:szCs w:val="24"/>
        </w:rPr>
        <w:t>и ЛЭП (</w:t>
      </w:r>
      <w:r w:rsidRPr="00EB486B">
        <w:rPr>
          <w:rFonts w:ascii="Times New Roman" w:hAnsi="Times New Roman" w:cs="Times New Roman"/>
          <w:sz w:val="24"/>
          <w:szCs w:val="24"/>
        </w:rPr>
        <w:t xml:space="preserve">УПВС </w:t>
      </w:r>
      <w:r>
        <w:rPr>
          <w:rFonts w:ascii="Times New Roman" w:hAnsi="Times New Roman" w:cs="Times New Roman"/>
          <w:sz w:val="24"/>
          <w:szCs w:val="24"/>
        </w:rPr>
        <w:t xml:space="preserve">сборник </w:t>
      </w:r>
      <w:r w:rsidRPr="00EB486B">
        <w:rPr>
          <w:rFonts w:ascii="Times New Roman" w:hAnsi="Times New Roman" w:cs="Times New Roman"/>
          <w:sz w:val="24"/>
          <w:szCs w:val="24"/>
        </w:rPr>
        <w:t>5</w:t>
      </w:r>
      <w:r>
        <w:rPr>
          <w:rFonts w:ascii="Times New Roman" w:hAnsi="Times New Roman" w:cs="Times New Roman"/>
          <w:sz w:val="24"/>
          <w:szCs w:val="24"/>
        </w:rPr>
        <w:t xml:space="preserve">, часть </w:t>
      </w:r>
      <w:r>
        <w:rPr>
          <w:rFonts w:ascii="Times New Roman" w:hAnsi="Times New Roman" w:cs="Times New Roman"/>
          <w:sz w:val="24"/>
          <w:szCs w:val="24"/>
          <w:lang w:val="en-US"/>
        </w:rPr>
        <w:t>II</w:t>
      </w:r>
      <w:r>
        <w:rPr>
          <w:rFonts w:ascii="Times New Roman" w:hAnsi="Times New Roman" w:cs="Times New Roman"/>
          <w:sz w:val="24"/>
          <w:szCs w:val="24"/>
        </w:rPr>
        <w:t>, раздел 3-4,</w:t>
      </w:r>
      <w:r w:rsidRPr="00EB486B">
        <w:rPr>
          <w:rFonts w:ascii="Times New Roman" w:hAnsi="Times New Roman" w:cs="Times New Roman"/>
          <w:sz w:val="24"/>
          <w:szCs w:val="24"/>
        </w:rPr>
        <w:t xml:space="preserve"> таблиц</w:t>
      </w:r>
      <w:r>
        <w:rPr>
          <w:rFonts w:ascii="Times New Roman" w:hAnsi="Times New Roman" w:cs="Times New Roman"/>
          <w:sz w:val="24"/>
          <w:szCs w:val="24"/>
        </w:rPr>
        <w:t xml:space="preserve">ы 106-116, сборник </w:t>
      </w:r>
      <w:r w:rsidRPr="00EB486B">
        <w:rPr>
          <w:rFonts w:ascii="Times New Roman" w:hAnsi="Times New Roman" w:cs="Times New Roman"/>
          <w:sz w:val="24"/>
          <w:szCs w:val="24"/>
        </w:rPr>
        <w:t>5</w:t>
      </w:r>
      <w:r>
        <w:rPr>
          <w:rFonts w:ascii="Times New Roman" w:hAnsi="Times New Roman" w:cs="Times New Roman"/>
          <w:sz w:val="24"/>
          <w:szCs w:val="24"/>
        </w:rPr>
        <w:t xml:space="preserve">, часть </w:t>
      </w:r>
      <w:r>
        <w:rPr>
          <w:rFonts w:ascii="Times New Roman" w:hAnsi="Times New Roman" w:cs="Times New Roman"/>
          <w:sz w:val="24"/>
          <w:szCs w:val="24"/>
          <w:lang w:val="en-US"/>
        </w:rPr>
        <w:t>II</w:t>
      </w:r>
      <w:r>
        <w:rPr>
          <w:rFonts w:ascii="Times New Roman" w:hAnsi="Times New Roman" w:cs="Times New Roman"/>
          <w:sz w:val="24"/>
          <w:szCs w:val="24"/>
        </w:rPr>
        <w:t>, раздел 1-2,</w:t>
      </w:r>
      <w:r w:rsidRPr="00EB486B">
        <w:rPr>
          <w:rFonts w:ascii="Times New Roman" w:hAnsi="Times New Roman" w:cs="Times New Roman"/>
          <w:sz w:val="24"/>
          <w:szCs w:val="24"/>
        </w:rPr>
        <w:t xml:space="preserve"> таблиц</w:t>
      </w:r>
      <w:r>
        <w:rPr>
          <w:rFonts w:ascii="Times New Roman" w:hAnsi="Times New Roman" w:cs="Times New Roman"/>
          <w:sz w:val="24"/>
          <w:szCs w:val="24"/>
        </w:rPr>
        <w:t>ы 84-85)</w:t>
      </w:r>
      <w:r w:rsidRPr="00EB486B">
        <w:rPr>
          <w:rFonts w:ascii="Times New Roman" w:hAnsi="Times New Roman" w:cs="Times New Roman"/>
          <w:sz w:val="24"/>
          <w:szCs w:val="24"/>
        </w:rPr>
        <w:t>.</w:t>
      </w:r>
    </w:p>
    <w:p w:rsidR="00E7595C" w:rsidRPr="00EB486B" w:rsidRDefault="00E7595C" w:rsidP="00EB486B">
      <w:pPr>
        <w:spacing w:after="0"/>
        <w:ind w:firstLine="708"/>
        <w:jc w:val="both"/>
        <w:rPr>
          <w:rFonts w:ascii="Times New Roman" w:hAnsi="Times New Roman" w:cs="Times New Roman"/>
          <w:sz w:val="24"/>
          <w:szCs w:val="24"/>
        </w:rPr>
      </w:pPr>
      <w:r w:rsidRPr="00EB486B">
        <w:rPr>
          <w:rFonts w:ascii="Times New Roman" w:hAnsi="Times New Roman" w:cs="Times New Roman"/>
          <w:sz w:val="24"/>
          <w:szCs w:val="24"/>
        </w:rPr>
        <w:t xml:space="preserve">Восстановительная стоимость одной подстанции в ценах 1969 года составляет </w:t>
      </w:r>
      <w:r>
        <w:rPr>
          <w:rFonts w:ascii="Times New Roman" w:hAnsi="Times New Roman" w:cs="Times New Roman"/>
          <w:sz w:val="24"/>
          <w:szCs w:val="24"/>
        </w:rPr>
        <w:t>18130</w:t>
      </w:r>
      <w:r w:rsidRPr="00EB486B">
        <w:rPr>
          <w:rFonts w:ascii="Times New Roman" w:hAnsi="Times New Roman" w:cs="Times New Roman"/>
          <w:sz w:val="24"/>
          <w:szCs w:val="24"/>
        </w:rPr>
        <w:t xml:space="preserve"> рублей.</w:t>
      </w:r>
    </w:p>
    <w:p w:rsidR="00E7595C" w:rsidRPr="00EB486B" w:rsidRDefault="00E7595C" w:rsidP="00EB486B">
      <w:pPr>
        <w:spacing w:after="0"/>
        <w:ind w:firstLine="708"/>
        <w:jc w:val="both"/>
        <w:rPr>
          <w:rFonts w:ascii="Times New Roman" w:hAnsi="Times New Roman" w:cs="Times New Roman"/>
          <w:sz w:val="24"/>
          <w:szCs w:val="24"/>
        </w:rPr>
      </w:pPr>
      <w:r w:rsidRPr="00EB486B">
        <w:rPr>
          <w:rFonts w:ascii="Times New Roman" w:hAnsi="Times New Roman" w:cs="Times New Roman"/>
          <w:sz w:val="24"/>
          <w:szCs w:val="24"/>
        </w:rPr>
        <w:t>Восстановительная стоимость 1 км  ВЛ</w:t>
      </w:r>
      <w:r>
        <w:rPr>
          <w:rFonts w:ascii="Times New Roman" w:hAnsi="Times New Roman" w:cs="Times New Roman"/>
          <w:sz w:val="24"/>
          <w:szCs w:val="24"/>
        </w:rPr>
        <w:t xml:space="preserve">-0,4 кВ </w:t>
      </w:r>
      <w:r w:rsidRPr="00EB486B">
        <w:rPr>
          <w:rFonts w:ascii="Times New Roman" w:hAnsi="Times New Roman" w:cs="Times New Roman"/>
          <w:sz w:val="24"/>
          <w:szCs w:val="24"/>
        </w:rPr>
        <w:t xml:space="preserve">составляет </w:t>
      </w:r>
      <w:r>
        <w:rPr>
          <w:rFonts w:ascii="Times New Roman" w:hAnsi="Times New Roman" w:cs="Times New Roman"/>
          <w:sz w:val="24"/>
          <w:szCs w:val="24"/>
        </w:rPr>
        <w:t>4890</w:t>
      </w:r>
      <w:r w:rsidRPr="00EB486B">
        <w:rPr>
          <w:rFonts w:ascii="Times New Roman" w:hAnsi="Times New Roman" w:cs="Times New Roman"/>
          <w:sz w:val="24"/>
          <w:szCs w:val="24"/>
        </w:rPr>
        <w:t xml:space="preserve"> рублей в ценах 1969 года.</w:t>
      </w:r>
    </w:p>
    <w:p w:rsidR="00E7595C" w:rsidRPr="00EB486B" w:rsidRDefault="00E7595C" w:rsidP="00EB486B">
      <w:pPr>
        <w:spacing w:after="0"/>
        <w:ind w:firstLine="708"/>
        <w:jc w:val="both"/>
        <w:rPr>
          <w:rFonts w:ascii="Times New Roman" w:hAnsi="Times New Roman" w:cs="Times New Roman"/>
          <w:sz w:val="24"/>
          <w:szCs w:val="24"/>
        </w:rPr>
      </w:pPr>
      <w:r w:rsidRPr="00EB486B">
        <w:rPr>
          <w:rFonts w:ascii="Times New Roman" w:hAnsi="Times New Roman" w:cs="Times New Roman"/>
          <w:sz w:val="24"/>
          <w:szCs w:val="24"/>
        </w:rPr>
        <w:t xml:space="preserve">Восстановительная стоимость 1 км </w:t>
      </w:r>
      <w:r>
        <w:rPr>
          <w:rFonts w:ascii="Times New Roman" w:hAnsi="Times New Roman" w:cs="Times New Roman"/>
          <w:sz w:val="24"/>
          <w:szCs w:val="24"/>
        </w:rPr>
        <w:t>ВЛ-10 кВ</w:t>
      </w:r>
      <w:r w:rsidRPr="00EB486B">
        <w:rPr>
          <w:rFonts w:ascii="Times New Roman" w:hAnsi="Times New Roman" w:cs="Times New Roman"/>
          <w:sz w:val="24"/>
          <w:szCs w:val="24"/>
        </w:rPr>
        <w:t xml:space="preserve"> составляет </w:t>
      </w:r>
      <w:r>
        <w:rPr>
          <w:rFonts w:ascii="Times New Roman" w:hAnsi="Times New Roman" w:cs="Times New Roman"/>
          <w:sz w:val="24"/>
          <w:szCs w:val="24"/>
        </w:rPr>
        <w:t>5640</w:t>
      </w:r>
      <w:r w:rsidRPr="00EB486B">
        <w:rPr>
          <w:rFonts w:ascii="Times New Roman" w:hAnsi="Times New Roman" w:cs="Times New Roman"/>
          <w:sz w:val="24"/>
          <w:szCs w:val="24"/>
        </w:rPr>
        <w:t xml:space="preserve"> рублей в ценах 1969 года.</w:t>
      </w:r>
    </w:p>
    <w:p w:rsidR="00E7595C" w:rsidRPr="00EB486B" w:rsidRDefault="00E7595C" w:rsidP="00EB486B">
      <w:pPr>
        <w:spacing w:after="0"/>
        <w:ind w:firstLine="708"/>
        <w:jc w:val="both"/>
        <w:rPr>
          <w:rFonts w:ascii="Times New Roman" w:hAnsi="Times New Roman" w:cs="Times New Roman"/>
          <w:sz w:val="24"/>
          <w:szCs w:val="24"/>
        </w:rPr>
      </w:pPr>
      <w:r w:rsidRPr="00EB486B">
        <w:rPr>
          <w:rFonts w:ascii="Times New Roman" w:hAnsi="Times New Roman" w:cs="Times New Roman"/>
          <w:sz w:val="24"/>
          <w:szCs w:val="24"/>
        </w:rPr>
        <w:t>При расчете восстановительной стоимости необходимо учесть налог на добавленную стоимость (18%), а также предпринимательскую прибыль.</w:t>
      </w:r>
    </w:p>
    <w:p w:rsidR="00E7595C" w:rsidRPr="00EB486B" w:rsidRDefault="00E7595C" w:rsidP="00EB486B">
      <w:pPr>
        <w:ind w:firstLine="708"/>
        <w:jc w:val="both"/>
        <w:rPr>
          <w:rFonts w:ascii="Times New Roman" w:hAnsi="Times New Roman" w:cs="Times New Roman"/>
          <w:sz w:val="24"/>
          <w:szCs w:val="24"/>
        </w:rPr>
      </w:pPr>
      <w:r w:rsidRPr="00EB486B">
        <w:rPr>
          <w:rFonts w:ascii="Times New Roman" w:hAnsi="Times New Roman" w:cs="Times New Roman"/>
          <w:sz w:val="24"/>
          <w:szCs w:val="24"/>
        </w:rPr>
        <w:t>Предпринимательская прибыль — это требуемая сумма превышения выручки над общими затратами на строительство, которая позволяет назвать данный проект финансово-оправданным для застройщика. Прибыль предпринимателя принята равным 10%.</w:t>
      </w:r>
    </w:p>
    <w:p w:rsidR="00E7595C" w:rsidRPr="00EB486B" w:rsidRDefault="00E7595C" w:rsidP="00EB486B">
      <w:pPr>
        <w:ind w:firstLine="708"/>
        <w:jc w:val="both"/>
        <w:rPr>
          <w:rFonts w:ascii="Times New Roman" w:hAnsi="Times New Roman" w:cs="Times New Roman"/>
          <w:sz w:val="24"/>
          <w:szCs w:val="24"/>
        </w:rPr>
      </w:pPr>
      <w:r w:rsidRPr="00EB486B">
        <w:rPr>
          <w:rFonts w:ascii="Times New Roman" w:hAnsi="Times New Roman" w:cs="Times New Roman"/>
          <w:sz w:val="24"/>
          <w:szCs w:val="24"/>
        </w:rPr>
        <w:t>Таким образом, восстановительная стоимость объектов аренды рассчитываем по формуле:</w:t>
      </w:r>
    </w:p>
    <w:p w:rsidR="00E7595C" w:rsidRPr="00EB486B" w:rsidRDefault="00E7595C" w:rsidP="00EB486B">
      <w:pPr>
        <w:jc w:val="center"/>
        <w:rPr>
          <w:rFonts w:ascii="Times New Roman" w:hAnsi="Times New Roman" w:cs="Times New Roman"/>
          <w:sz w:val="24"/>
          <w:szCs w:val="24"/>
        </w:rPr>
      </w:pPr>
      <w:proofErr w:type="spellStart"/>
      <w:proofErr w:type="gramStart"/>
      <w:r w:rsidRPr="00EB486B">
        <w:rPr>
          <w:rFonts w:ascii="Times New Roman" w:hAnsi="Times New Roman" w:cs="Times New Roman"/>
          <w:sz w:val="24"/>
          <w:szCs w:val="24"/>
        </w:rPr>
        <w:t>С</w:t>
      </w:r>
      <w:r w:rsidRPr="00EB486B">
        <w:rPr>
          <w:rFonts w:ascii="Times New Roman" w:hAnsi="Times New Roman" w:cs="Times New Roman"/>
          <w:sz w:val="24"/>
          <w:szCs w:val="24"/>
          <w:vertAlign w:val="subscript"/>
        </w:rPr>
        <w:t>в</w:t>
      </w:r>
      <w:proofErr w:type="spellEnd"/>
      <w:proofErr w:type="gramEnd"/>
      <w:r w:rsidRPr="00EB486B">
        <w:rPr>
          <w:rFonts w:ascii="Times New Roman" w:hAnsi="Times New Roman" w:cs="Times New Roman"/>
          <w:sz w:val="24"/>
          <w:szCs w:val="24"/>
        </w:rPr>
        <w:t xml:space="preserve"> = </w:t>
      </w:r>
      <w:proofErr w:type="spellStart"/>
      <w:r w:rsidRPr="00EB486B">
        <w:rPr>
          <w:rFonts w:ascii="Times New Roman" w:hAnsi="Times New Roman" w:cs="Times New Roman"/>
          <w:sz w:val="24"/>
          <w:szCs w:val="24"/>
        </w:rPr>
        <w:t>С</w:t>
      </w:r>
      <w:r w:rsidRPr="00EB486B">
        <w:rPr>
          <w:rFonts w:ascii="Times New Roman" w:hAnsi="Times New Roman" w:cs="Times New Roman"/>
          <w:sz w:val="24"/>
          <w:szCs w:val="24"/>
          <w:vertAlign w:val="subscript"/>
        </w:rPr>
        <w:t>баз</w:t>
      </w:r>
      <w:proofErr w:type="spellEnd"/>
      <w:r w:rsidRPr="00EB486B">
        <w:rPr>
          <w:rFonts w:ascii="Times New Roman" w:hAnsi="Times New Roman" w:cs="Times New Roman"/>
          <w:sz w:val="24"/>
          <w:szCs w:val="24"/>
        </w:rPr>
        <w:t xml:space="preserve">. </w:t>
      </w:r>
      <w:proofErr w:type="spellStart"/>
      <w:r w:rsidRPr="00EB486B">
        <w:rPr>
          <w:rFonts w:ascii="Times New Roman" w:hAnsi="Times New Roman" w:cs="Times New Roman"/>
          <w:sz w:val="24"/>
          <w:szCs w:val="24"/>
        </w:rPr>
        <w:t>х</w:t>
      </w:r>
      <w:proofErr w:type="spellEnd"/>
      <w:r w:rsidRPr="00EB486B">
        <w:rPr>
          <w:rFonts w:ascii="Times New Roman" w:hAnsi="Times New Roman" w:cs="Times New Roman"/>
          <w:sz w:val="24"/>
          <w:szCs w:val="24"/>
        </w:rPr>
        <w:t xml:space="preserve"> 1,</w:t>
      </w:r>
      <w:r>
        <w:rPr>
          <w:rFonts w:ascii="Times New Roman" w:hAnsi="Times New Roman" w:cs="Times New Roman"/>
          <w:sz w:val="24"/>
          <w:szCs w:val="24"/>
        </w:rPr>
        <w:t>22</w:t>
      </w:r>
      <w:r w:rsidRPr="00EB486B">
        <w:rPr>
          <w:rFonts w:ascii="Times New Roman" w:hAnsi="Times New Roman" w:cs="Times New Roman"/>
          <w:sz w:val="24"/>
          <w:szCs w:val="24"/>
        </w:rPr>
        <w:t xml:space="preserve"> </w:t>
      </w:r>
      <w:proofErr w:type="spellStart"/>
      <w:r w:rsidRPr="00EB486B">
        <w:rPr>
          <w:rFonts w:ascii="Times New Roman" w:hAnsi="Times New Roman" w:cs="Times New Roman"/>
          <w:sz w:val="24"/>
          <w:szCs w:val="24"/>
        </w:rPr>
        <w:t>х</w:t>
      </w:r>
      <w:proofErr w:type="spellEnd"/>
      <w:r w:rsidRPr="00EB486B">
        <w:rPr>
          <w:rFonts w:ascii="Times New Roman" w:hAnsi="Times New Roman" w:cs="Times New Roman"/>
          <w:sz w:val="24"/>
          <w:szCs w:val="24"/>
        </w:rPr>
        <w:t xml:space="preserve"> 1,03 </w:t>
      </w:r>
      <w:proofErr w:type="spellStart"/>
      <w:r w:rsidRPr="00EB486B">
        <w:rPr>
          <w:rFonts w:ascii="Times New Roman" w:hAnsi="Times New Roman" w:cs="Times New Roman"/>
          <w:sz w:val="24"/>
          <w:szCs w:val="24"/>
        </w:rPr>
        <w:t>х</w:t>
      </w:r>
      <w:proofErr w:type="spellEnd"/>
      <w:r w:rsidRPr="00EB486B">
        <w:rPr>
          <w:rFonts w:ascii="Times New Roman" w:hAnsi="Times New Roman" w:cs="Times New Roman"/>
          <w:sz w:val="24"/>
          <w:szCs w:val="24"/>
        </w:rPr>
        <w:t xml:space="preserve"> 1,</w:t>
      </w:r>
      <w:r>
        <w:rPr>
          <w:rFonts w:ascii="Times New Roman" w:hAnsi="Times New Roman" w:cs="Times New Roman"/>
          <w:sz w:val="24"/>
          <w:szCs w:val="24"/>
        </w:rPr>
        <w:t>97</w:t>
      </w:r>
      <w:r w:rsidRPr="00EB486B">
        <w:rPr>
          <w:rFonts w:ascii="Times New Roman" w:hAnsi="Times New Roman" w:cs="Times New Roman"/>
          <w:sz w:val="24"/>
          <w:szCs w:val="24"/>
        </w:rPr>
        <w:t xml:space="preserve">х 1,18 </w:t>
      </w:r>
      <w:proofErr w:type="spellStart"/>
      <w:r w:rsidRPr="00EB486B">
        <w:rPr>
          <w:rFonts w:ascii="Times New Roman" w:hAnsi="Times New Roman" w:cs="Times New Roman"/>
          <w:sz w:val="24"/>
          <w:szCs w:val="24"/>
        </w:rPr>
        <w:t>х</w:t>
      </w:r>
      <w:proofErr w:type="spellEnd"/>
      <w:r w:rsidRPr="00EB486B">
        <w:rPr>
          <w:rFonts w:ascii="Times New Roman" w:hAnsi="Times New Roman" w:cs="Times New Roman"/>
          <w:sz w:val="24"/>
          <w:szCs w:val="24"/>
        </w:rPr>
        <w:t xml:space="preserve"> 1,1 </w:t>
      </w:r>
      <w:proofErr w:type="spellStart"/>
      <w:r w:rsidRPr="00EB486B">
        <w:rPr>
          <w:rFonts w:ascii="Times New Roman" w:hAnsi="Times New Roman" w:cs="Times New Roman"/>
          <w:sz w:val="24"/>
          <w:szCs w:val="24"/>
        </w:rPr>
        <w:t>х</w:t>
      </w:r>
      <w:proofErr w:type="spellEnd"/>
      <w:r w:rsidRPr="00EB486B">
        <w:rPr>
          <w:rFonts w:ascii="Times New Roman" w:hAnsi="Times New Roman" w:cs="Times New Roman"/>
          <w:sz w:val="24"/>
          <w:szCs w:val="24"/>
        </w:rPr>
        <w:t xml:space="preserve"> </w:t>
      </w:r>
      <w:r>
        <w:rPr>
          <w:rFonts w:ascii="Times New Roman" w:hAnsi="Times New Roman" w:cs="Times New Roman"/>
          <w:sz w:val="24"/>
          <w:szCs w:val="24"/>
        </w:rPr>
        <w:t>68</w:t>
      </w:r>
      <w:r w:rsidRPr="00EB486B">
        <w:rPr>
          <w:rFonts w:ascii="Times New Roman" w:hAnsi="Times New Roman" w:cs="Times New Roman"/>
          <w:sz w:val="24"/>
          <w:szCs w:val="24"/>
        </w:rPr>
        <w:t>,</w:t>
      </w:r>
      <w:r>
        <w:rPr>
          <w:rFonts w:ascii="Times New Roman" w:hAnsi="Times New Roman" w:cs="Times New Roman"/>
          <w:sz w:val="24"/>
          <w:szCs w:val="24"/>
        </w:rPr>
        <w:t>41</w:t>
      </w:r>
    </w:p>
    <w:p w:rsidR="00E7595C" w:rsidRPr="00EB486B" w:rsidRDefault="00E7595C" w:rsidP="00EB486B">
      <w:pPr>
        <w:rPr>
          <w:rFonts w:ascii="Times New Roman" w:hAnsi="Times New Roman" w:cs="Times New Roman"/>
          <w:sz w:val="24"/>
          <w:szCs w:val="24"/>
        </w:rPr>
      </w:pPr>
      <w:r w:rsidRPr="00EB486B">
        <w:rPr>
          <w:rFonts w:ascii="Times New Roman" w:hAnsi="Times New Roman" w:cs="Times New Roman"/>
          <w:sz w:val="24"/>
          <w:szCs w:val="24"/>
        </w:rPr>
        <w:t>Расчет сведен в таблице 2.</w:t>
      </w:r>
    </w:p>
    <w:p w:rsidR="00E7595C" w:rsidRPr="00EB486B" w:rsidRDefault="00E7595C" w:rsidP="00EB486B">
      <w:pPr>
        <w:jc w:val="right"/>
        <w:rPr>
          <w:rFonts w:ascii="Times New Roman" w:hAnsi="Times New Roman" w:cs="Times New Roman"/>
          <w:sz w:val="24"/>
          <w:szCs w:val="24"/>
        </w:rPr>
      </w:pPr>
      <w:r>
        <w:lastRenderedPageBreak/>
        <w:t xml:space="preserve">     </w:t>
      </w:r>
      <w:r w:rsidRPr="00EB486B">
        <w:rPr>
          <w:rFonts w:ascii="Times New Roman" w:hAnsi="Times New Roman" w:cs="Times New Roman"/>
          <w:sz w:val="24"/>
          <w:szCs w:val="24"/>
        </w:rPr>
        <w:t>Расчет восстановительной стоимости                                            Таблица 2</w:t>
      </w:r>
    </w:p>
    <w:tbl>
      <w:tblPr>
        <w:tblW w:w="104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8"/>
        <w:gridCol w:w="2586"/>
        <w:gridCol w:w="1957"/>
        <w:gridCol w:w="943"/>
        <w:gridCol w:w="1504"/>
        <w:gridCol w:w="1504"/>
        <w:gridCol w:w="1474"/>
      </w:tblGrid>
      <w:tr w:rsidR="00E7595C" w:rsidRPr="00985263">
        <w:tc>
          <w:tcPr>
            <w:tcW w:w="448" w:type="dxa"/>
          </w:tcPr>
          <w:p w:rsidR="00E7595C" w:rsidRPr="00985263" w:rsidRDefault="00E7595C" w:rsidP="00EB486B">
            <w:pPr>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w:t>
            </w:r>
          </w:p>
        </w:tc>
        <w:tc>
          <w:tcPr>
            <w:tcW w:w="2586" w:type="dxa"/>
          </w:tcPr>
          <w:p w:rsidR="00E7595C" w:rsidRPr="00985263" w:rsidRDefault="00E7595C" w:rsidP="00EB486B">
            <w:pPr>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 xml:space="preserve">Наименование </w:t>
            </w:r>
            <w:proofErr w:type="spellStart"/>
            <w:r w:rsidRPr="00985263">
              <w:rPr>
                <w:rFonts w:ascii="Times New Roman" w:hAnsi="Times New Roman" w:cs="Times New Roman"/>
                <w:b/>
                <w:bCs/>
                <w:i/>
                <w:iCs/>
                <w:sz w:val="24"/>
                <w:szCs w:val="24"/>
              </w:rPr>
              <w:t>обьекта</w:t>
            </w:r>
            <w:proofErr w:type="spellEnd"/>
          </w:p>
        </w:tc>
        <w:tc>
          <w:tcPr>
            <w:tcW w:w="1957" w:type="dxa"/>
          </w:tcPr>
          <w:p w:rsidR="00E7595C" w:rsidRPr="00985263" w:rsidRDefault="00E7595C" w:rsidP="00EB486B">
            <w:pPr>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Год ввода</w:t>
            </w:r>
          </w:p>
        </w:tc>
        <w:tc>
          <w:tcPr>
            <w:tcW w:w="943" w:type="dxa"/>
          </w:tcPr>
          <w:p w:rsidR="00E7595C" w:rsidRPr="00985263" w:rsidRDefault="00E7595C" w:rsidP="00EB486B">
            <w:pPr>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 xml:space="preserve">Кол-во </w:t>
            </w:r>
            <w:proofErr w:type="spellStart"/>
            <w:proofErr w:type="gramStart"/>
            <w:r w:rsidRPr="00985263">
              <w:rPr>
                <w:rFonts w:ascii="Times New Roman" w:hAnsi="Times New Roman" w:cs="Times New Roman"/>
                <w:b/>
                <w:bCs/>
                <w:i/>
                <w:iCs/>
                <w:sz w:val="24"/>
                <w:szCs w:val="24"/>
              </w:rPr>
              <w:t>ед</w:t>
            </w:r>
            <w:proofErr w:type="spellEnd"/>
            <w:proofErr w:type="gramEnd"/>
            <w:r w:rsidRPr="00985263">
              <w:rPr>
                <w:rFonts w:ascii="Times New Roman" w:hAnsi="Times New Roman" w:cs="Times New Roman"/>
                <w:b/>
                <w:bCs/>
                <w:i/>
                <w:iCs/>
                <w:sz w:val="24"/>
                <w:szCs w:val="24"/>
              </w:rPr>
              <w:t>/км</w:t>
            </w:r>
          </w:p>
        </w:tc>
        <w:tc>
          <w:tcPr>
            <w:tcW w:w="1504" w:type="dxa"/>
          </w:tcPr>
          <w:p w:rsidR="00E7595C" w:rsidRPr="00985263" w:rsidRDefault="00E7595C" w:rsidP="00EB486B">
            <w:pPr>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Стоимость по УПВС</w:t>
            </w:r>
          </w:p>
        </w:tc>
        <w:tc>
          <w:tcPr>
            <w:tcW w:w="1504" w:type="dxa"/>
          </w:tcPr>
          <w:p w:rsidR="00E7595C" w:rsidRPr="00985263" w:rsidRDefault="00E7595C" w:rsidP="00EB486B">
            <w:pPr>
              <w:spacing w:after="0"/>
              <w:jc w:val="center"/>
              <w:rPr>
                <w:rFonts w:ascii="Times New Roman" w:hAnsi="Times New Roman" w:cs="Times New Roman"/>
                <w:b/>
                <w:bCs/>
                <w:i/>
                <w:iCs/>
                <w:sz w:val="24"/>
                <w:szCs w:val="24"/>
              </w:rPr>
            </w:pPr>
            <w:r w:rsidRPr="00985263">
              <w:rPr>
                <w:rFonts w:ascii="Times New Roman" w:hAnsi="Times New Roman" w:cs="Times New Roman"/>
                <w:b/>
                <w:bCs/>
                <w:i/>
                <w:iCs/>
                <w:sz w:val="24"/>
                <w:szCs w:val="24"/>
              </w:rPr>
              <w:t xml:space="preserve">Стоимость всего </w:t>
            </w:r>
            <w:proofErr w:type="spellStart"/>
            <w:r w:rsidRPr="00985263">
              <w:rPr>
                <w:rFonts w:ascii="Times New Roman" w:hAnsi="Times New Roman" w:cs="Times New Roman"/>
                <w:b/>
                <w:bCs/>
                <w:i/>
                <w:iCs/>
                <w:sz w:val="24"/>
                <w:szCs w:val="24"/>
              </w:rPr>
              <w:t>обьема</w:t>
            </w:r>
            <w:proofErr w:type="spellEnd"/>
          </w:p>
        </w:tc>
        <w:tc>
          <w:tcPr>
            <w:tcW w:w="1474" w:type="dxa"/>
          </w:tcPr>
          <w:p w:rsidR="00E7595C" w:rsidRPr="00985263" w:rsidRDefault="00E7595C" w:rsidP="006164B9">
            <w:pPr>
              <w:spacing w:after="0"/>
              <w:ind w:right="-140"/>
              <w:jc w:val="center"/>
              <w:rPr>
                <w:rFonts w:ascii="Times New Roman" w:hAnsi="Times New Roman" w:cs="Times New Roman"/>
                <w:b/>
                <w:bCs/>
                <w:i/>
                <w:iCs/>
                <w:sz w:val="24"/>
                <w:szCs w:val="24"/>
              </w:rPr>
            </w:pPr>
            <w:proofErr w:type="spellStart"/>
            <w:r w:rsidRPr="00985263">
              <w:rPr>
                <w:rFonts w:ascii="Times New Roman" w:hAnsi="Times New Roman" w:cs="Times New Roman"/>
                <w:b/>
                <w:bCs/>
                <w:i/>
                <w:iCs/>
                <w:sz w:val="24"/>
                <w:szCs w:val="24"/>
              </w:rPr>
              <w:t>Восстан</w:t>
            </w:r>
            <w:proofErr w:type="spellEnd"/>
            <w:r w:rsidRPr="00985263">
              <w:rPr>
                <w:rFonts w:ascii="Times New Roman" w:hAnsi="Times New Roman" w:cs="Times New Roman"/>
                <w:b/>
                <w:bCs/>
                <w:i/>
                <w:iCs/>
                <w:sz w:val="24"/>
                <w:szCs w:val="24"/>
              </w:rPr>
              <w:t xml:space="preserve">. </w:t>
            </w:r>
            <w:proofErr w:type="spellStart"/>
            <w:r w:rsidRPr="00985263">
              <w:rPr>
                <w:rFonts w:ascii="Times New Roman" w:hAnsi="Times New Roman" w:cs="Times New Roman"/>
                <w:b/>
                <w:bCs/>
                <w:i/>
                <w:iCs/>
                <w:sz w:val="24"/>
                <w:szCs w:val="24"/>
              </w:rPr>
              <w:t>Стоим</w:t>
            </w:r>
            <w:proofErr w:type="gramStart"/>
            <w:r w:rsidRPr="00985263">
              <w:rPr>
                <w:rFonts w:ascii="Times New Roman" w:hAnsi="Times New Roman" w:cs="Times New Roman"/>
                <w:b/>
                <w:bCs/>
                <w:i/>
                <w:iCs/>
                <w:sz w:val="24"/>
                <w:szCs w:val="24"/>
              </w:rPr>
              <w:t>.в</w:t>
            </w:r>
            <w:proofErr w:type="spellEnd"/>
            <w:proofErr w:type="gramEnd"/>
            <w:r w:rsidRPr="00985263">
              <w:rPr>
                <w:rFonts w:ascii="Times New Roman" w:hAnsi="Times New Roman" w:cs="Times New Roman"/>
                <w:b/>
                <w:bCs/>
                <w:i/>
                <w:iCs/>
                <w:sz w:val="24"/>
                <w:szCs w:val="24"/>
              </w:rPr>
              <w:t xml:space="preserve"> ценах 20</w:t>
            </w:r>
            <w:r>
              <w:rPr>
                <w:rFonts w:ascii="Times New Roman" w:hAnsi="Times New Roman" w:cs="Times New Roman"/>
                <w:b/>
                <w:bCs/>
                <w:i/>
                <w:iCs/>
                <w:sz w:val="24"/>
                <w:szCs w:val="24"/>
              </w:rPr>
              <w:t>11</w:t>
            </w:r>
            <w:r w:rsidRPr="00985263">
              <w:rPr>
                <w:rFonts w:ascii="Times New Roman" w:hAnsi="Times New Roman" w:cs="Times New Roman"/>
                <w:b/>
                <w:bCs/>
                <w:i/>
                <w:iCs/>
                <w:sz w:val="24"/>
                <w:szCs w:val="24"/>
              </w:rPr>
              <w:t xml:space="preserve"> г.</w:t>
            </w:r>
          </w:p>
        </w:tc>
      </w:tr>
      <w:tr w:rsidR="00E7595C" w:rsidRPr="00985263" w:rsidTr="00721E1F">
        <w:tc>
          <w:tcPr>
            <w:tcW w:w="448" w:type="dxa"/>
          </w:tcPr>
          <w:p w:rsidR="00E7595C" w:rsidRPr="00985263" w:rsidRDefault="00E7595C" w:rsidP="00EB486B">
            <w:pPr>
              <w:spacing w:after="0"/>
              <w:jc w:val="both"/>
              <w:rPr>
                <w:rFonts w:ascii="Times New Roman" w:hAnsi="Times New Roman" w:cs="Times New Roman"/>
                <w:sz w:val="24"/>
                <w:szCs w:val="24"/>
              </w:rPr>
            </w:pPr>
            <w:r w:rsidRPr="00985263">
              <w:rPr>
                <w:rFonts w:ascii="Times New Roman" w:hAnsi="Times New Roman" w:cs="Times New Roman"/>
                <w:sz w:val="24"/>
                <w:szCs w:val="24"/>
              </w:rPr>
              <w:t>1.</w:t>
            </w:r>
          </w:p>
        </w:tc>
        <w:tc>
          <w:tcPr>
            <w:tcW w:w="2586" w:type="dxa"/>
          </w:tcPr>
          <w:p w:rsidR="00E7595C" w:rsidRPr="00985263" w:rsidRDefault="00E7595C" w:rsidP="00721E1F">
            <w:pPr>
              <w:spacing w:after="0"/>
              <w:rPr>
                <w:rFonts w:ascii="Times New Roman" w:hAnsi="Times New Roman" w:cs="Times New Roman"/>
                <w:sz w:val="24"/>
                <w:szCs w:val="24"/>
              </w:rPr>
            </w:pPr>
            <w:r w:rsidRPr="00985263">
              <w:rPr>
                <w:rFonts w:ascii="Times New Roman" w:hAnsi="Times New Roman" w:cs="Times New Roman"/>
                <w:sz w:val="24"/>
                <w:szCs w:val="24"/>
              </w:rPr>
              <w:t xml:space="preserve">Производственно-технологический комплекс (ПТК): воздушная высоковольтная </w:t>
            </w:r>
            <w:proofErr w:type="spellStart"/>
            <w:r w:rsidRPr="00985263">
              <w:rPr>
                <w:rFonts w:ascii="Times New Roman" w:hAnsi="Times New Roman" w:cs="Times New Roman"/>
                <w:sz w:val="24"/>
                <w:szCs w:val="24"/>
              </w:rPr>
              <w:t>линияэлекиропередачи</w:t>
            </w:r>
            <w:proofErr w:type="spellEnd"/>
            <w:r w:rsidRPr="00985263">
              <w:rPr>
                <w:rFonts w:ascii="Times New Roman" w:hAnsi="Times New Roman" w:cs="Times New Roman"/>
                <w:sz w:val="24"/>
                <w:szCs w:val="24"/>
              </w:rPr>
              <w:t xml:space="preserve"> ВЛ-10кВ Редакция от </w:t>
            </w:r>
            <w:proofErr w:type="gramStart"/>
            <w:r w:rsidRPr="00985263">
              <w:rPr>
                <w:rFonts w:ascii="Times New Roman" w:hAnsi="Times New Roman" w:cs="Times New Roman"/>
                <w:sz w:val="24"/>
                <w:szCs w:val="24"/>
              </w:rPr>
              <w:t>ВЛ</w:t>
            </w:r>
            <w:proofErr w:type="gramEnd"/>
            <w:r w:rsidRPr="00985263">
              <w:rPr>
                <w:rFonts w:ascii="Times New Roman" w:hAnsi="Times New Roman" w:cs="Times New Roman"/>
                <w:sz w:val="24"/>
                <w:szCs w:val="24"/>
              </w:rPr>
              <w:t xml:space="preserve"> 10кВ «СХТ»</w:t>
            </w:r>
          </w:p>
        </w:tc>
        <w:tc>
          <w:tcPr>
            <w:tcW w:w="1957" w:type="dxa"/>
            <w:vMerge w:val="restart"/>
          </w:tcPr>
          <w:p w:rsidR="00E7595C" w:rsidRPr="00985263" w:rsidRDefault="00E7595C" w:rsidP="00721E1F">
            <w:pPr>
              <w:spacing w:after="0"/>
              <w:jc w:val="center"/>
              <w:rPr>
                <w:rFonts w:ascii="Times New Roman" w:hAnsi="Times New Roman" w:cs="Times New Roman"/>
                <w:sz w:val="24"/>
                <w:szCs w:val="24"/>
              </w:rPr>
            </w:pPr>
            <w:r>
              <w:rPr>
                <w:rFonts w:ascii="Times New Roman" w:hAnsi="Times New Roman" w:cs="Times New Roman"/>
                <w:sz w:val="24"/>
                <w:szCs w:val="24"/>
              </w:rPr>
              <w:t xml:space="preserve">1982, 1988 </w:t>
            </w:r>
          </w:p>
        </w:tc>
        <w:tc>
          <w:tcPr>
            <w:tcW w:w="943" w:type="dxa"/>
          </w:tcPr>
          <w:p w:rsidR="00E7595C" w:rsidRPr="00985263" w:rsidRDefault="00E7595C" w:rsidP="00EB486B">
            <w:pPr>
              <w:spacing w:after="0"/>
              <w:jc w:val="center"/>
              <w:rPr>
                <w:rFonts w:ascii="Times New Roman" w:hAnsi="Times New Roman" w:cs="Times New Roman"/>
                <w:sz w:val="24"/>
                <w:szCs w:val="24"/>
              </w:rPr>
            </w:pPr>
            <w:r>
              <w:rPr>
                <w:rFonts w:ascii="Times New Roman" w:hAnsi="Times New Roman" w:cs="Times New Roman"/>
                <w:sz w:val="24"/>
                <w:szCs w:val="24"/>
              </w:rPr>
              <w:t>0,299</w:t>
            </w:r>
          </w:p>
        </w:tc>
        <w:tc>
          <w:tcPr>
            <w:tcW w:w="1504" w:type="dxa"/>
          </w:tcPr>
          <w:p w:rsidR="00E7595C" w:rsidRPr="00985263" w:rsidRDefault="00E7595C" w:rsidP="00EB486B">
            <w:pPr>
              <w:spacing w:after="0"/>
              <w:jc w:val="center"/>
              <w:rPr>
                <w:rFonts w:ascii="Times New Roman" w:hAnsi="Times New Roman" w:cs="Times New Roman"/>
                <w:sz w:val="24"/>
                <w:szCs w:val="24"/>
              </w:rPr>
            </w:pPr>
            <w:r>
              <w:rPr>
                <w:rFonts w:ascii="Times New Roman" w:hAnsi="Times New Roman" w:cs="Times New Roman"/>
                <w:sz w:val="24"/>
                <w:szCs w:val="24"/>
              </w:rPr>
              <w:t>5640</w:t>
            </w:r>
          </w:p>
        </w:tc>
        <w:tc>
          <w:tcPr>
            <w:tcW w:w="1504" w:type="dxa"/>
          </w:tcPr>
          <w:p w:rsidR="00E7595C" w:rsidRPr="00985263" w:rsidRDefault="00E7595C" w:rsidP="00EB486B">
            <w:pPr>
              <w:spacing w:after="0"/>
              <w:jc w:val="center"/>
              <w:rPr>
                <w:rFonts w:ascii="Times New Roman" w:hAnsi="Times New Roman" w:cs="Times New Roman"/>
                <w:sz w:val="24"/>
                <w:szCs w:val="24"/>
              </w:rPr>
            </w:pPr>
            <w:r>
              <w:rPr>
                <w:rFonts w:ascii="Times New Roman" w:hAnsi="Times New Roman" w:cs="Times New Roman"/>
                <w:sz w:val="24"/>
                <w:szCs w:val="24"/>
              </w:rPr>
              <w:t>1686,36</w:t>
            </w:r>
          </w:p>
        </w:tc>
        <w:tc>
          <w:tcPr>
            <w:tcW w:w="1474" w:type="dxa"/>
          </w:tcPr>
          <w:p w:rsidR="00E7595C" w:rsidRPr="00985263" w:rsidRDefault="00E7595C" w:rsidP="00EB486B">
            <w:pPr>
              <w:spacing w:after="0"/>
              <w:jc w:val="center"/>
              <w:rPr>
                <w:rFonts w:ascii="Times New Roman" w:hAnsi="Times New Roman" w:cs="Times New Roman"/>
                <w:sz w:val="24"/>
                <w:szCs w:val="24"/>
              </w:rPr>
            </w:pPr>
            <w:r>
              <w:rPr>
                <w:rFonts w:ascii="Times New Roman" w:hAnsi="Times New Roman" w:cs="Times New Roman"/>
                <w:sz w:val="24"/>
                <w:szCs w:val="24"/>
              </w:rPr>
              <w:t>285601,93</w:t>
            </w:r>
          </w:p>
        </w:tc>
      </w:tr>
      <w:tr w:rsidR="00E7595C" w:rsidRPr="00985263">
        <w:tc>
          <w:tcPr>
            <w:tcW w:w="448" w:type="dxa"/>
          </w:tcPr>
          <w:p w:rsidR="00E7595C" w:rsidRPr="00985263" w:rsidRDefault="00E7595C" w:rsidP="00EB486B">
            <w:pPr>
              <w:spacing w:after="0"/>
              <w:jc w:val="both"/>
              <w:rPr>
                <w:rFonts w:ascii="Times New Roman" w:hAnsi="Times New Roman" w:cs="Times New Roman"/>
                <w:sz w:val="24"/>
                <w:szCs w:val="24"/>
              </w:rPr>
            </w:pPr>
            <w:r w:rsidRPr="00985263">
              <w:rPr>
                <w:rFonts w:ascii="Times New Roman" w:hAnsi="Times New Roman" w:cs="Times New Roman"/>
                <w:sz w:val="24"/>
                <w:szCs w:val="24"/>
              </w:rPr>
              <w:t>2.</w:t>
            </w:r>
          </w:p>
        </w:tc>
        <w:tc>
          <w:tcPr>
            <w:tcW w:w="2586" w:type="dxa"/>
          </w:tcPr>
          <w:p w:rsidR="00E7595C" w:rsidRPr="00985263" w:rsidRDefault="00E7595C" w:rsidP="00721E1F">
            <w:pPr>
              <w:spacing w:after="0"/>
              <w:rPr>
                <w:rFonts w:ascii="Times New Roman" w:hAnsi="Times New Roman" w:cs="Times New Roman"/>
                <w:sz w:val="24"/>
                <w:szCs w:val="24"/>
              </w:rPr>
            </w:pPr>
            <w:proofErr w:type="spellStart"/>
            <w:r w:rsidRPr="00985263">
              <w:rPr>
                <w:rFonts w:ascii="Times New Roman" w:hAnsi="Times New Roman" w:cs="Times New Roman"/>
                <w:sz w:val="24"/>
                <w:szCs w:val="24"/>
              </w:rPr>
              <w:t>Воздущная</w:t>
            </w:r>
            <w:proofErr w:type="spellEnd"/>
            <w:r w:rsidRPr="00985263">
              <w:rPr>
                <w:rFonts w:ascii="Times New Roman" w:hAnsi="Times New Roman" w:cs="Times New Roman"/>
                <w:sz w:val="24"/>
                <w:szCs w:val="24"/>
              </w:rPr>
              <w:t xml:space="preserve"> линия электропередачи </w:t>
            </w:r>
            <w:proofErr w:type="gramStart"/>
            <w:r w:rsidRPr="00985263">
              <w:rPr>
                <w:rFonts w:ascii="Times New Roman" w:hAnsi="Times New Roman" w:cs="Times New Roman"/>
                <w:sz w:val="24"/>
                <w:szCs w:val="24"/>
              </w:rPr>
              <w:t>ВЛ</w:t>
            </w:r>
            <w:proofErr w:type="gramEnd"/>
            <w:r w:rsidRPr="00985263">
              <w:rPr>
                <w:rFonts w:ascii="Times New Roman" w:hAnsi="Times New Roman" w:cs="Times New Roman"/>
                <w:sz w:val="24"/>
                <w:szCs w:val="24"/>
              </w:rPr>
              <w:t xml:space="preserve"> 0,4 кВ от ТП №23/400 Редакция</w:t>
            </w:r>
          </w:p>
        </w:tc>
        <w:tc>
          <w:tcPr>
            <w:tcW w:w="1957" w:type="dxa"/>
            <w:vMerge/>
          </w:tcPr>
          <w:p w:rsidR="00E7595C" w:rsidRPr="00985263" w:rsidRDefault="00E7595C" w:rsidP="00EB486B">
            <w:pPr>
              <w:spacing w:after="0"/>
              <w:jc w:val="center"/>
              <w:rPr>
                <w:rFonts w:ascii="Times New Roman" w:hAnsi="Times New Roman" w:cs="Times New Roman"/>
                <w:sz w:val="24"/>
                <w:szCs w:val="24"/>
              </w:rPr>
            </w:pPr>
          </w:p>
        </w:tc>
        <w:tc>
          <w:tcPr>
            <w:tcW w:w="943" w:type="dxa"/>
          </w:tcPr>
          <w:p w:rsidR="00E7595C" w:rsidRPr="00985263" w:rsidRDefault="00E7595C" w:rsidP="00EB486B">
            <w:pPr>
              <w:spacing w:after="0"/>
              <w:jc w:val="center"/>
              <w:rPr>
                <w:rFonts w:ascii="Times New Roman" w:hAnsi="Times New Roman" w:cs="Times New Roman"/>
                <w:sz w:val="24"/>
                <w:szCs w:val="24"/>
              </w:rPr>
            </w:pPr>
            <w:r>
              <w:rPr>
                <w:rFonts w:ascii="Times New Roman" w:hAnsi="Times New Roman" w:cs="Times New Roman"/>
                <w:sz w:val="24"/>
                <w:szCs w:val="24"/>
              </w:rPr>
              <w:t>3,924</w:t>
            </w:r>
          </w:p>
        </w:tc>
        <w:tc>
          <w:tcPr>
            <w:tcW w:w="1504" w:type="dxa"/>
          </w:tcPr>
          <w:p w:rsidR="00E7595C" w:rsidRPr="00985263" w:rsidRDefault="00E7595C" w:rsidP="00721E1F">
            <w:pPr>
              <w:spacing w:after="0"/>
              <w:jc w:val="center"/>
              <w:rPr>
                <w:rFonts w:ascii="Times New Roman" w:hAnsi="Times New Roman" w:cs="Times New Roman"/>
                <w:sz w:val="24"/>
                <w:szCs w:val="24"/>
              </w:rPr>
            </w:pPr>
            <w:r>
              <w:rPr>
                <w:rFonts w:ascii="Times New Roman" w:hAnsi="Times New Roman" w:cs="Times New Roman"/>
                <w:sz w:val="24"/>
                <w:szCs w:val="24"/>
              </w:rPr>
              <w:t>4890</w:t>
            </w:r>
          </w:p>
        </w:tc>
        <w:tc>
          <w:tcPr>
            <w:tcW w:w="1504" w:type="dxa"/>
          </w:tcPr>
          <w:p w:rsidR="00E7595C" w:rsidRPr="00985263" w:rsidRDefault="00E7595C" w:rsidP="006164B9">
            <w:pPr>
              <w:spacing w:after="0"/>
              <w:jc w:val="center"/>
              <w:rPr>
                <w:rFonts w:ascii="Times New Roman" w:hAnsi="Times New Roman" w:cs="Times New Roman"/>
                <w:sz w:val="24"/>
                <w:szCs w:val="24"/>
              </w:rPr>
            </w:pPr>
            <w:r>
              <w:rPr>
                <w:rFonts w:ascii="Times New Roman" w:hAnsi="Times New Roman" w:cs="Times New Roman"/>
                <w:sz w:val="24"/>
                <w:szCs w:val="24"/>
              </w:rPr>
              <w:t>19188,36</w:t>
            </w:r>
          </w:p>
        </w:tc>
        <w:tc>
          <w:tcPr>
            <w:tcW w:w="1474" w:type="dxa"/>
          </w:tcPr>
          <w:p w:rsidR="00E7595C" w:rsidRPr="00985263" w:rsidRDefault="00E7595C" w:rsidP="006164B9">
            <w:pPr>
              <w:spacing w:after="0"/>
              <w:jc w:val="center"/>
              <w:rPr>
                <w:rFonts w:ascii="Times New Roman" w:hAnsi="Times New Roman" w:cs="Times New Roman"/>
                <w:sz w:val="24"/>
                <w:szCs w:val="24"/>
              </w:rPr>
            </w:pPr>
            <w:r>
              <w:rPr>
                <w:rFonts w:ascii="Times New Roman" w:hAnsi="Times New Roman" w:cs="Times New Roman"/>
                <w:sz w:val="24"/>
                <w:szCs w:val="24"/>
              </w:rPr>
              <w:t>3249740,65</w:t>
            </w:r>
          </w:p>
        </w:tc>
      </w:tr>
      <w:tr w:rsidR="00E7595C" w:rsidRPr="00985263">
        <w:tc>
          <w:tcPr>
            <w:tcW w:w="448" w:type="dxa"/>
          </w:tcPr>
          <w:p w:rsidR="00E7595C" w:rsidRPr="00985263" w:rsidRDefault="00E7595C" w:rsidP="00EB486B">
            <w:pPr>
              <w:spacing w:after="0"/>
              <w:jc w:val="both"/>
              <w:rPr>
                <w:rFonts w:ascii="Times New Roman" w:hAnsi="Times New Roman" w:cs="Times New Roman"/>
                <w:sz w:val="24"/>
                <w:szCs w:val="24"/>
              </w:rPr>
            </w:pPr>
            <w:r w:rsidRPr="00985263">
              <w:rPr>
                <w:rFonts w:ascii="Times New Roman" w:hAnsi="Times New Roman" w:cs="Times New Roman"/>
                <w:sz w:val="24"/>
                <w:szCs w:val="24"/>
              </w:rPr>
              <w:t>3.</w:t>
            </w:r>
          </w:p>
        </w:tc>
        <w:tc>
          <w:tcPr>
            <w:tcW w:w="2586" w:type="dxa"/>
          </w:tcPr>
          <w:p w:rsidR="00E7595C" w:rsidRPr="00985263" w:rsidRDefault="00E7595C" w:rsidP="00721E1F">
            <w:pPr>
              <w:spacing w:after="0"/>
              <w:rPr>
                <w:rFonts w:ascii="Times New Roman" w:hAnsi="Times New Roman" w:cs="Times New Roman"/>
                <w:sz w:val="24"/>
                <w:szCs w:val="24"/>
              </w:rPr>
            </w:pPr>
            <w:r w:rsidRPr="00985263">
              <w:rPr>
                <w:rFonts w:ascii="Times New Roman" w:hAnsi="Times New Roman" w:cs="Times New Roman"/>
                <w:sz w:val="24"/>
                <w:szCs w:val="24"/>
              </w:rPr>
              <w:t>ЗТП: ТП №23/400 Редакция</w:t>
            </w:r>
          </w:p>
        </w:tc>
        <w:tc>
          <w:tcPr>
            <w:tcW w:w="1957" w:type="dxa"/>
            <w:vMerge/>
          </w:tcPr>
          <w:p w:rsidR="00E7595C" w:rsidRPr="00985263" w:rsidRDefault="00E7595C" w:rsidP="00EB486B">
            <w:pPr>
              <w:spacing w:after="0"/>
              <w:jc w:val="center"/>
              <w:rPr>
                <w:rFonts w:ascii="Times New Roman" w:hAnsi="Times New Roman" w:cs="Times New Roman"/>
                <w:sz w:val="24"/>
                <w:szCs w:val="24"/>
              </w:rPr>
            </w:pPr>
          </w:p>
        </w:tc>
        <w:tc>
          <w:tcPr>
            <w:tcW w:w="943" w:type="dxa"/>
          </w:tcPr>
          <w:p w:rsidR="00E7595C" w:rsidRPr="00985263" w:rsidRDefault="00E7595C" w:rsidP="00EB486B">
            <w:pPr>
              <w:spacing w:after="0"/>
              <w:jc w:val="center"/>
              <w:rPr>
                <w:rFonts w:ascii="Times New Roman" w:hAnsi="Times New Roman" w:cs="Times New Roman"/>
                <w:sz w:val="24"/>
                <w:szCs w:val="24"/>
              </w:rPr>
            </w:pPr>
            <w:r>
              <w:rPr>
                <w:rFonts w:ascii="Times New Roman" w:hAnsi="Times New Roman" w:cs="Times New Roman"/>
                <w:sz w:val="24"/>
                <w:szCs w:val="24"/>
              </w:rPr>
              <w:t>1</w:t>
            </w:r>
          </w:p>
        </w:tc>
        <w:tc>
          <w:tcPr>
            <w:tcW w:w="1504" w:type="dxa"/>
          </w:tcPr>
          <w:p w:rsidR="00E7595C" w:rsidRPr="00985263" w:rsidRDefault="00E7595C" w:rsidP="00721E1F">
            <w:pPr>
              <w:spacing w:after="0"/>
              <w:jc w:val="center"/>
              <w:rPr>
                <w:rFonts w:ascii="Times New Roman" w:hAnsi="Times New Roman" w:cs="Times New Roman"/>
                <w:sz w:val="24"/>
                <w:szCs w:val="24"/>
              </w:rPr>
            </w:pPr>
            <w:r>
              <w:rPr>
                <w:rFonts w:ascii="Times New Roman" w:hAnsi="Times New Roman" w:cs="Times New Roman"/>
                <w:sz w:val="24"/>
                <w:szCs w:val="24"/>
              </w:rPr>
              <w:t>18230</w:t>
            </w:r>
          </w:p>
        </w:tc>
        <w:tc>
          <w:tcPr>
            <w:tcW w:w="1504" w:type="dxa"/>
          </w:tcPr>
          <w:p w:rsidR="00E7595C" w:rsidRPr="00985263" w:rsidRDefault="00E7595C" w:rsidP="006164B9">
            <w:pPr>
              <w:spacing w:after="0"/>
              <w:jc w:val="center"/>
              <w:rPr>
                <w:rFonts w:ascii="Times New Roman" w:hAnsi="Times New Roman" w:cs="Times New Roman"/>
                <w:sz w:val="24"/>
                <w:szCs w:val="24"/>
              </w:rPr>
            </w:pPr>
            <w:r>
              <w:rPr>
                <w:rFonts w:ascii="Times New Roman" w:hAnsi="Times New Roman" w:cs="Times New Roman"/>
                <w:sz w:val="24"/>
                <w:szCs w:val="24"/>
              </w:rPr>
              <w:t>18230</w:t>
            </w:r>
          </w:p>
        </w:tc>
        <w:tc>
          <w:tcPr>
            <w:tcW w:w="1474" w:type="dxa"/>
          </w:tcPr>
          <w:p w:rsidR="00E7595C" w:rsidRPr="00985263" w:rsidRDefault="00E7595C" w:rsidP="006164B9">
            <w:pPr>
              <w:spacing w:after="0"/>
              <w:jc w:val="center"/>
              <w:rPr>
                <w:rFonts w:ascii="Times New Roman" w:hAnsi="Times New Roman" w:cs="Times New Roman"/>
                <w:sz w:val="24"/>
                <w:szCs w:val="24"/>
              </w:rPr>
            </w:pPr>
            <w:r>
              <w:rPr>
                <w:rFonts w:ascii="Times New Roman" w:hAnsi="Times New Roman" w:cs="Times New Roman"/>
                <w:sz w:val="24"/>
                <w:szCs w:val="24"/>
              </w:rPr>
              <w:t>3087432,80</w:t>
            </w:r>
          </w:p>
        </w:tc>
      </w:tr>
      <w:tr w:rsidR="00E7595C" w:rsidRPr="00985263">
        <w:tc>
          <w:tcPr>
            <w:tcW w:w="8942" w:type="dxa"/>
            <w:gridSpan w:val="6"/>
          </w:tcPr>
          <w:p w:rsidR="00E7595C" w:rsidRDefault="00E7595C" w:rsidP="00146497">
            <w:pPr>
              <w:spacing w:after="0"/>
              <w:rPr>
                <w:rFonts w:ascii="Times New Roman" w:hAnsi="Times New Roman" w:cs="Times New Roman"/>
                <w:sz w:val="24"/>
                <w:szCs w:val="24"/>
              </w:rPr>
            </w:pPr>
            <w:r>
              <w:rPr>
                <w:rFonts w:ascii="Times New Roman" w:hAnsi="Times New Roman" w:cs="Times New Roman"/>
                <w:sz w:val="24"/>
                <w:szCs w:val="24"/>
              </w:rPr>
              <w:t xml:space="preserve">        Итого:</w:t>
            </w:r>
          </w:p>
        </w:tc>
        <w:tc>
          <w:tcPr>
            <w:tcW w:w="1474" w:type="dxa"/>
          </w:tcPr>
          <w:p w:rsidR="00E7595C" w:rsidRDefault="00E7595C" w:rsidP="006164B9">
            <w:pPr>
              <w:spacing w:after="0"/>
              <w:jc w:val="center"/>
              <w:rPr>
                <w:rFonts w:ascii="Times New Roman" w:hAnsi="Times New Roman" w:cs="Times New Roman"/>
                <w:sz w:val="24"/>
                <w:szCs w:val="24"/>
              </w:rPr>
            </w:pPr>
            <w:r>
              <w:rPr>
                <w:rFonts w:ascii="Times New Roman" w:hAnsi="Times New Roman" w:cs="Times New Roman"/>
                <w:sz w:val="24"/>
                <w:szCs w:val="24"/>
              </w:rPr>
              <w:t>6622775,38</w:t>
            </w:r>
          </w:p>
        </w:tc>
      </w:tr>
      <w:tr w:rsidR="00E7595C" w:rsidRPr="00985263">
        <w:tc>
          <w:tcPr>
            <w:tcW w:w="8942" w:type="dxa"/>
            <w:gridSpan w:val="6"/>
          </w:tcPr>
          <w:p w:rsidR="00E7595C" w:rsidRDefault="00E7595C" w:rsidP="00146497">
            <w:pPr>
              <w:spacing w:after="0"/>
              <w:rPr>
                <w:rFonts w:ascii="Times New Roman" w:hAnsi="Times New Roman" w:cs="Times New Roman"/>
                <w:sz w:val="24"/>
                <w:szCs w:val="24"/>
              </w:rPr>
            </w:pPr>
            <w:r>
              <w:rPr>
                <w:rFonts w:ascii="Times New Roman" w:hAnsi="Times New Roman" w:cs="Times New Roman"/>
                <w:sz w:val="24"/>
                <w:szCs w:val="24"/>
              </w:rPr>
              <w:t xml:space="preserve">        Всего с учетом НДС – 18% и п</w:t>
            </w:r>
            <w:r w:rsidRPr="00EB486B">
              <w:rPr>
                <w:rFonts w:ascii="Times New Roman" w:hAnsi="Times New Roman" w:cs="Times New Roman"/>
                <w:sz w:val="24"/>
                <w:szCs w:val="24"/>
              </w:rPr>
              <w:t>редпринимательск</w:t>
            </w:r>
            <w:r>
              <w:rPr>
                <w:rFonts w:ascii="Times New Roman" w:hAnsi="Times New Roman" w:cs="Times New Roman"/>
                <w:sz w:val="24"/>
                <w:szCs w:val="24"/>
              </w:rPr>
              <w:t>ой</w:t>
            </w:r>
            <w:r w:rsidRPr="00EB486B">
              <w:rPr>
                <w:rFonts w:ascii="Times New Roman" w:hAnsi="Times New Roman" w:cs="Times New Roman"/>
                <w:sz w:val="24"/>
                <w:szCs w:val="24"/>
              </w:rPr>
              <w:t xml:space="preserve"> прибыл</w:t>
            </w:r>
            <w:r>
              <w:rPr>
                <w:rFonts w:ascii="Times New Roman" w:hAnsi="Times New Roman" w:cs="Times New Roman"/>
                <w:sz w:val="24"/>
                <w:szCs w:val="24"/>
              </w:rPr>
              <w:t>и – 10%</w:t>
            </w:r>
          </w:p>
        </w:tc>
        <w:tc>
          <w:tcPr>
            <w:tcW w:w="1474" w:type="dxa"/>
          </w:tcPr>
          <w:p w:rsidR="00E7595C" w:rsidRDefault="00E7595C" w:rsidP="006164B9">
            <w:pPr>
              <w:spacing w:after="0"/>
              <w:jc w:val="center"/>
              <w:rPr>
                <w:rFonts w:ascii="Times New Roman" w:hAnsi="Times New Roman" w:cs="Times New Roman"/>
                <w:sz w:val="24"/>
                <w:szCs w:val="24"/>
              </w:rPr>
            </w:pPr>
            <w:r>
              <w:rPr>
                <w:rFonts w:ascii="Times New Roman" w:hAnsi="Times New Roman" w:cs="Times New Roman"/>
                <w:sz w:val="24"/>
                <w:szCs w:val="24"/>
              </w:rPr>
              <w:t>8596362,44</w:t>
            </w:r>
          </w:p>
        </w:tc>
      </w:tr>
    </w:tbl>
    <w:p w:rsidR="00E7595C" w:rsidRDefault="00E7595C" w:rsidP="00EB486B">
      <w:pPr>
        <w:spacing w:after="0"/>
        <w:jc w:val="both"/>
      </w:pPr>
    </w:p>
    <w:p w:rsidR="00E7595C" w:rsidRDefault="00E7595C" w:rsidP="00BE70D2">
      <w:pPr>
        <w:ind w:firstLine="360"/>
        <w:jc w:val="both"/>
      </w:pPr>
      <w:r>
        <w:t xml:space="preserve"> </w:t>
      </w:r>
    </w:p>
    <w:p w:rsidR="00E7595C" w:rsidRPr="00D020CB" w:rsidRDefault="00E7595C" w:rsidP="00D020CB">
      <w:pPr>
        <w:spacing w:after="0"/>
        <w:jc w:val="center"/>
        <w:rPr>
          <w:rFonts w:ascii="Bookman Old Style" w:hAnsi="Bookman Old Style" w:cs="Bookman Old Style"/>
          <w:b/>
          <w:bCs/>
          <w:sz w:val="24"/>
          <w:szCs w:val="24"/>
        </w:rPr>
      </w:pPr>
      <w:r w:rsidRPr="00D020CB">
        <w:rPr>
          <w:rFonts w:ascii="Bookman Old Style" w:hAnsi="Bookman Old Style" w:cs="Bookman Old Style"/>
          <w:b/>
          <w:bCs/>
          <w:sz w:val="24"/>
          <w:szCs w:val="24"/>
        </w:rPr>
        <w:t>4.2. Определение накопленного износа</w:t>
      </w:r>
    </w:p>
    <w:p w:rsidR="00E7595C" w:rsidRPr="00D020CB" w:rsidRDefault="00E7595C" w:rsidP="00D020CB">
      <w:pPr>
        <w:spacing w:after="0"/>
        <w:ind w:firstLine="708"/>
        <w:jc w:val="both"/>
        <w:rPr>
          <w:rFonts w:ascii="Times New Roman" w:hAnsi="Times New Roman" w:cs="Times New Roman"/>
          <w:sz w:val="24"/>
          <w:szCs w:val="24"/>
        </w:rPr>
      </w:pPr>
      <w:r w:rsidRPr="00D020CB">
        <w:rPr>
          <w:rFonts w:ascii="Times New Roman" w:hAnsi="Times New Roman" w:cs="Times New Roman"/>
          <w:sz w:val="24"/>
          <w:szCs w:val="24"/>
        </w:rPr>
        <w:t>Износ — это уменьшение стоимости объекта недвижимости, обусловленное различными причинами. В оценочной деятельности износ рассматривается как один из основных факторов для определения текущей стоимости.</w:t>
      </w:r>
    </w:p>
    <w:p w:rsidR="00E7595C" w:rsidRPr="00D020CB" w:rsidRDefault="00E7595C" w:rsidP="00D020CB">
      <w:pPr>
        <w:spacing w:after="0"/>
        <w:ind w:firstLine="708"/>
        <w:jc w:val="both"/>
        <w:rPr>
          <w:rFonts w:ascii="Times New Roman" w:hAnsi="Times New Roman" w:cs="Times New Roman"/>
          <w:sz w:val="24"/>
          <w:szCs w:val="24"/>
        </w:rPr>
      </w:pPr>
      <w:r w:rsidRPr="00D020CB">
        <w:rPr>
          <w:rFonts w:ascii="Times New Roman" w:hAnsi="Times New Roman" w:cs="Times New Roman"/>
          <w:sz w:val="24"/>
          <w:szCs w:val="24"/>
        </w:rPr>
        <w:t>Износ является результатом ухудшения физического состояния и или морального устаревания.</w:t>
      </w:r>
    </w:p>
    <w:p w:rsidR="00E7595C" w:rsidRPr="00D020CB" w:rsidRDefault="00E7595C" w:rsidP="00D020CB">
      <w:pPr>
        <w:spacing w:after="0"/>
        <w:ind w:firstLine="708"/>
        <w:jc w:val="both"/>
        <w:rPr>
          <w:rFonts w:ascii="Times New Roman" w:hAnsi="Times New Roman" w:cs="Times New Roman"/>
          <w:sz w:val="24"/>
          <w:szCs w:val="24"/>
        </w:rPr>
      </w:pPr>
      <w:r w:rsidRPr="00D020CB">
        <w:rPr>
          <w:rFonts w:ascii="Times New Roman" w:hAnsi="Times New Roman" w:cs="Times New Roman"/>
          <w:sz w:val="24"/>
          <w:szCs w:val="24"/>
        </w:rPr>
        <w:t>Теоретически, износ может начать накапливаться в момент завершения строительства даже в здании, представляющем наилучшее и наиболее эффективное использование участка. Хотя большинство форм физического разрушения могут быть нейтрализованы или временно приостановлены, все же физическое разрушение имеет тенденцию упорно существовать. С возрастом здания появляется функциональное устаревание, хотя даже новые здания могут иметь различные формы функционального устаревания, такие как устаревание вследствие неудачного дизайна.</w:t>
      </w:r>
    </w:p>
    <w:p w:rsidR="00E7595C" w:rsidRPr="00D020CB" w:rsidRDefault="00E7595C" w:rsidP="00D020CB">
      <w:pPr>
        <w:spacing w:after="0"/>
        <w:ind w:firstLine="708"/>
        <w:jc w:val="both"/>
        <w:rPr>
          <w:rFonts w:ascii="Times New Roman" w:hAnsi="Times New Roman" w:cs="Times New Roman"/>
          <w:sz w:val="24"/>
          <w:szCs w:val="24"/>
        </w:rPr>
      </w:pPr>
      <w:r w:rsidRPr="00D020CB">
        <w:rPr>
          <w:rFonts w:ascii="Times New Roman" w:hAnsi="Times New Roman" w:cs="Times New Roman"/>
          <w:sz w:val="24"/>
          <w:szCs w:val="24"/>
        </w:rPr>
        <w:t>С другой стороны, считается, что износ есть потеря только до тех пор, пока определяется рынком как потеря стоимости, другими словами, износ есть разница между восстановительной (или замещающей) стоимостью улучшений и их рыночной стоимостью, поэтому накопленный износ иногда называют разрушенной полезностью</w:t>
      </w:r>
      <w:proofErr w:type="gramStart"/>
      <w:r w:rsidRPr="00D020CB">
        <w:rPr>
          <w:rFonts w:ascii="Times New Roman" w:hAnsi="Times New Roman" w:cs="Times New Roman"/>
          <w:sz w:val="24"/>
          <w:szCs w:val="24"/>
        </w:rPr>
        <w:t>.</w:t>
      </w:r>
      <w:proofErr w:type="gramEnd"/>
      <w:r w:rsidRPr="00D020CB">
        <w:rPr>
          <w:rFonts w:ascii="Times New Roman" w:hAnsi="Times New Roman" w:cs="Times New Roman"/>
          <w:sz w:val="24"/>
          <w:szCs w:val="24"/>
        </w:rPr>
        <w:t xml:space="preserve"> </w:t>
      </w:r>
      <w:proofErr w:type="gramStart"/>
      <w:r w:rsidRPr="00D020CB">
        <w:rPr>
          <w:rFonts w:ascii="Times New Roman" w:hAnsi="Times New Roman" w:cs="Times New Roman"/>
          <w:sz w:val="24"/>
          <w:szCs w:val="24"/>
        </w:rPr>
        <w:t>д</w:t>
      </w:r>
      <w:proofErr w:type="gramEnd"/>
      <w:r w:rsidRPr="00D020CB">
        <w:rPr>
          <w:rFonts w:ascii="Times New Roman" w:hAnsi="Times New Roman" w:cs="Times New Roman"/>
          <w:sz w:val="24"/>
          <w:szCs w:val="24"/>
        </w:rPr>
        <w:t>ля старых зданий потеря стоимости может быть в какой-то степени возмещен их архитектурно-исторической значимостью.</w:t>
      </w:r>
    </w:p>
    <w:p w:rsidR="00E7595C" w:rsidRPr="00D020CB" w:rsidRDefault="00E7595C" w:rsidP="00373ED5">
      <w:pPr>
        <w:spacing w:after="0" w:line="240" w:lineRule="auto"/>
        <w:ind w:firstLine="708"/>
        <w:jc w:val="both"/>
        <w:rPr>
          <w:rFonts w:ascii="Times New Roman" w:hAnsi="Times New Roman" w:cs="Times New Roman"/>
          <w:sz w:val="24"/>
          <w:szCs w:val="24"/>
        </w:rPr>
      </w:pPr>
      <w:r w:rsidRPr="00D020CB">
        <w:rPr>
          <w:rFonts w:ascii="Times New Roman" w:hAnsi="Times New Roman" w:cs="Times New Roman"/>
          <w:sz w:val="24"/>
          <w:szCs w:val="24"/>
        </w:rPr>
        <w:t>В зависимости от причин, вызывающих потерю стоимости различают три вида износа:</w:t>
      </w:r>
    </w:p>
    <w:p w:rsidR="00E7595C" w:rsidRPr="00D020CB" w:rsidRDefault="00E7595C" w:rsidP="00373ED5">
      <w:pPr>
        <w:spacing w:after="0" w:line="240" w:lineRule="auto"/>
        <w:jc w:val="both"/>
        <w:rPr>
          <w:rFonts w:ascii="Times New Roman" w:hAnsi="Times New Roman" w:cs="Times New Roman"/>
          <w:sz w:val="24"/>
          <w:szCs w:val="24"/>
        </w:rPr>
      </w:pPr>
      <w:r w:rsidRPr="00D020CB">
        <w:rPr>
          <w:rFonts w:ascii="Times New Roman" w:hAnsi="Times New Roman" w:cs="Times New Roman"/>
          <w:sz w:val="24"/>
          <w:szCs w:val="24"/>
        </w:rPr>
        <w:t>физический, функциональный и внешний (экономический).</w:t>
      </w:r>
    </w:p>
    <w:p w:rsidR="00E7595C" w:rsidRPr="00373ED5" w:rsidRDefault="00E7595C" w:rsidP="00373ED5">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Д</w:t>
      </w:r>
      <w:r w:rsidRPr="00373ED5">
        <w:rPr>
          <w:rFonts w:ascii="Times New Roman" w:hAnsi="Times New Roman" w:cs="Times New Roman"/>
          <w:sz w:val="24"/>
          <w:szCs w:val="24"/>
        </w:rPr>
        <w:t xml:space="preserve">ля определения </w:t>
      </w:r>
      <w:r>
        <w:rPr>
          <w:rFonts w:ascii="Times New Roman" w:hAnsi="Times New Roman" w:cs="Times New Roman"/>
          <w:sz w:val="24"/>
          <w:szCs w:val="24"/>
        </w:rPr>
        <w:t xml:space="preserve">физического износа </w:t>
      </w:r>
      <w:r w:rsidRPr="00373ED5">
        <w:rPr>
          <w:rFonts w:ascii="Times New Roman" w:hAnsi="Times New Roman" w:cs="Times New Roman"/>
          <w:sz w:val="24"/>
          <w:szCs w:val="24"/>
        </w:rPr>
        <w:t>применялся экспертный метод.</w:t>
      </w:r>
    </w:p>
    <w:p w:rsidR="00E7595C" w:rsidRPr="00373ED5" w:rsidRDefault="00E7595C" w:rsidP="00373ED5">
      <w:pPr>
        <w:pStyle w:val="aa"/>
        <w:ind w:firstLine="708"/>
        <w:jc w:val="both"/>
      </w:pPr>
      <w:r w:rsidRPr="00373ED5">
        <w:rPr>
          <w:b/>
          <w:bCs/>
          <w:i/>
          <w:iCs/>
        </w:rPr>
        <w:lastRenderedPageBreak/>
        <w:t>Экспертная оценка износа</w:t>
      </w:r>
      <w:r w:rsidRPr="00373ED5">
        <w:t>. Данный метод предполагает привлечение экспертов для экспертизы технического состояния объекта и определения степени износа. Для ознакомления с едиными критериями оценки износа, ниже приведена таблица шкалы оценок коэффициента износа.</w:t>
      </w:r>
    </w:p>
    <w:p w:rsidR="00E7595C" w:rsidRPr="00373ED5" w:rsidRDefault="00E7595C" w:rsidP="00373ED5">
      <w:pPr>
        <w:pStyle w:val="aa"/>
        <w:jc w:val="center"/>
      </w:pPr>
      <w:r w:rsidRPr="00373ED5">
        <w:t>Шкала экспертных оценок для определения коэффициента износа при обследовании технического состояния объектов.</w:t>
      </w:r>
    </w:p>
    <w:p w:rsidR="00E7595C" w:rsidRPr="00373ED5" w:rsidRDefault="00E7595C" w:rsidP="00373ED5">
      <w:pPr>
        <w:pStyle w:val="aa"/>
        <w:jc w:val="right"/>
      </w:pPr>
      <w:r w:rsidRPr="00373ED5">
        <w:t>Таблица</w:t>
      </w:r>
      <w:proofErr w:type="gramStart"/>
      <w:r w:rsidRPr="00373ED5">
        <w:t>1</w:t>
      </w:r>
      <w:proofErr w:type="gramEnd"/>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6939"/>
        <w:gridCol w:w="1440"/>
      </w:tblGrid>
      <w:tr w:rsidR="00E7595C" w:rsidRPr="00373ED5">
        <w:tc>
          <w:tcPr>
            <w:tcW w:w="1701" w:type="dxa"/>
            <w:shd w:val="clear" w:color="auto" w:fill="E6E6E6"/>
            <w:vAlign w:val="center"/>
          </w:tcPr>
          <w:p w:rsidR="00E7595C" w:rsidRPr="00373ED5" w:rsidRDefault="00E7595C" w:rsidP="00A458FA">
            <w:pPr>
              <w:pStyle w:val="TableText"/>
              <w:jc w:val="center"/>
              <w:rPr>
                <w:rFonts w:ascii="Times New Roman" w:hAnsi="Times New Roman" w:cs="Times New Roman"/>
                <w:b/>
                <w:bCs/>
                <w:i/>
                <w:iCs/>
                <w:sz w:val="24"/>
                <w:szCs w:val="24"/>
              </w:rPr>
            </w:pPr>
            <w:r w:rsidRPr="00373ED5">
              <w:rPr>
                <w:rFonts w:ascii="Times New Roman" w:hAnsi="Times New Roman" w:cs="Times New Roman"/>
                <w:b/>
                <w:bCs/>
                <w:i/>
                <w:iCs/>
                <w:sz w:val="24"/>
                <w:szCs w:val="24"/>
              </w:rPr>
              <w:t>Оценка состояния</w:t>
            </w:r>
          </w:p>
        </w:tc>
        <w:tc>
          <w:tcPr>
            <w:tcW w:w="6939" w:type="dxa"/>
            <w:shd w:val="clear" w:color="auto" w:fill="E6E6E6"/>
            <w:vAlign w:val="center"/>
          </w:tcPr>
          <w:p w:rsidR="00E7595C" w:rsidRPr="00373ED5" w:rsidRDefault="00E7595C" w:rsidP="00A458FA">
            <w:pPr>
              <w:pStyle w:val="TableText"/>
              <w:jc w:val="center"/>
              <w:rPr>
                <w:rFonts w:ascii="Times New Roman" w:hAnsi="Times New Roman" w:cs="Times New Roman"/>
                <w:b/>
                <w:bCs/>
                <w:i/>
                <w:iCs/>
                <w:sz w:val="24"/>
                <w:szCs w:val="24"/>
              </w:rPr>
            </w:pPr>
            <w:r w:rsidRPr="00373ED5">
              <w:rPr>
                <w:rFonts w:ascii="Times New Roman" w:hAnsi="Times New Roman" w:cs="Times New Roman"/>
                <w:b/>
                <w:bCs/>
                <w:i/>
                <w:iCs/>
                <w:sz w:val="24"/>
                <w:szCs w:val="24"/>
              </w:rPr>
              <w:t>Характеристика состояния объекта</w:t>
            </w:r>
          </w:p>
        </w:tc>
        <w:tc>
          <w:tcPr>
            <w:tcW w:w="1440" w:type="dxa"/>
            <w:shd w:val="clear" w:color="auto" w:fill="E6E6E6"/>
            <w:vAlign w:val="center"/>
          </w:tcPr>
          <w:p w:rsidR="00E7595C" w:rsidRPr="00373ED5" w:rsidRDefault="00E7595C" w:rsidP="00A458FA">
            <w:pPr>
              <w:pStyle w:val="TableText"/>
              <w:jc w:val="center"/>
              <w:rPr>
                <w:rFonts w:ascii="Times New Roman" w:hAnsi="Times New Roman" w:cs="Times New Roman"/>
                <w:b/>
                <w:bCs/>
                <w:i/>
                <w:iCs/>
                <w:sz w:val="24"/>
                <w:szCs w:val="24"/>
              </w:rPr>
            </w:pPr>
            <w:proofErr w:type="spellStart"/>
            <w:r w:rsidRPr="00373ED5">
              <w:rPr>
                <w:rFonts w:ascii="Times New Roman" w:hAnsi="Times New Roman" w:cs="Times New Roman"/>
                <w:b/>
                <w:bCs/>
                <w:i/>
                <w:iCs/>
                <w:sz w:val="24"/>
                <w:szCs w:val="24"/>
              </w:rPr>
              <w:t>Коэф</w:t>
            </w:r>
            <w:proofErr w:type="spellEnd"/>
            <w:r w:rsidRPr="00373ED5">
              <w:rPr>
                <w:rFonts w:ascii="Times New Roman" w:hAnsi="Times New Roman" w:cs="Times New Roman"/>
                <w:b/>
                <w:bCs/>
                <w:i/>
                <w:iCs/>
                <w:sz w:val="24"/>
                <w:szCs w:val="24"/>
              </w:rPr>
              <w:t>. износа, %</w:t>
            </w:r>
          </w:p>
        </w:tc>
      </w:tr>
      <w:tr w:rsidR="00E7595C" w:rsidRPr="00373ED5">
        <w:tc>
          <w:tcPr>
            <w:tcW w:w="1701"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Новое</w:t>
            </w:r>
          </w:p>
        </w:tc>
        <w:tc>
          <w:tcPr>
            <w:tcW w:w="6939"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Новые объекты, еще не эксплуатировавшиеся  в отличном состоянии</w:t>
            </w:r>
          </w:p>
        </w:tc>
        <w:tc>
          <w:tcPr>
            <w:tcW w:w="1440" w:type="dxa"/>
            <w:vAlign w:val="center"/>
          </w:tcPr>
          <w:p w:rsidR="00E7595C" w:rsidRPr="00373ED5" w:rsidRDefault="00E7595C" w:rsidP="00A458FA">
            <w:pPr>
              <w:pStyle w:val="TableText"/>
              <w:jc w:val="center"/>
              <w:rPr>
                <w:rFonts w:ascii="Times New Roman" w:hAnsi="Times New Roman" w:cs="Times New Roman"/>
                <w:sz w:val="24"/>
                <w:szCs w:val="24"/>
              </w:rPr>
            </w:pPr>
            <w:r w:rsidRPr="00373ED5">
              <w:rPr>
                <w:rFonts w:ascii="Times New Roman" w:hAnsi="Times New Roman" w:cs="Times New Roman"/>
                <w:sz w:val="24"/>
                <w:szCs w:val="24"/>
              </w:rPr>
              <w:t>До 5</w:t>
            </w:r>
          </w:p>
        </w:tc>
      </w:tr>
      <w:tr w:rsidR="00E7595C" w:rsidRPr="00373ED5">
        <w:tc>
          <w:tcPr>
            <w:tcW w:w="1701"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Очень хорошее</w:t>
            </w:r>
          </w:p>
        </w:tc>
        <w:tc>
          <w:tcPr>
            <w:tcW w:w="6939"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Практически новые объекты, бывшие в недолгой эксплуатации и не требующие ремонта или замены каких-либо частей</w:t>
            </w:r>
          </w:p>
        </w:tc>
        <w:tc>
          <w:tcPr>
            <w:tcW w:w="1440" w:type="dxa"/>
            <w:vAlign w:val="center"/>
          </w:tcPr>
          <w:p w:rsidR="00E7595C" w:rsidRPr="00373ED5" w:rsidRDefault="00E7595C" w:rsidP="00A458FA">
            <w:pPr>
              <w:pStyle w:val="TableText"/>
              <w:jc w:val="center"/>
              <w:rPr>
                <w:rFonts w:ascii="Times New Roman" w:hAnsi="Times New Roman" w:cs="Times New Roman"/>
                <w:sz w:val="24"/>
                <w:szCs w:val="24"/>
              </w:rPr>
            </w:pPr>
            <w:r w:rsidRPr="00373ED5">
              <w:rPr>
                <w:rFonts w:ascii="Times New Roman" w:hAnsi="Times New Roman" w:cs="Times New Roman"/>
                <w:sz w:val="24"/>
                <w:szCs w:val="24"/>
              </w:rPr>
              <w:t>6-15</w:t>
            </w:r>
          </w:p>
        </w:tc>
      </w:tr>
      <w:tr w:rsidR="00E7595C" w:rsidRPr="00373ED5">
        <w:tc>
          <w:tcPr>
            <w:tcW w:w="1701"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Хорошее</w:t>
            </w:r>
          </w:p>
        </w:tc>
        <w:tc>
          <w:tcPr>
            <w:tcW w:w="6939" w:type="dxa"/>
            <w:vAlign w:val="center"/>
          </w:tcPr>
          <w:p w:rsidR="00E7595C" w:rsidRPr="00373ED5" w:rsidRDefault="00E7595C" w:rsidP="00A458FA">
            <w:pPr>
              <w:pStyle w:val="TableText"/>
              <w:rPr>
                <w:rFonts w:ascii="Times New Roman" w:hAnsi="Times New Roman" w:cs="Times New Roman"/>
                <w:sz w:val="24"/>
                <w:szCs w:val="24"/>
              </w:rPr>
            </w:pPr>
            <w:proofErr w:type="gramStart"/>
            <w:r w:rsidRPr="00373ED5">
              <w:rPr>
                <w:rFonts w:ascii="Times New Roman" w:hAnsi="Times New Roman" w:cs="Times New Roman"/>
                <w:sz w:val="24"/>
                <w:szCs w:val="24"/>
              </w:rPr>
              <w:t>Объекты</w:t>
            </w:r>
            <w:proofErr w:type="gramEnd"/>
            <w:r w:rsidRPr="00373ED5">
              <w:rPr>
                <w:rFonts w:ascii="Times New Roman" w:hAnsi="Times New Roman" w:cs="Times New Roman"/>
                <w:sz w:val="24"/>
                <w:szCs w:val="24"/>
              </w:rPr>
              <w:t xml:space="preserve"> бывшие в эксплуатации, полностью отремонтированные или реконструированные, в отличном состоянии</w:t>
            </w:r>
          </w:p>
        </w:tc>
        <w:tc>
          <w:tcPr>
            <w:tcW w:w="1440" w:type="dxa"/>
            <w:vAlign w:val="center"/>
          </w:tcPr>
          <w:p w:rsidR="00E7595C" w:rsidRPr="00373ED5" w:rsidRDefault="00E7595C" w:rsidP="00A458FA">
            <w:pPr>
              <w:pStyle w:val="TableText"/>
              <w:jc w:val="center"/>
              <w:rPr>
                <w:rFonts w:ascii="Times New Roman" w:hAnsi="Times New Roman" w:cs="Times New Roman"/>
                <w:sz w:val="24"/>
                <w:szCs w:val="24"/>
              </w:rPr>
            </w:pPr>
            <w:r w:rsidRPr="00373ED5">
              <w:rPr>
                <w:rFonts w:ascii="Times New Roman" w:hAnsi="Times New Roman" w:cs="Times New Roman"/>
                <w:sz w:val="24"/>
                <w:szCs w:val="24"/>
              </w:rPr>
              <w:t>16-35</w:t>
            </w:r>
          </w:p>
        </w:tc>
      </w:tr>
      <w:tr w:rsidR="00E7595C" w:rsidRPr="00373ED5">
        <w:tc>
          <w:tcPr>
            <w:tcW w:w="1701"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Удовлетвори</w:t>
            </w:r>
            <w:r w:rsidRPr="00373ED5">
              <w:rPr>
                <w:rFonts w:ascii="Times New Roman" w:hAnsi="Times New Roman" w:cs="Times New Roman"/>
                <w:sz w:val="24"/>
                <w:szCs w:val="24"/>
              </w:rPr>
              <w:softHyphen/>
              <w:t>тельное</w:t>
            </w:r>
          </w:p>
        </w:tc>
        <w:tc>
          <w:tcPr>
            <w:tcW w:w="6939" w:type="dxa"/>
            <w:vAlign w:val="center"/>
          </w:tcPr>
          <w:p w:rsidR="00E7595C" w:rsidRPr="00373ED5" w:rsidRDefault="00E7595C" w:rsidP="00A458FA">
            <w:pPr>
              <w:pStyle w:val="TableText"/>
              <w:rPr>
                <w:rFonts w:ascii="Times New Roman" w:hAnsi="Times New Roman" w:cs="Times New Roman"/>
                <w:sz w:val="24"/>
                <w:szCs w:val="24"/>
              </w:rPr>
            </w:pPr>
            <w:proofErr w:type="gramStart"/>
            <w:r w:rsidRPr="00373ED5">
              <w:rPr>
                <w:rFonts w:ascii="Times New Roman" w:hAnsi="Times New Roman" w:cs="Times New Roman"/>
                <w:sz w:val="24"/>
                <w:szCs w:val="24"/>
              </w:rPr>
              <w:t>Объекты</w:t>
            </w:r>
            <w:proofErr w:type="gramEnd"/>
            <w:r w:rsidRPr="00373ED5">
              <w:rPr>
                <w:rFonts w:ascii="Times New Roman" w:hAnsi="Times New Roman" w:cs="Times New Roman"/>
                <w:sz w:val="24"/>
                <w:szCs w:val="24"/>
              </w:rPr>
              <w:t xml:space="preserve"> бывшие в эксплуатации, требующие некоторого ремонта или замены мелких отдельных частей</w:t>
            </w:r>
          </w:p>
        </w:tc>
        <w:tc>
          <w:tcPr>
            <w:tcW w:w="1440" w:type="dxa"/>
            <w:vAlign w:val="center"/>
          </w:tcPr>
          <w:p w:rsidR="00E7595C" w:rsidRPr="00373ED5" w:rsidRDefault="00E7595C" w:rsidP="00A458FA">
            <w:pPr>
              <w:pStyle w:val="TableText"/>
              <w:jc w:val="center"/>
              <w:rPr>
                <w:rFonts w:ascii="Times New Roman" w:hAnsi="Times New Roman" w:cs="Times New Roman"/>
                <w:sz w:val="24"/>
                <w:szCs w:val="24"/>
              </w:rPr>
            </w:pPr>
            <w:r w:rsidRPr="00373ED5">
              <w:rPr>
                <w:rFonts w:ascii="Times New Roman" w:hAnsi="Times New Roman" w:cs="Times New Roman"/>
                <w:sz w:val="24"/>
                <w:szCs w:val="24"/>
              </w:rPr>
              <w:t>36-60</w:t>
            </w:r>
          </w:p>
        </w:tc>
      </w:tr>
      <w:tr w:rsidR="00E7595C" w:rsidRPr="00373ED5">
        <w:tc>
          <w:tcPr>
            <w:tcW w:w="1701"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Условно пригодное</w:t>
            </w:r>
          </w:p>
        </w:tc>
        <w:tc>
          <w:tcPr>
            <w:tcW w:w="6939" w:type="dxa"/>
            <w:vAlign w:val="center"/>
          </w:tcPr>
          <w:p w:rsidR="00E7595C" w:rsidRPr="00373ED5" w:rsidRDefault="00E7595C" w:rsidP="00A458FA">
            <w:pPr>
              <w:pStyle w:val="TableText"/>
              <w:rPr>
                <w:rFonts w:ascii="Times New Roman" w:hAnsi="Times New Roman" w:cs="Times New Roman"/>
                <w:sz w:val="24"/>
                <w:szCs w:val="24"/>
              </w:rPr>
            </w:pPr>
            <w:proofErr w:type="gramStart"/>
            <w:r w:rsidRPr="00373ED5">
              <w:rPr>
                <w:rFonts w:ascii="Times New Roman" w:hAnsi="Times New Roman" w:cs="Times New Roman"/>
                <w:sz w:val="24"/>
                <w:szCs w:val="24"/>
              </w:rPr>
              <w:t>Объекты</w:t>
            </w:r>
            <w:proofErr w:type="gramEnd"/>
            <w:r w:rsidRPr="00373ED5">
              <w:rPr>
                <w:rFonts w:ascii="Times New Roman" w:hAnsi="Times New Roman" w:cs="Times New Roman"/>
                <w:sz w:val="24"/>
                <w:szCs w:val="24"/>
              </w:rPr>
              <w:t xml:space="preserve"> бывшие в эксплуатации, пригодные для дальнейшей эксплуатации или использования, но требующие значительного ремонта или замены главных частей, составляющих компонентов</w:t>
            </w:r>
          </w:p>
        </w:tc>
        <w:tc>
          <w:tcPr>
            <w:tcW w:w="1440" w:type="dxa"/>
            <w:vAlign w:val="center"/>
          </w:tcPr>
          <w:p w:rsidR="00E7595C" w:rsidRPr="00373ED5" w:rsidRDefault="00E7595C" w:rsidP="00A458FA">
            <w:pPr>
              <w:pStyle w:val="TableText"/>
              <w:jc w:val="center"/>
              <w:rPr>
                <w:rFonts w:ascii="Times New Roman" w:hAnsi="Times New Roman" w:cs="Times New Roman"/>
                <w:sz w:val="24"/>
                <w:szCs w:val="24"/>
              </w:rPr>
            </w:pPr>
            <w:r w:rsidRPr="00373ED5">
              <w:rPr>
                <w:rFonts w:ascii="Times New Roman" w:hAnsi="Times New Roman" w:cs="Times New Roman"/>
                <w:sz w:val="24"/>
                <w:szCs w:val="24"/>
              </w:rPr>
              <w:t>61-80</w:t>
            </w:r>
          </w:p>
        </w:tc>
      </w:tr>
      <w:tr w:rsidR="00E7595C" w:rsidRPr="00373ED5">
        <w:tc>
          <w:tcPr>
            <w:tcW w:w="1701"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Неудовлетво</w:t>
            </w:r>
            <w:r w:rsidRPr="00373ED5">
              <w:rPr>
                <w:rFonts w:ascii="Times New Roman" w:hAnsi="Times New Roman" w:cs="Times New Roman"/>
                <w:sz w:val="24"/>
                <w:szCs w:val="24"/>
              </w:rPr>
              <w:softHyphen/>
              <w:t>рительное</w:t>
            </w:r>
          </w:p>
        </w:tc>
        <w:tc>
          <w:tcPr>
            <w:tcW w:w="6939" w:type="dxa"/>
            <w:vAlign w:val="center"/>
          </w:tcPr>
          <w:p w:rsidR="00E7595C" w:rsidRPr="00373ED5" w:rsidRDefault="00E7595C" w:rsidP="00A458FA">
            <w:pPr>
              <w:pStyle w:val="TableText"/>
              <w:rPr>
                <w:rFonts w:ascii="Times New Roman" w:hAnsi="Times New Roman" w:cs="Times New Roman"/>
                <w:sz w:val="24"/>
                <w:szCs w:val="24"/>
              </w:rPr>
            </w:pPr>
            <w:proofErr w:type="gramStart"/>
            <w:r w:rsidRPr="00373ED5">
              <w:rPr>
                <w:rFonts w:ascii="Times New Roman" w:hAnsi="Times New Roman" w:cs="Times New Roman"/>
                <w:sz w:val="24"/>
                <w:szCs w:val="24"/>
              </w:rPr>
              <w:t>Объекты</w:t>
            </w:r>
            <w:proofErr w:type="gramEnd"/>
            <w:r w:rsidRPr="00373ED5">
              <w:rPr>
                <w:rFonts w:ascii="Times New Roman" w:hAnsi="Times New Roman" w:cs="Times New Roman"/>
                <w:sz w:val="24"/>
                <w:szCs w:val="24"/>
              </w:rPr>
              <w:t xml:space="preserve"> бывшие в эксплуатации, требующие капитального ремонта или полной реконструкции</w:t>
            </w:r>
          </w:p>
        </w:tc>
        <w:tc>
          <w:tcPr>
            <w:tcW w:w="1440" w:type="dxa"/>
            <w:vAlign w:val="center"/>
          </w:tcPr>
          <w:p w:rsidR="00E7595C" w:rsidRPr="00373ED5" w:rsidRDefault="00E7595C" w:rsidP="00A458FA">
            <w:pPr>
              <w:pStyle w:val="TableText"/>
              <w:jc w:val="center"/>
              <w:rPr>
                <w:rFonts w:ascii="Times New Roman" w:hAnsi="Times New Roman" w:cs="Times New Roman"/>
                <w:sz w:val="24"/>
                <w:szCs w:val="24"/>
              </w:rPr>
            </w:pPr>
            <w:r w:rsidRPr="00373ED5">
              <w:rPr>
                <w:rFonts w:ascii="Times New Roman" w:hAnsi="Times New Roman" w:cs="Times New Roman"/>
                <w:sz w:val="24"/>
                <w:szCs w:val="24"/>
              </w:rPr>
              <w:t>81-90</w:t>
            </w:r>
          </w:p>
        </w:tc>
      </w:tr>
      <w:tr w:rsidR="00E7595C" w:rsidRPr="00373ED5">
        <w:tc>
          <w:tcPr>
            <w:tcW w:w="1701" w:type="dxa"/>
            <w:vAlign w:val="center"/>
          </w:tcPr>
          <w:p w:rsidR="00E7595C" w:rsidRPr="00373ED5" w:rsidRDefault="00E7595C" w:rsidP="00A458FA">
            <w:pPr>
              <w:pStyle w:val="TableText"/>
              <w:rPr>
                <w:rFonts w:ascii="Times New Roman" w:hAnsi="Times New Roman" w:cs="Times New Roman"/>
                <w:sz w:val="24"/>
                <w:szCs w:val="24"/>
              </w:rPr>
            </w:pPr>
            <w:proofErr w:type="gramStart"/>
            <w:r w:rsidRPr="00373ED5">
              <w:rPr>
                <w:rFonts w:ascii="Times New Roman" w:hAnsi="Times New Roman" w:cs="Times New Roman"/>
                <w:sz w:val="24"/>
                <w:szCs w:val="24"/>
              </w:rPr>
              <w:t>Негодное</w:t>
            </w:r>
            <w:proofErr w:type="gramEnd"/>
            <w:r w:rsidRPr="00373ED5">
              <w:rPr>
                <w:rFonts w:ascii="Times New Roman" w:hAnsi="Times New Roman" w:cs="Times New Roman"/>
                <w:sz w:val="24"/>
                <w:szCs w:val="24"/>
              </w:rPr>
              <w:t xml:space="preserve"> к применению или лом</w:t>
            </w:r>
          </w:p>
        </w:tc>
        <w:tc>
          <w:tcPr>
            <w:tcW w:w="6939" w:type="dxa"/>
            <w:vAlign w:val="center"/>
          </w:tcPr>
          <w:p w:rsidR="00E7595C" w:rsidRPr="00373ED5" w:rsidRDefault="00E7595C" w:rsidP="00A458FA">
            <w:pPr>
              <w:pStyle w:val="TableText"/>
              <w:rPr>
                <w:rFonts w:ascii="Times New Roman" w:hAnsi="Times New Roman" w:cs="Times New Roman"/>
                <w:sz w:val="24"/>
                <w:szCs w:val="24"/>
              </w:rPr>
            </w:pPr>
            <w:r w:rsidRPr="00373ED5">
              <w:rPr>
                <w:rFonts w:ascii="Times New Roman" w:hAnsi="Times New Roman" w:cs="Times New Roman"/>
                <w:sz w:val="24"/>
                <w:szCs w:val="24"/>
              </w:rPr>
              <w:t>Объекты, в отношении которых нет разумных перспектив на продажу или использование, кроме как по стоимости основных материалов, которые можно из них  извлечь</w:t>
            </w:r>
          </w:p>
        </w:tc>
        <w:tc>
          <w:tcPr>
            <w:tcW w:w="1440" w:type="dxa"/>
            <w:vAlign w:val="center"/>
          </w:tcPr>
          <w:p w:rsidR="00E7595C" w:rsidRPr="00373ED5" w:rsidRDefault="00E7595C" w:rsidP="00A458FA">
            <w:pPr>
              <w:pStyle w:val="TableText"/>
              <w:jc w:val="center"/>
              <w:rPr>
                <w:rFonts w:ascii="Times New Roman" w:hAnsi="Times New Roman" w:cs="Times New Roman"/>
                <w:sz w:val="24"/>
                <w:szCs w:val="24"/>
              </w:rPr>
            </w:pPr>
            <w:r w:rsidRPr="00373ED5">
              <w:rPr>
                <w:rFonts w:ascii="Times New Roman" w:hAnsi="Times New Roman" w:cs="Times New Roman"/>
                <w:sz w:val="24"/>
                <w:szCs w:val="24"/>
              </w:rPr>
              <w:t>91-100</w:t>
            </w:r>
          </w:p>
        </w:tc>
      </w:tr>
    </w:tbl>
    <w:p w:rsidR="00E7595C" w:rsidRPr="00373ED5" w:rsidRDefault="00E7595C" w:rsidP="00373ED5">
      <w:pPr>
        <w:ind w:firstLine="720"/>
        <w:jc w:val="center"/>
        <w:rPr>
          <w:rFonts w:ascii="Times New Roman" w:hAnsi="Times New Roman" w:cs="Times New Roman"/>
          <w:sz w:val="24"/>
          <w:szCs w:val="24"/>
        </w:rPr>
      </w:pPr>
    </w:p>
    <w:p w:rsidR="00E7595C" w:rsidRPr="00373ED5" w:rsidRDefault="00E7595C" w:rsidP="00373ED5">
      <w:pPr>
        <w:pStyle w:val="aa"/>
        <w:ind w:left="360"/>
      </w:pPr>
      <w:r w:rsidRPr="00373ED5">
        <w:rPr>
          <w:u w:val="single"/>
        </w:rPr>
        <w:t xml:space="preserve">Расчет </w:t>
      </w:r>
      <w:r>
        <w:rPr>
          <w:u w:val="single"/>
        </w:rPr>
        <w:t xml:space="preserve">физического </w:t>
      </w:r>
      <w:r w:rsidRPr="00373ED5">
        <w:rPr>
          <w:u w:val="single"/>
        </w:rPr>
        <w:t xml:space="preserve">износа. </w:t>
      </w:r>
      <w:r w:rsidRPr="00373ED5">
        <w:t xml:space="preserve"> </w:t>
      </w:r>
    </w:p>
    <w:p w:rsidR="00E7595C" w:rsidRPr="00373ED5" w:rsidRDefault="00E7595C" w:rsidP="00373ED5">
      <w:pPr>
        <w:pStyle w:val="aa"/>
        <w:jc w:val="both"/>
      </w:pPr>
      <w:r w:rsidRPr="00373ED5">
        <w:t xml:space="preserve">Для определения физического износа  использовался экспертный метод. </w:t>
      </w:r>
      <w:proofErr w:type="gramStart"/>
      <w:r w:rsidRPr="00373ED5">
        <w:t xml:space="preserve">Согласно таблицы 1 средневзвешенное состояние </w:t>
      </w:r>
      <w:r>
        <w:t>объекта оценки</w:t>
      </w:r>
      <w:r w:rsidRPr="00373ED5">
        <w:t xml:space="preserve"> соответствует хорошему, а значение естественного износа, по мнению эксперта, находится ближе к </w:t>
      </w:r>
      <w:r>
        <w:t>середине</w:t>
      </w:r>
      <w:r w:rsidRPr="00373ED5">
        <w:t xml:space="preserve"> указанного интервала.</w:t>
      </w:r>
      <w:proofErr w:type="gramEnd"/>
      <w:r w:rsidRPr="00373ED5">
        <w:t xml:space="preserve"> Таким образом,  физическ</w:t>
      </w:r>
      <w:r>
        <w:t>ий</w:t>
      </w:r>
      <w:r w:rsidRPr="00373ED5">
        <w:t xml:space="preserve"> износ </w:t>
      </w:r>
      <w:r>
        <w:t>объекта оценки, п</w:t>
      </w:r>
      <w:r w:rsidRPr="00985263">
        <w:t>роизводственно – технологический комплекс</w:t>
      </w:r>
      <w:r>
        <w:t xml:space="preserve"> </w:t>
      </w:r>
      <w:r w:rsidRPr="00985263">
        <w:t>(ПТК), ЗТП</w:t>
      </w:r>
      <w:r>
        <w:t xml:space="preserve">, </w:t>
      </w:r>
      <w:r w:rsidRPr="00373ED5">
        <w:t xml:space="preserve">принимается равным </w:t>
      </w:r>
      <w:r>
        <w:t>20</w:t>
      </w:r>
      <w:r w:rsidRPr="00373ED5">
        <w:t xml:space="preserve"> %</w:t>
      </w:r>
      <w:r>
        <w:t>.</w:t>
      </w:r>
    </w:p>
    <w:p w:rsidR="00E7595C" w:rsidRPr="00373ED5" w:rsidRDefault="00E7595C" w:rsidP="00373ED5">
      <w:pPr>
        <w:jc w:val="both"/>
        <w:rPr>
          <w:rFonts w:ascii="Times New Roman" w:hAnsi="Times New Roman" w:cs="Times New Roman"/>
          <w:sz w:val="24"/>
          <w:szCs w:val="24"/>
        </w:rPr>
      </w:pPr>
      <w:r w:rsidRPr="00373ED5">
        <w:rPr>
          <w:rFonts w:ascii="Times New Roman" w:hAnsi="Times New Roman" w:cs="Times New Roman"/>
          <w:sz w:val="24"/>
          <w:szCs w:val="24"/>
        </w:rPr>
        <w:t xml:space="preserve">Остаточная стоимость с учетом </w:t>
      </w:r>
      <w:r>
        <w:rPr>
          <w:rFonts w:ascii="Times New Roman" w:hAnsi="Times New Roman" w:cs="Times New Roman"/>
          <w:sz w:val="24"/>
          <w:szCs w:val="24"/>
        </w:rPr>
        <w:t>физического</w:t>
      </w:r>
      <w:r w:rsidRPr="00373ED5">
        <w:rPr>
          <w:rFonts w:ascii="Times New Roman" w:hAnsi="Times New Roman" w:cs="Times New Roman"/>
          <w:sz w:val="24"/>
          <w:szCs w:val="24"/>
        </w:rPr>
        <w:t xml:space="preserve"> износа составляет:</w:t>
      </w:r>
    </w:p>
    <w:p w:rsidR="00E7595C" w:rsidRPr="00373ED5" w:rsidRDefault="00E7595C" w:rsidP="00373ED5">
      <w:pPr>
        <w:jc w:val="both"/>
        <w:rPr>
          <w:rFonts w:ascii="Times New Roman" w:hAnsi="Times New Roman" w:cs="Times New Roman"/>
          <w:sz w:val="24"/>
          <w:szCs w:val="24"/>
        </w:rPr>
      </w:pPr>
    </w:p>
    <w:p w:rsidR="00E7595C" w:rsidRPr="00373ED5" w:rsidRDefault="00E7595C" w:rsidP="00373ED5">
      <w:pPr>
        <w:jc w:val="center"/>
        <w:rPr>
          <w:rFonts w:ascii="Times New Roman" w:hAnsi="Times New Roman" w:cs="Times New Roman"/>
          <w:sz w:val="24"/>
          <w:szCs w:val="24"/>
        </w:rPr>
      </w:pPr>
      <w:r w:rsidRPr="00373ED5">
        <w:rPr>
          <w:rFonts w:ascii="Times New Roman" w:hAnsi="Times New Roman" w:cs="Times New Roman"/>
          <w:b/>
          <w:bCs/>
          <w:sz w:val="24"/>
          <w:szCs w:val="24"/>
        </w:rPr>
        <w:t xml:space="preserve">С </w:t>
      </w:r>
      <w:r w:rsidRPr="00373ED5">
        <w:rPr>
          <w:rFonts w:ascii="Times New Roman" w:hAnsi="Times New Roman" w:cs="Times New Roman"/>
          <w:b/>
          <w:bCs/>
          <w:sz w:val="24"/>
          <w:szCs w:val="24"/>
          <w:vertAlign w:val="subscript"/>
        </w:rPr>
        <w:t>остаточная</w:t>
      </w:r>
      <w:proofErr w:type="gramStart"/>
      <w:r w:rsidRPr="00373ED5">
        <w:rPr>
          <w:rFonts w:ascii="Times New Roman" w:hAnsi="Times New Roman" w:cs="Times New Roman"/>
          <w:b/>
          <w:bCs/>
          <w:sz w:val="24"/>
          <w:szCs w:val="24"/>
        </w:rPr>
        <w:t xml:space="preserve"> = С</w:t>
      </w:r>
      <w:proofErr w:type="gramEnd"/>
      <w:r w:rsidRPr="00373ED5">
        <w:rPr>
          <w:rFonts w:ascii="Times New Roman" w:hAnsi="Times New Roman" w:cs="Times New Roman"/>
          <w:b/>
          <w:bCs/>
          <w:sz w:val="24"/>
          <w:szCs w:val="24"/>
        </w:rPr>
        <w:t xml:space="preserve"> </w:t>
      </w:r>
      <w:r w:rsidRPr="00373ED5">
        <w:rPr>
          <w:rFonts w:ascii="Times New Roman" w:hAnsi="Times New Roman" w:cs="Times New Roman"/>
          <w:b/>
          <w:bCs/>
          <w:sz w:val="24"/>
          <w:szCs w:val="24"/>
          <w:vertAlign w:val="subscript"/>
        </w:rPr>
        <w:t>о</w:t>
      </w:r>
      <w:r w:rsidRPr="00373ED5">
        <w:rPr>
          <w:rFonts w:ascii="Times New Roman" w:hAnsi="Times New Roman" w:cs="Times New Roman"/>
          <w:b/>
          <w:bCs/>
          <w:sz w:val="24"/>
          <w:szCs w:val="24"/>
        </w:rPr>
        <w:t xml:space="preserve"> × (1 – </w:t>
      </w:r>
      <w:r>
        <w:rPr>
          <w:rFonts w:ascii="Times New Roman" w:hAnsi="Times New Roman" w:cs="Times New Roman"/>
          <w:b/>
          <w:bCs/>
          <w:sz w:val="24"/>
          <w:szCs w:val="24"/>
        </w:rPr>
        <w:t>20</w:t>
      </w:r>
      <w:r w:rsidRPr="00373ED5">
        <w:rPr>
          <w:rFonts w:ascii="Times New Roman" w:hAnsi="Times New Roman" w:cs="Times New Roman"/>
          <w:b/>
          <w:bCs/>
          <w:sz w:val="24"/>
          <w:szCs w:val="24"/>
        </w:rPr>
        <w:t>%/100%)</w:t>
      </w:r>
      <w:r w:rsidRPr="00373ED5">
        <w:rPr>
          <w:rFonts w:ascii="Times New Roman" w:hAnsi="Times New Roman" w:cs="Times New Roman"/>
          <w:sz w:val="24"/>
          <w:szCs w:val="24"/>
        </w:rPr>
        <w:t xml:space="preserve"> = </w:t>
      </w:r>
      <w:r>
        <w:rPr>
          <w:rFonts w:ascii="Times New Roman" w:hAnsi="Times New Roman" w:cs="Times New Roman"/>
          <w:sz w:val="24"/>
          <w:szCs w:val="24"/>
        </w:rPr>
        <w:t xml:space="preserve">8596362,44 </w:t>
      </w:r>
      <w:r w:rsidRPr="00373ED5">
        <w:rPr>
          <w:rFonts w:ascii="Times New Roman" w:hAnsi="Times New Roman" w:cs="Times New Roman"/>
          <w:sz w:val="24"/>
          <w:szCs w:val="24"/>
        </w:rPr>
        <w:t xml:space="preserve">× (1 – </w:t>
      </w:r>
      <w:r>
        <w:rPr>
          <w:rFonts w:ascii="Times New Roman" w:hAnsi="Times New Roman" w:cs="Times New Roman"/>
          <w:sz w:val="24"/>
          <w:szCs w:val="24"/>
        </w:rPr>
        <w:t>20</w:t>
      </w:r>
      <w:r w:rsidRPr="00373ED5">
        <w:rPr>
          <w:rFonts w:ascii="Times New Roman" w:hAnsi="Times New Roman" w:cs="Times New Roman"/>
          <w:sz w:val="24"/>
          <w:szCs w:val="24"/>
        </w:rPr>
        <w:t xml:space="preserve">/100) = </w:t>
      </w:r>
      <w:r>
        <w:rPr>
          <w:rFonts w:ascii="Times New Roman" w:hAnsi="Times New Roman" w:cs="Times New Roman"/>
          <w:sz w:val="24"/>
          <w:szCs w:val="24"/>
        </w:rPr>
        <w:t>6877089,95</w:t>
      </w:r>
      <w:r w:rsidRPr="00373ED5">
        <w:rPr>
          <w:rFonts w:ascii="Times New Roman" w:hAnsi="Times New Roman" w:cs="Times New Roman"/>
          <w:sz w:val="24"/>
          <w:szCs w:val="24"/>
        </w:rPr>
        <w:t xml:space="preserve"> ≈ </w:t>
      </w:r>
      <w:r>
        <w:rPr>
          <w:rFonts w:ascii="Times New Roman" w:hAnsi="Times New Roman" w:cs="Times New Roman"/>
          <w:sz w:val="24"/>
          <w:szCs w:val="24"/>
        </w:rPr>
        <w:t>6877100</w:t>
      </w:r>
      <w:r w:rsidRPr="00373ED5">
        <w:rPr>
          <w:rFonts w:ascii="Times New Roman" w:hAnsi="Times New Roman" w:cs="Times New Roman"/>
          <w:sz w:val="24"/>
          <w:szCs w:val="24"/>
        </w:rPr>
        <w:t xml:space="preserve"> руб.</w:t>
      </w:r>
    </w:p>
    <w:p w:rsidR="00E7595C" w:rsidRPr="00373ED5" w:rsidRDefault="00E7595C" w:rsidP="00373ED5">
      <w:pPr>
        <w:jc w:val="both"/>
        <w:rPr>
          <w:rFonts w:ascii="Times New Roman" w:hAnsi="Times New Roman" w:cs="Times New Roman"/>
          <w:sz w:val="24"/>
          <w:szCs w:val="24"/>
        </w:rPr>
      </w:pPr>
      <w:r w:rsidRPr="00373ED5">
        <w:rPr>
          <w:rFonts w:ascii="Times New Roman" w:hAnsi="Times New Roman" w:cs="Times New Roman"/>
          <w:sz w:val="24"/>
          <w:szCs w:val="24"/>
        </w:rPr>
        <w:t>Где С о =  31 072,33 руб. (</w:t>
      </w:r>
      <w:r>
        <w:rPr>
          <w:rFonts w:ascii="Times New Roman" w:hAnsi="Times New Roman" w:cs="Times New Roman"/>
          <w:sz w:val="24"/>
          <w:szCs w:val="24"/>
        </w:rPr>
        <w:t xml:space="preserve">стоимость </w:t>
      </w:r>
      <w:r w:rsidRPr="00D020CB">
        <w:rPr>
          <w:rFonts w:ascii="Times New Roman" w:hAnsi="Times New Roman" w:cs="Times New Roman"/>
        </w:rPr>
        <w:t>производственно-технологического комплекса (ПТ</w:t>
      </w:r>
      <w:r>
        <w:rPr>
          <w:rFonts w:ascii="Times New Roman" w:hAnsi="Times New Roman" w:cs="Times New Roman"/>
        </w:rPr>
        <w:t>К</w:t>
      </w:r>
      <w:r w:rsidRPr="00D020CB">
        <w:rPr>
          <w:rFonts w:ascii="Times New Roman" w:hAnsi="Times New Roman" w:cs="Times New Roman"/>
        </w:rPr>
        <w:t xml:space="preserve">): </w:t>
      </w:r>
      <w:r w:rsidRPr="007B0A56">
        <w:rPr>
          <w:rFonts w:ascii="Times New Roman" w:hAnsi="Times New Roman" w:cs="Times New Roman"/>
          <w:sz w:val="24"/>
          <w:szCs w:val="24"/>
        </w:rPr>
        <w:t xml:space="preserve">воздушная высоковольтная линия электропередачи ВЛ-10кВ Редакция от </w:t>
      </w:r>
      <w:proofErr w:type="gramStart"/>
      <w:r w:rsidRPr="007B0A56">
        <w:rPr>
          <w:rFonts w:ascii="Times New Roman" w:hAnsi="Times New Roman" w:cs="Times New Roman"/>
          <w:sz w:val="24"/>
          <w:szCs w:val="24"/>
        </w:rPr>
        <w:t>ВЛ</w:t>
      </w:r>
      <w:proofErr w:type="gramEnd"/>
      <w:r w:rsidRPr="007B0A56">
        <w:rPr>
          <w:rFonts w:ascii="Times New Roman" w:hAnsi="Times New Roman" w:cs="Times New Roman"/>
          <w:sz w:val="24"/>
          <w:szCs w:val="24"/>
        </w:rPr>
        <w:t xml:space="preserve"> 10кВ «СХТ»; воздушная линия электропередачи ВЛ 0,4 от ТП №23/400 Редакция; ЗТП: ТП №23/400 Редакция: назначение-электроснабжение; протяженность -4223 м., расположенный по адресу: </w:t>
      </w:r>
      <w:proofErr w:type="gramStart"/>
      <w:r w:rsidRPr="007B0A56">
        <w:rPr>
          <w:rFonts w:ascii="Times New Roman" w:hAnsi="Times New Roman" w:cs="Times New Roman"/>
          <w:sz w:val="24"/>
          <w:szCs w:val="24"/>
        </w:rPr>
        <w:t xml:space="preserve">Чувашская Республика, Комсомольский район, с. Комсомольское, ул. Заводская, д.№66-д.№110, Полевая, ул. </w:t>
      </w:r>
      <w:proofErr w:type="spellStart"/>
      <w:r w:rsidRPr="007B0A56">
        <w:rPr>
          <w:rFonts w:ascii="Times New Roman" w:hAnsi="Times New Roman" w:cs="Times New Roman"/>
          <w:sz w:val="24"/>
          <w:szCs w:val="24"/>
        </w:rPr>
        <w:t>Разумова</w:t>
      </w:r>
      <w:proofErr w:type="spellEnd"/>
      <w:r w:rsidRPr="007B0A56">
        <w:rPr>
          <w:rFonts w:ascii="Times New Roman" w:hAnsi="Times New Roman" w:cs="Times New Roman"/>
          <w:sz w:val="24"/>
          <w:szCs w:val="24"/>
        </w:rPr>
        <w:t>, ул. 40 лет Победы, ул. Шолохова, д.№4, д. №18, пер. Заводской, д. №7-д.№17</w:t>
      </w:r>
      <w:r w:rsidRPr="00373ED5">
        <w:rPr>
          <w:rFonts w:ascii="Times New Roman" w:hAnsi="Times New Roman" w:cs="Times New Roman"/>
          <w:sz w:val="24"/>
          <w:szCs w:val="24"/>
        </w:rPr>
        <w:t xml:space="preserve"> с учетом НДС – 18%)</w:t>
      </w:r>
      <w:proofErr w:type="gramEnd"/>
    </w:p>
    <w:p w:rsidR="00E7595C" w:rsidRPr="00373ED5" w:rsidRDefault="00E7595C" w:rsidP="00373ED5">
      <w:pPr>
        <w:jc w:val="both"/>
        <w:rPr>
          <w:rFonts w:ascii="Times New Roman" w:hAnsi="Times New Roman" w:cs="Times New Roman"/>
          <w:sz w:val="24"/>
          <w:szCs w:val="24"/>
        </w:rPr>
      </w:pPr>
    </w:p>
    <w:p w:rsidR="00E7595C" w:rsidRPr="002428F7" w:rsidRDefault="00E7595C" w:rsidP="00373ED5">
      <w:pPr>
        <w:jc w:val="center"/>
        <w:rPr>
          <w:rFonts w:ascii="Times New Roman" w:hAnsi="Times New Roman" w:cs="Times New Roman"/>
          <w:sz w:val="32"/>
          <w:szCs w:val="32"/>
        </w:rPr>
      </w:pPr>
      <w:r w:rsidRPr="002428F7">
        <w:rPr>
          <w:rFonts w:ascii="Times New Roman" w:hAnsi="Times New Roman" w:cs="Times New Roman"/>
          <w:sz w:val="32"/>
          <w:szCs w:val="32"/>
        </w:rPr>
        <w:lastRenderedPageBreak/>
        <w:t xml:space="preserve"> 6 877 100 руб.</w:t>
      </w:r>
    </w:p>
    <w:p w:rsidR="00E7595C" w:rsidRPr="002428F7" w:rsidRDefault="00E7595C" w:rsidP="00373ED5">
      <w:pPr>
        <w:jc w:val="center"/>
        <w:rPr>
          <w:rFonts w:ascii="Times New Roman" w:hAnsi="Times New Roman" w:cs="Times New Roman"/>
          <w:sz w:val="32"/>
          <w:szCs w:val="32"/>
        </w:rPr>
      </w:pPr>
      <w:r w:rsidRPr="002428F7">
        <w:rPr>
          <w:rFonts w:ascii="Times New Roman" w:hAnsi="Times New Roman" w:cs="Times New Roman"/>
          <w:sz w:val="32"/>
          <w:szCs w:val="32"/>
        </w:rPr>
        <w:t>(шесть миллионов восемьсот семьдесят семь тысяч сто рублей)</w:t>
      </w:r>
    </w:p>
    <w:p w:rsidR="00E7595C" w:rsidRPr="00373ED5" w:rsidRDefault="00E7595C" w:rsidP="00373ED5">
      <w:pPr>
        <w:ind w:firstLine="720"/>
        <w:jc w:val="both"/>
        <w:rPr>
          <w:rFonts w:ascii="Times New Roman" w:hAnsi="Times New Roman" w:cs="Times New Roman"/>
          <w:sz w:val="24"/>
          <w:szCs w:val="24"/>
        </w:rPr>
      </w:pPr>
    </w:p>
    <w:p w:rsidR="00E7595C" w:rsidRPr="00373ED5" w:rsidRDefault="00E7595C" w:rsidP="00BE70D2">
      <w:pPr>
        <w:jc w:val="both"/>
        <w:rPr>
          <w:rFonts w:ascii="Times New Roman" w:hAnsi="Times New Roman" w:cs="Times New Roman"/>
          <w:sz w:val="24"/>
          <w:szCs w:val="24"/>
        </w:rPr>
      </w:pPr>
    </w:p>
    <w:p w:rsidR="00E7595C" w:rsidRPr="00373ED5" w:rsidRDefault="00E7595C" w:rsidP="00BE70D2">
      <w:pPr>
        <w:ind w:firstLine="360"/>
        <w:jc w:val="both"/>
        <w:rPr>
          <w:rFonts w:ascii="Times New Roman" w:hAnsi="Times New Roman" w:cs="Times New Roman"/>
          <w:sz w:val="24"/>
          <w:szCs w:val="24"/>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p>
    <w:p w:rsidR="00E7595C" w:rsidRDefault="00E7595C" w:rsidP="00BE70D2">
      <w:pPr>
        <w:ind w:left="360"/>
        <w:jc w:val="center"/>
        <w:rPr>
          <w:rFonts w:ascii="Bookman Old Style" w:hAnsi="Bookman Old Style" w:cs="Bookman Old Style"/>
          <w:b/>
          <w:bCs/>
          <w:sz w:val="28"/>
          <w:szCs w:val="28"/>
        </w:rPr>
      </w:pPr>
      <w:r>
        <w:rPr>
          <w:rFonts w:ascii="Bookman Old Style" w:hAnsi="Bookman Old Style" w:cs="Bookman Old Style"/>
          <w:b/>
          <w:bCs/>
          <w:sz w:val="28"/>
          <w:szCs w:val="28"/>
        </w:rPr>
        <w:t>5. ЗАЯВЛЕНИЕ О СООТВЕТСТВИИ</w:t>
      </w:r>
    </w:p>
    <w:p w:rsidR="00E7595C" w:rsidRPr="00D020CB" w:rsidRDefault="00E7595C" w:rsidP="00BE70D2">
      <w:pPr>
        <w:ind w:left="360"/>
        <w:rPr>
          <w:rFonts w:ascii="Times New Roman" w:hAnsi="Times New Roman" w:cs="Times New Roman"/>
          <w:sz w:val="24"/>
          <w:szCs w:val="24"/>
        </w:rPr>
      </w:pPr>
      <w:r w:rsidRPr="00D020CB">
        <w:rPr>
          <w:rFonts w:ascii="Times New Roman" w:hAnsi="Times New Roman" w:cs="Times New Roman"/>
          <w:sz w:val="24"/>
          <w:szCs w:val="24"/>
        </w:rPr>
        <w:t>Выполнивший данную работу, и подписавший данный Отчет оценки настоящим удостоверяет:</w:t>
      </w:r>
    </w:p>
    <w:p w:rsidR="00E7595C" w:rsidRPr="00D020CB" w:rsidRDefault="00E7595C" w:rsidP="00BE70D2">
      <w:pPr>
        <w:numPr>
          <w:ilvl w:val="0"/>
          <w:numId w:val="15"/>
        </w:numPr>
        <w:spacing w:after="0" w:line="240" w:lineRule="auto"/>
        <w:rPr>
          <w:rFonts w:ascii="Times New Roman" w:hAnsi="Times New Roman" w:cs="Times New Roman"/>
          <w:sz w:val="24"/>
          <w:szCs w:val="24"/>
        </w:rPr>
      </w:pPr>
      <w:proofErr w:type="gramStart"/>
      <w:r w:rsidRPr="00D020CB">
        <w:rPr>
          <w:rFonts w:ascii="Times New Roman" w:hAnsi="Times New Roman" w:cs="Times New Roman"/>
          <w:sz w:val="24"/>
          <w:szCs w:val="24"/>
        </w:rPr>
        <w:t>Факты</w:t>
      </w:r>
      <w:proofErr w:type="gramEnd"/>
      <w:r w:rsidRPr="00D020CB">
        <w:rPr>
          <w:rFonts w:ascii="Times New Roman" w:hAnsi="Times New Roman" w:cs="Times New Roman"/>
          <w:sz w:val="24"/>
          <w:szCs w:val="24"/>
        </w:rPr>
        <w:t xml:space="preserve"> представленные в Отчете, правильны и основываются на знаниях Оценщика.</w:t>
      </w:r>
    </w:p>
    <w:p w:rsidR="00E7595C" w:rsidRPr="00D020CB" w:rsidRDefault="00E7595C" w:rsidP="00BE70D2">
      <w:pPr>
        <w:numPr>
          <w:ilvl w:val="0"/>
          <w:numId w:val="15"/>
        </w:numPr>
        <w:spacing w:after="0" w:line="240" w:lineRule="auto"/>
        <w:rPr>
          <w:rFonts w:ascii="Times New Roman" w:hAnsi="Times New Roman" w:cs="Times New Roman"/>
          <w:sz w:val="24"/>
          <w:szCs w:val="24"/>
        </w:rPr>
      </w:pPr>
      <w:r w:rsidRPr="00D020CB">
        <w:rPr>
          <w:rFonts w:ascii="Times New Roman" w:hAnsi="Times New Roman" w:cs="Times New Roman"/>
          <w:sz w:val="24"/>
          <w:szCs w:val="24"/>
        </w:rPr>
        <w:t>Содержащиеся в данном Отчете анализ и заключения принадлежат самому Оценщику и ограничены только изложенными в настоящем Отчете допущениями и условиями.</w:t>
      </w:r>
    </w:p>
    <w:p w:rsidR="00E7595C" w:rsidRPr="00D020CB" w:rsidRDefault="00E7595C" w:rsidP="00BE70D2">
      <w:pPr>
        <w:numPr>
          <w:ilvl w:val="0"/>
          <w:numId w:val="15"/>
        </w:numPr>
        <w:spacing w:after="0" w:line="240" w:lineRule="auto"/>
        <w:rPr>
          <w:rFonts w:ascii="Times New Roman" w:hAnsi="Times New Roman" w:cs="Times New Roman"/>
          <w:sz w:val="24"/>
          <w:szCs w:val="24"/>
        </w:rPr>
      </w:pPr>
      <w:r w:rsidRPr="00D020CB">
        <w:rPr>
          <w:rFonts w:ascii="Times New Roman" w:hAnsi="Times New Roman" w:cs="Times New Roman"/>
          <w:sz w:val="24"/>
          <w:szCs w:val="24"/>
        </w:rPr>
        <w:t>Оценщик не имеет интереса в оцениваемом имуществе.</w:t>
      </w:r>
    </w:p>
    <w:p w:rsidR="00E7595C" w:rsidRPr="00D020CB" w:rsidRDefault="00E7595C" w:rsidP="00BE70D2">
      <w:pPr>
        <w:numPr>
          <w:ilvl w:val="0"/>
          <w:numId w:val="15"/>
        </w:numPr>
        <w:spacing w:after="0" w:line="240" w:lineRule="auto"/>
        <w:rPr>
          <w:rFonts w:ascii="Times New Roman" w:hAnsi="Times New Roman" w:cs="Times New Roman"/>
          <w:sz w:val="24"/>
          <w:szCs w:val="24"/>
        </w:rPr>
      </w:pPr>
      <w:r w:rsidRPr="00D020CB">
        <w:rPr>
          <w:rFonts w:ascii="Times New Roman" w:hAnsi="Times New Roman" w:cs="Times New Roman"/>
          <w:sz w:val="24"/>
          <w:szCs w:val="24"/>
        </w:rPr>
        <w:t>Вознаграждение Оценщика не зависит от какого-либо аспекта Отчета.</w:t>
      </w:r>
    </w:p>
    <w:p w:rsidR="00E7595C" w:rsidRPr="00D020CB" w:rsidRDefault="00E7595C" w:rsidP="00BE70D2">
      <w:pPr>
        <w:numPr>
          <w:ilvl w:val="0"/>
          <w:numId w:val="15"/>
        </w:numPr>
        <w:spacing w:after="0" w:line="240" w:lineRule="auto"/>
        <w:rPr>
          <w:rFonts w:ascii="Times New Roman" w:hAnsi="Times New Roman" w:cs="Times New Roman"/>
          <w:sz w:val="24"/>
          <w:szCs w:val="24"/>
        </w:rPr>
      </w:pPr>
      <w:r w:rsidRPr="00D020CB">
        <w:rPr>
          <w:rFonts w:ascii="Times New Roman" w:hAnsi="Times New Roman" w:cs="Times New Roman"/>
          <w:sz w:val="24"/>
          <w:szCs w:val="24"/>
        </w:rPr>
        <w:t>Оценка была произведена в соответствии с кодексом поведения.</w:t>
      </w:r>
    </w:p>
    <w:p w:rsidR="00E7595C" w:rsidRPr="00D020CB" w:rsidRDefault="00E7595C" w:rsidP="00BE70D2">
      <w:pPr>
        <w:numPr>
          <w:ilvl w:val="0"/>
          <w:numId w:val="15"/>
        </w:numPr>
        <w:spacing w:after="0" w:line="240" w:lineRule="auto"/>
        <w:rPr>
          <w:rFonts w:ascii="Times New Roman" w:hAnsi="Times New Roman" w:cs="Times New Roman"/>
          <w:sz w:val="24"/>
          <w:szCs w:val="24"/>
        </w:rPr>
      </w:pPr>
      <w:r w:rsidRPr="00D020CB">
        <w:rPr>
          <w:rFonts w:ascii="Times New Roman" w:hAnsi="Times New Roman" w:cs="Times New Roman"/>
          <w:sz w:val="24"/>
          <w:szCs w:val="24"/>
        </w:rPr>
        <w:t>Образование Оценщика соответствует необходимым требованиям для выполнения настоящей работы (информация об образовании Оценщика приведена в разделе 6 настоящего Отчета).</w:t>
      </w:r>
    </w:p>
    <w:p w:rsidR="00E7595C" w:rsidRPr="00D020CB" w:rsidRDefault="00E7595C" w:rsidP="00BE70D2">
      <w:pPr>
        <w:numPr>
          <w:ilvl w:val="0"/>
          <w:numId w:val="15"/>
        </w:numPr>
        <w:spacing w:after="0" w:line="240" w:lineRule="auto"/>
        <w:rPr>
          <w:rFonts w:ascii="Times New Roman" w:hAnsi="Times New Roman" w:cs="Times New Roman"/>
          <w:sz w:val="24"/>
          <w:szCs w:val="24"/>
        </w:rPr>
      </w:pPr>
      <w:r w:rsidRPr="00D020CB">
        <w:rPr>
          <w:rFonts w:ascii="Times New Roman" w:hAnsi="Times New Roman" w:cs="Times New Roman"/>
          <w:sz w:val="24"/>
          <w:szCs w:val="24"/>
        </w:rPr>
        <w:t>Оценщик имеет опыт оценки, связанный с местонахождением и категорией аналогичного имущества.</w:t>
      </w:r>
    </w:p>
    <w:p w:rsidR="00E7595C" w:rsidRPr="00D020CB" w:rsidRDefault="00E7595C" w:rsidP="00BE70D2">
      <w:pPr>
        <w:numPr>
          <w:ilvl w:val="0"/>
          <w:numId w:val="15"/>
        </w:numPr>
        <w:spacing w:after="0" w:line="240" w:lineRule="auto"/>
        <w:rPr>
          <w:rFonts w:ascii="Times New Roman" w:hAnsi="Times New Roman" w:cs="Times New Roman"/>
          <w:sz w:val="24"/>
          <w:szCs w:val="24"/>
        </w:rPr>
      </w:pPr>
      <w:r w:rsidRPr="00D020CB">
        <w:rPr>
          <w:rFonts w:ascii="Times New Roman" w:hAnsi="Times New Roman" w:cs="Times New Roman"/>
          <w:sz w:val="24"/>
          <w:szCs w:val="24"/>
        </w:rPr>
        <w:t>Никто, кроме лиц, указанных в Отчете, не оказывал профессиональной помощи в подготовке Отчета.</w:t>
      </w:r>
    </w:p>
    <w:p w:rsidR="00E7595C" w:rsidRPr="00D020CB" w:rsidRDefault="00E7595C" w:rsidP="00BE70D2">
      <w:pPr>
        <w:numPr>
          <w:ilvl w:val="0"/>
          <w:numId w:val="15"/>
        </w:numPr>
        <w:spacing w:after="0" w:line="240" w:lineRule="auto"/>
        <w:rPr>
          <w:rFonts w:ascii="Times New Roman" w:hAnsi="Times New Roman" w:cs="Times New Roman"/>
          <w:sz w:val="24"/>
          <w:szCs w:val="24"/>
        </w:rPr>
      </w:pPr>
      <w:r w:rsidRPr="00D020CB">
        <w:rPr>
          <w:rFonts w:ascii="Times New Roman" w:hAnsi="Times New Roman" w:cs="Times New Roman"/>
          <w:sz w:val="24"/>
          <w:szCs w:val="24"/>
        </w:rPr>
        <w:lastRenderedPageBreak/>
        <w:t>Анализ информации, мнения и заключения, содержащиеся в Отчете, соответствует требованиям Федерального Закона «Об оценочной деятельности в Российской Федерации» №135-ФЗ от 29.07.1998 г., Федеральных стандартов оценки (ФСО №1, ФСО №2, ФСО №3),Стандартов и правил осуществления оценочной деятельности НП «Российская коллегия оценщиков»</w:t>
      </w:r>
    </w:p>
    <w:p w:rsidR="00E7595C" w:rsidRPr="00D020CB" w:rsidRDefault="00E7595C" w:rsidP="00BE70D2">
      <w:pPr>
        <w:ind w:left="1440"/>
        <w:rPr>
          <w:rFonts w:ascii="Times New Roman" w:hAnsi="Times New Roman" w:cs="Times New Roman"/>
          <w:sz w:val="24"/>
          <w:szCs w:val="24"/>
        </w:rPr>
      </w:pPr>
    </w:p>
    <w:p w:rsidR="00E7595C" w:rsidRPr="00D020CB" w:rsidRDefault="00E7595C" w:rsidP="00BE70D2">
      <w:pPr>
        <w:jc w:val="center"/>
        <w:outlineLvl w:val="0"/>
        <w:rPr>
          <w:rFonts w:ascii="Times New Roman" w:hAnsi="Times New Roman" w:cs="Times New Roman"/>
          <w:sz w:val="24"/>
          <w:szCs w:val="24"/>
        </w:rPr>
      </w:pPr>
    </w:p>
    <w:p w:rsidR="00E7595C" w:rsidRPr="00D020CB" w:rsidRDefault="00E7595C" w:rsidP="00D020CB">
      <w:pPr>
        <w:spacing w:after="0"/>
        <w:rPr>
          <w:rFonts w:ascii="Times New Roman" w:hAnsi="Times New Roman" w:cs="Times New Roman"/>
          <w:sz w:val="24"/>
          <w:szCs w:val="24"/>
        </w:rPr>
      </w:pPr>
      <w:r w:rsidRPr="00D020CB">
        <w:rPr>
          <w:rFonts w:ascii="Times New Roman" w:hAnsi="Times New Roman" w:cs="Times New Roman"/>
          <w:sz w:val="24"/>
          <w:szCs w:val="24"/>
        </w:rPr>
        <w:t xml:space="preserve">                                     Специалист-Оценщик, эксперт: _________________ </w:t>
      </w:r>
      <w:r w:rsidR="0080681B">
        <w:rPr>
          <w:rFonts w:ascii="Times New Roman" w:hAnsi="Times New Roman" w:cs="Times New Roman"/>
          <w:sz w:val="24"/>
          <w:szCs w:val="24"/>
        </w:rPr>
        <w:t>*****</w:t>
      </w:r>
      <w:r w:rsidRPr="00D020CB">
        <w:rPr>
          <w:rFonts w:ascii="Times New Roman" w:hAnsi="Times New Roman" w:cs="Times New Roman"/>
          <w:sz w:val="24"/>
          <w:szCs w:val="24"/>
        </w:rPr>
        <w:t xml:space="preserve"> </w:t>
      </w:r>
    </w:p>
    <w:p w:rsidR="00E7595C" w:rsidRPr="00D020CB" w:rsidRDefault="00E7595C" w:rsidP="00D020CB">
      <w:pPr>
        <w:spacing w:after="0"/>
        <w:jc w:val="center"/>
        <w:rPr>
          <w:rFonts w:ascii="Times New Roman" w:hAnsi="Times New Roman" w:cs="Times New Roman"/>
          <w:sz w:val="24"/>
          <w:szCs w:val="24"/>
          <w:vertAlign w:val="superscript"/>
        </w:rPr>
      </w:pPr>
      <w:r w:rsidRPr="00D020CB">
        <w:rPr>
          <w:rFonts w:ascii="Times New Roman" w:hAnsi="Times New Roman" w:cs="Times New Roman"/>
          <w:sz w:val="24"/>
          <w:szCs w:val="24"/>
        </w:rPr>
        <w:t xml:space="preserve">                                             </w:t>
      </w:r>
      <w:proofErr w:type="spellStart"/>
      <w:r w:rsidRPr="00D020CB">
        <w:rPr>
          <w:rFonts w:ascii="Times New Roman" w:hAnsi="Times New Roman" w:cs="Times New Roman"/>
          <w:sz w:val="24"/>
          <w:szCs w:val="24"/>
          <w:vertAlign w:val="superscript"/>
        </w:rPr>
        <w:t>мп</w:t>
      </w:r>
      <w:proofErr w:type="spellEnd"/>
    </w:p>
    <w:p w:rsidR="00E7595C" w:rsidRPr="00D020CB" w:rsidRDefault="00E7595C" w:rsidP="00D020CB">
      <w:pPr>
        <w:spacing w:after="0"/>
        <w:jc w:val="center"/>
        <w:rPr>
          <w:rFonts w:ascii="Times New Roman" w:hAnsi="Times New Roman" w:cs="Times New Roman"/>
          <w:sz w:val="24"/>
          <w:szCs w:val="24"/>
        </w:rPr>
      </w:pPr>
    </w:p>
    <w:p w:rsidR="00E7595C" w:rsidRDefault="00E7595C" w:rsidP="00BE70D2">
      <w:pPr>
        <w:jc w:val="center"/>
        <w:rPr>
          <w:rFonts w:ascii="Bookman Old Style" w:hAnsi="Bookman Old Style" w:cs="Bookman Old Style"/>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p>
    <w:p w:rsidR="00E7595C" w:rsidRDefault="00E7595C" w:rsidP="00D020CB">
      <w:pPr>
        <w:spacing w:after="0"/>
        <w:ind w:left="360"/>
        <w:jc w:val="center"/>
        <w:rPr>
          <w:rFonts w:ascii="Bookman Old Style" w:hAnsi="Bookman Old Style" w:cs="Bookman Old Style"/>
          <w:b/>
          <w:bCs/>
          <w:sz w:val="28"/>
          <w:szCs w:val="28"/>
        </w:rPr>
      </w:pPr>
      <w:r>
        <w:rPr>
          <w:rFonts w:ascii="Bookman Old Style" w:hAnsi="Bookman Old Style" w:cs="Bookman Old Style"/>
          <w:b/>
          <w:bCs/>
          <w:sz w:val="28"/>
          <w:szCs w:val="28"/>
        </w:rPr>
        <w:t>6.ДОПУЩЕНИЯ И ОГРАНИЧИТЕЛЬНЫЕ УСЛОВИЯ, ИСПОЛЬЗОВАННЫЕ ОЦЕНЩИКОМ ПРИ ПРОВЕДЕНИИ ОЦЕНКИ (В ТОМ ЧИСЛЕ СПЕЦИАЛЬНЫЕ)</w:t>
      </w:r>
    </w:p>
    <w:p w:rsidR="00E7595C" w:rsidRPr="00D020CB" w:rsidRDefault="00E7595C" w:rsidP="00D020CB">
      <w:pPr>
        <w:spacing w:after="0"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Следующие допущения и ограничивающие условия являются неотъемлемой частью данного Отчета.</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1.  Настоящий Отчет достоверен лишь в полном объеме и лишь в указанных в нем целях.</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 xml:space="preserve">2. Оценщики не несут ответственности за юридическое описание прав оцениваемой собственности или за вопросы, связанные с рассмотрением прав собственности. Право оцениваемой собственности считается достоверным. Оцениваемая собственность, считается свободной от каких-либо претензий или ограничений </w:t>
      </w:r>
      <w:proofErr w:type="gramStart"/>
      <w:r w:rsidRPr="00D020CB">
        <w:rPr>
          <w:rFonts w:ascii="Times New Roman" w:hAnsi="Times New Roman" w:cs="Times New Roman"/>
          <w:sz w:val="24"/>
          <w:szCs w:val="24"/>
        </w:rPr>
        <w:t>кроме</w:t>
      </w:r>
      <w:proofErr w:type="gramEnd"/>
      <w:r w:rsidRPr="00D020CB">
        <w:rPr>
          <w:rFonts w:ascii="Times New Roman" w:hAnsi="Times New Roman" w:cs="Times New Roman"/>
          <w:sz w:val="24"/>
          <w:szCs w:val="24"/>
        </w:rPr>
        <w:t xml:space="preserve"> оговоренных в Отчете.</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3.  Оценщики не обязаны приводить обзорные материалы (фотографии, планы, чертежи и т.п.) по объекту оценки.</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 xml:space="preserve"> 4. Оценщики предполагают отсутствие каких-либо скрытых фактов, влияющих на оценку. Оценщики не несут ответственности ни за наличие таких скрытых фактов, ни за необходимость выявления таковых.</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5. Сведения, полученные оценщиками и содержащиеся в Отчете, считаются достоверными. Однако оценщики не могут гарантировать абсолютную точность информации, поэтому для всех сведений указан источник информации.</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lastRenderedPageBreak/>
        <w:t>6. Ни Заказчик, ни оценщики не могут использовать Отчет иначе, чем это предусмотрено договором на оценку.</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7. От оценщиков не требуется появляться в суде или свидетельствовать иным способом по поводу произведенной оценки, иначе как по официальному вызову суда.</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8. Мнение оценщиков относительно стоимости объекта действительно только на дату определения стоимости объекта оценки. Оценщики не принимают на себя никакой ответственности за изменение экономических, юридических и иных факторов, которые могут возникнуть после этой даты и повлиять на рыночную ситуацию, а, следовательно, и на рыночную стоимость объекта.</w:t>
      </w:r>
    </w:p>
    <w:p w:rsidR="00E7595C" w:rsidRPr="00D020CB" w:rsidRDefault="00E7595C" w:rsidP="00D020CB">
      <w:pPr>
        <w:spacing w:line="240" w:lineRule="auto"/>
        <w:ind w:firstLine="540"/>
        <w:jc w:val="both"/>
        <w:rPr>
          <w:rFonts w:ascii="Times New Roman" w:hAnsi="Times New Roman" w:cs="Times New Roman"/>
          <w:sz w:val="24"/>
          <w:szCs w:val="24"/>
        </w:rPr>
      </w:pPr>
      <w:r w:rsidRPr="00D020CB">
        <w:rPr>
          <w:rFonts w:ascii="Times New Roman" w:hAnsi="Times New Roman" w:cs="Times New Roman"/>
          <w:sz w:val="24"/>
          <w:szCs w:val="24"/>
        </w:rPr>
        <w:t>9. Отчет об оценке содержит профессиональное мнение оценщиков относительно стоимости объекта и не является гарантией того, что объект будет продан на свободном рынке по цене, равной стоимости объекта, указанной в данном Отчете.</w:t>
      </w: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p>
    <w:p w:rsidR="00E7595C" w:rsidRDefault="00E7595C" w:rsidP="00D020CB">
      <w:pPr>
        <w:spacing w:after="0"/>
        <w:jc w:val="center"/>
        <w:rPr>
          <w:rFonts w:ascii="Bookman Old Style" w:hAnsi="Bookman Old Style" w:cs="Bookman Old Style"/>
          <w:b/>
          <w:bCs/>
          <w:sz w:val="28"/>
          <w:szCs w:val="28"/>
        </w:rPr>
      </w:pPr>
      <w:r>
        <w:rPr>
          <w:rFonts w:ascii="Bookman Old Style" w:hAnsi="Bookman Old Style" w:cs="Bookman Old Style"/>
          <w:b/>
          <w:bCs/>
          <w:sz w:val="28"/>
          <w:szCs w:val="28"/>
        </w:rPr>
        <w:t xml:space="preserve">7. ЗАКЛЮЧИТЕЛЬНОЕ РЕШЕНИЕ О СТОИМОСТИ </w:t>
      </w:r>
    </w:p>
    <w:p w:rsidR="00E7595C" w:rsidRDefault="00E7595C" w:rsidP="00D020CB">
      <w:pPr>
        <w:spacing w:after="0"/>
        <w:jc w:val="center"/>
        <w:outlineLvl w:val="0"/>
        <w:rPr>
          <w:rFonts w:ascii="Bookman Old Style" w:hAnsi="Bookman Old Style" w:cs="Bookman Old Style"/>
          <w:b/>
          <w:bCs/>
          <w:sz w:val="28"/>
          <w:szCs w:val="28"/>
        </w:rPr>
      </w:pPr>
      <w:r>
        <w:rPr>
          <w:rFonts w:ascii="Bookman Old Style" w:hAnsi="Bookman Old Style" w:cs="Bookman Old Style"/>
          <w:b/>
          <w:bCs/>
          <w:sz w:val="28"/>
          <w:szCs w:val="28"/>
        </w:rPr>
        <w:t>ОБЬЕКТА ОЦЕНКИ</w:t>
      </w:r>
    </w:p>
    <w:p w:rsidR="00E7595C" w:rsidRPr="00D020CB" w:rsidRDefault="00E7595C" w:rsidP="007B0A56">
      <w:pPr>
        <w:spacing w:after="0" w:line="240" w:lineRule="auto"/>
        <w:ind w:left="113" w:right="113"/>
        <w:jc w:val="both"/>
        <w:rPr>
          <w:rFonts w:ascii="Times New Roman" w:hAnsi="Times New Roman" w:cs="Times New Roman"/>
          <w:sz w:val="24"/>
          <w:szCs w:val="24"/>
        </w:rPr>
      </w:pPr>
      <w:r>
        <w:tab/>
      </w:r>
      <w:r w:rsidRPr="00D020CB">
        <w:rPr>
          <w:rFonts w:ascii="Times New Roman" w:hAnsi="Times New Roman" w:cs="Times New Roman"/>
        </w:rPr>
        <w:t>На основании анализа собранной информации и проведенных расчетов с возможным использованием различных подходов. Оценщик определил, что рыночная стоимость производственно-технологического комплекса (ПТ</w:t>
      </w:r>
      <w:r>
        <w:rPr>
          <w:rFonts w:ascii="Times New Roman" w:hAnsi="Times New Roman" w:cs="Times New Roman"/>
        </w:rPr>
        <w:t>К</w:t>
      </w:r>
      <w:r w:rsidRPr="00D020CB">
        <w:rPr>
          <w:rFonts w:ascii="Times New Roman" w:hAnsi="Times New Roman" w:cs="Times New Roman"/>
        </w:rPr>
        <w:t xml:space="preserve">): </w:t>
      </w:r>
      <w:r w:rsidRPr="007B0A56">
        <w:rPr>
          <w:rFonts w:ascii="Times New Roman" w:hAnsi="Times New Roman" w:cs="Times New Roman"/>
          <w:sz w:val="24"/>
          <w:szCs w:val="24"/>
        </w:rPr>
        <w:t xml:space="preserve">воздушная высоковольтная линия электропередачи ВЛ-10кВ Редакция от </w:t>
      </w:r>
      <w:proofErr w:type="gramStart"/>
      <w:r w:rsidRPr="007B0A56">
        <w:rPr>
          <w:rFonts w:ascii="Times New Roman" w:hAnsi="Times New Roman" w:cs="Times New Roman"/>
          <w:sz w:val="24"/>
          <w:szCs w:val="24"/>
        </w:rPr>
        <w:t>ВЛ</w:t>
      </w:r>
      <w:proofErr w:type="gramEnd"/>
      <w:r w:rsidRPr="007B0A56">
        <w:rPr>
          <w:rFonts w:ascii="Times New Roman" w:hAnsi="Times New Roman" w:cs="Times New Roman"/>
          <w:sz w:val="24"/>
          <w:szCs w:val="24"/>
        </w:rPr>
        <w:t xml:space="preserve"> 10кВ «СХТ»; воздушная линия электропередачи ВЛ 0,4 от ТП №23/400 Редакция; ЗТП: ТП №23/400 Редакция: назначение-электроснабжение; протяженность -4223 м., расположенный по адресу:</w:t>
      </w:r>
      <w:r w:rsidR="0080681B">
        <w:rPr>
          <w:rFonts w:ascii="Times New Roman" w:hAnsi="Times New Roman" w:cs="Times New Roman"/>
          <w:sz w:val="24"/>
          <w:szCs w:val="24"/>
        </w:rPr>
        <w:t>*******</w:t>
      </w:r>
      <w:r w:rsidRPr="00D020CB">
        <w:rPr>
          <w:rFonts w:ascii="Times New Roman" w:hAnsi="Times New Roman" w:cs="Times New Roman"/>
        </w:rPr>
        <w:t xml:space="preserve">, </w:t>
      </w:r>
      <w:r>
        <w:rPr>
          <w:rFonts w:ascii="Times New Roman" w:hAnsi="Times New Roman" w:cs="Times New Roman"/>
        </w:rPr>
        <w:t>(с</w:t>
      </w:r>
      <w:r w:rsidRPr="00D020CB">
        <w:rPr>
          <w:rFonts w:ascii="Times New Roman" w:hAnsi="Times New Roman" w:cs="Times New Roman"/>
        </w:rPr>
        <w:t xml:space="preserve"> учет</w:t>
      </w:r>
      <w:r>
        <w:rPr>
          <w:rFonts w:ascii="Times New Roman" w:hAnsi="Times New Roman" w:cs="Times New Roman"/>
        </w:rPr>
        <w:t>ом</w:t>
      </w:r>
      <w:r w:rsidRPr="00D020CB">
        <w:rPr>
          <w:rFonts w:ascii="Times New Roman" w:hAnsi="Times New Roman" w:cs="Times New Roman"/>
        </w:rPr>
        <w:t xml:space="preserve"> НДС</w:t>
      </w:r>
      <w:r>
        <w:rPr>
          <w:rFonts w:ascii="Times New Roman" w:hAnsi="Times New Roman" w:cs="Times New Roman"/>
        </w:rPr>
        <w:t>)</w:t>
      </w:r>
      <w:r w:rsidRPr="00D020CB">
        <w:rPr>
          <w:rFonts w:ascii="Times New Roman" w:hAnsi="Times New Roman" w:cs="Times New Roman"/>
        </w:rPr>
        <w:t xml:space="preserve"> округленно может составлят</w:t>
      </w:r>
      <w:r>
        <w:rPr>
          <w:rFonts w:ascii="Times New Roman" w:hAnsi="Times New Roman" w:cs="Times New Roman"/>
        </w:rPr>
        <w:t>ь</w:t>
      </w:r>
      <w:r w:rsidRPr="00D020CB">
        <w:rPr>
          <w:rFonts w:ascii="Times New Roman" w:hAnsi="Times New Roman" w:cs="Times New Roman"/>
        </w:rPr>
        <w:t>:</w:t>
      </w:r>
    </w:p>
    <w:p w:rsidR="00E7595C" w:rsidRPr="00D020CB" w:rsidRDefault="00E7595C" w:rsidP="00BE70D2">
      <w:pPr>
        <w:ind w:firstLine="708"/>
        <w:jc w:val="center"/>
        <w:rPr>
          <w:rFonts w:ascii="Times New Roman" w:hAnsi="Times New Roman" w:cs="Times New Roman"/>
          <w:b/>
          <w:bCs/>
          <w:i/>
          <w:iCs/>
          <w:sz w:val="40"/>
          <w:szCs w:val="40"/>
        </w:rPr>
      </w:pPr>
      <w:r>
        <w:rPr>
          <w:rFonts w:ascii="Times New Roman" w:hAnsi="Times New Roman" w:cs="Times New Roman"/>
          <w:b/>
          <w:bCs/>
          <w:i/>
          <w:iCs/>
          <w:sz w:val="40"/>
          <w:szCs w:val="40"/>
        </w:rPr>
        <w:t>6 878 000</w:t>
      </w:r>
      <w:r w:rsidRPr="00D020CB">
        <w:rPr>
          <w:rFonts w:ascii="Times New Roman" w:hAnsi="Times New Roman" w:cs="Times New Roman"/>
          <w:b/>
          <w:bCs/>
          <w:i/>
          <w:iCs/>
          <w:sz w:val="40"/>
          <w:szCs w:val="40"/>
        </w:rPr>
        <w:t xml:space="preserve">  руб.</w:t>
      </w:r>
    </w:p>
    <w:p w:rsidR="00E7595C" w:rsidRPr="00D020CB" w:rsidRDefault="00E7595C" w:rsidP="00BE70D2">
      <w:pPr>
        <w:ind w:firstLine="708"/>
        <w:jc w:val="center"/>
        <w:rPr>
          <w:rFonts w:ascii="Times New Roman" w:hAnsi="Times New Roman" w:cs="Times New Roman"/>
          <w:b/>
          <w:bCs/>
          <w:i/>
          <w:iCs/>
          <w:sz w:val="32"/>
          <w:szCs w:val="32"/>
        </w:rPr>
      </w:pPr>
      <w:r w:rsidRPr="00D020CB">
        <w:rPr>
          <w:rFonts w:ascii="Times New Roman" w:hAnsi="Times New Roman" w:cs="Times New Roman"/>
          <w:b/>
          <w:bCs/>
          <w:i/>
          <w:iCs/>
          <w:sz w:val="32"/>
          <w:szCs w:val="32"/>
        </w:rPr>
        <w:t>(</w:t>
      </w:r>
      <w:r>
        <w:rPr>
          <w:rFonts w:ascii="Times New Roman" w:hAnsi="Times New Roman" w:cs="Times New Roman"/>
          <w:b/>
          <w:bCs/>
          <w:i/>
          <w:iCs/>
          <w:sz w:val="32"/>
          <w:szCs w:val="32"/>
        </w:rPr>
        <w:t>Шесть миллионов восемьсот семьдесят восемь</w:t>
      </w:r>
      <w:r w:rsidRPr="00D020CB">
        <w:rPr>
          <w:rFonts w:ascii="Times New Roman" w:hAnsi="Times New Roman" w:cs="Times New Roman"/>
          <w:b/>
          <w:bCs/>
          <w:i/>
          <w:iCs/>
          <w:sz w:val="32"/>
          <w:szCs w:val="32"/>
        </w:rPr>
        <w:t xml:space="preserve"> </w:t>
      </w:r>
      <w:r>
        <w:rPr>
          <w:rFonts w:ascii="Times New Roman" w:hAnsi="Times New Roman" w:cs="Times New Roman"/>
          <w:b/>
          <w:bCs/>
          <w:i/>
          <w:iCs/>
          <w:sz w:val="32"/>
          <w:szCs w:val="32"/>
        </w:rPr>
        <w:t>тысяч</w:t>
      </w:r>
      <w:r w:rsidRPr="00D020CB">
        <w:rPr>
          <w:rFonts w:ascii="Times New Roman" w:hAnsi="Times New Roman" w:cs="Times New Roman"/>
          <w:b/>
          <w:bCs/>
          <w:i/>
          <w:iCs/>
          <w:sz w:val="32"/>
          <w:szCs w:val="32"/>
        </w:rPr>
        <w:t xml:space="preserve"> руб.)</w:t>
      </w:r>
    </w:p>
    <w:p w:rsidR="00E7595C" w:rsidRPr="00D020CB" w:rsidRDefault="00E7595C" w:rsidP="00D020CB">
      <w:pPr>
        <w:spacing w:after="0"/>
        <w:jc w:val="both"/>
        <w:rPr>
          <w:rFonts w:ascii="Times New Roman" w:hAnsi="Times New Roman" w:cs="Times New Roman"/>
          <w:sz w:val="24"/>
          <w:szCs w:val="24"/>
        </w:rPr>
      </w:pPr>
      <w:r w:rsidRPr="00D020CB">
        <w:rPr>
          <w:rFonts w:ascii="Times New Roman" w:hAnsi="Times New Roman" w:cs="Times New Roman"/>
        </w:rPr>
        <w:t>В том числе:</w:t>
      </w:r>
    </w:p>
    <w:p w:rsidR="00E7595C" w:rsidRPr="00D020CB" w:rsidRDefault="00E7595C" w:rsidP="00D020CB">
      <w:pPr>
        <w:spacing w:after="0"/>
        <w:jc w:val="both"/>
        <w:rPr>
          <w:rFonts w:ascii="Times New Roman" w:hAnsi="Times New Roman" w:cs="Times New Roman"/>
          <w:i/>
          <w:iCs/>
        </w:rPr>
      </w:pPr>
      <w:r w:rsidRPr="00D020CB">
        <w:rPr>
          <w:rFonts w:ascii="Times New Roman" w:hAnsi="Times New Roman" w:cs="Times New Roman"/>
        </w:rPr>
        <w:t>- с</w:t>
      </w:r>
      <w:r>
        <w:rPr>
          <w:rFonts w:ascii="Times New Roman" w:hAnsi="Times New Roman" w:cs="Times New Roman"/>
        </w:rPr>
        <w:t xml:space="preserve">тоимость объекта недвижимости – </w:t>
      </w:r>
      <w:r w:rsidRPr="002428F7">
        <w:rPr>
          <w:rFonts w:ascii="Times New Roman" w:hAnsi="Times New Roman" w:cs="Times New Roman"/>
          <w:b/>
          <w:bCs/>
          <w:i/>
          <w:iCs/>
        </w:rPr>
        <w:t>6 87</w:t>
      </w:r>
      <w:r>
        <w:rPr>
          <w:rFonts w:ascii="Times New Roman" w:hAnsi="Times New Roman" w:cs="Times New Roman"/>
          <w:b/>
          <w:bCs/>
          <w:i/>
          <w:iCs/>
        </w:rPr>
        <w:t>7</w:t>
      </w:r>
      <w:r w:rsidRPr="002428F7">
        <w:rPr>
          <w:rFonts w:ascii="Times New Roman" w:hAnsi="Times New Roman" w:cs="Times New Roman"/>
          <w:b/>
          <w:bCs/>
          <w:i/>
          <w:iCs/>
        </w:rPr>
        <w:t xml:space="preserve"> </w:t>
      </w:r>
      <w:r>
        <w:rPr>
          <w:rFonts w:ascii="Times New Roman" w:hAnsi="Times New Roman" w:cs="Times New Roman"/>
          <w:b/>
          <w:bCs/>
          <w:i/>
          <w:iCs/>
        </w:rPr>
        <w:t>1</w:t>
      </w:r>
      <w:r w:rsidRPr="002428F7">
        <w:rPr>
          <w:rFonts w:ascii="Times New Roman" w:hAnsi="Times New Roman" w:cs="Times New Roman"/>
          <w:b/>
          <w:bCs/>
          <w:i/>
          <w:iCs/>
        </w:rPr>
        <w:t>00</w:t>
      </w:r>
      <w:r w:rsidRPr="00D020CB">
        <w:rPr>
          <w:rFonts w:ascii="Times New Roman" w:hAnsi="Times New Roman" w:cs="Times New Roman"/>
          <w:b/>
          <w:bCs/>
          <w:i/>
          <w:iCs/>
        </w:rPr>
        <w:t xml:space="preserve"> </w:t>
      </w:r>
      <w:r w:rsidRPr="00D020CB">
        <w:rPr>
          <w:rFonts w:ascii="Times New Roman" w:hAnsi="Times New Roman" w:cs="Times New Roman"/>
          <w:i/>
          <w:iCs/>
        </w:rPr>
        <w:t>(</w:t>
      </w:r>
      <w:r w:rsidRPr="002428F7">
        <w:rPr>
          <w:rFonts w:ascii="Times New Roman" w:hAnsi="Times New Roman" w:cs="Times New Roman"/>
          <w:i/>
          <w:iCs/>
          <w:sz w:val="24"/>
          <w:szCs w:val="24"/>
        </w:rPr>
        <w:t>шесть миллионов восемьсот семьдесят семь тысяч сто</w:t>
      </w:r>
      <w:r w:rsidRPr="00D020CB">
        <w:rPr>
          <w:rFonts w:ascii="Times New Roman" w:hAnsi="Times New Roman" w:cs="Times New Roman"/>
          <w:i/>
          <w:iCs/>
        </w:rPr>
        <w:t>) рублей;</w:t>
      </w:r>
    </w:p>
    <w:p w:rsidR="00E7595C" w:rsidRPr="00D020CB" w:rsidRDefault="00E7595C" w:rsidP="00D020CB">
      <w:pPr>
        <w:spacing w:after="0"/>
        <w:jc w:val="both"/>
        <w:rPr>
          <w:rFonts w:ascii="Times New Roman" w:hAnsi="Times New Roman" w:cs="Times New Roman"/>
          <w:i/>
          <w:iCs/>
        </w:rPr>
      </w:pPr>
      <w:r w:rsidRPr="00D020CB">
        <w:rPr>
          <w:rFonts w:ascii="Times New Roman" w:hAnsi="Times New Roman" w:cs="Times New Roman"/>
        </w:rPr>
        <w:t xml:space="preserve">- стоимость земельного участка – </w:t>
      </w:r>
      <w:r>
        <w:rPr>
          <w:rFonts w:ascii="Times New Roman" w:hAnsi="Times New Roman" w:cs="Times New Roman"/>
          <w:b/>
          <w:bCs/>
          <w:i/>
          <w:iCs/>
        </w:rPr>
        <w:t>9</w:t>
      </w:r>
      <w:r w:rsidRPr="00D020CB">
        <w:rPr>
          <w:rFonts w:ascii="Times New Roman" w:hAnsi="Times New Roman" w:cs="Times New Roman"/>
          <w:b/>
          <w:bCs/>
          <w:i/>
          <w:iCs/>
        </w:rPr>
        <w:t>00</w:t>
      </w:r>
      <w:r w:rsidRPr="00D020CB">
        <w:rPr>
          <w:rFonts w:ascii="Times New Roman" w:hAnsi="Times New Roman" w:cs="Times New Roman"/>
        </w:rPr>
        <w:t xml:space="preserve"> </w:t>
      </w:r>
      <w:r w:rsidRPr="00D020CB">
        <w:rPr>
          <w:rFonts w:ascii="Times New Roman" w:hAnsi="Times New Roman" w:cs="Times New Roman"/>
          <w:i/>
          <w:iCs/>
        </w:rPr>
        <w:t>(</w:t>
      </w:r>
      <w:r>
        <w:rPr>
          <w:rFonts w:ascii="Times New Roman" w:hAnsi="Times New Roman" w:cs="Times New Roman"/>
          <w:i/>
          <w:iCs/>
        </w:rPr>
        <w:t>девятьсот</w:t>
      </w:r>
      <w:r w:rsidRPr="00D020CB">
        <w:rPr>
          <w:rFonts w:ascii="Times New Roman" w:hAnsi="Times New Roman" w:cs="Times New Roman"/>
          <w:i/>
          <w:iCs/>
        </w:rPr>
        <w:t>) рублей.</w:t>
      </w:r>
    </w:p>
    <w:p w:rsidR="00E7595C" w:rsidRPr="00D020CB" w:rsidRDefault="00E7595C" w:rsidP="00BE70D2">
      <w:pPr>
        <w:jc w:val="both"/>
        <w:rPr>
          <w:rFonts w:ascii="Times New Roman" w:hAnsi="Times New Roman" w:cs="Times New Roman"/>
        </w:rPr>
      </w:pPr>
      <w:r w:rsidRPr="00D020CB">
        <w:rPr>
          <w:rFonts w:ascii="Times New Roman" w:hAnsi="Times New Roman" w:cs="Times New Roman"/>
        </w:rPr>
        <w:tab/>
      </w:r>
      <w:r w:rsidRPr="00D020CB">
        <w:rPr>
          <w:rFonts w:ascii="Times New Roman" w:hAnsi="Times New Roman" w:cs="Times New Roman"/>
        </w:rPr>
        <w:tab/>
        <w:t>Если у Вас возникнут какие-либо вопросы по оценке или использованной методике ее проведения, пожалуйста, обращайтесь непосредственно к нам.</w:t>
      </w:r>
    </w:p>
    <w:p w:rsidR="00E7595C" w:rsidRDefault="00E7595C" w:rsidP="00BE70D2">
      <w:pPr>
        <w:widowControl w:val="0"/>
        <w:spacing w:before="180"/>
        <w:jc w:val="center"/>
        <w:rPr>
          <w:rFonts w:ascii="Times New Roman" w:hAnsi="Times New Roman" w:cs="Times New Roman"/>
        </w:rPr>
      </w:pPr>
    </w:p>
    <w:p w:rsidR="00E7595C" w:rsidRPr="00D020CB" w:rsidRDefault="00E7595C" w:rsidP="00BE70D2">
      <w:pPr>
        <w:widowControl w:val="0"/>
        <w:spacing w:before="180"/>
        <w:jc w:val="center"/>
        <w:rPr>
          <w:rFonts w:ascii="Times New Roman" w:hAnsi="Times New Roman" w:cs="Times New Roman"/>
        </w:rPr>
      </w:pPr>
      <w:r w:rsidRPr="00D020CB">
        <w:rPr>
          <w:rFonts w:ascii="Times New Roman" w:hAnsi="Times New Roman" w:cs="Times New Roman"/>
        </w:rPr>
        <w:lastRenderedPageBreak/>
        <w:t>Специалист-оценщик, эксперт: _______________   Мефодьев А.А.</w:t>
      </w:r>
    </w:p>
    <w:p w:rsidR="00E7595C" w:rsidRPr="00D020CB" w:rsidRDefault="00E7595C" w:rsidP="0080681B">
      <w:pPr>
        <w:widowControl w:val="0"/>
        <w:spacing w:before="180"/>
        <w:outlineLvl w:val="0"/>
        <w:rPr>
          <w:rFonts w:ascii="Times New Roman" w:hAnsi="Times New Roman" w:cs="Times New Roman"/>
        </w:rPr>
      </w:pPr>
      <w:r w:rsidRPr="00D020CB">
        <w:rPr>
          <w:rFonts w:ascii="Times New Roman" w:hAnsi="Times New Roman" w:cs="Times New Roman"/>
        </w:rPr>
        <w:t xml:space="preserve">Генеральный директор ООО «Оценка </w:t>
      </w:r>
      <w:r w:rsidR="0080681B">
        <w:rPr>
          <w:rFonts w:ascii="Times New Roman" w:hAnsi="Times New Roman" w:cs="Times New Roman"/>
        </w:rPr>
        <w:t>*******</w:t>
      </w:r>
      <w:r w:rsidRPr="00D020CB">
        <w:rPr>
          <w:rFonts w:ascii="Times New Roman" w:hAnsi="Times New Roman" w:cs="Times New Roman"/>
        </w:rPr>
        <w:t xml:space="preserve">»  _______________    </w:t>
      </w:r>
      <w:r w:rsidR="0080681B">
        <w:rPr>
          <w:rFonts w:ascii="Times New Roman" w:hAnsi="Times New Roman" w:cs="Times New Roman"/>
        </w:rPr>
        <w:t>************</w:t>
      </w:r>
    </w:p>
    <w:p w:rsidR="00E7595C" w:rsidRPr="00D020CB" w:rsidRDefault="00E7595C" w:rsidP="00D020CB">
      <w:pPr>
        <w:pStyle w:val="1"/>
        <w:keepNext w:val="0"/>
        <w:widowControl w:val="0"/>
        <w:spacing w:before="0" w:after="0"/>
        <w:ind w:firstLine="0"/>
        <w:jc w:val="left"/>
        <w:rPr>
          <w:rFonts w:ascii="Times New Roman" w:hAnsi="Times New Roman" w:cs="Times New Roman"/>
          <w:b w:val="0"/>
          <w:bCs w:val="0"/>
          <w:sz w:val="20"/>
          <w:szCs w:val="20"/>
          <w:vertAlign w:val="superscript"/>
        </w:rPr>
      </w:pPr>
      <w:r w:rsidRPr="00D020CB">
        <w:rPr>
          <w:rFonts w:ascii="Times New Roman" w:hAnsi="Times New Roman" w:cs="Times New Roman"/>
          <w:b w:val="0"/>
          <w:bCs w:val="0"/>
          <w:sz w:val="20"/>
          <w:szCs w:val="20"/>
          <w:vertAlign w:val="superscript"/>
        </w:rPr>
        <w:t xml:space="preserve">                                                                                                                                         </w:t>
      </w:r>
      <w:r>
        <w:rPr>
          <w:rFonts w:ascii="Times New Roman" w:hAnsi="Times New Roman" w:cs="Times New Roman"/>
          <w:b w:val="0"/>
          <w:bCs w:val="0"/>
          <w:sz w:val="20"/>
          <w:szCs w:val="20"/>
          <w:vertAlign w:val="superscript"/>
        </w:rPr>
        <w:t xml:space="preserve">                          </w:t>
      </w:r>
      <w:r w:rsidRPr="00D020CB">
        <w:rPr>
          <w:rFonts w:ascii="Times New Roman" w:hAnsi="Times New Roman" w:cs="Times New Roman"/>
          <w:b w:val="0"/>
          <w:bCs w:val="0"/>
          <w:sz w:val="20"/>
          <w:szCs w:val="20"/>
          <w:vertAlign w:val="superscript"/>
        </w:rPr>
        <w:t>МП</w:t>
      </w:r>
    </w:p>
    <w:p w:rsidR="00E7595C" w:rsidRDefault="00E7595C" w:rsidP="00D020CB">
      <w:pPr>
        <w:spacing w:after="0"/>
        <w:jc w:val="center"/>
        <w:outlineLvl w:val="0"/>
        <w:rPr>
          <w:rFonts w:ascii="Times New Roman" w:hAnsi="Times New Roman" w:cs="Times New Roman"/>
          <w:b/>
          <w:bCs/>
          <w:sz w:val="28"/>
          <w:szCs w:val="28"/>
        </w:rPr>
      </w:pPr>
    </w:p>
    <w:p w:rsidR="00E7595C" w:rsidRDefault="00E7595C" w:rsidP="00D020CB">
      <w:pPr>
        <w:spacing w:after="0"/>
        <w:jc w:val="center"/>
        <w:outlineLvl w:val="0"/>
        <w:rPr>
          <w:rFonts w:ascii="Times New Roman" w:hAnsi="Times New Roman" w:cs="Times New Roman"/>
          <w:b/>
          <w:bCs/>
          <w:sz w:val="28"/>
          <w:szCs w:val="28"/>
        </w:rPr>
      </w:pPr>
    </w:p>
    <w:p w:rsidR="00E7595C" w:rsidRDefault="00E7595C" w:rsidP="00D020CB">
      <w:pPr>
        <w:spacing w:after="0"/>
        <w:jc w:val="center"/>
        <w:outlineLvl w:val="0"/>
        <w:rPr>
          <w:rFonts w:ascii="Times New Roman" w:hAnsi="Times New Roman" w:cs="Times New Roman"/>
          <w:b/>
          <w:bCs/>
          <w:sz w:val="28"/>
          <w:szCs w:val="28"/>
        </w:rPr>
      </w:pPr>
    </w:p>
    <w:p w:rsidR="00E7595C" w:rsidRPr="00D020CB" w:rsidRDefault="00E7595C" w:rsidP="00D020CB">
      <w:pPr>
        <w:spacing w:after="0"/>
        <w:jc w:val="center"/>
        <w:outlineLvl w:val="0"/>
        <w:rPr>
          <w:rFonts w:ascii="Times New Roman" w:hAnsi="Times New Roman" w:cs="Times New Roman"/>
          <w:b/>
          <w:bCs/>
          <w:sz w:val="28"/>
          <w:szCs w:val="28"/>
        </w:rPr>
      </w:pPr>
    </w:p>
    <w:p w:rsidR="00E7595C" w:rsidRDefault="00E7595C" w:rsidP="00BE70D2">
      <w:pPr>
        <w:jc w:val="center"/>
        <w:outlineLvl w:val="0"/>
        <w:rPr>
          <w:rFonts w:ascii="Bookman Old Style" w:hAnsi="Bookman Old Style" w:cs="Bookman Old Style"/>
          <w:b/>
          <w:bCs/>
          <w:sz w:val="28"/>
          <w:szCs w:val="28"/>
        </w:rPr>
      </w:pPr>
    </w:p>
    <w:p w:rsidR="00E7595C" w:rsidRDefault="00E7595C" w:rsidP="00BE70D2">
      <w:pPr>
        <w:jc w:val="center"/>
        <w:outlineLvl w:val="0"/>
        <w:rPr>
          <w:rFonts w:ascii="Bookman Old Style" w:hAnsi="Bookman Old Style" w:cs="Bookman Old Style"/>
          <w:b/>
          <w:bCs/>
          <w:sz w:val="28"/>
          <w:szCs w:val="28"/>
        </w:rPr>
      </w:pPr>
    </w:p>
    <w:p w:rsidR="00E7595C" w:rsidRDefault="00E7595C" w:rsidP="00BE70D2">
      <w:pPr>
        <w:jc w:val="center"/>
        <w:outlineLvl w:val="0"/>
        <w:rPr>
          <w:rFonts w:ascii="Bookman Old Style" w:hAnsi="Bookman Old Style" w:cs="Bookman Old Style"/>
          <w:b/>
          <w:bCs/>
          <w:sz w:val="28"/>
          <w:szCs w:val="28"/>
        </w:rPr>
      </w:pPr>
    </w:p>
    <w:p w:rsidR="00E7595C" w:rsidRDefault="00E7595C" w:rsidP="00BE70D2">
      <w:pPr>
        <w:jc w:val="center"/>
        <w:outlineLvl w:val="0"/>
        <w:rPr>
          <w:rFonts w:ascii="Bookman Old Style" w:hAnsi="Bookman Old Style" w:cs="Bookman Old Style"/>
          <w:b/>
          <w:bCs/>
          <w:sz w:val="28"/>
          <w:szCs w:val="28"/>
        </w:rPr>
      </w:pPr>
    </w:p>
    <w:p w:rsidR="00E7595C" w:rsidRDefault="00E7595C" w:rsidP="00BE70D2">
      <w:pPr>
        <w:jc w:val="center"/>
        <w:outlineLvl w:val="0"/>
        <w:rPr>
          <w:rFonts w:ascii="Bookman Old Style" w:hAnsi="Bookman Old Style" w:cs="Bookman Old Style"/>
          <w:b/>
          <w:bCs/>
          <w:sz w:val="28"/>
          <w:szCs w:val="28"/>
        </w:rPr>
      </w:pPr>
    </w:p>
    <w:p w:rsidR="00E7595C" w:rsidRDefault="00E7595C" w:rsidP="00BE70D2">
      <w:pPr>
        <w:jc w:val="center"/>
        <w:outlineLvl w:val="0"/>
        <w:rPr>
          <w:rFonts w:ascii="Bookman Old Style" w:hAnsi="Bookman Old Style" w:cs="Bookman Old Style"/>
          <w:b/>
          <w:bCs/>
          <w:sz w:val="28"/>
          <w:szCs w:val="28"/>
        </w:rPr>
      </w:pPr>
    </w:p>
    <w:p w:rsidR="00E7595C" w:rsidRDefault="00E7595C" w:rsidP="00BE70D2">
      <w:pPr>
        <w:jc w:val="center"/>
        <w:outlineLvl w:val="0"/>
        <w:rPr>
          <w:rFonts w:ascii="Bookman Old Style" w:hAnsi="Bookman Old Style" w:cs="Bookman Old Style"/>
          <w:b/>
          <w:bCs/>
          <w:sz w:val="28"/>
          <w:szCs w:val="28"/>
        </w:rPr>
      </w:pPr>
    </w:p>
    <w:p w:rsidR="00E7595C" w:rsidRDefault="00E7595C" w:rsidP="00BE70D2">
      <w:pPr>
        <w:jc w:val="center"/>
        <w:outlineLvl w:val="0"/>
        <w:rPr>
          <w:rFonts w:ascii="Bookman Old Style" w:hAnsi="Bookman Old Style" w:cs="Bookman Old Style"/>
          <w:b/>
          <w:bCs/>
          <w:sz w:val="28"/>
          <w:szCs w:val="28"/>
        </w:rPr>
      </w:pPr>
    </w:p>
    <w:p w:rsidR="00E7595C" w:rsidRDefault="00E7595C" w:rsidP="00BE70D2">
      <w:pPr>
        <w:jc w:val="center"/>
        <w:outlineLvl w:val="0"/>
        <w:rPr>
          <w:rFonts w:ascii="Bookman Old Style" w:hAnsi="Bookman Old Style" w:cs="Bookman Old Style"/>
          <w:b/>
          <w:bCs/>
          <w:sz w:val="28"/>
          <w:szCs w:val="28"/>
        </w:rPr>
      </w:pPr>
      <w:r>
        <w:rPr>
          <w:rFonts w:ascii="Bookman Old Style" w:hAnsi="Bookman Old Style" w:cs="Bookman Old Style"/>
          <w:b/>
          <w:bCs/>
          <w:sz w:val="28"/>
          <w:szCs w:val="28"/>
        </w:rPr>
        <w:t>ДОКУМЕНТЫ И ЛИТЕРАТУРА</w:t>
      </w:r>
    </w:p>
    <w:p w:rsidR="00E7595C" w:rsidRDefault="00E7595C" w:rsidP="00BE70D2">
      <w:pPr>
        <w:jc w:val="center"/>
        <w:rPr>
          <w:rFonts w:ascii="Times New Roman" w:hAnsi="Times New Roman" w:cs="Times New Roman"/>
          <w:b/>
          <w:bCs/>
          <w:sz w:val="28"/>
          <w:szCs w:val="28"/>
        </w:rPr>
      </w:pPr>
    </w:p>
    <w:p w:rsidR="00E7595C" w:rsidRPr="00D020CB" w:rsidRDefault="00E7595C" w:rsidP="00D020CB">
      <w:pPr>
        <w:spacing w:after="0" w:line="360" w:lineRule="auto"/>
        <w:jc w:val="both"/>
        <w:rPr>
          <w:rFonts w:ascii="Times New Roman" w:hAnsi="Times New Roman" w:cs="Times New Roman"/>
          <w:sz w:val="24"/>
          <w:szCs w:val="24"/>
        </w:rPr>
      </w:pPr>
      <w:r w:rsidRPr="00D020CB">
        <w:rPr>
          <w:rFonts w:ascii="Times New Roman" w:hAnsi="Times New Roman" w:cs="Times New Roman"/>
          <w:sz w:val="24"/>
          <w:szCs w:val="24"/>
        </w:rPr>
        <w:t>1. Гражданский Кодекс Российской Федерации часть первая от 30 ноября 1994г. №51 -ФЗ;</w:t>
      </w:r>
    </w:p>
    <w:p w:rsidR="00E7595C" w:rsidRPr="00D020CB" w:rsidRDefault="00E7595C" w:rsidP="00D020CB">
      <w:pPr>
        <w:spacing w:after="0" w:line="360" w:lineRule="auto"/>
        <w:jc w:val="both"/>
        <w:rPr>
          <w:rFonts w:ascii="Times New Roman" w:hAnsi="Times New Roman" w:cs="Times New Roman"/>
          <w:sz w:val="24"/>
          <w:szCs w:val="24"/>
        </w:rPr>
      </w:pPr>
    </w:p>
    <w:p w:rsidR="00E7595C" w:rsidRPr="00D020CB" w:rsidRDefault="00E7595C" w:rsidP="00D020CB">
      <w:pPr>
        <w:spacing w:after="0" w:line="360" w:lineRule="auto"/>
        <w:jc w:val="both"/>
        <w:rPr>
          <w:rFonts w:ascii="Times New Roman" w:hAnsi="Times New Roman" w:cs="Times New Roman"/>
          <w:sz w:val="24"/>
          <w:szCs w:val="24"/>
        </w:rPr>
      </w:pPr>
      <w:r w:rsidRPr="00D020CB">
        <w:rPr>
          <w:rFonts w:ascii="Times New Roman" w:hAnsi="Times New Roman" w:cs="Times New Roman"/>
          <w:sz w:val="24"/>
          <w:szCs w:val="24"/>
        </w:rPr>
        <w:t>2. Федеральный закон “Об оценочной деятельности в Российской Федерации” от 29.07.98г. №135-ФЗ (с изменениями от 21 декабря 2001г., 21 марта, 14 ноября 2002г., 10 января, 27 февраля 2003г., 22 августа 2004г.);</w:t>
      </w:r>
    </w:p>
    <w:p w:rsidR="00E7595C" w:rsidRPr="00D020CB" w:rsidRDefault="00E7595C" w:rsidP="00D020CB">
      <w:pPr>
        <w:spacing w:after="0" w:line="360" w:lineRule="auto"/>
        <w:jc w:val="both"/>
        <w:rPr>
          <w:rFonts w:ascii="Times New Roman" w:hAnsi="Times New Roman" w:cs="Times New Roman"/>
          <w:sz w:val="24"/>
          <w:szCs w:val="24"/>
        </w:rPr>
      </w:pPr>
    </w:p>
    <w:p w:rsidR="00E7595C" w:rsidRPr="00D020CB" w:rsidRDefault="00E7595C" w:rsidP="00D020CB">
      <w:pPr>
        <w:spacing w:after="0" w:line="360" w:lineRule="auto"/>
        <w:jc w:val="both"/>
        <w:rPr>
          <w:rFonts w:ascii="Times New Roman" w:hAnsi="Times New Roman" w:cs="Times New Roman"/>
          <w:sz w:val="24"/>
          <w:szCs w:val="24"/>
        </w:rPr>
      </w:pPr>
      <w:r w:rsidRPr="00D020CB">
        <w:rPr>
          <w:rFonts w:ascii="Times New Roman" w:hAnsi="Times New Roman" w:cs="Times New Roman"/>
          <w:sz w:val="24"/>
          <w:szCs w:val="24"/>
        </w:rPr>
        <w:t>3. Федеральный закон от 24 июля 2002г. №110-Ф3 «О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 (с изменениями от 31 декабря 2002г., 7 июля, 8 декабря 2003г., 29 июля, 20, 22 августа, 29 ноября 2004г</w:t>
      </w:r>
      <w:proofErr w:type="gramStart"/>
      <w:r w:rsidRPr="00D020CB">
        <w:rPr>
          <w:rFonts w:ascii="Times New Roman" w:hAnsi="Times New Roman" w:cs="Times New Roman"/>
          <w:sz w:val="24"/>
          <w:szCs w:val="24"/>
        </w:rPr>
        <w:t>.);.</w:t>
      </w:r>
      <w:proofErr w:type="gramEnd"/>
    </w:p>
    <w:p w:rsidR="00E7595C" w:rsidRPr="00D020CB" w:rsidRDefault="00E7595C" w:rsidP="00D020CB">
      <w:pPr>
        <w:spacing w:after="0" w:line="360" w:lineRule="auto"/>
        <w:jc w:val="both"/>
        <w:rPr>
          <w:rFonts w:ascii="Times New Roman" w:hAnsi="Times New Roman" w:cs="Times New Roman"/>
          <w:sz w:val="24"/>
          <w:szCs w:val="24"/>
        </w:rPr>
      </w:pPr>
    </w:p>
    <w:p w:rsidR="00E7595C" w:rsidRPr="00D020CB" w:rsidRDefault="00E7595C" w:rsidP="00D020CB">
      <w:pPr>
        <w:spacing w:after="0" w:line="360" w:lineRule="auto"/>
        <w:jc w:val="both"/>
        <w:rPr>
          <w:rFonts w:ascii="Times New Roman" w:hAnsi="Times New Roman" w:cs="Times New Roman"/>
          <w:sz w:val="24"/>
          <w:szCs w:val="24"/>
        </w:rPr>
      </w:pPr>
      <w:r w:rsidRPr="00D020CB">
        <w:rPr>
          <w:rFonts w:ascii="Times New Roman" w:hAnsi="Times New Roman" w:cs="Times New Roman"/>
          <w:sz w:val="24"/>
          <w:szCs w:val="24"/>
        </w:rPr>
        <w:t>4. Федеральные стандарты оценки (ФСО 1,2,3) утв. Приказами Минэкономразвития № 244, 245, 246 от 20.07.2007года;</w:t>
      </w:r>
    </w:p>
    <w:p w:rsidR="00E7595C" w:rsidRPr="00D020CB" w:rsidRDefault="00E7595C" w:rsidP="00D020CB">
      <w:pPr>
        <w:spacing w:after="0" w:line="360" w:lineRule="auto"/>
        <w:jc w:val="both"/>
        <w:rPr>
          <w:rFonts w:ascii="Times New Roman" w:hAnsi="Times New Roman" w:cs="Times New Roman"/>
          <w:sz w:val="24"/>
          <w:szCs w:val="24"/>
        </w:rPr>
      </w:pPr>
    </w:p>
    <w:p w:rsidR="00E7595C" w:rsidRPr="00D020CB" w:rsidRDefault="00E7595C" w:rsidP="00D020CB">
      <w:pPr>
        <w:spacing w:after="0" w:line="360" w:lineRule="auto"/>
        <w:jc w:val="both"/>
        <w:rPr>
          <w:rFonts w:ascii="Times New Roman" w:hAnsi="Times New Roman" w:cs="Times New Roman"/>
          <w:sz w:val="24"/>
          <w:szCs w:val="24"/>
        </w:rPr>
      </w:pPr>
      <w:r w:rsidRPr="00D020CB">
        <w:rPr>
          <w:rFonts w:ascii="Times New Roman" w:hAnsi="Times New Roman" w:cs="Times New Roman"/>
          <w:sz w:val="24"/>
          <w:szCs w:val="24"/>
        </w:rPr>
        <w:lastRenderedPageBreak/>
        <w:t>5. Учебно-практическое пособие “Оценка рыночной стоимости машин и оборудования, II издание под редакцией О.С.Назарова, Москва, МАОК, 2002г.;</w:t>
      </w:r>
    </w:p>
    <w:p w:rsidR="00E7595C" w:rsidRPr="00D020CB" w:rsidRDefault="00E7595C" w:rsidP="00D020CB">
      <w:pPr>
        <w:spacing w:after="0" w:line="360" w:lineRule="auto"/>
        <w:jc w:val="both"/>
        <w:rPr>
          <w:rFonts w:ascii="Times New Roman" w:hAnsi="Times New Roman" w:cs="Times New Roman"/>
          <w:sz w:val="24"/>
          <w:szCs w:val="24"/>
        </w:rPr>
      </w:pPr>
    </w:p>
    <w:p w:rsidR="00E7595C" w:rsidRPr="00D020CB" w:rsidRDefault="00E7595C" w:rsidP="00D020CB">
      <w:pPr>
        <w:spacing w:after="0" w:line="360" w:lineRule="auto"/>
        <w:jc w:val="both"/>
        <w:rPr>
          <w:rFonts w:ascii="Times New Roman" w:hAnsi="Times New Roman" w:cs="Times New Roman"/>
          <w:sz w:val="24"/>
          <w:szCs w:val="24"/>
        </w:rPr>
      </w:pPr>
      <w:r w:rsidRPr="00D020CB">
        <w:rPr>
          <w:rFonts w:ascii="Times New Roman" w:hAnsi="Times New Roman" w:cs="Times New Roman"/>
          <w:sz w:val="24"/>
          <w:szCs w:val="24"/>
        </w:rPr>
        <w:t xml:space="preserve">6. Н.Е. </w:t>
      </w:r>
      <w:proofErr w:type="spellStart"/>
      <w:r w:rsidRPr="00D020CB">
        <w:rPr>
          <w:rFonts w:ascii="Times New Roman" w:hAnsi="Times New Roman" w:cs="Times New Roman"/>
          <w:sz w:val="24"/>
          <w:szCs w:val="24"/>
        </w:rPr>
        <w:t>Симионова</w:t>
      </w:r>
      <w:proofErr w:type="spellEnd"/>
      <w:r w:rsidRPr="00D020CB">
        <w:rPr>
          <w:rFonts w:ascii="Times New Roman" w:hAnsi="Times New Roman" w:cs="Times New Roman"/>
          <w:sz w:val="24"/>
          <w:szCs w:val="24"/>
        </w:rPr>
        <w:t xml:space="preserve">, «Методы оценки имущества: бизнес, недвижимость, земля, машины, оборудование и транспортные средства», </w:t>
      </w:r>
      <w:proofErr w:type="spellStart"/>
      <w:r w:rsidRPr="00D020CB">
        <w:rPr>
          <w:rFonts w:ascii="Times New Roman" w:hAnsi="Times New Roman" w:cs="Times New Roman"/>
          <w:sz w:val="24"/>
          <w:szCs w:val="24"/>
        </w:rPr>
        <w:t>Ростов-на-дону</w:t>
      </w:r>
      <w:proofErr w:type="spellEnd"/>
      <w:r w:rsidRPr="00D020CB">
        <w:rPr>
          <w:rFonts w:ascii="Times New Roman" w:hAnsi="Times New Roman" w:cs="Times New Roman"/>
          <w:sz w:val="24"/>
          <w:szCs w:val="24"/>
        </w:rPr>
        <w:t>, «Феникс», 2006г.;</w:t>
      </w:r>
    </w:p>
    <w:p w:rsidR="00E7595C" w:rsidRPr="00D020CB" w:rsidRDefault="00E7595C" w:rsidP="00D020CB">
      <w:pPr>
        <w:spacing w:after="0" w:line="360" w:lineRule="auto"/>
        <w:jc w:val="both"/>
        <w:rPr>
          <w:rFonts w:ascii="Times New Roman" w:hAnsi="Times New Roman" w:cs="Times New Roman"/>
          <w:sz w:val="24"/>
          <w:szCs w:val="24"/>
        </w:rPr>
      </w:pPr>
    </w:p>
    <w:p w:rsidR="00E7595C" w:rsidRPr="00D020CB" w:rsidRDefault="00E7595C" w:rsidP="00D020CB">
      <w:pPr>
        <w:spacing w:after="0" w:line="360" w:lineRule="auto"/>
        <w:jc w:val="both"/>
        <w:rPr>
          <w:rFonts w:ascii="Times New Roman" w:hAnsi="Times New Roman" w:cs="Times New Roman"/>
          <w:sz w:val="24"/>
          <w:szCs w:val="24"/>
        </w:rPr>
      </w:pPr>
      <w:r w:rsidRPr="00D020CB">
        <w:rPr>
          <w:rFonts w:ascii="Times New Roman" w:hAnsi="Times New Roman" w:cs="Times New Roman"/>
          <w:sz w:val="24"/>
          <w:szCs w:val="24"/>
        </w:rPr>
        <w:t>7.  Технический паспорт на объект недвижимости: производственно – технологичес</w:t>
      </w:r>
      <w:r>
        <w:rPr>
          <w:rFonts w:ascii="Times New Roman" w:hAnsi="Times New Roman" w:cs="Times New Roman"/>
          <w:sz w:val="24"/>
          <w:szCs w:val="24"/>
        </w:rPr>
        <w:t xml:space="preserve">кий комплекс, </w:t>
      </w:r>
      <w:proofErr w:type="spellStart"/>
      <w:r>
        <w:rPr>
          <w:rFonts w:ascii="Times New Roman" w:hAnsi="Times New Roman" w:cs="Times New Roman"/>
          <w:sz w:val="24"/>
          <w:szCs w:val="24"/>
        </w:rPr>
        <w:t>Инвент</w:t>
      </w:r>
      <w:proofErr w:type="spellEnd"/>
      <w:r>
        <w:rPr>
          <w:rFonts w:ascii="Times New Roman" w:hAnsi="Times New Roman" w:cs="Times New Roman"/>
          <w:sz w:val="24"/>
          <w:szCs w:val="24"/>
        </w:rPr>
        <w:t>. №Р13/09/57</w:t>
      </w:r>
      <w:r w:rsidRPr="00D020CB">
        <w:rPr>
          <w:rFonts w:ascii="Times New Roman" w:hAnsi="Times New Roman" w:cs="Times New Roman"/>
          <w:sz w:val="24"/>
          <w:szCs w:val="24"/>
        </w:rPr>
        <w:t xml:space="preserve"> от 28 января 2004 г.</w:t>
      </w:r>
    </w:p>
    <w:p w:rsidR="00E7595C" w:rsidRPr="00D020CB" w:rsidRDefault="00E7595C" w:rsidP="00D020CB">
      <w:pPr>
        <w:spacing w:after="0" w:line="360" w:lineRule="auto"/>
        <w:jc w:val="both"/>
        <w:rPr>
          <w:rFonts w:ascii="Times New Roman" w:hAnsi="Times New Roman" w:cs="Times New Roman"/>
          <w:sz w:val="24"/>
          <w:szCs w:val="24"/>
        </w:rPr>
      </w:pPr>
    </w:p>
    <w:p w:rsidR="00E7595C" w:rsidRPr="00D020CB" w:rsidRDefault="00E7595C" w:rsidP="00D020CB">
      <w:pPr>
        <w:spacing w:after="0" w:line="360" w:lineRule="auto"/>
        <w:jc w:val="both"/>
        <w:rPr>
          <w:rFonts w:ascii="Times New Roman" w:hAnsi="Times New Roman" w:cs="Times New Roman"/>
          <w:sz w:val="24"/>
          <w:szCs w:val="24"/>
        </w:rPr>
      </w:pPr>
      <w:r w:rsidRPr="00D020CB">
        <w:rPr>
          <w:rFonts w:ascii="Times New Roman" w:hAnsi="Times New Roman" w:cs="Times New Roman"/>
          <w:sz w:val="24"/>
          <w:szCs w:val="24"/>
        </w:rPr>
        <w:t>8. Информация, полученная из Интернета.</w:t>
      </w:r>
    </w:p>
    <w:p w:rsidR="00E7595C" w:rsidRDefault="00E7595C" w:rsidP="00D020CB">
      <w:pPr>
        <w:spacing w:after="0"/>
        <w:jc w:val="both"/>
      </w:pPr>
    </w:p>
    <w:p w:rsidR="00E7595C" w:rsidRDefault="00E7595C" w:rsidP="00BE70D2">
      <w:pPr>
        <w:ind w:left="360"/>
        <w:jc w:val="both"/>
      </w:pPr>
    </w:p>
    <w:p w:rsidR="00E7595C" w:rsidRDefault="00E7595C" w:rsidP="00BE70D2">
      <w:pPr>
        <w:ind w:left="360"/>
        <w:jc w:val="right"/>
      </w:pPr>
    </w:p>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Pr>
        <w:jc w:val="center"/>
        <w:rPr>
          <w:rFonts w:ascii="Bookman Old Style" w:hAnsi="Bookman Old Style" w:cs="Bookman Old Style"/>
          <w:b/>
          <w:bCs/>
          <w:i/>
          <w:iCs/>
          <w:sz w:val="120"/>
          <w:szCs w:val="120"/>
        </w:rPr>
      </w:pPr>
      <w:r>
        <w:rPr>
          <w:rFonts w:ascii="Bookman Old Style" w:hAnsi="Bookman Old Style" w:cs="Bookman Old Style"/>
          <w:b/>
          <w:bCs/>
          <w:i/>
          <w:iCs/>
          <w:sz w:val="120"/>
          <w:szCs w:val="120"/>
        </w:rPr>
        <w:t>ПРИЛОЖЕНИЕ</w:t>
      </w:r>
    </w:p>
    <w:p w:rsidR="00E7595C" w:rsidRDefault="00E7595C" w:rsidP="00BE70D2">
      <w:pPr>
        <w:rPr>
          <w:rFonts w:ascii="Times New Roman" w:hAnsi="Times New Roman" w:cs="Times New Roman"/>
          <w:sz w:val="24"/>
          <w:szCs w:val="24"/>
        </w:rPr>
      </w:pPr>
    </w:p>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Pr>
        <w:jc w:val="center"/>
        <w:rPr>
          <w:rFonts w:ascii="Bookman Old Style" w:hAnsi="Bookman Old Style" w:cs="Bookman Old Style"/>
          <w:b/>
          <w:bCs/>
          <w:i/>
          <w:iCs/>
          <w:sz w:val="120"/>
          <w:szCs w:val="120"/>
        </w:rPr>
      </w:pPr>
      <w:r>
        <w:rPr>
          <w:rFonts w:ascii="Bookman Old Style" w:hAnsi="Bookman Old Style" w:cs="Bookman Old Style"/>
          <w:b/>
          <w:bCs/>
          <w:i/>
          <w:iCs/>
          <w:sz w:val="120"/>
          <w:szCs w:val="120"/>
        </w:rPr>
        <w:t>ДАННЫЕ ОБ ОЦЕНЩИКАХ</w:t>
      </w:r>
    </w:p>
    <w:p w:rsidR="00E7595C" w:rsidRDefault="00E7595C" w:rsidP="00BE70D2">
      <w:pPr>
        <w:rPr>
          <w:rFonts w:ascii="Times New Roman" w:hAnsi="Times New Roman" w:cs="Times New Roman"/>
          <w:sz w:val="120"/>
          <w:szCs w:val="120"/>
        </w:rPr>
      </w:pPr>
    </w:p>
    <w:p w:rsidR="00E7595C" w:rsidRDefault="00E7595C" w:rsidP="00BE70D2">
      <w:pPr>
        <w:rPr>
          <w:sz w:val="24"/>
          <w:szCs w:val="24"/>
        </w:rPr>
      </w:pPr>
    </w:p>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E7595C" w:rsidP="00BE70D2"/>
    <w:p w:rsidR="00E7595C" w:rsidRDefault="00903269">
      <w:bookmarkStart w:id="2" w:name="_PictureBullets"/>
      <w:r>
        <w:rPr>
          <w:rFonts w:ascii="Times New Roman" w:hAnsi="Times New Roman" w:cs="Times New Roman"/>
          <w:noProof/>
          <w:vanish/>
          <w:sz w:val="24"/>
          <w:szCs w:val="24"/>
        </w:rPr>
        <w:drawing>
          <wp:inline distT="0" distB="0" distL="0" distR="0">
            <wp:extent cx="146050" cy="146050"/>
            <wp:effectExtent l="1905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146050" cy="146050"/>
                    </a:xfrm>
                    <a:prstGeom prst="rect">
                      <a:avLst/>
                    </a:prstGeom>
                    <a:noFill/>
                    <a:ln w="9525">
                      <a:noFill/>
                      <a:miter lim="800000"/>
                      <a:headEnd/>
                      <a:tailEnd/>
                    </a:ln>
                  </pic:spPr>
                </pic:pic>
              </a:graphicData>
            </a:graphic>
          </wp:inline>
        </w:drawing>
      </w:r>
      <w:bookmarkEnd w:id="2"/>
    </w:p>
    <w:sectPr w:rsidR="00E7595C" w:rsidSect="00A96848">
      <w:headerReference w:type="default" r:id="rId26"/>
      <w:footerReference w:type="default" r:id="rId27"/>
      <w:pgSz w:w="11906" w:h="16838"/>
      <w:pgMar w:top="993" w:right="566" w:bottom="568" w:left="1134" w:header="708" w:footer="708" w:gutter="0"/>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8CC" w:rsidRDefault="007B78CC" w:rsidP="00A96848">
      <w:pPr>
        <w:spacing w:after="0" w:line="240" w:lineRule="auto"/>
      </w:pPr>
      <w:r>
        <w:separator/>
      </w:r>
    </w:p>
  </w:endnote>
  <w:endnote w:type="continuationSeparator" w:id="0">
    <w:p w:rsidR="007B78CC" w:rsidRDefault="007B78CC" w:rsidP="00A968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E14" w:rsidRDefault="00394E14">
    <w:pPr>
      <w:pStyle w:val="a7"/>
      <w:jc w:val="right"/>
    </w:pPr>
    <w:r w:rsidRPr="00A96848">
      <w:rPr>
        <w:sz w:val="20"/>
        <w:szCs w:val="20"/>
      </w:rPr>
      <w:fldChar w:fldCharType="begin"/>
    </w:r>
    <w:r w:rsidRPr="00A96848">
      <w:rPr>
        <w:sz w:val="20"/>
        <w:szCs w:val="20"/>
      </w:rPr>
      <w:instrText xml:space="preserve"> PAGE   \* MERGEFORMAT </w:instrText>
    </w:r>
    <w:r w:rsidRPr="00A96848">
      <w:rPr>
        <w:sz w:val="20"/>
        <w:szCs w:val="20"/>
      </w:rPr>
      <w:fldChar w:fldCharType="separate"/>
    </w:r>
    <w:r w:rsidR="00BB2A32">
      <w:rPr>
        <w:noProof/>
        <w:sz w:val="20"/>
        <w:szCs w:val="20"/>
      </w:rPr>
      <w:t>4</w:t>
    </w:r>
    <w:r w:rsidRPr="00A96848">
      <w:rPr>
        <w:sz w:val="20"/>
        <w:szCs w:val="20"/>
      </w:rPr>
      <w:fldChar w:fldCharType="end"/>
    </w:r>
  </w:p>
  <w:p w:rsidR="00394E14" w:rsidRPr="00A96848" w:rsidRDefault="00394E14" w:rsidP="00A96848">
    <w:pPr>
      <w:pStyle w:val="a7"/>
      <w:pBdr>
        <w:top w:val="single" w:sz="4" w:space="1" w:color="auto"/>
      </w:pBdr>
      <w:jc w:val="center"/>
      <w:rPr>
        <w:rFonts w:ascii="Bookman Old Style" w:hAnsi="Bookman Old Style" w:cs="Bookman Old Style"/>
        <w:sz w:val="20"/>
        <w:szCs w:val="20"/>
      </w:rPr>
    </w:pPr>
    <w:r>
      <w:rPr>
        <w:rFonts w:ascii="Bookman Old Style" w:hAnsi="Bookman Old Style" w:cs="Bookman Old Style"/>
        <w:sz w:val="20"/>
        <w:szCs w:val="20"/>
      </w:rPr>
      <w:t>Отчет №078/06-11н/01 определение рыночной стоимости ПТК, ЗТП</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8CC" w:rsidRDefault="007B78CC" w:rsidP="00A96848">
      <w:pPr>
        <w:spacing w:after="0" w:line="240" w:lineRule="auto"/>
      </w:pPr>
      <w:r>
        <w:separator/>
      </w:r>
    </w:p>
  </w:footnote>
  <w:footnote w:type="continuationSeparator" w:id="0">
    <w:p w:rsidR="007B78CC" w:rsidRDefault="007B78CC" w:rsidP="00A968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E14" w:rsidRPr="00A96848" w:rsidRDefault="00394E14" w:rsidP="00A96848">
    <w:pPr>
      <w:pStyle w:val="a6"/>
      <w:pBdr>
        <w:bottom w:val="single" w:sz="4" w:space="1" w:color="auto"/>
      </w:pBdr>
      <w:jc w:val="center"/>
      <w:rPr>
        <w:rFonts w:ascii="Bookman Old Style" w:hAnsi="Bookman Old Style" w:cs="Bookman Old Style"/>
        <w:sz w:val="20"/>
        <w:szCs w:val="20"/>
      </w:rPr>
    </w:pPr>
    <w:r>
      <w:rPr>
        <w:rFonts w:ascii="Bookman Old Style" w:hAnsi="Bookman Old Style" w:cs="Bookman Old Style"/>
        <w:sz w:val="20"/>
        <w:szCs w:val="20"/>
      </w:rPr>
      <w:t xml:space="preserve">ООО «Оценка </w:t>
    </w:r>
    <w:r w:rsidR="0080681B">
      <w:rPr>
        <w:rFonts w:ascii="Bookman Old Style" w:hAnsi="Bookman Old Style" w:cs="Bookman Old Style"/>
        <w:sz w:val="20"/>
        <w:szCs w:val="20"/>
      </w:rPr>
      <w:t>******</w:t>
    </w:r>
    <w:r>
      <w:rPr>
        <w:rFonts w:ascii="Bookman Old Style" w:hAnsi="Bookman Old Style" w:cs="Bookman Old Style"/>
        <w:sz w:val="20"/>
        <w:szCs w:val="20"/>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51DF"/>
    <w:multiLevelType w:val="hybridMultilevel"/>
    <w:tmpl w:val="2F8C701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ACB4035"/>
    <w:multiLevelType w:val="hybridMultilevel"/>
    <w:tmpl w:val="1120348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FFF6ED3"/>
    <w:multiLevelType w:val="hybridMultilevel"/>
    <w:tmpl w:val="CCEAB69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137B1679"/>
    <w:multiLevelType w:val="singleLevel"/>
    <w:tmpl w:val="FD904936"/>
    <w:lvl w:ilvl="0">
      <w:start w:val="1"/>
      <w:numFmt w:val="bullet"/>
      <w:lvlText w:val="∆"/>
      <w:lvlJc w:val="left"/>
      <w:pPr>
        <w:tabs>
          <w:tab w:val="num" w:pos="1778"/>
        </w:tabs>
        <w:ind w:firstLine="1418"/>
      </w:pPr>
      <w:rPr>
        <w:rFonts w:ascii="Times New Roman" w:hAnsi="Times New Roman" w:cs="Times New Roman" w:hint="default"/>
      </w:rPr>
    </w:lvl>
  </w:abstractNum>
  <w:abstractNum w:abstractNumId="4">
    <w:nsid w:val="193D6FDF"/>
    <w:multiLevelType w:val="multilevel"/>
    <w:tmpl w:val="D56C1A7C"/>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5">
    <w:nsid w:val="2DF66E04"/>
    <w:multiLevelType w:val="hybridMultilevel"/>
    <w:tmpl w:val="994EB9F0"/>
    <w:lvl w:ilvl="0" w:tplc="0419000B">
      <w:start w:val="1"/>
      <w:numFmt w:val="bullet"/>
      <w:lvlText w:val=""/>
      <w:lvlJc w:val="left"/>
      <w:pPr>
        <w:tabs>
          <w:tab w:val="num" w:pos="2136"/>
        </w:tabs>
        <w:ind w:left="2136" w:hanging="360"/>
      </w:pPr>
      <w:rPr>
        <w:rFonts w:ascii="Wingdings" w:hAnsi="Wingdings" w:cs="Wingdings" w:hint="default"/>
        <w:sz w:val="18"/>
        <w:szCs w:val="1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FAD3EC5"/>
    <w:multiLevelType w:val="hybridMultilevel"/>
    <w:tmpl w:val="BB0E9A6C"/>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1414920"/>
    <w:multiLevelType w:val="singleLevel"/>
    <w:tmpl w:val="646011F2"/>
    <w:lvl w:ilvl="0">
      <w:start w:val="1"/>
      <w:numFmt w:val="bullet"/>
      <w:lvlText w:val=""/>
      <w:lvlJc w:val="left"/>
      <w:pPr>
        <w:tabs>
          <w:tab w:val="num" w:pos="1069"/>
        </w:tabs>
        <w:ind w:firstLine="709"/>
      </w:pPr>
      <w:rPr>
        <w:rFonts w:ascii="Symbol" w:hAnsi="Symbol" w:cs="Symbol" w:hint="default"/>
      </w:rPr>
    </w:lvl>
  </w:abstractNum>
  <w:abstractNum w:abstractNumId="8">
    <w:nsid w:val="3AB43A3C"/>
    <w:multiLevelType w:val="hybridMultilevel"/>
    <w:tmpl w:val="7992374C"/>
    <w:lvl w:ilvl="0" w:tplc="04190007">
      <w:start w:val="1"/>
      <w:numFmt w:val="bullet"/>
      <w:lvlText w:val=""/>
      <w:lvlJc w:val="left"/>
      <w:pPr>
        <w:tabs>
          <w:tab w:val="num" w:pos="720"/>
        </w:tabs>
        <w:ind w:left="72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42053C5"/>
    <w:multiLevelType w:val="hybridMultilevel"/>
    <w:tmpl w:val="0624E9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470D090D"/>
    <w:multiLevelType w:val="multilevel"/>
    <w:tmpl w:val="B0122930"/>
    <w:lvl w:ilvl="0">
      <w:start w:val="1"/>
      <w:numFmt w:val="bullet"/>
      <w:lvlText w:val=""/>
      <w:lvlJc w:val="left"/>
      <w:pPr>
        <w:tabs>
          <w:tab w:val="num" w:pos="-295"/>
        </w:tabs>
        <w:ind w:left="708" w:hanging="283"/>
      </w:pPr>
      <w:rPr>
        <w:rFonts w:ascii="Wingdings" w:hAnsi="Wingdings" w:cs="Wingdings" w:hint="default"/>
      </w:rPr>
    </w:lvl>
    <w:lvl w:ilvl="1">
      <w:start w:val="1"/>
      <w:numFmt w:val="bullet"/>
      <w:lvlText w:val="o"/>
      <w:lvlJc w:val="left"/>
      <w:pPr>
        <w:tabs>
          <w:tab w:val="num" w:pos="1145"/>
        </w:tabs>
        <w:ind w:left="1145" w:hanging="360"/>
      </w:pPr>
      <w:rPr>
        <w:rFonts w:ascii="Courier New" w:hAnsi="Courier New" w:cs="Courier New" w:hint="default"/>
      </w:rPr>
    </w:lvl>
    <w:lvl w:ilvl="2">
      <w:start w:val="1"/>
      <w:numFmt w:val="bullet"/>
      <w:lvlText w:val=""/>
      <w:lvlJc w:val="left"/>
      <w:pPr>
        <w:tabs>
          <w:tab w:val="num" w:pos="1865"/>
        </w:tabs>
        <w:ind w:left="1865" w:hanging="360"/>
      </w:pPr>
      <w:rPr>
        <w:rFonts w:ascii="Wingdings" w:hAnsi="Wingdings" w:cs="Wingdings" w:hint="default"/>
      </w:rPr>
    </w:lvl>
    <w:lvl w:ilvl="3">
      <w:start w:val="1"/>
      <w:numFmt w:val="bullet"/>
      <w:lvlText w:val=""/>
      <w:lvlJc w:val="left"/>
      <w:pPr>
        <w:tabs>
          <w:tab w:val="num" w:pos="2585"/>
        </w:tabs>
        <w:ind w:left="2585" w:hanging="360"/>
      </w:pPr>
      <w:rPr>
        <w:rFonts w:ascii="Symbol" w:hAnsi="Symbol" w:cs="Symbol" w:hint="default"/>
      </w:rPr>
    </w:lvl>
    <w:lvl w:ilvl="4">
      <w:start w:val="1"/>
      <w:numFmt w:val="bullet"/>
      <w:lvlText w:val="o"/>
      <w:lvlJc w:val="left"/>
      <w:pPr>
        <w:tabs>
          <w:tab w:val="num" w:pos="3305"/>
        </w:tabs>
        <w:ind w:left="3305" w:hanging="360"/>
      </w:pPr>
      <w:rPr>
        <w:rFonts w:ascii="Courier New" w:hAnsi="Courier New" w:cs="Courier New" w:hint="default"/>
      </w:rPr>
    </w:lvl>
    <w:lvl w:ilvl="5">
      <w:start w:val="1"/>
      <w:numFmt w:val="bullet"/>
      <w:lvlText w:val=""/>
      <w:lvlJc w:val="left"/>
      <w:pPr>
        <w:tabs>
          <w:tab w:val="num" w:pos="4025"/>
        </w:tabs>
        <w:ind w:left="4025" w:hanging="360"/>
      </w:pPr>
      <w:rPr>
        <w:rFonts w:ascii="Wingdings" w:hAnsi="Wingdings" w:cs="Wingdings" w:hint="default"/>
      </w:rPr>
    </w:lvl>
    <w:lvl w:ilvl="6">
      <w:start w:val="1"/>
      <w:numFmt w:val="bullet"/>
      <w:lvlText w:val=""/>
      <w:lvlJc w:val="left"/>
      <w:pPr>
        <w:tabs>
          <w:tab w:val="num" w:pos="4745"/>
        </w:tabs>
        <w:ind w:left="4745" w:hanging="360"/>
      </w:pPr>
      <w:rPr>
        <w:rFonts w:ascii="Symbol" w:hAnsi="Symbol" w:cs="Symbol" w:hint="default"/>
      </w:rPr>
    </w:lvl>
    <w:lvl w:ilvl="7">
      <w:start w:val="1"/>
      <w:numFmt w:val="bullet"/>
      <w:lvlText w:val="o"/>
      <w:lvlJc w:val="left"/>
      <w:pPr>
        <w:tabs>
          <w:tab w:val="num" w:pos="5465"/>
        </w:tabs>
        <w:ind w:left="5465" w:hanging="360"/>
      </w:pPr>
      <w:rPr>
        <w:rFonts w:ascii="Courier New" w:hAnsi="Courier New" w:cs="Courier New" w:hint="default"/>
      </w:rPr>
    </w:lvl>
    <w:lvl w:ilvl="8">
      <w:start w:val="1"/>
      <w:numFmt w:val="bullet"/>
      <w:lvlText w:val=""/>
      <w:lvlJc w:val="left"/>
      <w:pPr>
        <w:tabs>
          <w:tab w:val="num" w:pos="6185"/>
        </w:tabs>
        <w:ind w:left="6185" w:hanging="360"/>
      </w:pPr>
      <w:rPr>
        <w:rFonts w:ascii="Wingdings" w:hAnsi="Wingdings" w:cs="Wingdings" w:hint="default"/>
      </w:rPr>
    </w:lvl>
  </w:abstractNum>
  <w:abstractNum w:abstractNumId="11">
    <w:nsid w:val="49243074"/>
    <w:multiLevelType w:val="hybridMultilevel"/>
    <w:tmpl w:val="310CE47E"/>
    <w:lvl w:ilvl="0" w:tplc="0419000B">
      <w:start w:val="1"/>
      <w:numFmt w:val="bullet"/>
      <w:lvlText w:val=""/>
      <w:lvlJc w:val="left"/>
      <w:pPr>
        <w:tabs>
          <w:tab w:val="num" w:pos="1800"/>
        </w:tabs>
        <w:ind w:left="1800" w:hanging="360"/>
      </w:pPr>
      <w:rPr>
        <w:rFonts w:ascii="Wingdings" w:hAnsi="Wingdings" w:cs="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5AC0318A"/>
    <w:multiLevelType w:val="hybridMultilevel"/>
    <w:tmpl w:val="00D2C2D6"/>
    <w:lvl w:ilvl="0" w:tplc="3E3E2C7A">
      <w:start w:val="1"/>
      <w:numFmt w:val="bullet"/>
      <w:lvlText w:val=""/>
      <w:lvlJc w:val="left"/>
      <w:pPr>
        <w:tabs>
          <w:tab w:val="num" w:pos="2136"/>
        </w:tabs>
        <w:ind w:left="2136" w:hanging="360"/>
      </w:pPr>
      <w:rPr>
        <w:rFonts w:ascii="Symbol" w:hAnsi="Symbol" w:cs="Symbol" w:hint="default"/>
        <w:sz w:val="18"/>
        <w:szCs w:val="1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667A1FF0"/>
    <w:multiLevelType w:val="multilevel"/>
    <w:tmpl w:val="CC963836"/>
    <w:lvl w:ilvl="0">
      <w:start w:val="1"/>
      <w:numFmt w:val="decimal"/>
      <w:lvlText w:val="%1."/>
      <w:lvlJc w:val="left"/>
      <w:pPr>
        <w:ind w:left="720" w:hanging="360"/>
      </w:pPr>
    </w:lvl>
    <w:lvl w:ilvl="1">
      <w:start w:val="1"/>
      <w:numFmt w:val="decimal"/>
      <w:isLgl/>
      <w:lvlText w:val="%1.%2."/>
      <w:lvlJc w:val="left"/>
      <w:pPr>
        <w:ind w:left="6391" w:hanging="720"/>
      </w:pPr>
    </w:lvl>
    <w:lvl w:ilvl="2">
      <w:start w:val="1"/>
      <w:numFmt w:val="decimal"/>
      <w:isLgl/>
      <w:lvlText w:val="%1.%2.%3."/>
      <w:lvlJc w:val="left"/>
      <w:pPr>
        <w:ind w:left="1776" w:hanging="720"/>
      </w:pPr>
    </w:lvl>
    <w:lvl w:ilvl="3">
      <w:start w:val="1"/>
      <w:numFmt w:val="decimal"/>
      <w:isLgl/>
      <w:lvlText w:val="%1.%2.%3.%4."/>
      <w:lvlJc w:val="left"/>
      <w:pPr>
        <w:ind w:left="2484" w:hanging="1080"/>
      </w:pPr>
    </w:lvl>
    <w:lvl w:ilvl="4">
      <w:start w:val="1"/>
      <w:numFmt w:val="decimal"/>
      <w:isLgl/>
      <w:lvlText w:val="%1.%2.%3.%4.%5."/>
      <w:lvlJc w:val="left"/>
      <w:pPr>
        <w:ind w:left="3192" w:hanging="1440"/>
      </w:pPr>
    </w:lvl>
    <w:lvl w:ilvl="5">
      <w:start w:val="1"/>
      <w:numFmt w:val="decimal"/>
      <w:isLgl/>
      <w:lvlText w:val="%1.%2.%3.%4.%5.%6."/>
      <w:lvlJc w:val="left"/>
      <w:pPr>
        <w:ind w:left="3540" w:hanging="1440"/>
      </w:pPr>
    </w:lvl>
    <w:lvl w:ilvl="6">
      <w:start w:val="1"/>
      <w:numFmt w:val="decimal"/>
      <w:isLgl/>
      <w:lvlText w:val="%1.%2.%3.%4.%5.%6.%7."/>
      <w:lvlJc w:val="left"/>
      <w:pPr>
        <w:ind w:left="4248" w:hanging="1800"/>
      </w:pPr>
    </w:lvl>
    <w:lvl w:ilvl="7">
      <w:start w:val="1"/>
      <w:numFmt w:val="decimal"/>
      <w:isLgl/>
      <w:lvlText w:val="%1.%2.%3.%4.%5.%6.%7.%8."/>
      <w:lvlJc w:val="left"/>
      <w:pPr>
        <w:ind w:left="4956" w:hanging="2160"/>
      </w:pPr>
    </w:lvl>
    <w:lvl w:ilvl="8">
      <w:start w:val="1"/>
      <w:numFmt w:val="decimal"/>
      <w:isLgl/>
      <w:lvlText w:val="%1.%2.%3.%4.%5.%6.%7.%8.%9."/>
      <w:lvlJc w:val="left"/>
      <w:pPr>
        <w:ind w:left="5304" w:hanging="2160"/>
      </w:pPr>
    </w:lvl>
  </w:abstractNum>
  <w:abstractNum w:abstractNumId="14">
    <w:nsid w:val="7B0955C5"/>
    <w:multiLevelType w:val="hybridMultilevel"/>
    <w:tmpl w:val="3BB050DC"/>
    <w:lvl w:ilvl="0" w:tplc="71C86002">
      <w:start w:val="1"/>
      <w:numFmt w:val="bullet"/>
      <w:lvlText w:val=""/>
      <w:lvlJc w:val="left"/>
      <w:pPr>
        <w:tabs>
          <w:tab w:val="num" w:pos="720"/>
        </w:tabs>
        <w:ind w:left="720" w:hanging="360"/>
      </w:pPr>
      <w:rPr>
        <w:rFonts w:ascii="Wingdings" w:hAnsi="Wingdings" w:cs="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7C5D5D75"/>
    <w:multiLevelType w:val="hybridMultilevel"/>
    <w:tmpl w:val="BE425FA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7"/>
  </w:num>
  <w:num w:numId="10">
    <w:abstractNumId w:val="3"/>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5"/>
  </w:num>
  <w:num w:numId="18">
    <w:abstractNumId w:val="8"/>
  </w:num>
  <w:num w:numId="19">
    <w:abstractNumId w:val="0"/>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BE70D2"/>
    <w:rsid w:val="00120542"/>
    <w:rsid w:val="00137316"/>
    <w:rsid w:val="00146497"/>
    <w:rsid w:val="001A612F"/>
    <w:rsid w:val="001E4D9C"/>
    <w:rsid w:val="002428F7"/>
    <w:rsid w:val="0034456A"/>
    <w:rsid w:val="00373ED5"/>
    <w:rsid w:val="00394E14"/>
    <w:rsid w:val="00404F3A"/>
    <w:rsid w:val="00471DF6"/>
    <w:rsid w:val="005E16B5"/>
    <w:rsid w:val="006164B9"/>
    <w:rsid w:val="00617E69"/>
    <w:rsid w:val="007040B6"/>
    <w:rsid w:val="00721E1F"/>
    <w:rsid w:val="007B0A56"/>
    <w:rsid w:val="007B78CC"/>
    <w:rsid w:val="008028B1"/>
    <w:rsid w:val="0080681B"/>
    <w:rsid w:val="008668CF"/>
    <w:rsid w:val="00903269"/>
    <w:rsid w:val="00985263"/>
    <w:rsid w:val="00A458FA"/>
    <w:rsid w:val="00A46B32"/>
    <w:rsid w:val="00A96848"/>
    <w:rsid w:val="00B80D6C"/>
    <w:rsid w:val="00BB2A32"/>
    <w:rsid w:val="00BE70D2"/>
    <w:rsid w:val="00C4080E"/>
    <w:rsid w:val="00C473EE"/>
    <w:rsid w:val="00D020CB"/>
    <w:rsid w:val="00D02C9D"/>
    <w:rsid w:val="00DC6A6E"/>
    <w:rsid w:val="00E7595C"/>
    <w:rsid w:val="00EB486B"/>
    <w:rsid w:val="00ED05FC"/>
    <w:rsid w:val="00FC5F6B"/>
    <w:rsid w:val="00FD29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80E"/>
    <w:pPr>
      <w:spacing w:after="200" w:line="276" w:lineRule="auto"/>
    </w:pPr>
    <w:rPr>
      <w:rFonts w:cs="Calibri"/>
    </w:rPr>
  </w:style>
  <w:style w:type="paragraph" w:styleId="1">
    <w:name w:val="heading 1"/>
    <w:basedOn w:val="a"/>
    <w:next w:val="a"/>
    <w:link w:val="10"/>
    <w:uiPriority w:val="99"/>
    <w:qFormat/>
    <w:rsid w:val="00BE70D2"/>
    <w:pPr>
      <w:keepNext/>
      <w:spacing w:before="240" w:after="360" w:line="240" w:lineRule="auto"/>
      <w:ind w:firstLine="709"/>
      <w:jc w:val="center"/>
      <w:outlineLvl w:val="0"/>
    </w:pPr>
    <w:rPr>
      <w:rFonts w:ascii="Arial" w:hAnsi="Arial" w:cs="Arial"/>
      <w:b/>
      <w:bCs/>
      <w:sz w:val="28"/>
      <w:szCs w:val="28"/>
    </w:rPr>
  </w:style>
  <w:style w:type="paragraph" w:styleId="2">
    <w:name w:val="heading 2"/>
    <w:basedOn w:val="a"/>
    <w:next w:val="a"/>
    <w:link w:val="20"/>
    <w:uiPriority w:val="99"/>
    <w:qFormat/>
    <w:rsid w:val="00BE70D2"/>
    <w:pPr>
      <w:keepNext/>
      <w:spacing w:before="240" w:after="60" w:line="240" w:lineRule="auto"/>
      <w:outlineLvl w:val="1"/>
    </w:pPr>
    <w:rPr>
      <w:rFonts w:ascii="Cambria" w:hAnsi="Cambria" w:cs="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E70D2"/>
    <w:rPr>
      <w:rFonts w:ascii="Arial" w:hAnsi="Arial" w:cs="Arial"/>
      <w:b/>
      <w:bCs/>
      <w:sz w:val="20"/>
      <w:szCs w:val="20"/>
    </w:rPr>
  </w:style>
  <w:style w:type="character" w:customStyle="1" w:styleId="20">
    <w:name w:val="Заголовок 2 Знак"/>
    <w:basedOn w:val="a0"/>
    <w:link w:val="2"/>
    <w:uiPriority w:val="99"/>
    <w:semiHidden/>
    <w:locked/>
    <w:rsid w:val="00BE70D2"/>
    <w:rPr>
      <w:rFonts w:ascii="Cambria" w:hAnsi="Cambria" w:cs="Cambria"/>
      <w:b/>
      <w:bCs/>
      <w:i/>
      <w:iCs/>
      <w:sz w:val="28"/>
      <w:szCs w:val="28"/>
    </w:rPr>
  </w:style>
  <w:style w:type="character" w:styleId="a3">
    <w:name w:val="Hyperlink"/>
    <w:basedOn w:val="a0"/>
    <w:uiPriority w:val="99"/>
    <w:semiHidden/>
    <w:rsid w:val="00BE70D2"/>
    <w:rPr>
      <w:color w:val="0000FF"/>
      <w:u w:val="single"/>
    </w:rPr>
  </w:style>
  <w:style w:type="paragraph" w:styleId="a4">
    <w:name w:val="Normal (Web)"/>
    <w:basedOn w:val="a"/>
    <w:uiPriority w:val="99"/>
    <w:semiHidden/>
    <w:rsid w:val="00BE70D2"/>
    <w:pPr>
      <w:spacing w:before="100" w:beforeAutospacing="1" w:after="100" w:afterAutospacing="1" w:line="240" w:lineRule="auto"/>
    </w:pPr>
    <w:rPr>
      <w:rFonts w:ascii="Times New Roman" w:hAnsi="Times New Roman" w:cs="Times New Roman"/>
      <w:sz w:val="24"/>
      <w:szCs w:val="24"/>
    </w:rPr>
  </w:style>
  <w:style w:type="character" w:customStyle="1" w:styleId="a5">
    <w:name w:val="Верхний колонтитул Знак"/>
    <w:basedOn w:val="a0"/>
    <w:link w:val="a6"/>
    <w:uiPriority w:val="99"/>
    <w:semiHidden/>
    <w:locked/>
    <w:rsid w:val="00BE70D2"/>
    <w:rPr>
      <w:rFonts w:ascii="Times New Roman" w:hAnsi="Times New Roman" w:cs="Times New Roman"/>
      <w:sz w:val="24"/>
      <w:szCs w:val="24"/>
    </w:rPr>
  </w:style>
  <w:style w:type="paragraph" w:styleId="a6">
    <w:name w:val="header"/>
    <w:basedOn w:val="a"/>
    <w:link w:val="a5"/>
    <w:uiPriority w:val="99"/>
    <w:semiHidden/>
    <w:rsid w:val="00BE70D2"/>
    <w:pPr>
      <w:tabs>
        <w:tab w:val="center" w:pos="4677"/>
        <w:tab w:val="right" w:pos="9355"/>
      </w:tabs>
      <w:spacing w:after="0" w:line="240" w:lineRule="auto"/>
    </w:pPr>
    <w:rPr>
      <w:rFonts w:ascii="Times New Roman" w:hAnsi="Times New Roman" w:cs="Times New Roman"/>
      <w:sz w:val="24"/>
      <w:szCs w:val="24"/>
    </w:rPr>
  </w:style>
  <w:style w:type="character" w:customStyle="1" w:styleId="HeaderChar1">
    <w:name w:val="Header Char1"/>
    <w:basedOn w:val="a0"/>
    <w:link w:val="a6"/>
    <w:uiPriority w:val="99"/>
    <w:semiHidden/>
    <w:rsid w:val="00C2685D"/>
    <w:rPr>
      <w:rFonts w:cs="Calibri"/>
    </w:rPr>
  </w:style>
  <w:style w:type="paragraph" w:styleId="a7">
    <w:name w:val="footer"/>
    <w:basedOn w:val="a"/>
    <w:link w:val="a8"/>
    <w:uiPriority w:val="99"/>
    <w:rsid w:val="00BE70D2"/>
    <w:pPr>
      <w:tabs>
        <w:tab w:val="center" w:pos="4677"/>
        <w:tab w:val="right" w:pos="9355"/>
      </w:tabs>
      <w:spacing w:after="0" w:line="240" w:lineRule="auto"/>
    </w:pPr>
    <w:rPr>
      <w:rFonts w:ascii="Times New Roman" w:hAnsi="Times New Roman" w:cs="Times New Roman"/>
      <w:sz w:val="24"/>
      <w:szCs w:val="24"/>
    </w:rPr>
  </w:style>
  <w:style w:type="character" w:customStyle="1" w:styleId="a8">
    <w:name w:val="Нижний колонтитул Знак"/>
    <w:basedOn w:val="a0"/>
    <w:link w:val="a7"/>
    <w:uiPriority w:val="99"/>
    <w:locked/>
    <w:rsid w:val="00BE70D2"/>
    <w:rPr>
      <w:rFonts w:ascii="Times New Roman" w:hAnsi="Times New Roman" w:cs="Times New Roman"/>
      <w:sz w:val="24"/>
      <w:szCs w:val="24"/>
    </w:rPr>
  </w:style>
  <w:style w:type="paragraph" w:styleId="a9">
    <w:name w:val="caption"/>
    <w:basedOn w:val="a"/>
    <w:uiPriority w:val="99"/>
    <w:qFormat/>
    <w:rsid w:val="00BE70D2"/>
    <w:pPr>
      <w:spacing w:before="120" w:after="120" w:line="240" w:lineRule="auto"/>
      <w:ind w:right="-1"/>
      <w:jc w:val="center"/>
    </w:pPr>
    <w:rPr>
      <w:rFonts w:ascii="Arial" w:hAnsi="Arial" w:cs="Arial"/>
      <w:sz w:val="28"/>
      <w:szCs w:val="28"/>
    </w:rPr>
  </w:style>
  <w:style w:type="paragraph" w:styleId="21">
    <w:name w:val="Body Text Indent 2"/>
    <w:basedOn w:val="a"/>
    <w:link w:val="22"/>
    <w:uiPriority w:val="99"/>
    <w:semiHidden/>
    <w:rsid w:val="00BE70D2"/>
    <w:pPr>
      <w:spacing w:before="60" w:after="60" w:line="240" w:lineRule="auto"/>
      <w:ind w:firstLine="709"/>
      <w:jc w:val="both"/>
    </w:pPr>
    <w:rPr>
      <w:rFonts w:ascii="Arial" w:hAnsi="Arial" w:cs="Arial"/>
      <w:sz w:val="24"/>
      <w:szCs w:val="24"/>
    </w:rPr>
  </w:style>
  <w:style w:type="character" w:customStyle="1" w:styleId="22">
    <w:name w:val="Основной текст с отступом 2 Знак"/>
    <w:basedOn w:val="a0"/>
    <w:link w:val="21"/>
    <w:uiPriority w:val="99"/>
    <w:semiHidden/>
    <w:locked/>
    <w:rsid w:val="00BE70D2"/>
    <w:rPr>
      <w:rFonts w:ascii="Arial" w:hAnsi="Arial" w:cs="Arial"/>
      <w:sz w:val="20"/>
      <w:szCs w:val="20"/>
    </w:rPr>
  </w:style>
  <w:style w:type="paragraph" w:customStyle="1" w:styleId="11">
    <w:name w:val="Знак1 Знак Знак Знак"/>
    <w:basedOn w:val="a"/>
    <w:uiPriority w:val="99"/>
    <w:rsid w:val="00BE70D2"/>
    <w:pPr>
      <w:tabs>
        <w:tab w:val="num" w:pos="720"/>
      </w:tabs>
      <w:spacing w:after="160" w:line="240" w:lineRule="exact"/>
      <w:ind w:left="720" w:hanging="720"/>
      <w:jc w:val="both"/>
    </w:pPr>
    <w:rPr>
      <w:rFonts w:ascii="Verdana" w:hAnsi="Verdana" w:cs="Verdana"/>
      <w:sz w:val="20"/>
      <w:szCs w:val="20"/>
      <w:lang w:val="en-US" w:eastAsia="en-US"/>
    </w:rPr>
  </w:style>
  <w:style w:type="paragraph" w:customStyle="1" w:styleId="BodyText21">
    <w:name w:val="Body Text 21"/>
    <w:basedOn w:val="a"/>
    <w:uiPriority w:val="99"/>
    <w:rsid w:val="00BE70D2"/>
    <w:pPr>
      <w:widowControl w:val="0"/>
      <w:autoSpaceDE w:val="0"/>
      <w:autoSpaceDN w:val="0"/>
      <w:spacing w:after="0" w:line="240" w:lineRule="auto"/>
      <w:ind w:firstLine="709"/>
      <w:jc w:val="both"/>
    </w:pPr>
    <w:rPr>
      <w:rFonts w:ascii="Times New Roman" w:hAnsi="Times New Roman" w:cs="Times New Roman"/>
      <w:sz w:val="24"/>
      <w:szCs w:val="24"/>
    </w:rPr>
  </w:style>
  <w:style w:type="paragraph" w:customStyle="1" w:styleId="12">
    <w:name w:val="Название1 Знак Знак"/>
    <w:basedOn w:val="a"/>
    <w:uiPriority w:val="99"/>
    <w:rsid w:val="00BE70D2"/>
    <w:pPr>
      <w:spacing w:before="120" w:after="120" w:line="240" w:lineRule="auto"/>
      <w:jc w:val="center"/>
    </w:pPr>
    <w:rPr>
      <w:rFonts w:ascii="Times New Roman" w:hAnsi="Times New Roman" w:cs="Times New Roman"/>
      <w:b/>
      <w:bCs/>
      <w:sz w:val="24"/>
      <w:szCs w:val="24"/>
    </w:rPr>
  </w:style>
  <w:style w:type="paragraph" w:customStyle="1" w:styleId="13">
    <w:name w:val="Обычный1"/>
    <w:uiPriority w:val="99"/>
    <w:rsid w:val="00BE70D2"/>
    <w:pPr>
      <w:snapToGrid w:val="0"/>
      <w:spacing w:before="100" w:after="100"/>
    </w:pPr>
    <w:rPr>
      <w:rFonts w:ascii="Arial" w:hAnsi="Arial" w:cs="Arial"/>
      <w:sz w:val="24"/>
      <w:szCs w:val="24"/>
    </w:rPr>
  </w:style>
  <w:style w:type="character" w:customStyle="1" w:styleId="mw-headline">
    <w:name w:val="mw-headline"/>
    <w:basedOn w:val="a0"/>
    <w:uiPriority w:val="99"/>
    <w:rsid w:val="00BE70D2"/>
  </w:style>
  <w:style w:type="character" w:customStyle="1" w:styleId="editsection">
    <w:name w:val="editsection"/>
    <w:basedOn w:val="a0"/>
    <w:uiPriority w:val="99"/>
    <w:rsid w:val="00BE70D2"/>
  </w:style>
  <w:style w:type="paragraph" w:styleId="aa">
    <w:name w:val="Body Text"/>
    <w:basedOn w:val="a"/>
    <w:link w:val="ab"/>
    <w:uiPriority w:val="99"/>
    <w:rsid w:val="00373ED5"/>
    <w:pPr>
      <w:spacing w:after="120" w:line="240" w:lineRule="auto"/>
    </w:pPr>
    <w:rPr>
      <w:rFonts w:ascii="Times New Roman" w:hAnsi="Times New Roman" w:cs="Times New Roman"/>
      <w:sz w:val="24"/>
      <w:szCs w:val="24"/>
    </w:rPr>
  </w:style>
  <w:style w:type="character" w:customStyle="1" w:styleId="ab">
    <w:name w:val="Основной текст Знак"/>
    <w:basedOn w:val="a0"/>
    <w:link w:val="aa"/>
    <w:uiPriority w:val="99"/>
    <w:semiHidden/>
    <w:rsid w:val="00C2685D"/>
    <w:rPr>
      <w:rFonts w:cs="Calibri"/>
    </w:rPr>
  </w:style>
  <w:style w:type="paragraph" w:customStyle="1" w:styleId="TableText">
    <w:name w:val="Table Text"/>
    <w:uiPriority w:val="99"/>
    <w:rsid w:val="00373ED5"/>
    <w:pPr>
      <w:ind w:left="57" w:right="57"/>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20225084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E%D0%B2%D1%80%D0%B0%D0%B3" TargetMode="External"/><Relationship Id="rId13" Type="http://schemas.openxmlformats.org/officeDocument/2006/relationships/hyperlink" Target="http://ru.wikipedia.org/wiki/%D0%9B%D0%B0%D1%81%D0%BA%D0%B0" TargetMode="External"/><Relationship Id="rId18" Type="http://schemas.openxmlformats.org/officeDocument/2006/relationships/hyperlink" Target="http://ru.wikipedia.org/wiki/%D0%91%D0%B5%D0%BB%D0%BA%D0%B0"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ru.wikipedia.org/wiki/%D0%9B%D0%BE%D1%81%D1%8C" TargetMode="External"/><Relationship Id="rId7" Type="http://schemas.openxmlformats.org/officeDocument/2006/relationships/hyperlink" Target="http://ru.wikipedia.org/wiki/%D0%A7%D1%83%D0%B2%D0%B0%D1%88%D1%81%D0%BA%D0%BE%D0%B5_%D0%BF%D0%BB%D0%B0%D1%82%D0%BE" TargetMode="External"/><Relationship Id="rId12" Type="http://schemas.openxmlformats.org/officeDocument/2006/relationships/hyperlink" Target="http://ru.wikipedia.org/wiki/%D0%93%D0%BE%D1%80%D0%BD%D0%BE%D1%81%D1%82%D0%B0%D0%B9" TargetMode="External"/><Relationship Id="rId17" Type="http://schemas.openxmlformats.org/officeDocument/2006/relationships/hyperlink" Target="http://ru.wikipedia.org/wiki/%D0%9B%D0%B8%D1%81%D0%B8%D1%86%D0%B0" TargetMode="Externa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ru.wikipedia.org/wiki/%D0%9B%D0%BE%D1%81%D1%8C" TargetMode="External"/><Relationship Id="rId20" Type="http://schemas.openxmlformats.org/officeDocument/2006/relationships/hyperlink" Target="http://ru.wikipedia.org/wiki/%D0%9A%D0%B0%D0%B1%D0%B0%D0%BD"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u.wikipedia.org/wiki/%D0%A2%D1%83%D1%88%D0%BA%D0%B0%D0%BD%D1%87%D0%B8%D0%BA" TargetMode="External"/><Relationship Id="rId24" Type="http://schemas.openxmlformats.org/officeDocument/2006/relationships/hyperlink" Target="http://ru.wikipedia.org/wiki/%D0%97%D0%B0%D1%8F%D1%86-%D0%B1%D0%B5%D0%BB%D1%8F%D0%BA" TargetMode="External"/><Relationship Id="rId5" Type="http://schemas.openxmlformats.org/officeDocument/2006/relationships/footnotes" Target="footnotes.xml"/><Relationship Id="rId15" Type="http://schemas.openxmlformats.org/officeDocument/2006/relationships/hyperlink" Target="http://ru.wikipedia.org/wiki/%D0%9D%D0%BE%D1%80%D0%BA%D0%B0" TargetMode="External"/><Relationship Id="rId23" Type="http://schemas.openxmlformats.org/officeDocument/2006/relationships/hyperlink" Target="http://ru.wikipedia.org/wiki/%D0%9B%D0%B8%D1%81%D0%B8%D1%86%D0%B0" TargetMode="External"/><Relationship Id="rId28" Type="http://schemas.openxmlformats.org/officeDocument/2006/relationships/fontTable" Target="fontTable.xml"/><Relationship Id="rId10" Type="http://schemas.openxmlformats.org/officeDocument/2006/relationships/hyperlink" Target="http://ru.wikipedia.org/wiki/%D0%9A%D1%83%D0%B1%D0%BD%D1%8F_(%D1%80%D0%B5%D0%BA%D0%B0)" TargetMode="External"/><Relationship Id="rId19" Type="http://schemas.openxmlformats.org/officeDocument/2006/relationships/hyperlink" Target="http://ru.wikipedia.org/wiki/%D0%9A%D1%83%D0%BD%D0%B8%D1%86%D0%B0" TargetMode="External"/><Relationship Id="rId4" Type="http://schemas.openxmlformats.org/officeDocument/2006/relationships/webSettings" Target="webSettings.xml"/><Relationship Id="rId9" Type="http://schemas.openxmlformats.org/officeDocument/2006/relationships/hyperlink" Target="http://ru.wikipedia.org/wiki/%D0%93%D0%BB%D0%B8%D0%BD%D0%B0" TargetMode="External"/><Relationship Id="rId14" Type="http://schemas.openxmlformats.org/officeDocument/2006/relationships/hyperlink" Target="http://ru.wikipedia.org/wiki/%D0%92%D0%BE%D0%BB%D0%BA" TargetMode="External"/><Relationship Id="rId22" Type="http://schemas.openxmlformats.org/officeDocument/2006/relationships/hyperlink" Target="http://ru.wikipedia.org/wiki/%D0%9A%D0%B0%D0%B1%D0%B0%D0%BD"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27</Pages>
  <Words>8684</Words>
  <Characters>49499</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ЛЕОНИД</cp:lastModifiedBy>
  <cp:revision>3</cp:revision>
  <dcterms:created xsi:type="dcterms:W3CDTF">2014-08-21T20:28:00Z</dcterms:created>
  <dcterms:modified xsi:type="dcterms:W3CDTF">2014-08-21T20:36:00Z</dcterms:modified>
</cp:coreProperties>
</file>