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0E7" w:rsidRPr="00330E51" w:rsidRDefault="00156608" w:rsidP="0015660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30E51">
        <w:rPr>
          <w:rFonts w:ascii="Times New Roman" w:hAnsi="Times New Roman" w:cs="Times New Roman"/>
          <w:b/>
        </w:rPr>
        <w:t>В</w:t>
      </w:r>
      <w:r w:rsidR="006A0D29" w:rsidRPr="00330E51">
        <w:rPr>
          <w:rFonts w:ascii="Times New Roman" w:hAnsi="Times New Roman" w:cs="Times New Roman"/>
          <w:b/>
        </w:rPr>
        <w:t>аловой рентный мультипликатор и методы ГИС (геоинформационные системы)</w:t>
      </w:r>
    </w:p>
    <w:p w:rsidR="004D00E7" w:rsidRPr="006A0D29" w:rsidRDefault="004D00E7" w:rsidP="00B560A7">
      <w:pPr>
        <w:spacing w:after="0" w:line="240" w:lineRule="auto"/>
        <w:rPr>
          <w:rFonts w:ascii="Times New Roman" w:hAnsi="Times New Roman" w:cs="Times New Roman"/>
        </w:rPr>
      </w:pPr>
    </w:p>
    <w:p w:rsidR="00813C29" w:rsidRPr="006A0D29" w:rsidRDefault="00130315" w:rsidP="00B560A7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Идея метода</w:t>
      </w:r>
      <w:r w:rsidR="00D85E1B" w:rsidRPr="006A0D29">
        <w:rPr>
          <w:rFonts w:ascii="Times New Roman" w:hAnsi="Times New Roman" w:cs="Times New Roman"/>
        </w:rPr>
        <w:t xml:space="preserve"> валового рентного мультипликатора</w:t>
      </w:r>
      <w:r w:rsidRPr="006A0D29">
        <w:rPr>
          <w:rFonts w:ascii="Times New Roman" w:hAnsi="Times New Roman" w:cs="Times New Roman"/>
        </w:rPr>
        <w:t xml:space="preserve"> </w:t>
      </w:r>
      <w:r w:rsidR="00C258B6" w:rsidRPr="006A0D29">
        <w:rPr>
          <w:rFonts w:ascii="Times New Roman" w:hAnsi="Times New Roman" w:cs="Times New Roman"/>
        </w:rPr>
        <w:t xml:space="preserve">(в дальнейшем </w:t>
      </w:r>
      <w:proofErr w:type="gramStart"/>
      <w:r w:rsidR="00C258B6" w:rsidRPr="006A0D29">
        <w:rPr>
          <w:rFonts w:ascii="Times New Roman" w:hAnsi="Times New Roman" w:cs="Times New Roman"/>
        </w:rPr>
        <w:t>–В</w:t>
      </w:r>
      <w:proofErr w:type="gramEnd"/>
      <w:r w:rsidR="00C258B6" w:rsidRPr="006A0D29">
        <w:rPr>
          <w:rFonts w:ascii="Times New Roman" w:hAnsi="Times New Roman" w:cs="Times New Roman"/>
        </w:rPr>
        <w:t>РМ</w:t>
      </w:r>
      <w:r w:rsidR="00FF7771" w:rsidRPr="006A0D29">
        <w:rPr>
          <w:rFonts w:ascii="Times New Roman" w:hAnsi="Times New Roman" w:cs="Times New Roman"/>
        </w:rPr>
        <w:t xml:space="preserve"> или </w:t>
      </w:r>
      <w:r w:rsidR="00FF7771" w:rsidRPr="006A0D29">
        <w:rPr>
          <w:rFonts w:ascii="Times New Roman" w:hAnsi="Times New Roman" w:cs="Times New Roman"/>
          <w:lang w:val="en-US"/>
        </w:rPr>
        <w:t>GRM</w:t>
      </w:r>
      <w:r w:rsidR="00C258B6" w:rsidRPr="006A0D29">
        <w:rPr>
          <w:rFonts w:ascii="Times New Roman" w:hAnsi="Times New Roman" w:cs="Times New Roman"/>
        </w:rPr>
        <w:t xml:space="preserve">) </w:t>
      </w:r>
      <w:r w:rsidRPr="006A0D29">
        <w:rPr>
          <w:rFonts w:ascii="Times New Roman" w:hAnsi="Times New Roman" w:cs="Times New Roman"/>
        </w:rPr>
        <w:t>основана</w:t>
      </w:r>
      <w:r w:rsidR="00D85E1B" w:rsidRPr="006A0D29">
        <w:rPr>
          <w:rFonts w:ascii="Times New Roman" w:hAnsi="Times New Roman" w:cs="Times New Roman"/>
        </w:rPr>
        <w:t xml:space="preserve"> на предположении, что существует статистически устойчивое соотношение между рыночной стоимостью объекта и величиной рентного дохода</w:t>
      </w:r>
      <w:r w:rsidR="00967D7D" w:rsidRPr="006A0D29">
        <w:rPr>
          <w:rFonts w:ascii="Times New Roman" w:hAnsi="Times New Roman" w:cs="Times New Roman"/>
        </w:rPr>
        <w:t xml:space="preserve"> (потенциального или действительного)</w:t>
      </w:r>
      <w:r w:rsidRPr="006A0D29">
        <w:rPr>
          <w:rFonts w:ascii="Times New Roman" w:hAnsi="Times New Roman" w:cs="Times New Roman"/>
        </w:rPr>
        <w:t xml:space="preserve">. </w:t>
      </w:r>
      <w:r w:rsidR="00824121" w:rsidRPr="006A0D29">
        <w:rPr>
          <w:rFonts w:ascii="Times New Roman" w:hAnsi="Times New Roman" w:cs="Times New Roman"/>
        </w:rPr>
        <w:t xml:space="preserve">Исходя из этого предположения, возможен расчет или рыночной стоимости при известном рентном доходе или рентного дохода при известной рыночной стоимости объекта недвижимости. </w:t>
      </w:r>
    </w:p>
    <w:p w:rsidR="00824121" w:rsidRPr="006A0D29" w:rsidRDefault="00824121" w:rsidP="00B560A7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Формальное описание расчета данного мультипликатора на основании рыночных данных приведено во множестве источников, поэтому мы не будем его</w:t>
      </w:r>
      <w:r w:rsidR="00B560A7" w:rsidRPr="006A0D29">
        <w:rPr>
          <w:rFonts w:ascii="Times New Roman" w:hAnsi="Times New Roman" w:cs="Times New Roman"/>
        </w:rPr>
        <w:t xml:space="preserve"> </w:t>
      </w:r>
      <w:r w:rsidRPr="006A0D29">
        <w:rPr>
          <w:rFonts w:ascii="Times New Roman" w:hAnsi="Times New Roman" w:cs="Times New Roman"/>
        </w:rPr>
        <w:t>(это описание) повторять, а  рассмотрим практическую возможность реализации теоретических построений</w:t>
      </w:r>
      <w:r w:rsidR="003F31B5" w:rsidRPr="006A0D29">
        <w:rPr>
          <w:rFonts w:ascii="Times New Roman" w:hAnsi="Times New Roman" w:cs="Times New Roman"/>
        </w:rPr>
        <w:t>, а так же уточним пределы этого «статистически устойчивого соотношения» как в пространстве</w:t>
      </w:r>
      <w:r w:rsidR="00EB7C6A" w:rsidRPr="00EB7C6A">
        <w:rPr>
          <w:rFonts w:ascii="Times New Roman" w:hAnsi="Times New Roman" w:cs="Times New Roman"/>
        </w:rPr>
        <w:t xml:space="preserve"> </w:t>
      </w:r>
      <w:r w:rsidR="00EB7C6A">
        <w:rPr>
          <w:rFonts w:ascii="Times New Roman" w:hAnsi="Times New Roman" w:cs="Times New Roman"/>
        </w:rPr>
        <w:t>(по территории)</w:t>
      </w:r>
      <w:r w:rsidR="003F31B5" w:rsidRPr="006A0D29">
        <w:rPr>
          <w:rFonts w:ascii="Times New Roman" w:hAnsi="Times New Roman" w:cs="Times New Roman"/>
        </w:rPr>
        <w:t>, так и во времени</w:t>
      </w:r>
      <w:r w:rsidRPr="006A0D29">
        <w:rPr>
          <w:rFonts w:ascii="Times New Roman" w:hAnsi="Times New Roman" w:cs="Times New Roman"/>
        </w:rPr>
        <w:t>.</w:t>
      </w:r>
    </w:p>
    <w:p w:rsidR="00B560A7" w:rsidRPr="006A0D29" w:rsidRDefault="00B560A7" w:rsidP="00B560A7">
      <w:pPr>
        <w:spacing w:after="0" w:line="240" w:lineRule="auto"/>
        <w:rPr>
          <w:rFonts w:ascii="Times New Roman" w:hAnsi="Times New Roman" w:cs="Times New Roman"/>
        </w:rPr>
      </w:pPr>
    </w:p>
    <w:p w:rsidR="0060735B" w:rsidRPr="006A0D29" w:rsidRDefault="00824121" w:rsidP="00B560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6A0D29">
        <w:rPr>
          <w:rFonts w:ascii="Times New Roman" w:hAnsi="Times New Roman" w:cs="Times New Roman"/>
        </w:rPr>
        <w:t>Итак,</w:t>
      </w:r>
      <w:r w:rsidR="007E3E06" w:rsidRPr="006A0D29">
        <w:rPr>
          <w:rFonts w:ascii="Times New Roman" w:hAnsi="Times New Roman" w:cs="Times New Roman"/>
        </w:rPr>
        <w:t xml:space="preserve"> </w:t>
      </w:r>
      <w:r w:rsidR="007E3E06" w:rsidRPr="00330E51">
        <w:rPr>
          <w:rFonts w:ascii="Times New Roman" w:hAnsi="Times New Roman" w:cs="Times New Roman"/>
          <w:b/>
        </w:rPr>
        <w:t>первый</w:t>
      </w:r>
      <w:r w:rsidR="003F31B5" w:rsidRPr="00330E51">
        <w:rPr>
          <w:rFonts w:ascii="Times New Roman" w:hAnsi="Times New Roman" w:cs="Times New Roman"/>
          <w:b/>
        </w:rPr>
        <w:t xml:space="preserve"> вариант</w:t>
      </w:r>
      <w:r w:rsidR="003F31B5" w:rsidRPr="006A0D29">
        <w:rPr>
          <w:rFonts w:ascii="Times New Roman" w:hAnsi="Times New Roman" w:cs="Times New Roman"/>
        </w:rPr>
        <w:t xml:space="preserve"> расчета мультипликатора</w:t>
      </w:r>
      <w:r w:rsidR="007E3E06" w:rsidRPr="006A0D29">
        <w:rPr>
          <w:rFonts w:ascii="Times New Roman" w:hAnsi="Times New Roman" w:cs="Times New Roman"/>
        </w:rPr>
        <w:t xml:space="preserve">, основанный на предположении, что можно подобрать достаточное количество объектов, </w:t>
      </w:r>
      <w:r w:rsidR="00B560A7" w:rsidRPr="006A0D29">
        <w:rPr>
          <w:rFonts w:ascii="Times New Roman" w:hAnsi="Times New Roman" w:cs="Times New Roman"/>
        </w:rPr>
        <w:t>принадлежащих к одному тип</w:t>
      </w:r>
      <w:proofErr w:type="gramStart"/>
      <w:r w:rsidR="00B560A7" w:rsidRPr="006A0D29">
        <w:rPr>
          <w:rFonts w:ascii="Times New Roman" w:hAnsi="Times New Roman" w:cs="Times New Roman"/>
        </w:rPr>
        <w:t>у(</w:t>
      </w:r>
      <w:proofErr w:type="gramEnd"/>
      <w:r w:rsidR="00B560A7" w:rsidRPr="006A0D29">
        <w:rPr>
          <w:rFonts w:ascii="Times New Roman" w:hAnsi="Times New Roman" w:cs="Times New Roman"/>
        </w:rPr>
        <w:t xml:space="preserve">одному классу),  </w:t>
      </w:r>
      <w:r w:rsidR="007E3E06" w:rsidRPr="006A0D29">
        <w:rPr>
          <w:rFonts w:ascii="Times New Roman" w:hAnsi="Times New Roman" w:cs="Times New Roman"/>
        </w:rPr>
        <w:t xml:space="preserve">по которым </w:t>
      </w:r>
      <w:r w:rsidR="007E3E06" w:rsidRPr="006A0D29">
        <w:rPr>
          <w:rFonts w:ascii="Times New Roman" w:eastAsia="Times New Roman" w:hAnsi="Times New Roman" w:cs="Times New Roman"/>
          <w:color w:val="000000"/>
          <w:lang w:eastAsia="ru-RU"/>
        </w:rPr>
        <w:t>имеются одновременно данные предложений по их продаже и сдаче их же в аренду.</w:t>
      </w:r>
      <w:r w:rsidR="004D0151" w:rsidRPr="006A0D2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824121" w:rsidRPr="006A0D29" w:rsidRDefault="0060735B" w:rsidP="00B560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6A0D29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="00CE2ED7" w:rsidRPr="006A0D29">
        <w:rPr>
          <w:rFonts w:ascii="Times New Roman" w:eastAsia="Times New Roman" w:hAnsi="Times New Roman" w:cs="Times New Roman"/>
          <w:color w:val="000000"/>
          <w:lang w:eastAsia="ru-RU"/>
        </w:rPr>
        <w:t>еоретически, т</w:t>
      </w:r>
      <w:r w:rsidRPr="006A0D29">
        <w:rPr>
          <w:rFonts w:ascii="Times New Roman" w:eastAsia="Times New Roman" w:hAnsi="Times New Roman" w:cs="Times New Roman"/>
          <w:color w:val="000000"/>
          <w:lang w:eastAsia="ru-RU"/>
        </w:rPr>
        <w:t>ехнология построения мультипликатора следующая: д</w:t>
      </w:r>
      <w:r w:rsidR="004D0151" w:rsidRPr="006A0D29">
        <w:rPr>
          <w:rFonts w:ascii="Times New Roman" w:eastAsia="Times New Roman" w:hAnsi="Times New Roman" w:cs="Times New Roman"/>
          <w:color w:val="000000"/>
          <w:lang w:eastAsia="ru-RU"/>
        </w:rPr>
        <w:t xml:space="preserve">ля </w:t>
      </w:r>
      <w:r w:rsidR="0089176C" w:rsidRPr="006A0D29">
        <w:rPr>
          <w:rFonts w:ascii="Times New Roman" w:eastAsia="Times New Roman" w:hAnsi="Times New Roman" w:cs="Times New Roman"/>
          <w:color w:val="000000"/>
          <w:lang w:eastAsia="ru-RU"/>
        </w:rPr>
        <w:t xml:space="preserve">каждого из </w:t>
      </w:r>
      <w:r w:rsidR="004D0151" w:rsidRPr="006A0D29">
        <w:rPr>
          <w:rFonts w:ascii="Times New Roman" w:eastAsia="Times New Roman" w:hAnsi="Times New Roman" w:cs="Times New Roman"/>
          <w:color w:val="000000"/>
          <w:lang w:eastAsia="ru-RU"/>
        </w:rPr>
        <w:t>таких объектов формируется отношение</w:t>
      </w:r>
    </w:p>
    <w:p w:rsidR="00B560A7" w:rsidRPr="006A0D29" w:rsidRDefault="007B5D5C" w:rsidP="00B560A7">
      <w:pPr>
        <w:spacing w:after="0" w:line="240" w:lineRule="auto"/>
        <w:rPr>
          <w:rFonts w:ascii="Times New Roman" w:hAnsi="Times New Roman" w:cs="Times New Roman"/>
          <w:i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sub>
              </m:sSub>
            </m:den>
          </m:f>
        </m:oMath>
      </m:oMathPara>
    </w:p>
    <w:p w:rsidR="00824121" w:rsidRPr="006A0D29" w:rsidRDefault="00B560A7" w:rsidP="00B560A7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Где </w:t>
      </w:r>
      <w:r w:rsidRPr="006A0D29">
        <w:rPr>
          <w:rFonts w:ascii="Times New Roman" w:hAnsi="Times New Roman" w:cs="Times New Roman"/>
          <w:lang w:val="en-US"/>
        </w:rPr>
        <w:t>Vi</w:t>
      </w:r>
      <w:r w:rsidRPr="006A0D29">
        <w:rPr>
          <w:rFonts w:ascii="Times New Roman" w:hAnsi="Times New Roman" w:cs="Times New Roman"/>
        </w:rPr>
        <w:t xml:space="preserve"> </w:t>
      </w:r>
      <w:r w:rsidR="0089176C" w:rsidRPr="006A0D29">
        <w:rPr>
          <w:rFonts w:ascii="Times New Roman" w:hAnsi="Times New Roman" w:cs="Times New Roman"/>
        </w:rPr>
        <w:t>–</w:t>
      </w:r>
      <w:r w:rsidRPr="006A0D29">
        <w:rPr>
          <w:rFonts w:ascii="Times New Roman" w:hAnsi="Times New Roman" w:cs="Times New Roman"/>
        </w:rPr>
        <w:t xml:space="preserve"> </w:t>
      </w:r>
      <w:r w:rsidR="0089176C" w:rsidRPr="006A0D29">
        <w:rPr>
          <w:rFonts w:ascii="Times New Roman" w:hAnsi="Times New Roman" w:cs="Times New Roman"/>
        </w:rPr>
        <w:t xml:space="preserve">рыночная стоимость </w:t>
      </w:r>
      <w:proofErr w:type="spellStart"/>
      <w:r w:rsidR="0089176C" w:rsidRPr="006A0D29">
        <w:rPr>
          <w:rFonts w:ascii="Times New Roman" w:hAnsi="Times New Roman" w:cs="Times New Roman"/>
          <w:lang w:val="en-US"/>
        </w:rPr>
        <w:t>i</w:t>
      </w:r>
      <w:proofErr w:type="spellEnd"/>
      <w:r w:rsidR="0089176C" w:rsidRPr="006A0D29">
        <w:rPr>
          <w:rFonts w:ascii="Times New Roman" w:hAnsi="Times New Roman" w:cs="Times New Roman"/>
        </w:rPr>
        <w:t>-того объекта-аналога</w:t>
      </w:r>
    </w:p>
    <w:p w:rsidR="0089176C" w:rsidRPr="006A0D29" w:rsidRDefault="0089176C" w:rsidP="00B560A7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  <w:lang w:val="en-US"/>
        </w:rPr>
        <w:t>Ai</w:t>
      </w:r>
      <w:r w:rsidRPr="006A0D29">
        <w:rPr>
          <w:rFonts w:ascii="Times New Roman" w:hAnsi="Times New Roman" w:cs="Times New Roman"/>
        </w:rPr>
        <w:t xml:space="preserve"> – рентный доход (в частности, годовая арендная плата) того же самого объекта.</w:t>
      </w:r>
    </w:p>
    <w:p w:rsidR="0089176C" w:rsidRPr="006A0D29" w:rsidRDefault="0089176C" w:rsidP="00B560A7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Если мы имеем статистически достаточное количество таких объектов, то можем вычислить среднеарифметическое по</w:t>
      </w:r>
      <w:r w:rsidR="0060735B" w:rsidRPr="006A0D29">
        <w:rPr>
          <w:rFonts w:ascii="Times New Roman" w:hAnsi="Times New Roman" w:cs="Times New Roman"/>
        </w:rPr>
        <w:t>л</w:t>
      </w:r>
      <w:r w:rsidRPr="006A0D29">
        <w:rPr>
          <w:rFonts w:ascii="Times New Roman" w:hAnsi="Times New Roman" w:cs="Times New Roman"/>
        </w:rPr>
        <w:t>ученных значений:</w:t>
      </w:r>
    </w:p>
    <w:p w:rsidR="0089176C" w:rsidRPr="006A0D29" w:rsidRDefault="009E3E74" w:rsidP="00917276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lang w:val="en-US"/>
        </w:rPr>
      </w:pPr>
      <m:oMathPara>
        <m:oMath>
          <m:r>
            <w:rPr>
              <w:rFonts w:ascii="Cambria Math" w:hAnsi="Cambria Math" w:cs="Times New Roman"/>
              <w:lang w:val="en-US"/>
            </w:rPr>
            <m:t>GRM=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lang w:val="en-US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i</m:t>
                      </m:r>
                    </m:sub>
                  </m:sSub>
                </m:den>
              </m:f>
            </m:e>
          </m:nary>
        </m:oMath>
      </m:oMathPara>
    </w:p>
    <w:p w:rsidR="006A0D29" w:rsidRPr="006A0D29" w:rsidRDefault="00296B61" w:rsidP="00917276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6A0D29">
        <w:rPr>
          <w:rFonts w:ascii="Times New Roman" w:hAnsi="Times New Roman" w:cs="Times New Roman"/>
        </w:rPr>
        <w:t>Все просто, понятно и теоретически верно, но п</w:t>
      </w:r>
      <w:r w:rsidR="00CE2ED7" w:rsidRPr="006A0D29">
        <w:rPr>
          <w:rFonts w:ascii="Times New Roman" w:hAnsi="Times New Roman" w:cs="Times New Roman"/>
        </w:rPr>
        <w:t>осмотрим, может ли быть реализован</w:t>
      </w:r>
      <w:r w:rsidR="0062651D" w:rsidRPr="006A0D29">
        <w:rPr>
          <w:rFonts w:ascii="Times New Roman" w:hAnsi="Times New Roman" w:cs="Times New Roman"/>
        </w:rPr>
        <w:t xml:space="preserve">а данная технология на практике, с учетом распределения цен и ставок аренды по городской территории (в дальнейшем все выводы основаны на </w:t>
      </w:r>
      <w:r w:rsidR="003F31B5" w:rsidRPr="006A0D29">
        <w:rPr>
          <w:rFonts w:ascii="Times New Roman" w:hAnsi="Times New Roman" w:cs="Times New Roman"/>
        </w:rPr>
        <w:t xml:space="preserve">применении ГИС-технологий, (подробнее см. </w:t>
      </w:r>
      <w:r w:rsidR="003F31B5" w:rsidRPr="00B1335A">
        <w:rPr>
          <w:rFonts w:ascii="Times New Roman" w:hAnsi="Times New Roman" w:cs="Times New Roman"/>
          <w:b/>
        </w:rPr>
        <w:t xml:space="preserve">материал № </w:t>
      </w:r>
      <w:r w:rsidR="00EC4E1C" w:rsidRPr="00B1335A">
        <w:rPr>
          <w:rFonts w:ascii="Times New Roman" w:hAnsi="Times New Roman" w:cs="Times New Roman"/>
          <w:b/>
        </w:rPr>
        <w:t>1895</w:t>
      </w:r>
      <w:r w:rsidR="00B1335A" w:rsidRPr="00B1335A">
        <w:rPr>
          <w:rFonts w:ascii="Times New Roman" w:hAnsi="Times New Roman" w:cs="Times New Roman"/>
          <w:b/>
        </w:rPr>
        <w:t xml:space="preserve"> (</w:t>
      </w:r>
      <w:r w:rsidR="00B1335A">
        <w:rPr>
          <w:rFonts w:ascii="Times New Roman" w:hAnsi="Times New Roman" w:cs="Times New Roman"/>
          <w:b/>
        </w:rPr>
        <w:t xml:space="preserve">«Геоинформатика и рынок недвижимости») </w:t>
      </w:r>
      <w:r w:rsidR="003F31B5" w:rsidRPr="006A0D29">
        <w:rPr>
          <w:rFonts w:ascii="Times New Roman" w:hAnsi="Times New Roman" w:cs="Times New Roman"/>
        </w:rPr>
        <w:t xml:space="preserve"> </w:t>
      </w:r>
      <w:r w:rsidR="00B1335A">
        <w:rPr>
          <w:rFonts w:ascii="Times New Roman" w:hAnsi="Times New Roman" w:cs="Times New Roman"/>
        </w:rPr>
        <w:t xml:space="preserve">и </w:t>
      </w:r>
      <w:r w:rsidR="003F31B5" w:rsidRPr="006A0D29">
        <w:rPr>
          <w:rFonts w:ascii="Times New Roman" w:hAnsi="Times New Roman" w:cs="Times New Roman"/>
        </w:rPr>
        <w:t xml:space="preserve">сайт </w:t>
      </w:r>
      <w:proofErr w:type="spellStart"/>
      <w:r w:rsidR="003F31B5" w:rsidRPr="00B1335A">
        <w:rPr>
          <w:rFonts w:ascii="Times New Roman" w:hAnsi="Times New Roman" w:cs="Times New Roman"/>
          <w:b/>
          <w:lang w:val="en-US"/>
        </w:rPr>
        <w:t>statrn</w:t>
      </w:r>
      <w:proofErr w:type="spellEnd"/>
      <w:r w:rsidR="003F31B5" w:rsidRPr="00B1335A">
        <w:rPr>
          <w:rFonts w:ascii="Times New Roman" w:hAnsi="Times New Roman" w:cs="Times New Roman"/>
          <w:b/>
        </w:rPr>
        <w:t>.</w:t>
      </w:r>
      <w:proofErr w:type="spellStart"/>
      <w:r w:rsidR="003F31B5" w:rsidRPr="00B1335A">
        <w:rPr>
          <w:rFonts w:ascii="Times New Roman" w:hAnsi="Times New Roman" w:cs="Times New Roman"/>
          <w:b/>
          <w:lang w:val="en-US"/>
        </w:rPr>
        <w:t>ru</w:t>
      </w:r>
      <w:proofErr w:type="spellEnd"/>
      <w:r w:rsidR="003F31B5" w:rsidRPr="006A0D29">
        <w:rPr>
          <w:rFonts w:ascii="Times New Roman" w:hAnsi="Times New Roman" w:cs="Times New Roman"/>
        </w:rPr>
        <w:t xml:space="preserve">) и </w:t>
      </w:r>
      <w:r w:rsidR="0062651D" w:rsidRPr="006A0D29">
        <w:rPr>
          <w:rFonts w:ascii="Times New Roman" w:hAnsi="Times New Roman" w:cs="Times New Roman"/>
        </w:rPr>
        <w:t>изучении данных только рынка недвижимости Екатеринбурга)</w:t>
      </w:r>
      <w:r w:rsidR="006A0D29" w:rsidRPr="006A0D29">
        <w:rPr>
          <w:rFonts w:ascii="Times New Roman" w:hAnsi="Times New Roman" w:cs="Times New Roman"/>
        </w:rPr>
        <w:t>:</w:t>
      </w:r>
      <w:proofErr w:type="gramEnd"/>
    </w:p>
    <w:p w:rsidR="006A0D29" w:rsidRPr="006A0D29" w:rsidRDefault="006A0D29" w:rsidP="00917276">
      <w:pPr>
        <w:spacing w:after="0" w:line="240" w:lineRule="auto"/>
        <w:rPr>
          <w:rFonts w:ascii="Times New Roman" w:hAnsi="Times New Roman" w:cs="Times New Roman"/>
        </w:rPr>
      </w:pPr>
    </w:p>
    <w:p w:rsidR="00917276" w:rsidRPr="006A0D29" w:rsidRDefault="00330E51" w:rsidP="006A0D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516982" cy="3886200"/>
            <wp:effectExtent l="19050" t="0" r="0" b="0"/>
            <wp:docPr id="4" name="Рисунок 3" descr="K:\сайт_загрузки_шаблоны\10_2015 сайт загрузка\grafs\GRAF_kvrt\kvrt_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сайт_загрузки_шаблоны\10_2015 сайт загрузка\grafs\GRAF_kvrt\kvrt_u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982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D29" w:rsidRDefault="006A0D29" w:rsidP="006A0D2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A0D29">
        <w:rPr>
          <w:rFonts w:ascii="Times New Roman" w:hAnsi="Times New Roman" w:cs="Times New Roman"/>
          <w:sz w:val="20"/>
          <w:szCs w:val="20"/>
        </w:rPr>
        <w:lastRenderedPageBreak/>
        <w:t>Рис.1 Распределение цен (изокосты – линии равных цен) по городской территор</w:t>
      </w:r>
      <w:r>
        <w:rPr>
          <w:rFonts w:ascii="Times New Roman" w:hAnsi="Times New Roman" w:cs="Times New Roman"/>
          <w:sz w:val="20"/>
          <w:szCs w:val="20"/>
        </w:rPr>
        <w:t xml:space="preserve">ии тип: продажа – </w:t>
      </w:r>
      <w:r w:rsidR="00330E51">
        <w:rPr>
          <w:rFonts w:ascii="Times New Roman" w:hAnsi="Times New Roman" w:cs="Times New Roman"/>
          <w:sz w:val="20"/>
          <w:szCs w:val="20"/>
        </w:rPr>
        <w:t>квартиры – улучшенная планировка</w:t>
      </w:r>
    </w:p>
    <w:p w:rsidR="006A0D29" w:rsidRPr="006A0D29" w:rsidRDefault="006A0D29" w:rsidP="006A0D2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6A0D29" w:rsidRDefault="006A0D29" w:rsidP="00917276">
      <w:pPr>
        <w:spacing w:after="0" w:line="240" w:lineRule="auto"/>
        <w:rPr>
          <w:rFonts w:ascii="Times New Roman" w:hAnsi="Times New Roman" w:cs="Times New Roman"/>
        </w:rPr>
      </w:pPr>
    </w:p>
    <w:p w:rsidR="006A0D29" w:rsidRDefault="00330E51" w:rsidP="006A0D2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4882327" cy="4200525"/>
            <wp:effectExtent l="19050" t="0" r="0" b="0"/>
            <wp:docPr id="5" name="Рисунок 4" descr="K:\сайт_загрузки_шаблоны\10_2015 сайт загрузка\grafs\GRAF_akvrt\akvrt_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сайт_загрузки_шаблоны\10_2015 сайт загрузка\grafs\GRAF_akvrt\akvrt_u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27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024" w:rsidRDefault="006A0D29" w:rsidP="00AF002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Рис.2</w:t>
      </w:r>
      <w:r w:rsidRPr="006A0D29">
        <w:rPr>
          <w:rFonts w:ascii="Times New Roman" w:hAnsi="Times New Roman" w:cs="Times New Roman"/>
          <w:sz w:val="20"/>
          <w:szCs w:val="20"/>
        </w:rPr>
        <w:t xml:space="preserve"> Распределение цен (изокосты – линии равных цен) по городской территор</w:t>
      </w:r>
      <w:r>
        <w:rPr>
          <w:rFonts w:ascii="Times New Roman" w:hAnsi="Times New Roman" w:cs="Times New Roman"/>
          <w:sz w:val="20"/>
          <w:szCs w:val="20"/>
        </w:rPr>
        <w:t xml:space="preserve">ии тип: аренда </w:t>
      </w:r>
      <w:r w:rsidR="00AF0024">
        <w:rPr>
          <w:rFonts w:ascii="Times New Roman" w:hAnsi="Times New Roman" w:cs="Times New Roman"/>
          <w:sz w:val="20"/>
          <w:szCs w:val="20"/>
        </w:rPr>
        <w:t>– квартиры – улучшенная планировка</w:t>
      </w:r>
    </w:p>
    <w:p w:rsidR="006A0D29" w:rsidRPr="006A0D29" w:rsidRDefault="006A0D29" w:rsidP="00AF002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2651D" w:rsidRPr="006A0D29" w:rsidRDefault="0062651D" w:rsidP="00CE2ED7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Если посмотреть на характер распределения цен по городской территории, то можно заметить несовпадение географического  распределения цен продажи и аренды по однотипным объектам. На основании указанного визуального сопоставления, даже без производства расчетов, можно понять, что соотношение между ценой продажи и аренды не является величиной постоянной для всей городской территории, и может быть принято как условно-постоянная величина </w:t>
      </w:r>
      <w:r w:rsidRPr="006A0D29">
        <w:rPr>
          <w:rFonts w:ascii="Times New Roman" w:hAnsi="Times New Roman" w:cs="Times New Roman"/>
          <w:u w:val="single"/>
        </w:rPr>
        <w:t>только для достаточно территориально близких объектов</w:t>
      </w:r>
      <w:r w:rsidRPr="006A0D29">
        <w:rPr>
          <w:rFonts w:ascii="Times New Roman" w:hAnsi="Times New Roman" w:cs="Times New Roman"/>
        </w:rPr>
        <w:t>, т.е. территория поиска объектов-аналогов весьма ограничена</w:t>
      </w:r>
      <w:r w:rsidR="006A0D29">
        <w:rPr>
          <w:rFonts w:ascii="Times New Roman" w:hAnsi="Times New Roman" w:cs="Times New Roman"/>
        </w:rPr>
        <w:t xml:space="preserve"> окрестностью вблизи оцениваемого объекта.</w:t>
      </w:r>
    </w:p>
    <w:p w:rsidR="00CE2ED7" w:rsidRPr="006A0D29" w:rsidRDefault="00CE2ED7" w:rsidP="00CE2ED7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Не смотря на то, что рынок Екатеринбурга </w:t>
      </w:r>
      <w:r w:rsidR="00BD4CAB" w:rsidRPr="006A0D29">
        <w:rPr>
          <w:rFonts w:ascii="Times New Roman" w:hAnsi="Times New Roman" w:cs="Times New Roman"/>
        </w:rPr>
        <w:t xml:space="preserve">достаточно велик, а именно, среднемесячный объем предложений по квартирам составляет около </w:t>
      </w:r>
      <w:r w:rsidR="00F53E6A" w:rsidRPr="006A0D29">
        <w:rPr>
          <w:rFonts w:ascii="Times New Roman" w:hAnsi="Times New Roman" w:cs="Times New Roman"/>
        </w:rPr>
        <w:t>6500</w:t>
      </w:r>
      <w:r w:rsidR="00BD4CAB" w:rsidRPr="006A0D29">
        <w:rPr>
          <w:rFonts w:ascii="Times New Roman" w:hAnsi="Times New Roman" w:cs="Times New Roman"/>
        </w:rPr>
        <w:t xml:space="preserve"> единиц, </w:t>
      </w:r>
      <w:r w:rsidR="00364507" w:rsidRPr="006A0D29">
        <w:rPr>
          <w:rFonts w:ascii="Times New Roman" w:hAnsi="Times New Roman" w:cs="Times New Roman"/>
        </w:rPr>
        <w:t xml:space="preserve">таких пар на </w:t>
      </w:r>
      <w:r w:rsidR="00FF59A6" w:rsidRPr="006A0D29">
        <w:rPr>
          <w:rFonts w:ascii="Times New Roman" w:hAnsi="Times New Roman" w:cs="Times New Roman"/>
        </w:rPr>
        <w:t xml:space="preserve">октябрь 2015 </w:t>
      </w:r>
      <w:r w:rsidR="00364507" w:rsidRPr="006A0D29">
        <w:rPr>
          <w:rFonts w:ascii="Times New Roman" w:hAnsi="Times New Roman" w:cs="Times New Roman"/>
        </w:rPr>
        <w:t xml:space="preserve"> составляет около 40 единиц</w:t>
      </w:r>
      <w:r w:rsidR="00FF59A6" w:rsidRPr="006A0D29">
        <w:rPr>
          <w:rFonts w:ascii="Times New Roman" w:hAnsi="Times New Roman" w:cs="Times New Roman"/>
        </w:rPr>
        <w:t>,</w:t>
      </w:r>
      <w:r w:rsidR="00364507" w:rsidRPr="006A0D29">
        <w:rPr>
          <w:rFonts w:ascii="Times New Roman" w:hAnsi="Times New Roman" w:cs="Times New Roman"/>
        </w:rPr>
        <w:t xml:space="preserve"> </w:t>
      </w:r>
      <w:r w:rsidR="00B0255E" w:rsidRPr="006A0D29">
        <w:rPr>
          <w:rFonts w:ascii="Times New Roman" w:hAnsi="Times New Roman" w:cs="Times New Roman"/>
        </w:rPr>
        <w:t xml:space="preserve">объем предложений </w:t>
      </w:r>
      <w:r w:rsidR="00BD4CAB" w:rsidRPr="006A0D29">
        <w:rPr>
          <w:rFonts w:ascii="Times New Roman" w:hAnsi="Times New Roman" w:cs="Times New Roman"/>
        </w:rPr>
        <w:t>офисов</w:t>
      </w:r>
      <w:r w:rsidR="00296B61" w:rsidRPr="006A0D29">
        <w:rPr>
          <w:rFonts w:ascii="Times New Roman" w:hAnsi="Times New Roman" w:cs="Times New Roman"/>
        </w:rPr>
        <w:t xml:space="preserve"> более </w:t>
      </w:r>
      <w:r w:rsidR="00364507" w:rsidRPr="006A0D29">
        <w:rPr>
          <w:rFonts w:ascii="Times New Roman" w:hAnsi="Times New Roman" w:cs="Times New Roman"/>
        </w:rPr>
        <w:t xml:space="preserve">700 </w:t>
      </w:r>
      <w:r w:rsidR="00FF59A6" w:rsidRPr="006A0D29">
        <w:rPr>
          <w:rFonts w:ascii="Times New Roman" w:hAnsi="Times New Roman" w:cs="Times New Roman"/>
        </w:rPr>
        <w:t>единиц</w:t>
      </w:r>
      <w:r w:rsidR="00364507" w:rsidRPr="006A0D29">
        <w:rPr>
          <w:rFonts w:ascii="Times New Roman" w:hAnsi="Times New Roman" w:cs="Times New Roman"/>
        </w:rPr>
        <w:t xml:space="preserve">, таких пар </w:t>
      </w:r>
      <w:r w:rsidR="00FF59A6" w:rsidRPr="006A0D29">
        <w:rPr>
          <w:rFonts w:ascii="Times New Roman" w:hAnsi="Times New Roman" w:cs="Times New Roman"/>
        </w:rPr>
        <w:t>о</w:t>
      </w:r>
      <w:r w:rsidR="00364507" w:rsidRPr="006A0D29">
        <w:rPr>
          <w:rFonts w:ascii="Times New Roman" w:hAnsi="Times New Roman" w:cs="Times New Roman"/>
        </w:rPr>
        <w:t>коло 60 единиц. Учитывая, что каждый тип</w:t>
      </w:r>
      <w:r w:rsidR="00FF59A6" w:rsidRPr="006A0D29">
        <w:rPr>
          <w:rFonts w:ascii="Times New Roman" w:hAnsi="Times New Roman" w:cs="Times New Roman"/>
        </w:rPr>
        <w:t xml:space="preserve"> нами</w:t>
      </w:r>
      <w:r w:rsidR="00364507" w:rsidRPr="006A0D29">
        <w:rPr>
          <w:rFonts w:ascii="Times New Roman" w:hAnsi="Times New Roman" w:cs="Times New Roman"/>
        </w:rPr>
        <w:t xml:space="preserve"> подразделен по укрупненному признаку на 8 подтипов (например, квартиры – </w:t>
      </w:r>
      <w:proofErr w:type="spellStart"/>
      <w:r w:rsidR="00364507" w:rsidRPr="006A0D29">
        <w:rPr>
          <w:rFonts w:ascii="Times New Roman" w:hAnsi="Times New Roman" w:cs="Times New Roman"/>
        </w:rPr>
        <w:t>брежневки</w:t>
      </w:r>
      <w:proofErr w:type="spellEnd"/>
      <w:r w:rsidR="00364507" w:rsidRPr="006A0D29">
        <w:rPr>
          <w:rFonts w:ascii="Times New Roman" w:hAnsi="Times New Roman" w:cs="Times New Roman"/>
        </w:rPr>
        <w:t xml:space="preserve">, </w:t>
      </w:r>
      <w:proofErr w:type="spellStart"/>
      <w:r w:rsidR="00364507" w:rsidRPr="006A0D29">
        <w:rPr>
          <w:rFonts w:ascii="Times New Roman" w:hAnsi="Times New Roman" w:cs="Times New Roman"/>
        </w:rPr>
        <w:t>малосемейки</w:t>
      </w:r>
      <w:proofErr w:type="spellEnd"/>
      <w:r w:rsidR="00364507" w:rsidRPr="006A0D29">
        <w:rPr>
          <w:rFonts w:ascii="Times New Roman" w:hAnsi="Times New Roman" w:cs="Times New Roman"/>
        </w:rPr>
        <w:t>, и т.п., офисы – по признаку площади – до 50 м</w:t>
      </w:r>
      <w:proofErr w:type="gramStart"/>
      <w:r w:rsidR="00364507" w:rsidRPr="006A0D29">
        <w:rPr>
          <w:rFonts w:ascii="Times New Roman" w:hAnsi="Times New Roman" w:cs="Times New Roman"/>
        </w:rPr>
        <w:t>2</w:t>
      </w:r>
      <w:proofErr w:type="gramEnd"/>
      <w:r w:rsidR="00364507" w:rsidRPr="006A0D29">
        <w:rPr>
          <w:rFonts w:ascii="Times New Roman" w:hAnsi="Times New Roman" w:cs="Times New Roman"/>
        </w:rPr>
        <w:t>, от 50 до 100 м2 и т.д</w:t>
      </w:r>
      <w:r w:rsidR="00FF59A6" w:rsidRPr="006A0D29">
        <w:rPr>
          <w:rFonts w:ascii="Times New Roman" w:hAnsi="Times New Roman" w:cs="Times New Roman"/>
        </w:rPr>
        <w:t xml:space="preserve">., подробнее – см. сайт </w:t>
      </w:r>
      <w:proofErr w:type="spellStart"/>
      <w:r w:rsidR="00FF59A6" w:rsidRPr="006A0D29">
        <w:rPr>
          <w:rFonts w:ascii="Times New Roman" w:hAnsi="Times New Roman" w:cs="Times New Roman"/>
          <w:lang w:val="en-US"/>
        </w:rPr>
        <w:t>statrn</w:t>
      </w:r>
      <w:proofErr w:type="spellEnd"/>
      <w:r w:rsidR="00FF59A6" w:rsidRPr="006A0D29">
        <w:rPr>
          <w:rFonts w:ascii="Times New Roman" w:hAnsi="Times New Roman" w:cs="Times New Roman"/>
        </w:rPr>
        <w:t>.</w:t>
      </w:r>
      <w:proofErr w:type="spellStart"/>
      <w:r w:rsidR="00FF59A6" w:rsidRPr="006A0D29">
        <w:rPr>
          <w:rFonts w:ascii="Times New Roman" w:hAnsi="Times New Roman" w:cs="Times New Roman"/>
          <w:lang w:val="en-US"/>
        </w:rPr>
        <w:t>ru</w:t>
      </w:r>
      <w:proofErr w:type="spellEnd"/>
      <w:r w:rsidR="00364507" w:rsidRPr="006A0D29">
        <w:rPr>
          <w:rFonts w:ascii="Times New Roman" w:hAnsi="Times New Roman" w:cs="Times New Roman"/>
        </w:rPr>
        <w:t>)</w:t>
      </w:r>
      <w:r w:rsidR="00FF59A6" w:rsidRPr="006A0D29">
        <w:rPr>
          <w:rFonts w:ascii="Times New Roman" w:hAnsi="Times New Roman" w:cs="Times New Roman"/>
        </w:rPr>
        <w:t xml:space="preserve">, </w:t>
      </w:r>
      <w:r w:rsidR="00364507" w:rsidRPr="006A0D29">
        <w:rPr>
          <w:rFonts w:ascii="Times New Roman" w:hAnsi="Times New Roman" w:cs="Times New Roman"/>
        </w:rPr>
        <w:t xml:space="preserve"> на каждый подтип приходится от 5 до 10 единиц с территориа</w:t>
      </w:r>
      <w:r w:rsidR="003375F9" w:rsidRPr="006A0D29">
        <w:rPr>
          <w:rFonts w:ascii="Times New Roman" w:hAnsi="Times New Roman" w:cs="Times New Roman"/>
        </w:rPr>
        <w:t xml:space="preserve">льным распределением по всему городу, при этом разброс значений ВРМ для </w:t>
      </w:r>
      <w:r w:rsidR="00B0255E" w:rsidRPr="006A0D29">
        <w:rPr>
          <w:rFonts w:ascii="Times New Roman" w:hAnsi="Times New Roman" w:cs="Times New Roman"/>
        </w:rPr>
        <w:t xml:space="preserve">каждой пары </w:t>
      </w:r>
      <w:r w:rsidR="00653649" w:rsidRPr="006A0D29">
        <w:rPr>
          <w:rFonts w:ascii="Times New Roman" w:hAnsi="Times New Roman" w:cs="Times New Roman"/>
        </w:rPr>
        <w:t xml:space="preserve">у </w:t>
      </w:r>
      <w:r w:rsidR="003375F9" w:rsidRPr="006A0D29">
        <w:rPr>
          <w:rFonts w:ascii="Times New Roman" w:hAnsi="Times New Roman" w:cs="Times New Roman"/>
        </w:rPr>
        <w:t xml:space="preserve">офисов </w:t>
      </w:r>
      <w:r w:rsidR="00653649" w:rsidRPr="006A0D29">
        <w:rPr>
          <w:rFonts w:ascii="Times New Roman" w:hAnsi="Times New Roman" w:cs="Times New Roman"/>
        </w:rPr>
        <w:t>составляет от 7,5 до 15,2, у</w:t>
      </w:r>
      <w:r w:rsidR="003375F9" w:rsidRPr="006A0D29">
        <w:rPr>
          <w:rFonts w:ascii="Times New Roman" w:hAnsi="Times New Roman" w:cs="Times New Roman"/>
        </w:rPr>
        <w:t xml:space="preserve"> квартир составляет от 11 до 22</w:t>
      </w:r>
      <w:r w:rsidR="00FF59A6" w:rsidRPr="006A0D29">
        <w:rPr>
          <w:rFonts w:ascii="Times New Roman" w:hAnsi="Times New Roman" w:cs="Times New Roman"/>
        </w:rPr>
        <w:t>. Дальнейшая детализация</w:t>
      </w:r>
      <w:r w:rsidR="00653649" w:rsidRPr="006A0D29">
        <w:rPr>
          <w:rFonts w:ascii="Times New Roman" w:hAnsi="Times New Roman" w:cs="Times New Roman"/>
        </w:rPr>
        <w:t xml:space="preserve"> (т.е. разбиение множества офисов, квартир ... на еще большее количество подтипов), в силу малого количества пар</w:t>
      </w:r>
      <w:r w:rsidR="00FF59A6" w:rsidRPr="006A0D29">
        <w:rPr>
          <w:rFonts w:ascii="Times New Roman" w:hAnsi="Times New Roman" w:cs="Times New Roman"/>
        </w:rPr>
        <w:t xml:space="preserve"> представляется бессмысленной. </w:t>
      </w:r>
    </w:p>
    <w:p w:rsidR="00AD4AAD" w:rsidRPr="006A0D29" w:rsidRDefault="00AD4AAD" w:rsidP="00AD4AAD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6A0D29">
        <w:rPr>
          <w:rFonts w:ascii="Times New Roman" w:hAnsi="Times New Roman" w:cs="Times New Roman"/>
        </w:rPr>
        <w:t>Заметим, что в указанной выше формулировке  неявно предполагаются не цены сделок, а цены предложений (которые, как правило, отличаются от цены реализации – см. «ценовой дрейф»</w:t>
      </w:r>
      <w:r w:rsidR="00330E51">
        <w:rPr>
          <w:rFonts w:ascii="Times New Roman" w:hAnsi="Times New Roman" w:cs="Times New Roman"/>
        </w:rPr>
        <w:t xml:space="preserve"> </w:t>
      </w:r>
      <w:r w:rsidR="00330E51" w:rsidRPr="00B1335A">
        <w:rPr>
          <w:rFonts w:ascii="Times New Roman" w:hAnsi="Times New Roman" w:cs="Times New Roman"/>
          <w:b/>
        </w:rPr>
        <w:t>материал №</w:t>
      </w:r>
      <w:r w:rsidR="00B1335A" w:rsidRPr="00B1335A">
        <w:rPr>
          <w:rFonts w:ascii="Times New Roman" w:hAnsi="Times New Roman" w:cs="Times New Roman"/>
          <w:b/>
        </w:rPr>
        <w:t xml:space="preserve"> 2114</w:t>
      </w:r>
      <w:r w:rsidR="009A3DF3" w:rsidRPr="00B1335A">
        <w:rPr>
          <w:rFonts w:ascii="Times New Roman" w:hAnsi="Times New Roman" w:cs="Times New Roman"/>
        </w:rPr>
        <w:t xml:space="preserve"> и сайт </w:t>
      </w:r>
      <w:proofErr w:type="spellStart"/>
      <w:r w:rsidR="009A3DF3" w:rsidRPr="00B1335A">
        <w:rPr>
          <w:rFonts w:ascii="Times New Roman" w:hAnsi="Times New Roman" w:cs="Times New Roman"/>
          <w:b/>
          <w:lang w:val="en-US"/>
        </w:rPr>
        <w:t>statrn</w:t>
      </w:r>
      <w:proofErr w:type="spellEnd"/>
      <w:r w:rsidR="009A3DF3" w:rsidRPr="00B1335A">
        <w:rPr>
          <w:rFonts w:ascii="Times New Roman" w:hAnsi="Times New Roman" w:cs="Times New Roman"/>
          <w:b/>
        </w:rPr>
        <w:t>.</w:t>
      </w:r>
      <w:proofErr w:type="spellStart"/>
      <w:r w:rsidR="009A3DF3" w:rsidRPr="00B1335A">
        <w:rPr>
          <w:rFonts w:ascii="Times New Roman" w:hAnsi="Times New Roman" w:cs="Times New Roman"/>
          <w:b/>
          <w:lang w:val="en-US"/>
        </w:rPr>
        <w:t>ru</w:t>
      </w:r>
      <w:proofErr w:type="spellEnd"/>
      <w:r w:rsidRPr="00B1335A">
        <w:rPr>
          <w:rFonts w:ascii="Times New Roman" w:hAnsi="Times New Roman" w:cs="Times New Roman"/>
        </w:rPr>
        <w:t>), и</w:t>
      </w:r>
      <w:r w:rsidRPr="006A0D29">
        <w:rPr>
          <w:rFonts w:ascii="Times New Roman" w:hAnsi="Times New Roman" w:cs="Times New Roman"/>
        </w:rPr>
        <w:t>, если для объектов, выставленных на рынок с какой-либо</w:t>
      </w:r>
      <w:r w:rsidR="00653649" w:rsidRPr="006A0D29">
        <w:rPr>
          <w:rFonts w:ascii="Times New Roman" w:hAnsi="Times New Roman" w:cs="Times New Roman"/>
        </w:rPr>
        <w:t>,</w:t>
      </w:r>
      <w:r w:rsidRPr="006A0D29">
        <w:rPr>
          <w:rFonts w:ascii="Times New Roman" w:hAnsi="Times New Roman" w:cs="Times New Roman"/>
        </w:rPr>
        <w:t xml:space="preserve"> но одной целью</w:t>
      </w:r>
      <w:r w:rsidR="00653649" w:rsidRPr="006A0D29">
        <w:rPr>
          <w:rFonts w:ascii="Times New Roman" w:hAnsi="Times New Roman" w:cs="Times New Roman"/>
        </w:rPr>
        <w:t xml:space="preserve"> (или продажа или сдача в аренду)</w:t>
      </w:r>
      <w:r w:rsidRPr="006A0D29">
        <w:rPr>
          <w:rFonts w:ascii="Times New Roman" w:hAnsi="Times New Roman" w:cs="Times New Roman"/>
        </w:rPr>
        <w:t>, достижение цены продажи п</w:t>
      </w:r>
      <w:r w:rsidR="00296B61" w:rsidRPr="006A0D29">
        <w:rPr>
          <w:rFonts w:ascii="Times New Roman" w:hAnsi="Times New Roman" w:cs="Times New Roman"/>
        </w:rPr>
        <w:t>ри определенных условиях возмож</w:t>
      </w:r>
      <w:r w:rsidRPr="006A0D29">
        <w:rPr>
          <w:rFonts w:ascii="Times New Roman" w:hAnsi="Times New Roman" w:cs="Times New Roman"/>
        </w:rPr>
        <w:t>но и вероятно, то для объектов</w:t>
      </w:r>
      <w:proofErr w:type="gramEnd"/>
      <w:r w:rsidRPr="006A0D29">
        <w:rPr>
          <w:rFonts w:ascii="Times New Roman" w:hAnsi="Times New Roman" w:cs="Times New Roman"/>
        </w:rPr>
        <w:t xml:space="preserve"> «двойного» </w:t>
      </w:r>
      <w:r w:rsidRPr="006A0D29">
        <w:rPr>
          <w:rFonts w:ascii="Times New Roman" w:hAnsi="Times New Roman" w:cs="Times New Roman"/>
        </w:rPr>
        <w:lastRenderedPageBreak/>
        <w:t xml:space="preserve">назначения </w:t>
      </w:r>
      <w:r w:rsidR="00FF59A6" w:rsidRPr="006A0D29">
        <w:rPr>
          <w:rFonts w:ascii="Times New Roman" w:hAnsi="Times New Roman" w:cs="Times New Roman"/>
        </w:rPr>
        <w:t>(а, зачастую, и тройного – четверного назначения, поскольку ряд объектов выставлен и как офис и как магазин</w:t>
      </w:r>
      <w:r w:rsidR="00653649" w:rsidRPr="006A0D29">
        <w:rPr>
          <w:rFonts w:ascii="Times New Roman" w:hAnsi="Times New Roman" w:cs="Times New Roman"/>
        </w:rPr>
        <w:t xml:space="preserve"> и на продажу и в аренду</w:t>
      </w:r>
      <w:r w:rsidR="00FF59A6" w:rsidRPr="006A0D29">
        <w:rPr>
          <w:rFonts w:ascii="Times New Roman" w:hAnsi="Times New Roman" w:cs="Times New Roman"/>
        </w:rPr>
        <w:t>)</w:t>
      </w:r>
      <w:r w:rsidR="00653649" w:rsidRPr="006A0D29">
        <w:rPr>
          <w:rFonts w:ascii="Times New Roman" w:hAnsi="Times New Roman" w:cs="Times New Roman"/>
        </w:rPr>
        <w:t xml:space="preserve"> достижима только</w:t>
      </w:r>
      <w:r w:rsidR="00FF59A6" w:rsidRPr="006A0D29">
        <w:rPr>
          <w:rFonts w:ascii="Times New Roman" w:hAnsi="Times New Roman" w:cs="Times New Roman"/>
        </w:rPr>
        <w:t xml:space="preserve"> </w:t>
      </w:r>
      <w:r w:rsidRPr="006A0D29">
        <w:rPr>
          <w:rFonts w:ascii="Times New Roman" w:hAnsi="Times New Roman" w:cs="Times New Roman"/>
        </w:rPr>
        <w:t>одна из целей</w:t>
      </w:r>
      <w:r w:rsidR="00653649" w:rsidRPr="006A0D29">
        <w:rPr>
          <w:rFonts w:ascii="Times New Roman" w:hAnsi="Times New Roman" w:cs="Times New Roman"/>
        </w:rPr>
        <w:t xml:space="preserve">, т.е. </w:t>
      </w:r>
      <w:proofErr w:type="gramStart"/>
      <w:r w:rsidR="00653649" w:rsidRPr="006A0D29">
        <w:rPr>
          <w:rFonts w:ascii="Times New Roman" w:hAnsi="Times New Roman" w:cs="Times New Roman"/>
        </w:rPr>
        <w:t>остальные цели не достигли</w:t>
      </w:r>
      <w:proofErr w:type="gramEnd"/>
      <w:r w:rsidR="00653649" w:rsidRPr="006A0D29">
        <w:rPr>
          <w:rFonts w:ascii="Times New Roman" w:hAnsi="Times New Roman" w:cs="Times New Roman"/>
        </w:rPr>
        <w:t xml:space="preserve"> уровня рыночной цены</w:t>
      </w:r>
      <w:r w:rsidRPr="006A0D29">
        <w:rPr>
          <w:rFonts w:ascii="Times New Roman" w:hAnsi="Times New Roman" w:cs="Times New Roman"/>
        </w:rPr>
        <w:t xml:space="preserve">. </w:t>
      </w:r>
      <w:proofErr w:type="gramStart"/>
      <w:r w:rsidRPr="006A0D29">
        <w:rPr>
          <w:rFonts w:ascii="Times New Roman" w:hAnsi="Times New Roman" w:cs="Times New Roman"/>
        </w:rPr>
        <w:t>Принцип, заложенный в идеологию реализации</w:t>
      </w:r>
      <w:r w:rsidR="00330E51">
        <w:rPr>
          <w:rFonts w:ascii="Times New Roman" w:hAnsi="Times New Roman" w:cs="Times New Roman"/>
        </w:rPr>
        <w:t xml:space="preserve"> подобного типа объектов</w:t>
      </w:r>
      <w:r w:rsidRPr="006A0D29">
        <w:rPr>
          <w:rFonts w:ascii="Times New Roman" w:hAnsi="Times New Roman" w:cs="Times New Roman"/>
        </w:rPr>
        <w:t>: «продам или сдам в аренду» скорее свидетельствует о каких либо специфических условиях, связанных с данными объектами, чрезвычайных обстоятельствах, о методе ускорения получения дохода от объекта, о методе сокращения</w:t>
      </w:r>
      <w:r w:rsidR="00653649" w:rsidRPr="006A0D29">
        <w:rPr>
          <w:rFonts w:ascii="Times New Roman" w:hAnsi="Times New Roman" w:cs="Times New Roman"/>
        </w:rPr>
        <w:t xml:space="preserve"> срока</w:t>
      </w:r>
      <w:r w:rsidRPr="006A0D29">
        <w:rPr>
          <w:rFonts w:ascii="Times New Roman" w:hAnsi="Times New Roman" w:cs="Times New Roman"/>
        </w:rPr>
        <w:t xml:space="preserve"> экспозиции</w:t>
      </w:r>
      <w:r w:rsidR="00653649" w:rsidRPr="006A0D29">
        <w:rPr>
          <w:rFonts w:ascii="Times New Roman" w:hAnsi="Times New Roman" w:cs="Times New Roman"/>
        </w:rPr>
        <w:t>,</w:t>
      </w:r>
      <w:r w:rsidRPr="006A0D29">
        <w:rPr>
          <w:rFonts w:ascii="Times New Roman" w:hAnsi="Times New Roman" w:cs="Times New Roman"/>
        </w:rPr>
        <w:t xml:space="preserve"> и, следовательно, его результаты дол</w:t>
      </w:r>
      <w:r w:rsidR="00653649" w:rsidRPr="006A0D29">
        <w:rPr>
          <w:rFonts w:ascii="Times New Roman" w:hAnsi="Times New Roman" w:cs="Times New Roman"/>
        </w:rPr>
        <w:t>жны трактоваться</w:t>
      </w:r>
      <w:r w:rsidR="008771A4" w:rsidRPr="006A0D29">
        <w:rPr>
          <w:rFonts w:ascii="Times New Roman" w:hAnsi="Times New Roman" w:cs="Times New Roman"/>
        </w:rPr>
        <w:t>,</w:t>
      </w:r>
      <w:r w:rsidR="00653649" w:rsidRPr="006A0D29">
        <w:rPr>
          <w:rFonts w:ascii="Times New Roman" w:hAnsi="Times New Roman" w:cs="Times New Roman"/>
        </w:rPr>
        <w:t xml:space="preserve"> соответственно</w:t>
      </w:r>
      <w:r w:rsidR="008771A4" w:rsidRPr="006A0D29">
        <w:rPr>
          <w:rFonts w:ascii="Times New Roman" w:hAnsi="Times New Roman" w:cs="Times New Roman"/>
        </w:rPr>
        <w:t>,</w:t>
      </w:r>
      <w:r w:rsidRPr="006A0D29">
        <w:rPr>
          <w:rFonts w:ascii="Times New Roman" w:hAnsi="Times New Roman" w:cs="Times New Roman"/>
        </w:rPr>
        <w:t xml:space="preserve"> не как типичные для рынка, а как исключительные, которые можно распространить только на подобную группу</w:t>
      </w:r>
      <w:proofErr w:type="gramEnd"/>
      <w:r w:rsidRPr="006A0D29">
        <w:rPr>
          <w:rFonts w:ascii="Times New Roman" w:hAnsi="Times New Roman" w:cs="Times New Roman"/>
        </w:rPr>
        <w:t xml:space="preserve"> («двойного назначения»).</w:t>
      </w:r>
    </w:p>
    <w:p w:rsidR="00296B61" w:rsidRPr="006A0D29" w:rsidRDefault="00296B61" w:rsidP="00296B61">
      <w:pPr>
        <w:pStyle w:val="a6"/>
        <w:spacing w:after="0" w:line="240" w:lineRule="auto"/>
        <w:rPr>
          <w:rFonts w:ascii="Times New Roman" w:hAnsi="Times New Roman" w:cs="Times New Roman"/>
        </w:rPr>
      </w:pPr>
    </w:p>
    <w:p w:rsidR="00296B61" w:rsidRPr="006A0D29" w:rsidRDefault="00296B61" w:rsidP="00296B61">
      <w:pPr>
        <w:pStyle w:val="a6"/>
        <w:spacing w:after="0" w:line="240" w:lineRule="auto"/>
        <w:rPr>
          <w:rFonts w:ascii="Times New Roman" w:hAnsi="Times New Roman" w:cs="Times New Roman"/>
        </w:rPr>
      </w:pPr>
    </w:p>
    <w:p w:rsidR="00296B61" w:rsidRPr="006A0D29" w:rsidRDefault="00FF59A6" w:rsidP="00C928BB">
      <w:pPr>
        <w:spacing w:after="0" w:line="240" w:lineRule="auto"/>
        <w:rPr>
          <w:rFonts w:ascii="Times New Roman" w:hAnsi="Times New Roman" w:cs="Times New Roman"/>
        </w:rPr>
      </w:pPr>
      <w:r w:rsidRPr="00330E51">
        <w:rPr>
          <w:rFonts w:ascii="Times New Roman" w:hAnsi="Times New Roman" w:cs="Times New Roman"/>
          <w:b/>
        </w:rPr>
        <w:t>Второй вар</w:t>
      </w:r>
      <w:r w:rsidR="00C928BB" w:rsidRPr="00330E51">
        <w:rPr>
          <w:rFonts w:ascii="Times New Roman" w:hAnsi="Times New Roman" w:cs="Times New Roman"/>
          <w:b/>
        </w:rPr>
        <w:t>и</w:t>
      </w:r>
      <w:r w:rsidR="008771A4" w:rsidRPr="00330E51">
        <w:rPr>
          <w:rFonts w:ascii="Times New Roman" w:hAnsi="Times New Roman" w:cs="Times New Roman"/>
          <w:b/>
        </w:rPr>
        <w:t>ант</w:t>
      </w:r>
      <w:r w:rsidR="008771A4" w:rsidRPr="006A0D29">
        <w:rPr>
          <w:rFonts w:ascii="Times New Roman" w:hAnsi="Times New Roman" w:cs="Times New Roman"/>
        </w:rPr>
        <w:t xml:space="preserve"> построения мультипликатора, основанный на построении </w:t>
      </w:r>
      <w:r w:rsidR="00C928BB" w:rsidRPr="006A0D29">
        <w:rPr>
          <w:rFonts w:ascii="Times New Roman" w:hAnsi="Times New Roman" w:cs="Times New Roman"/>
        </w:rPr>
        <w:t>вариационного ряда (упорядоченных выборок)</w:t>
      </w:r>
      <w:r w:rsidR="008771A4" w:rsidRPr="006A0D29">
        <w:rPr>
          <w:rFonts w:ascii="Times New Roman" w:hAnsi="Times New Roman" w:cs="Times New Roman"/>
        </w:rPr>
        <w:t>,</w:t>
      </w:r>
      <w:r w:rsidR="00C928BB" w:rsidRPr="006A0D29">
        <w:rPr>
          <w:rFonts w:ascii="Times New Roman" w:hAnsi="Times New Roman" w:cs="Times New Roman"/>
        </w:rPr>
        <w:t xml:space="preserve"> представлен следующим алгоритмом:</w:t>
      </w:r>
    </w:p>
    <w:p w:rsidR="00C928BB" w:rsidRPr="006A0D29" w:rsidRDefault="00C928BB" w:rsidP="00C928BB">
      <w:pPr>
        <w:spacing w:after="0" w:line="240" w:lineRule="auto"/>
        <w:rPr>
          <w:rFonts w:ascii="Times New Roman" w:hAnsi="Times New Roman" w:cs="Times New Roman"/>
          <w:i/>
        </w:rPr>
      </w:pPr>
      <w:proofErr w:type="gramStart"/>
      <w:r w:rsidRPr="006A0D29">
        <w:rPr>
          <w:rFonts w:ascii="Times New Roman" w:hAnsi="Times New Roman" w:cs="Times New Roman"/>
        </w:rPr>
        <w:t>Ряд цен продаж (</w:t>
      </w:r>
      <w:r w:rsidRPr="006A0D29">
        <w:rPr>
          <w:rFonts w:ascii="Times New Roman" w:hAnsi="Times New Roman" w:cs="Times New Roman"/>
          <w:lang w:val="en-US"/>
        </w:rPr>
        <w:t>V</w:t>
      </w:r>
      <w:r w:rsidRPr="006A0D29">
        <w:rPr>
          <w:rFonts w:ascii="Times New Roman" w:hAnsi="Times New Roman" w:cs="Times New Roman"/>
        </w:rPr>
        <w:t xml:space="preserve">1, </w:t>
      </w:r>
      <w:r w:rsidRPr="006A0D29">
        <w:rPr>
          <w:rFonts w:ascii="Times New Roman" w:hAnsi="Times New Roman" w:cs="Times New Roman"/>
          <w:lang w:val="en-US"/>
        </w:rPr>
        <w:t>V</w:t>
      </w:r>
      <w:r w:rsidRPr="006A0D29">
        <w:rPr>
          <w:rFonts w:ascii="Times New Roman" w:hAnsi="Times New Roman" w:cs="Times New Roman"/>
        </w:rPr>
        <w:t>2</w:t>
      </w:r>
      <w:proofErr w:type="gramEnd"/>
      <w:r w:rsidRPr="006A0D29">
        <w:rPr>
          <w:rFonts w:ascii="Times New Roman" w:hAnsi="Times New Roman" w:cs="Times New Roman"/>
        </w:rPr>
        <w:t xml:space="preserve"> ...</w:t>
      </w:r>
      <w:proofErr w:type="spellStart"/>
      <w:r w:rsidRPr="006A0D29">
        <w:rPr>
          <w:rFonts w:ascii="Times New Roman" w:hAnsi="Times New Roman" w:cs="Times New Roman"/>
          <w:lang w:val="en-US"/>
        </w:rPr>
        <w:t>Vn</w:t>
      </w:r>
      <w:proofErr w:type="spellEnd"/>
      <w:r w:rsidRPr="006A0D29">
        <w:rPr>
          <w:rFonts w:ascii="Times New Roman" w:hAnsi="Times New Roman" w:cs="Times New Roman"/>
        </w:rPr>
        <w:t>) и арендных ставок (А</w:t>
      </w:r>
      <w:proofErr w:type="gramStart"/>
      <w:r w:rsidRPr="006A0D29">
        <w:rPr>
          <w:rFonts w:ascii="Times New Roman" w:hAnsi="Times New Roman" w:cs="Times New Roman"/>
        </w:rPr>
        <w:t>1</w:t>
      </w:r>
      <w:proofErr w:type="gramEnd"/>
      <w:r w:rsidRPr="006A0D29">
        <w:rPr>
          <w:rFonts w:ascii="Times New Roman" w:hAnsi="Times New Roman" w:cs="Times New Roman"/>
        </w:rPr>
        <w:t>, А2 ....А</w:t>
      </w:r>
      <w:proofErr w:type="gramStart"/>
      <w:r w:rsidRPr="006A0D29">
        <w:rPr>
          <w:rFonts w:ascii="Times New Roman" w:hAnsi="Times New Roman" w:cs="Times New Roman"/>
          <w:lang w:val="en-US"/>
        </w:rPr>
        <w:t>n</w:t>
      </w:r>
      <w:proofErr w:type="gramEnd"/>
      <w:r w:rsidRPr="006A0D29">
        <w:rPr>
          <w:rFonts w:ascii="Times New Roman" w:hAnsi="Times New Roman" w:cs="Times New Roman"/>
        </w:rPr>
        <w:t xml:space="preserve">) упорядочиваются в порядке возрастания. Из находящихся на одинаковом месте цен продаж и арендных ставок формируется </w:t>
      </w:r>
      <w:r w:rsidRPr="006A0D29">
        <w:rPr>
          <w:rFonts w:ascii="Times New Roman" w:hAnsi="Times New Roman" w:cs="Times New Roman"/>
          <w:lang w:val="en-US"/>
        </w:rPr>
        <w:t>n</w:t>
      </w:r>
      <w:r w:rsidRPr="006A0D29">
        <w:rPr>
          <w:rFonts w:ascii="Times New Roman" w:hAnsi="Times New Roman" w:cs="Times New Roman"/>
        </w:rPr>
        <w:t xml:space="preserve"> пар значений. Далее определяется соотношение </w:t>
      </w:r>
      <w:r w:rsidRPr="006A0D29">
        <w:rPr>
          <w:rFonts w:ascii="Cambria Math" w:hAnsi="Cambria Math" w:cs="Times New Roman"/>
        </w:rPr>
        <w:br/>
      </w:r>
      <m:oMathPara>
        <m:oMath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sub>
              </m:sSub>
            </m:den>
          </m:f>
        </m:oMath>
      </m:oMathPara>
    </w:p>
    <w:p w:rsidR="00C928BB" w:rsidRPr="006A0D29" w:rsidRDefault="00C928BB" w:rsidP="00C928BB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И рассчитывается </w:t>
      </w:r>
      <w:proofErr w:type="gramStart"/>
      <w:r w:rsidRPr="006A0D29">
        <w:rPr>
          <w:rFonts w:ascii="Times New Roman" w:hAnsi="Times New Roman" w:cs="Times New Roman"/>
        </w:rPr>
        <w:t>среднеарифметическое</w:t>
      </w:r>
      <w:proofErr w:type="gramEnd"/>
      <w:r w:rsidR="00653649" w:rsidRPr="006A0D29">
        <w:rPr>
          <w:rFonts w:ascii="Times New Roman" w:hAnsi="Times New Roman" w:cs="Times New Roman"/>
        </w:rPr>
        <w:t xml:space="preserve"> по указанной выше формуле</w:t>
      </w:r>
      <w:r w:rsidRPr="006A0D29">
        <w:rPr>
          <w:rFonts w:ascii="Times New Roman" w:hAnsi="Times New Roman" w:cs="Times New Roman"/>
        </w:rPr>
        <w:t>:</w:t>
      </w:r>
    </w:p>
    <w:p w:rsidR="00C928BB" w:rsidRPr="006A0D29" w:rsidRDefault="00C928BB" w:rsidP="00C928BB">
      <w:pPr>
        <w:spacing w:after="0" w:line="240" w:lineRule="auto"/>
        <w:rPr>
          <w:rFonts w:ascii="Times New Roman" w:hAnsi="Times New Roman" w:cs="Times New Roman"/>
        </w:rPr>
      </w:pPr>
    </w:p>
    <w:p w:rsidR="00653649" w:rsidRPr="006A0D29" w:rsidRDefault="00653649" w:rsidP="0065364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lang w:val="en-US"/>
        </w:rPr>
      </w:pPr>
      <m:oMathPara>
        <m:oMath>
          <m:r>
            <w:rPr>
              <w:rFonts w:ascii="Cambria Math" w:hAnsi="Cambria Math" w:cs="Times New Roman"/>
              <w:lang w:val="en-US"/>
            </w:rPr>
            <m:t>GRM=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lang w:val="en-US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i</m:t>
                      </m:r>
                    </m:sub>
                  </m:sSub>
                </m:den>
              </m:f>
            </m:e>
          </m:nary>
        </m:oMath>
      </m:oMathPara>
    </w:p>
    <w:p w:rsidR="00C928BB" w:rsidRPr="006A0D29" w:rsidRDefault="00C928BB" w:rsidP="00C928BB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en-US"/>
        </w:rPr>
      </w:pPr>
    </w:p>
    <w:p w:rsidR="00296B61" w:rsidRPr="006A0D29" w:rsidRDefault="00296B61" w:rsidP="00C928BB">
      <w:pPr>
        <w:spacing w:after="0" w:line="240" w:lineRule="auto"/>
        <w:rPr>
          <w:rFonts w:ascii="Times New Roman" w:hAnsi="Times New Roman" w:cs="Times New Roman"/>
        </w:rPr>
      </w:pPr>
    </w:p>
    <w:p w:rsidR="00C928BB" w:rsidRPr="006A0D29" w:rsidRDefault="00574025" w:rsidP="00C928BB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Таким образом, мы увеличиваем количество единиц, участвующих в расчете и делаем результаты более достоверными. Но возникает опять ряд вопросов:</w:t>
      </w:r>
    </w:p>
    <w:p w:rsidR="00574025" w:rsidRPr="006A0D29" w:rsidRDefault="00574025" w:rsidP="00C928BB">
      <w:pPr>
        <w:spacing w:after="0" w:line="240" w:lineRule="auto"/>
        <w:rPr>
          <w:rFonts w:ascii="Times New Roman" w:hAnsi="Times New Roman" w:cs="Times New Roman"/>
        </w:rPr>
      </w:pPr>
    </w:p>
    <w:p w:rsidR="00574025" w:rsidRPr="006A0D29" w:rsidRDefault="00574025" w:rsidP="00574025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Количество </w:t>
      </w:r>
      <w:proofErr w:type="gramStart"/>
      <w:r w:rsidRPr="006A0D29">
        <w:rPr>
          <w:rFonts w:ascii="Times New Roman" w:hAnsi="Times New Roman" w:cs="Times New Roman"/>
        </w:rPr>
        <w:t>объектов, выставленных на продажу не совпадает</w:t>
      </w:r>
      <w:proofErr w:type="gramEnd"/>
      <w:r w:rsidRPr="006A0D29">
        <w:rPr>
          <w:rFonts w:ascii="Times New Roman" w:hAnsi="Times New Roman" w:cs="Times New Roman"/>
        </w:rPr>
        <w:t xml:space="preserve"> </w:t>
      </w:r>
      <w:r w:rsidR="00653649" w:rsidRPr="006A0D29">
        <w:rPr>
          <w:rFonts w:ascii="Times New Roman" w:hAnsi="Times New Roman" w:cs="Times New Roman"/>
        </w:rPr>
        <w:t xml:space="preserve">с количеством, выставленным  в аренду </w:t>
      </w:r>
      <w:r w:rsidRPr="006A0D29">
        <w:rPr>
          <w:rFonts w:ascii="Times New Roman" w:hAnsi="Times New Roman" w:cs="Times New Roman"/>
        </w:rPr>
        <w:t xml:space="preserve">всегда. </w:t>
      </w:r>
    </w:p>
    <w:p w:rsidR="004D00E7" w:rsidRDefault="00574025" w:rsidP="004D00E7">
      <w:pPr>
        <w:pStyle w:val="a6"/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Так, на октябрь</w:t>
      </w:r>
      <w:r w:rsidR="00653649" w:rsidRPr="006A0D29">
        <w:rPr>
          <w:rFonts w:ascii="Times New Roman" w:hAnsi="Times New Roman" w:cs="Times New Roman"/>
        </w:rPr>
        <w:t xml:space="preserve"> (Екатеринбург)</w:t>
      </w:r>
      <w:r w:rsidRPr="006A0D29">
        <w:rPr>
          <w:rFonts w:ascii="Times New Roman" w:hAnsi="Times New Roman" w:cs="Times New Roman"/>
        </w:rPr>
        <w:t xml:space="preserve"> – предложение офисов в аренду – около 1000, на продажу – около 700, предложение квартир в аренду </w:t>
      </w:r>
      <w:proofErr w:type="gramStart"/>
      <w:r w:rsidR="00A32ABE" w:rsidRPr="006A0D29">
        <w:rPr>
          <w:rFonts w:ascii="Times New Roman" w:hAnsi="Times New Roman" w:cs="Times New Roman"/>
        </w:rPr>
        <w:t>–о</w:t>
      </w:r>
      <w:proofErr w:type="gramEnd"/>
      <w:r w:rsidR="00A32ABE" w:rsidRPr="006A0D29">
        <w:rPr>
          <w:rFonts w:ascii="Times New Roman" w:hAnsi="Times New Roman" w:cs="Times New Roman"/>
        </w:rPr>
        <w:t>коло</w:t>
      </w:r>
      <w:r w:rsidRPr="006A0D29">
        <w:rPr>
          <w:rFonts w:ascii="Times New Roman" w:hAnsi="Times New Roman" w:cs="Times New Roman"/>
        </w:rPr>
        <w:t xml:space="preserve"> </w:t>
      </w:r>
      <w:r w:rsidR="00A32ABE" w:rsidRPr="006A0D29">
        <w:rPr>
          <w:rFonts w:ascii="Times New Roman" w:hAnsi="Times New Roman" w:cs="Times New Roman"/>
        </w:rPr>
        <w:t>500, а на продажу – 6500. Каким образом сформировать пары (отбросить излишние)? Вполне понятно, что при подвижке одного ряда</w:t>
      </w:r>
      <w:r w:rsidR="00653649" w:rsidRPr="006A0D29">
        <w:rPr>
          <w:rFonts w:ascii="Times New Roman" w:hAnsi="Times New Roman" w:cs="Times New Roman"/>
        </w:rPr>
        <w:t xml:space="preserve"> упорядоченной выборки</w:t>
      </w:r>
      <w:r w:rsidR="00A32ABE" w:rsidRPr="006A0D29">
        <w:rPr>
          <w:rFonts w:ascii="Times New Roman" w:hAnsi="Times New Roman" w:cs="Times New Roman"/>
        </w:rPr>
        <w:t xml:space="preserve"> относительно другого</w:t>
      </w:r>
      <w:r w:rsidR="00653649" w:rsidRPr="006A0D29">
        <w:rPr>
          <w:rFonts w:ascii="Times New Roman" w:hAnsi="Times New Roman" w:cs="Times New Roman"/>
        </w:rPr>
        <w:t>,</w:t>
      </w:r>
      <w:r w:rsidR="00A32ABE" w:rsidRPr="006A0D29">
        <w:rPr>
          <w:rFonts w:ascii="Times New Roman" w:hAnsi="Times New Roman" w:cs="Times New Roman"/>
        </w:rPr>
        <w:t xml:space="preserve"> ВРМ будет прини</w:t>
      </w:r>
      <w:r w:rsidR="00CF115D" w:rsidRPr="006A0D29">
        <w:rPr>
          <w:rFonts w:ascii="Times New Roman" w:hAnsi="Times New Roman" w:cs="Times New Roman"/>
        </w:rPr>
        <w:t>мать различные значения, что</w:t>
      </w:r>
      <w:r w:rsidR="00330E51">
        <w:rPr>
          <w:rFonts w:ascii="Times New Roman" w:hAnsi="Times New Roman" w:cs="Times New Roman"/>
        </w:rPr>
        <w:t xml:space="preserve"> делает такой показатель завис</w:t>
      </w:r>
      <w:r w:rsidR="00A32ABE" w:rsidRPr="006A0D29">
        <w:rPr>
          <w:rFonts w:ascii="Times New Roman" w:hAnsi="Times New Roman" w:cs="Times New Roman"/>
        </w:rPr>
        <w:t>им</w:t>
      </w:r>
      <w:r w:rsidR="00330E51">
        <w:rPr>
          <w:rFonts w:ascii="Times New Roman" w:hAnsi="Times New Roman" w:cs="Times New Roman"/>
        </w:rPr>
        <w:t>ым</w:t>
      </w:r>
      <w:r w:rsidR="00A32ABE" w:rsidRPr="006A0D29">
        <w:rPr>
          <w:rFonts w:ascii="Times New Roman" w:hAnsi="Times New Roman" w:cs="Times New Roman"/>
        </w:rPr>
        <w:t xml:space="preserve"> от воли эксперта, производящего отбор и, следовательно, малодостоверным и необъективным. </w:t>
      </w:r>
      <w:r w:rsidR="008771A4" w:rsidRPr="006A0D29">
        <w:rPr>
          <w:rFonts w:ascii="Times New Roman" w:hAnsi="Times New Roman" w:cs="Times New Roman"/>
        </w:rPr>
        <w:t xml:space="preserve"> Еще более возможность такой выборки проблематична, учитывая несовпадение территориального распределения плотности предложений на продажу и в аренду.</w:t>
      </w:r>
    </w:p>
    <w:p w:rsidR="00330E51" w:rsidRDefault="00330E51" w:rsidP="004D00E7">
      <w:pPr>
        <w:pStyle w:val="a6"/>
        <w:spacing w:after="0" w:line="240" w:lineRule="auto"/>
        <w:rPr>
          <w:rFonts w:ascii="Times New Roman" w:hAnsi="Times New Roman" w:cs="Times New Roman"/>
        </w:rPr>
      </w:pPr>
    </w:p>
    <w:p w:rsidR="00330E51" w:rsidRDefault="00330E51" w:rsidP="004D00E7">
      <w:pPr>
        <w:pStyle w:val="a6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641504" cy="3009900"/>
            <wp:effectExtent l="19050" t="0" r="6696" b="0"/>
            <wp:docPr id="6" name="Рисунок 5" descr="K:\сайт_загрузки_шаблоны\10_2015 сайт загрузка\grafs\GRAF_kvrt\kvrt_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:\сайт_загрузки_шаблоны\10_2015 сайт загрузка\grafs\GRAF_kvrt\kvrt_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504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024" w:rsidRDefault="00AF0024" w:rsidP="00AF002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Рис.3</w:t>
      </w:r>
      <w:r w:rsidRPr="006A0D29">
        <w:rPr>
          <w:rFonts w:ascii="Times New Roman" w:hAnsi="Times New Roman" w:cs="Times New Roman"/>
          <w:sz w:val="20"/>
          <w:szCs w:val="20"/>
        </w:rPr>
        <w:t xml:space="preserve"> Распределение </w:t>
      </w:r>
      <w:r>
        <w:rPr>
          <w:rFonts w:ascii="Times New Roman" w:hAnsi="Times New Roman" w:cs="Times New Roman"/>
          <w:sz w:val="20"/>
          <w:szCs w:val="20"/>
        </w:rPr>
        <w:t xml:space="preserve">плотности предложений </w:t>
      </w:r>
      <w:r w:rsidRPr="006A0D29">
        <w:rPr>
          <w:rFonts w:ascii="Times New Roman" w:hAnsi="Times New Roman" w:cs="Times New Roman"/>
          <w:sz w:val="20"/>
          <w:szCs w:val="20"/>
        </w:rPr>
        <w:t>по городской территор</w:t>
      </w:r>
      <w:r>
        <w:rPr>
          <w:rFonts w:ascii="Times New Roman" w:hAnsi="Times New Roman" w:cs="Times New Roman"/>
          <w:sz w:val="20"/>
          <w:szCs w:val="20"/>
        </w:rPr>
        <w:t>ии квартир на продажу</w:t>
      </w:r>
      <w:r w:rsidRPr="006A0D2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F0024" w:rsidRDefault="00AF0024" w:rsidP="00AF002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F0024" w:rsidRDefault="00AF0024" w:rsidP="00AF002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4744322" cy="3076575"/>
            <wp:effectExtent l="19050" t="0" r="0" b="0"/>
            <wp:docPr id="7" name="Рисунок 6" descr="K:\сайт_загрузки_шаблоны\10_2015 сайт загрузка\grafs\GRAF_akvrt\akvrt_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:\сайт_загрузки_шаблоны\10_2015 сайт загрузка\grafs\GRAF_akvrt\akvrt_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322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024" w:rsidRDefault="005200FF" w:rsidP="00AF002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Рис.4</w:t>
      </w:r>
      <w:r w:rsidR="00AF0024" w:rsidRPr="006A0D29">
        <w:rPr>
          <w:rFonts w:ascii="Times New Roman" w:hAnsi="Times New Roman" w:cs="Times New Roman"/>
          <w:sz w:val="20"/>
          <w:szCs w:val="20"/>
        </w:rPr>
        <w:t xml:space="preserve"> Распределение </w:t>
      </w:r>
      <w:r w:rsidR="00AF0024">
        <w:rPr>
          <w:rFonts w:ascii="Times New Roman" w:hAnsi="Times New Roman" w:cs="Times New Roman"/>
          <w:sz w:val="20"/>
          <w:szCs w:val="20"/>
        </w:rPr>
        <w:t xml:space="preserve">плотности предложений </w:t>
      </w:r>
      <w:r w:rsidR="00AF0024" w:rsidRPr="006A0D29">
        <w:rPr>
          <w:rFonts w:ascii="Times New Roman" w:hAnsi="Times New Roman" w:cs="Times New Roman"/>
          <w:sz w:val="20"/>
          <w:szCs w:val="20"/>
        </w:rPr>
        <w:t>по городской территор</w:t>
      </w:r>
      <w:r w:rsidR="00AF0024">
        <w:rPr>
          <w:rFonts w:ascii="Times New Roman" w:hAnsi="Times New Roman" w:cs="Times New Roman"/>
          <w:sz w:val="20"/>
          <w:szCs w:val="20"/>
        </w:rPr>
        <w:t>ии квартир в аренду</w:t>
      </w:r>
      <w:r w:rsidR="00AF0024" w:rsidRPr="006A0D2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F0024" w:rsidRPr="006A0D29" w:rsidRDefault="00AF0024" w:rsidP="004D00E7">
      <w:pPr>
        <w:pStyle w:val="a6"/>
        <w:spacing w:after="0" w:line="240" w:lineRule="auto"/>
        <w:rPr>
          <w:rFonts w:ascii="Times New Roman" w:hAnsi="Times New Roman" w:cs="Times New Roman"/>
        </w:rPr>
      </w:pPr>
    </w:p>
    <w:p w:rsidR="004D00E7" w:rsidRPr="006A0D29" w:rsidRDefault="004D00E7" w:rsidP="00574025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При таком отборе пар предполагается, что образованные пары значений относятся к одинаковым или, по крайней мере, близким </w:t>
      </w:r>
      <w:proofErr w:type="gramStart"/>
      <w:r w:rsidRPr="006A0D29">
        <w:rPr>
          <w:rFonts w:ascii="Times New Roman" w:hAnsi="Times New Roman" w:cs="Times New Roman"/>
        </w:rPr>
        <w:t>по</w:t>
      </w:r>
      <w:proofErr w:type="gramEnd"/>
      <w:r w:rsidRPr="006A0D29">
        <w:rPr>
          <w:rFonts w:ascii="Times New Roman" w:hAnsi="Times New Roman" w:cs="Times New Roman"/>
        </w:rPr>
        <w:t xml:space="preserve"> </w:t>
      </w:r>
      <w:proofErr w:type="gramStart"/>
      <w:r w:rsidRPr="006A0D29">
        <w:rPr>
          <w:rFonts w:ascii="Times New Roman" w:hAnsi="Times New Roman" w:cs="Times New Roman"/>
        </w:rPr>
        <w:t>основным</w:t>
      </w:r>
      <w:proofErr w:type="gramEnd"/>
      <w:r w:rsidRPr="006A0D29">
        <w:rPr>
          <w:rFonts w:ascii="Times New Roman" w:hAnsi="Times New Roman" w:cs="Times New Roman"/>
        </w:rPr>
        <w:t xml:space="preserve"> </w:t>
      </w:r>
      <w:r w:rsidRPr="006A0D29">
        <w:rPr>
          <w:rFonts w:ascii="Times New Roman" w:hAnsi="Times New Roman" w:cs="Times New Roman"/>
          <w:u w:val="single"/>
        </w:rPr>
        <w:t xml:space="preserve">потребительским </w:t>
      </w:r>
      <w:r w:rsidRPr="006A0D29">
        <w:rPr>
          <w:rFonts w:ascii="Times New Roman" w:hAnsi="Times New Roman" w:cs="Times New Roman"/>
        </w:rPr>
        <w:t xml:space="preserve">характеристикам объектам. </w:t>
      </w:r>
      <w:r w:rsidR="00FA2971" w:rsidRPr="006A0D29">
        <w:rPr>
          <w:rFonts w:ascii="Times New Roman" w:hAnsi="Times New Roman" w:cs="Times New Roman"/>
        </w:rPr>
        <w:t>Но</w:t>
      </w:r>
      <w:r w:rsidR="00883FF7" w:rsidRPr="006A0D29">
        <w:rPr>
          <w:rFonts w:ascii="Times New Roman" w:hAnsi="Times New Roman" w:cs="Times New Roman"/>
        </w:rPr>
        <w:t xml:space="preserve"> потребительские предпочтения (и требования) к объектам «на продажу» </w:t>
      </w:r>
      <w:r w:rsidR="00175CB2" w:rsidRPr="006A0D29">
        <w:rPr>
          <w:rFonts w:ascii="Times New Roman" w:hAnsi="Times New Roman" w:cs="Times New Roman"/>
        </w:rPr>
        <w:t>и «в аренду» совершено различны, например, н</w:t>
      </w:r>
      <w:r w:rsidR="00883FF7" w:rsidRPr="006A0D29">
        <w:rPr>
          <w:rFonts w:ascii="Times New Roman" w:hAnsi="Times New Roman" w:cs="Times New Roman"/>
        </w:rPr>
        <w:t xml:space="preserve">е смотря на то, что </w:t>
      </w:r>
      <w:r w:rsidR="00175CB2" w:rsidRPr="006A0D29">
        <w:rPr>
          <w:rFonts w:ascii="Times New Roman" w:hAnsi="Times New Roman" w:cs="Times New Roman"/>
        </w:rPr>
        <w:t xml:space="preserve">мультипликаторы рассчитываются для </w:t>
      </w:r>
      <w:r w:rsidR="00883FF7" w:rsidRPr="006A0D29">
        <w:rPr>
          <w:rFonts w:ascii="Times New Roman" w:hAnsi="Times New Roman" w:cs="Times New Roman"/>
        </w:rPr>
        <w:t>приносящей доход недвижимости</w:t>
      </w:r>
      <w:r w:rsidR="00175CB2" w:rsidRPr="006A0D29">
        <w:rPr>
          <w:rFonts w:ascii="Times New Roman" w:hAnsi="Times New Roman" w:cs="Times New Roman"/>
        </w:rPr>
        <w:t xml:space="preserve"> (потенциально)</w:t>
      </w:r>
      <w:r w:rsidR="008771A4" w:rsidRPr="006A0D29">
        <w:rPr>
          <w:rFonts w:ascii="Times New Roman" w:hAnsi="Times New Roman" w:cs="Times New Roman"/>
        </w:rPr>
        <w:t xml:space="preserve">, </w:t>
      </w:r>
      <w:r w:rsidR="00883FF7" w:rsidRPr="006A0D29">
        <w:rPr>
          <w:rFonts w:ascii="Times New Roman" w:hAnsi="Times New Roman" w:cs="Times New Roman"/>
        </w:rPr>
        <w:t>цены «на продажу» квартир сформированы</w:t>
      </w:r>
      <w:r w:rsidR="008771A4" w:rsidRPr="006A0D29">
        <w:rPr>
          <w:rFonts w:ascii="Times New Roman" w:hAnsi="Times New Roman" w:cs="Times New Roman"/>
        </w:rPr>
        <w:t xml:space="preserve"> под давлением</w:t>
      </w:r>
      <w:r w:rsidR="00883FF7" w:rsidRPr="006A0D29">
        <w:rPr>
          <w:rFonts w:ascii="Times New Roman" w:hAnsi="Times New Roman" w:cs="Times New Roman"/>
        </w:rPr>
        <w:t xml:space="preserve"> </w:t>
      </w:r>
      <w:r w:rsidR="008771A4" w:rsidRPr="006A0D29">
        <w:rPr>
          <w:rFonts w:ascii="Times New Roman" w:hAnsi="Times New Roman" w:cs="Times New Roman"/>
        </w:rPr>
        <w:t>коллективного мнения</w:t>
      </w:r>
      <w:r w:rsidR="00883FF7" w:rsidRPr="006A0D29">
        <w:rPr>
          <w:rFonts w:ascii="Times New Roman" w:hAnsi="Times New Roman" w:cs="Times New Roman"/>
        </w:rPr>
        <w:t xml:space="preserve"> покупателей, </w:t>
      </w:r>
      <w:r w:rsidR="008771A4" w:rsidRPr="006A0D29">
        <w:rPr>
          <w:rFonts w:ascii="Times New Roman" w:hAnsi="Times New Roman" w:cs="Times New Roman"/>
        </w:rPr>
        <w:t xml:space="preserve">большинство которых </w:t>
      </w:r>
      <w:r w:rsidR="00883FF7" w:rsidRPr="006A0D29">
        <w:rPr>
          <w:rFonts w:ascii="Times New Roman" w:hAnsi="Times New Roman" w:cs="Times New Roman"/>
        </w:rPr>
        <w:t>не рассматрива</w:t>
      </w:r>
      <w:r w:rsidR="008771A4" w:rsidRPr="006A0D29">
        <w:rPr>
          <w:rFonts w:ascii="Times New Roman" w:hAnsi="Times New Roman" w:cs="Times New Roman"/>
        </w:rPr>
        <w:t>ет</w:t>
      </w:r>
      <w:r w:rsidR="00883FF7" w:rsidRPr="006A0D29">
        <w:rPr>
          <w:rFonts w:ascii="Times New Roman" w:hAnsi="Times New Roman" w:cs="Times New Roman"/>
        </w:rPr>
        <w:t xml:space="preserve"> квартиру, как би</w:t>
      </w:r>
      <w:r w:rsidR="008771A4" w:rsidRPr="006A0D29">
        <w:rPr>
          <w:rFonts w:ascii="Times New Roman" w:hAnsi="Times New Roman" w:cs="Times New Roman"/>
        </w:rPr>
        <w:t>знес-единицу, не рассматривает</w:t>
      </w:r>
      <w:r w:rsidR="00883FF7" w:rsidRPr="006A0D29">
        <w:rPr>
          <w:rFonts w:ascii="Times New Roman" w:hAnsi="Times New Roman" w:cs="Times New Roman"/>
        </w:rPr>
        <w:t xml:space="preserve"> покупку квартиры, как экономию на аренде и т.п.</w:t>
      </w:r>
      <w:r w:rsidR="00AF0024">
        <w:rPr>
          <w:rFonts w:ascii="Times New Roman" w:hAnsi="Times New Roman" w:cs="Times New Roman"/>
        </w:rPr>
        <w:t xml:space="preserve"> (</w:t>
      </w:r>
      <w:proofErr w:type="gramStart"/>
      <w:r w:rsidR="00883FF7" w:rsidRPr="006A0D29">
        <w:rPr>
          <w:rFonts w:ascii="Times New Roman" w:hAnsi="Times New Roman" w:cs="Times New Roman"/>
        </w:rPr>
        <w:t>то</w:t>
      </w:r>
      <w:proofErr w:type="gramEnd"/>
      <w:r w:rsidR="00883FF7" w:rsidRPr="006A0D29">
        <w:rPr>
          <w:rFonts w:ascii="Times New Roman" w:hAnsi="Times New Roman" w:cs="Times New Roman"/>
        </w:rPr>
        <w:t xml:space="preserve"> же самое, при более пристальном </w:t>
      </w:r>
      <w:proofErr w:type="gramStart"/>
      <w:r w:rsidR="00883FF7" w:rsidRPr="006A0D29">
        <w:rPr>
          <w:rFonts w:ascii="Times New Roman" w:hAnsi="Times New Roman" w:cs="Times New Roman"/>
        </w:rPr>
        <w:t>изучении</w:t>
      </w:r>
      <w:proofErr w:type="gramEnd"/>
      <w:r w:rsidR="00883FF7" w:rsidRPr="006A0D29">
        <w:rPr>
          <w:rFonts w:ascii="Times New Roman" w:hAnsi="Times New Roman" w:cs="Times New Roman"/>
        </w:rPr>
        <w:t>,  можно сказать и об офисной недвижимости</w:t>
      </w:r>
      <w:r w:rsidR="00AF0024">
        <w:rPr>
          <w:rFonts w:ascii="Times New Roman" w:hAnsi="Times New Roman" w:cs="Times New Roman"/>
        </w:rPr>
        <w:t xml:space="preserve"> - </w:t>
      </w:r>
      <w:r w:rsidR="00175CB2" w:rsidRPr="006A0D29">
        <w:rPr>
          <w:rFonts w:ascii="Times New Roman" w:hAnsi="Times New Roman" w:cs="Times New Roman"/>
        </w:rPr>
        <w:t>более снисходительное отношение к качеству отделки, к условиям инсоляции и т.п. для объектов «в аренду»</w:t>
      </w:r>
      <w:r w:rsidR="008771A4" w:rsidRPr="006A0D29">
        <w:rPr>
          <w:rFonts w:ascii="Times New Roman" w:hAnsi="Times New Roman" w:cs="Times New Roman"/>
        </w:rPr>
        <w:t>, нежели при покупке «для себя»</w:t>
      </w:r>
      <w:r w:rsidR="00175CB2" w:rsidRPr="006A0D29">
        <w:rPr>
          <w:rFonts w:ascii="Times New Roman" w:hAnsi="Times New Roman" w:cs="Times New Roman"/>
        </w:rPr>
        <w:t>)</w:t>
      </w:r>
      <w:r w:rsidR="00883FF7" w:rsidRPr="006A0D29">
        <w:rPr>
          <w:rFonts w:ascii="Times New Roman" w:hAnsi="Times New Roman" w:cs="Times New Roman"/>
        </w:rPr>
        <w:t xml:space="preserve">. </w:t>
      </w:r>
    </w:p>
    <w:p w:rsidR="00297B78" w:rsidRPr="006A0D29" w:rsidRDefault="00297B78" w:rsidP="0062651D">
      <w:pPr>
        <w:pStyle w:val="a6"/>
        <w:spacing w:after="0" w:line="240" w:lineRule="auto"/>
        <w:rPr>
          <w:rFonts w:ascii="Times New Roman" w:hAnsi="Times New Roman" w:cs="Times New Roman"/>
        </w:rPr>
      </w:pPr>
    </w:p>
    <w:p w:rsidR="00297B78" w:rsidRPr="006A0D29" w:rsidRDefault="00297B78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297B78" w:rsidRPr="006A0D29" w:rsidRDefault="00297B78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Таким образом, и эта технология расчета ВРМ на практике является несостоятельной.</w:t>
      </w:r>
    </w:p>
    <w:p w:rsidR="00F564A8" w:rsidRPr="006A0D29" w:rsidRDefault="00F564A8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F564A8" w:rsidRPr="006A0D29" w:rsidRDefault="00AF0024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В качестве </w:t>
      </w:r>
      <w:r w:rsidRPr="00AF0024">
        <w:rPr>
          <w:rFonts w:ascii="Times New Roman" w:hAnsi="Times New Roman" w:cs="Times New Roman"/>
          <w:b/>
        </w:rPr>
        <w:t>третьего варианта</w:t>
      </w:r>
      <w:r>
        <w:rPr>
          <w:rFonts w:ascii="Times New Roman" w:hAnsi="Times New Roman" w:cs="Times New Roman"/>
        </w:rPr>
        <w:t xml:space="preserve"> р</w:t>
      </w:r>
      <w:r w:rsidR="005803AC" w:rsidRPr="006A0D29">
        <w:rPr>
          <w:rFonts w:ascii="Times New Roman" w:hAnsi="Times New Roman" w:cs="Times New Roman"/>
        </w:rPr>
        <w:t xml:space="preserve">ассмотрим возможность применения </w:t>
      </w:r>
      <w:r w:rsidR="00F564A8" w:rsidRPr="006A0D29">
        <w:rPr>
          <w:rFonts w:ascii="Times New Roman" w:hAnsi="Times New Roman" w:cs="Times New Roman"/>
        </w:rPr>
        <w:t xml:space="preserve"> иной формулы для расчета ВРМ:</w:t>
      </w:r>
    </w:p>
    <w:p w:rsidR="00F564A8" w:rsidRPr="006A0D29" w:rsidRDefault="00F564A8" w:rsidP="00F564A8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en-US"/>
        </w:rPr>
      </w:pPr>
      <m:oMathPara>
        <m:oMath>
          <m:r>
            <w:rPr>
              <w:rFonts w:ascii="Cambria Math" w:hAnsi="Cambria Math" w:cs="Times New Roman"/>
              <w:lang w:val="en-US"/>
            </w:rPr>
            <m:t>GRM=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den>
              </m:f>
              <m:nary>
                <m:naryPr>
                  <m:chr m:val="∑"/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i=0</m:t>
                  </m:r>
                </m:sub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i</m:t>
                      </m:r>
                    </m:sub>
                  </m:sSub>
                </m:e>
              </m:nary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lang w:val="en-US"/>
                    </w:rPr>
                    <m:t>m</m:t>
                  </m:r>
                </m:den>
              </m:f>
              <m:nary>
                <m:naryPr>
                  <m:chr m:val="∑"/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j=0</m:t>
                  </m:r>
                </m:sub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m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en-US"/>
                        </w:rPr>
                        <m:t>j</m:t>
                      </m:r>
                    </m:sub>
                  </m:sSub>
                </m:e>
              </m:nary>
            </m:den>
          </m:f>
        </m:oMath>
      </m:oMathPara>
    </w:p>
    <w:p w:rsidR="00675319" w:rsidRPr="006A0D29" w:rsidRDefault="00675319" w:rsidP="00AD746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675319" w:rsidRPr="006A0D29" w:rsidRDefault="00675319" w:rsidP="00AD746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Где </w:t>
      </w:r>
      <w:r w:rsidRPr="006A0D29">
        <w:rPr>
          <w:rFonts w:ascii="Times New Roman" w:hAnsi="Times New Roman" w:cs="Times New Roman"/>
          <w:lang w:val="en-US"/>
        </w:rPr>
        <w:t>Vi</w:t>
      </w:r>
      <w:r w:rsidRPr="006A0D29">
        <w:rPr>
          <w:rFonts w:ascii="Times New Roman" w:hAnsi="Times New Roman" w:cs="Times New Roman"/>
        </w:rPr>
        <w:t xml:space="preserve"> и </w:t>
      </w:r>
      <w:r w:rsidRPr="006A0D29">
        <w:rPr>
          <w:rFonts w:ascii="Times New Roman" w:hAnsi="Times New Roman" w:cs="Times New Roman"/>
          <w:lang w:val="en-US"/>
        </w:rPr>
        <w:t>Ai</w:t>
      </w:r>
      <w:r w:rsidRPr="006A0D29">
        <w:rPr>
          <w:rFonts w:ascii="Times New Roman" w:hAnsi="Times New Roman" w:cs="Times New Roman"/>
        </w:rPr>
        <w:t xml:space="preserve"> – соответственно, стоимость и годовая арендная плата по объектам недвижимости, относящимся к одному и тому же подтипу.</w:t>
      </w:r>
    </w:p>
    <w:p w:rsidR="00675319" w:rsidRPr="006A0D29" w:rsidRDefault="00675319" w:rsidP="00AD746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204F2E" w:rsidRDefault="00FD7DC7" w:rsidP="00AD746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Использование данной формулы вполне правомерно, </w:t>
      </w:r>
      <w:r w:rsidR="00204F2E" w:rsidRPr="006A0D29">
        <w:rPr>
          <w:rFonts w:ascii="Times New Roman" w:hAnsi="Times New Roman" w:cs="Times New Roman"/>
        </w:rPr>
        <w:t>при принятии следующих предпосылок:</w:t>
      </w:r>
    </w:p>
    <w:p w:rsidR="004F5A64" w:rsidRPr="006A0D29" w:rsidRDefault="004F5A64" w:rsidP="00AD746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204F2E" w:rsidRPr="006A0D29" w:rsidRDefault="00204F2E" w:rsidP="00204F2E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 - если мы производим отбор данных </w:t>
      </w:r>
      <w:r w:rsidRPr="004F5A64">
        <w:rPr>
          <w:rFonts w:ascii="Times New Roman" w:hAnsi="Times New Roman" w:cs="Times New Roman"/>
          <w:u w:val="single"/>
        </w:rPr>
        <w:t>на сравнительно небольшой территории</w:t>
      </w:r>
      <w:r w:rsidRPr="006A0D29">
        <w:rPr>
          <w:rFonts w:ascii="Times New Roman" w:hAnsi="Times New Roman" w:cs="Times New Roman"/>
        </w:rPr>
        <w:t xml:space="preserve">, в окрестностях которой допустимо условие условно-постоянного </w:t>
      </w:r>
      <w:proofErr w:type="gramStart"/>
      <w:r w:rsidRPr="006A0D29">
        <w:rPr>
          <w:rFonts w:ascii="Times New Roman" w:hAnsi="Times New Roman" w:cs="Times New Roman"/>
        </w:rPr>
        <w:t>уровня</w:t>
      </w:r>
      <w:proofErr w:type="gramEnd"/>
      <w:r w:rsidRPr="006A0D29">
        <w:rPr>
          <w:rFonts w:ascii="Times New Roman" w:hAnsi="Times New Roman" w:cs="Times New Roman"/>
        </w:rPr>
        <w:t xml:space="preserve"> как цен</w:t>
      </w:r>
      <w:r w:rsidR="004F5A64">
        <w:rPr>
          <w:rFonts w:ascii="Times New Roman" w:hAnsi="Times New Roman" w:cs="Times New Roman"/>
        </w:rPr>
        <w:t>,</w:t>
      </w:r>
      <w:r w:rsidRPr="006A0D29">
        <w:rPr>
          <w:rFonts w:ascii="Times New Roman" w:hAnsi="Times New Roman" w:cs="Times New Roman"/>
        </w:rPr>
        <w:t xml:space="preserve"> так и ставок</w:t>
      </w:r>
      <w:r w:rsidR="004F5A64">
        <w:rPr>
          <w:rFonts w:ascii="Times New Roman" w:hAnsi="Times New Roman" w:cs="Times New Roman"/>
        </w:rPr>
        <w:t xml:space="preserve"> аренды</w:t>
      </w:r>
      <w:r w:rsidRPr="006A0D29">
        <w:rPr>
          <w:rFonts w:ascii="Times New Roman" w:hAnsi="Times New Roman" w:cs="Times New Roman"/>
        </w:rPr>
        <w:t>;</w:t>
      </w:r>
    </w:p>
    <w:p w:rsidR="00204F2E" w:rsidRDefault="00204F2E" w:rsidP="00204F2E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 - </w:t>
      </w:r>
      <w:r w:rsidR="00FD7DC7" w:rsidRPr="006A0D29">
        <w:rPr>
          <w:rFonts w:ascii="Times New Roman" w:hAnsi="Times New Roman" w:cs="Times New Roman"/>
        </w:rPr>
        <w:t xml:space="preserve">если мы выносим предположение о </w:t>
      </w:r>
      <w:r w:rsidR="00FD7DC7" w:rsidRPr="004F5A64">
        <w:rPr>
          <w:rFonts w:ascii="Times New Roman" w:hAnsi="Times New Roman" w:cs="Times New Roman"/>
          <w:u w:val="single"/>
        </w:rPr>
        <w:t>нормальном</w:t>
      </w:r>
      <w:r w:rsidR="00FD7DC7" w:rsidRPr="006A0D29">
        <w:rPr>
          <w:rFonts w:ascii="Times New Roman" w:hAnsi="Times New Roman" w:cs="Times New Roman"/>
        </w:rPr>
        <w:t xml:space="preserve"> распределении </w:t>
      </w:r>
      <w:r w:rsidR="00F3785E" w:rsidRPr="006A0D29">
        <w:rPr>
          <w:rFonts w:ascii="Times New Roman" w:hAnsi="Times New Roman" w:cs="Times New Roman"/>
        </w:rPr>
        <w:t xml:space="preserve">значений множеств </w:t>
      </w:r>
      <w:r w:rsidR="00F3785E" w:rsidRPr="006A0D29">
        <w:rPr>
          <w:rFonts w:ascii="Times New Roman" w:hAnsi="Times New Roman" w:cs="Times New Roman"/>
          <w:lang w:val="en-US"/>
        </w:rPr>
        <w:t>V</w:t>
      </w:r>
      <w:r w:rsidR="00FD7DC7" w:rsidRPr="006A0D29">
        <w:rPr>
          <w:rFonts w:ascii="Times New Roman" w:hAnsi="Times New Roman" w:cs="Times New Roman"/>
        </w:rPr>
        <w:t xml:space="preserve"> и </w:t>
      </w:r>
      <w:r w:rsidR="00F3785E" w:rsidRPr="006A0D29">
        <w:rPr>
          <w:rFonts w:ascii="Times New Roman" w:hAnsi="Times New Roman" w:cs="Times New Roman"/>
          <w:lang w:val="en-US"/>
        </w:rPr>
        <w:t>A</w:t>
      </w:r>
      <w:r w:rsidRPr="006A0D29">
        <w:rPr>
          <w:rFonts w:ascii="Times New Roman" w:hAnsi="Times New Roman" w:cs="Times New Roman"/>
        </w:rPr>
        <w:t>.</w:t>
      </w:r>
    </w:p>
    <w:p w:rsidR="004F5A64" w:rsidRPr="006A0D29" w:rsidRDefault="004F5A64" w:rsidP="00204F2E">
      <w:pPr>
        <w:spacing w:after="0" w:line="240" w:lineRule="auto"/>
        <w:rPr>
          <w:rFonts w:ascii="Times New Roman" w:hAnsi="Times New Roman" w:cs="Times New Roman"/>
        </w:rPr>
      </w:pPr>
    </w:p>
    <w:p w:rsidR="00F564A8" w:rsidRPr="006A0D29" w:rsidRDefault="00204F2E" w:rsidP="00204F2E">
      <w:p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При принятии этих предпосылок </w:t>
      </w:r>
      <w:r w:rsidR="00F3785E" w:rsidRPr="006A0D29">
        <w:rPr>
          <w:rFonts w:ascii="Times New Roman" w:hAnsi="Times New Roman" w:cs="Times New Roman"/>
          <w:lang w:val="en-US"/>
        </w:rPr>
        <w:t>GRM</w:t>
      </w:r>
      <w:r w:rsidRPr="006A0D29">
        <w:rPr>
          <w:rFonts w:ascii="Times New Roman" w:hAnsi="Times New Roman" w:cs="Times New Roman"/>
        </w:rPr>
        <w:t xml:space="preserve"> - </w:t>
      </w:r>
      <w:r w:rsidR="00F3785E" w:rsidRPr="006A0D29">
        <w:rPr>
          <w:rFonts w:ascii="Times New Roman" w:hAnsi="Times New Roman" w:cs="Times New Roman"/>
        </w:rPr>
        <w:t xml:space="preserve"> это результат соотношения математических ожиданий </w:t>
      </w:r>
      <w:r w:rsidR="00AD7468" w:rsidRPr="006A0D29">
        <w:rPr>
          <w:rFonts w:ascii="Times New Roman" w:hAnsi="Times New Roman" w:cs="Times New Roman"/>
        </w:rPr>
        <w:t xml:space="preserve">случайных величин </w:t>
      </w:r>
      <w:r w:rsidR="00F3785E" w:rsidRPr="006A0D29">
        <w:rPr>
          <w:rFonts w:ascii="Times New Roman" w:hAnsi="Times New Roman" w:cs="Times New Roman"/>
          <w:lang w:val="en-US"/>
        </w:rPr>
        <w:t>V</w:t>
      </w:r>
      <w:r w:rsidR="00F3785E" w:rsidRPr="006A0D29">
        <w:rPr>
          <w:rFonts w:ascii="Times New Roman" w:hAnsi="Times New Roman" w:cs="Times New Roman"/>
        </w:rPr>
        <w:t xml:space="preserve"> и </w:t>
      </w:r>
      <w:r w:rsidR="00F3785E" w:rsidRPr="006A0D29">
        <w:rPr>
          <w:rFonts w:ascii="Times New Roman" w:hAnsi="Times New Roman" w:cs="Times New Roman"/>
          <w:lang w:val="en-US"/>
        </w:rPr>
        <w:t>A</w:t>
      </w:r>
      <w:r w:rsidR="00AD7468" w:rsidRPr="006A0D29">
        <w:rPr>
          <w:rFonts w:ascii="Times New Roman" w:hAnsi="Times New Roman" w:cs="Times New Roman"/>
        </w:rPr>
        <w:t>, для которых по известным алгоритмам можно рассчитать дисперсию, размах, другие характеристики.</w:t>
      </w:r>
      <w:r w:rsidRPr="006A0D29">
        <w:rPr>
          <w:rFonts w:ascii="Times New Roman" w:hAnsi="Times New Roman" w:cs="Times New Roman"/>
        </w:rPr>
        <w:t xml:space="preserve"> </w:t>
      </w:r>
      <w:r w:rsidR="00FD7DC7" w:rsidRPr="006A0D29">
        <w:rPr>
          <w:rFonts w:ascii="Times New Roman" w:hAnsi="Times New Roman" w:cs="Times New Roman"/>
        </w:rPr>
        <w:t>Важно,</w:t>
      </w:r>
      <w:r w:rsidR="00A03C0D" w:rsidRPr="006A0D29">
        <w:rPr>
          <w:rFonts w:ascii="Times New Roman" w:hAnsi="Times New Roman" w:cs="Times New Roman"/>
        </w:rPr>
        <w:t xml:space="preserve"> </w:t>
      </w:r>
      <w:r w:rsidR="00FD7DC7" w:rsidRPr="006A0D29">
        <w:rPr>
          <w:rFonts w:ascii="Times New Roman" w:hAnsi="Times New Roman" w:cs="Times New Roman"/>
        </w:rPr>
        <w:t xml:space="preserve">что эти </w:t>
      </w:r>
      <w:r w:rsidRPr="006A0D29">
        <w:rPr>
          <w:rFonts w:ascii="Times New Roman" w:hAnsi="Times New Roman" w:cs="Times New Roman"/>
        </w:rPr>
        <w:t xml:space="preserve">характеристики, как и сама величина </w:t>
      </w:r>
      <w:r w:rsidRPr="006A0D29">
        <w:rPr>
          <w:rFonts w:ascii="Times New Roman" w:hAnsi="Times New Roman" w:cs="Times New Roman"/>
          <w:lang w:val="en-US"/>
        </w:rPr>
        <w:t>GRM</w:t>
      </w:r>
      <w:r w:rsidRPr="006A0D29">
        <w:rPr>
          <w:rFonts w:ascii="Times New Roman" w:hAnsi="Times New Roman" w:cs="Times New Roman"/>
        </w:rPr>
        <w:t xml:space="preserve">, </w:t>
      </w:r>
      <w:r w:rsidR="00FD7DC7" w:rsidRPr="006A0D29">
        <w:rPr>
          <w:rFonts w:ascii="Times New Roman" w:hAnsi="Times New Roman" w:cs="Times New Roman"/>
        </w:rPr>
        <w:t>основан</w:t>
      </w:r>
      <w:r w:rsidR="00A03C0D" w:rsidRPr="006A0D29">
        <w:rPr>
          <w:rFonts w:ascii="Times New Roman" w:hAnsi="Times New Roman" w:cs="Times New Roman"/>
        </w:rPr>
        <w:t>ы исключительно на вн</w:t>
      </w:r>
      <w:r w:rsidR="00951EAB" w:rsidRPr="006A0D29">
        <w:rPr>
          <w:rFonts w:ascii="Times New Roman" w:hAnsi="Times New Roman" w:cs="Times New Roman"/>
        </w:rPr>
        <w:t xml:space="preserve">ешней информации, </w:t>
      </w:r>
      <w:r w:rsidR="00FD7DC7" w:rsidRPr="006A0D29">
        <w:rPr>
          <w:rFonts w:ascii="Times New Roman" w:hAnsi="Times New Roman" w:cs="Times New Roman"/>
        </w:rPr>
        <w:t>не зависят</w:t>
      </w:r>
      <w:r w:rsidR="00A03C0D" w:rsidRPr="006A0D29">
        <w:rPr>
          <w:rFonts w:ascii="Times New Roman" w:hAnsi="Times New Roman" w:cs="Times New Roman"/>
        </w:rPr>
        <w:t xml:space="preserve"> от результатов «экспертной выборки»</w:t>
      </w:r>
      <w:r w:rsidRPr="006A0D29">
        <w:rPr>
          <w:rFonts w:ascii="Times New Roman" w:hAnsi="Times New Roman" w:cs="Times New Roman"/>
        </w:rPr>
        <w:t xml:space="preserve"> </w:t>
      </w:r>
      <w:r w:rsidR="00951EAB" w:rsidRPr="006A0D29">
        <w:rPr>
          <w:rFonts w:ascii="Times New Roman" w:hAnsi="Times New Roman" w:cs="Times New Roman"/>
        </w:rPr>
        <w:t xml:space="preserve">и алгоритм определения точности (при </w:t>
      </w:r>
      <w:r w:rsidR="00F3785E" w:rsidRPr="006A0D29">
        <w:rPr>
          <w:rFonts w:ascii="Times New Roman" w:hAnsi="Times New Roman" w:cs="Times New Roman"/>
        </w:rPr>
        <w:t>принят</w:t>
      </w:r>
      <w:r w:rsidR="00951EAB" w:rsidRPr="006A0D29">
        <w:rPr>
          <w:rFonts w:ascii="Times New Roman" w:hAnsi="Times New Roman" w:cs="Times New Roman"/>
        </w:rPr>
        <w:t>ом предположении о нормальности распределения) очевиден</w:t>
      </w:r>
      <w:r w:rsidR="00A03C0D" w:rsidRPr="006A0D29">
        <w:rPr>
          <w:rFonts w:ascii="Times New Roman" w:hAnsi="Times New Roman" w:cs="Times New Roman"/>
        </w:rPr>
        <w:t>.</w:t>
      </w:r>
    </w:p>
    <w:p w:rsidR="00A03C0D" w:rsidRPr="006A0D29" w:rsidRDefault="00A03C0D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A03C0D" w:rsidRPr="006A0D29" w:rsidRDefault="002B6413" w:rsidP="00957C70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Может ли этот индикатор служить мерой доходности рыночной недвижимости? </w:t>
      </w:r>
      <w:proofErr w:type="gramStart"/>
      <w:r w:rsidRPr="006A0D29">
        <w:rPr>
          <w:rFonts w:ascii="Times New Roman" w:hAnsi="Times New Roman" w:cs="Times New Roman"/>
        </w:rPr>
        <w:t>Для ответа на этот вопрос, рассмотрим такой индикатор, который обычно трактуется, как характери</w:t>
      </w:r>
      <w:r w:rsidR="00AB516A" w:rsidRPr="006A0D29">
        <w:rPr>
          <w:rFonts w:ascii="Times New Roman" w:hAnsi="Times New Roman" w:cs="Times New Roman"/>
        </w:rPr>
        <w:t>стика рентабельности актива</w:t>
      </w:r>
      <w:r w:rsidRPr="006A0D29">
        <w:rPr>
          <w:rFonts w:ascii="Times New Roman" w:hAnsi="Times New Roman" w:cs="Times New Roman"/>
        </w:rPr>
        <w:t xml:space="preserve"> – текущая отдача</w:t>
      </w:r>
      <w:r w:rsidR="00287920" w:rsidRPr="006A0D29">
        <w:rPr>
          <w:rFonts w:ascii="Times New Roman" w:hAnsi="Times New Roman" w:cs="Times New Roman"/>
        </w:rPr>
        <w:t xml:space="preserve"> (она же – ставка прямой капитализации</w:t>
      </w:r>
      <w:r w:rsidR="00957C70" w:rsidRPr="006A0D29">
        <w:rPr>
          <w:rFonts w:ascii="Times New Roman" w:hAnsi="Times New Roman" w:cs="Times New Roman"/>
        </w:rPr>
        <w:t>:</w:t>
      </w:r>
      <w:proofErr w:type="gramEnd"/>
    </w:p>
    <w:p w:rsidR="00957C70" w:rsidRPr="006A0D29" w:rsidRDefault="00957C70" w:rsidP="00957C70">
      <w:pPr>
        <w:spacing w:after="0" w:line="240" w:lineRule="auto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>
          <m:r>
            <w:rPr>
              <w:rFonts w:ascii="Cambria Math" w:hAnsi="Cambria Math" w:cs="Times New Roman"/>
            </w:rPr>
            <m:t>α=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  <w:lang w:val="en-US"/>
                </w:rPr>
                <m:t>NOI</m:t>
              </m:r>
            </m:num>
            <m:den>
              <m:r>
                <w:rPr>
                  <w:rFonts w:ascii="Cambria Math" w:hAnsi="Cambria Math" w:cs="Times New Roman"/>
                </w:rPr>
                <m:t>V</m:t>
              </m:r>
            </m:den>
          </m:f>
        </m:oMath>
      </m:oMathPara>
    </w:p>
    <w:p w:rsidR="00957C70" w:rsidRPr="006A0D29" w:rsidRDefault="00957C70" w:rsidP="00957C70">
      <w:pPr>
        <w:spacing w:after="0" w:line="240" w:lineRule="auto"/>
        <w:ind w:left="360"/>
        <w:rPr>
          <w:rFonts w:ascii="Times New Roman" w:eastAsiaTheme="minorEastAsia" w:hAnsi="Times New Roman" w:cs="Times New Roman"/>
          <w:lang w:val="en-US"/>
        </w:rPr>
      </w:pPr>
    </w:p>
    <w:p w:rsidR="00957C70" w:rsidRPr="006A0D29" w:rsidRDefault="00957C70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где:</w:t>
      </w:r>
    </w:p>
    <w:p w:rsidR="00957C70" w:rsidRPr="006A0D29" w:rsidRDefault="00957C70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NOI (Net operating income) – чистый операционный доход;</w:t>
      </w:r>
    </w:p>
    <w:p w:rsidR="00957C70" w:rsidRPr="006A0D29" w:rsidRDefault="00957C70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V – рыночная стоимость объекта недвижимости.</w:t>
      </w:r>
    </w:p>
    <w:p w:rsidR="009D7003" w:rsidRPr="006A0D29" w:rsidRDefault="009D7003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:rsidR="009D7003" w:rsidRPr="006A0D29" w:rsidRDefault="009D7003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После небольших преобразований</w:t>
      </w:r>
      <w:r w:rsidR="00AB516A" w:rsidRPr="006A0D29">
        <w:rPr>
          <w:rFonts w:ascii="Times New Roman" w:hAnsi="Times New Roman" w:cs="Times New Roman"/>
        </w:rPr>
        <w:t xml:space="preserve"> (подставляя вместо </w:t>
      </w:r>
      <w:r w:rsidR="00AB516A" w:rsidRPr="006A0D29">
        <w:rPr>
          <w:rFonts w:ascii="Times New Roman" w:hAnsi="Times New Roman" w:cs="Times New Roman"/>
          <w:lang w:val="en-US"/>
        </w:rPr>
        <w:t>NOI</w:t>
      </w:r>
      <w:r w:rsidR="00AB516A" w:rsidRPr="006A0D29">
        <w:rPr>
          <w:rFonts w:ascii="Times New Roman" w:hAnsi="Times New Roman" w:cs="Times New Roman"/>
        </w:rPr>
        <w:t>=</w:t>
      </w:r>
      <w:r w:rsidR="00AB516A" w:rsidRPr="006A0D29">
        <w:rPr>
          <w:rFonts w:ascii="Times New Roman" w:hAnsi="Times New Roman" w:cs="Times New Roman"/>
          <w:lang w:val="en-US"/>
        </w:rPr>
        <w:t>A</w:t>
      </w:r>
      <w:r w:rsidR="00AB516A" w:rsidRPr="006A0D29">
        <w:rPr>
          <w:rFonts w:ascii="Times New Roman" w:hAnsi="Times New Roman" w:cs="Times New Roman"/>
        </w:rPr>
        <w:t>-</w:t>
      </w:r>
      <w:r w:rsidR="00AB516A" w:rsidRPr="006A0D29">
        <w:rPr>
          <w:rFonts w:ascii="Times New Roman" w:hAnsi="Times New Roman" w:cs="Times New Roman"/>
          <w:lang w:val="en-US"/>
        </w:rPr>
        <w:t>E</w:t>
      </w:r>
      <w:r w:rsidR="00AB516A" w:rsidRPr="006A0D29">
        <w:rPr>
          <w:rFonts w:ascii="Times New Roman" w:hAnsi="Times New Roman" w:cs="Times New Roman"/>
        </w:rPr>
        <w:t>)</w:t>
      </w:r>
      <w:r w:rsidRPr="006A0D29">
        <w:rPr>
          <w:rFonts w:ascii="Times New Roman" w:hAnsi="Times New Roman" w:cs="Times New Roman"/>
        </w:rPr>
        <w:t xml:space="preserve"> можем получить формулу:</w:t>
      </w:r>
    </w:p>
    <w:p w:rsidR="009D7003" w:rsidRPr="006A0D29" w:rsidRDefault="009D7003" w:rsidP="00957C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:rsidR="009D7003" w:rsidRPr="006A0D29" w:rsidRDefault="009D7003" w:rsidP="009D7003">
      <w:pPr>
        <w:spacing w:after="0" w:line="240" w:lineRule="auto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>
          <m:r>
            <w:rPr>
              <w:rFonts w:ascii="Cambria Math" w:hAnsi="Cambria Math" w:cs="Times New Roman"/>
            </w:rPr>
            <m:t>α=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  <w:lang w:val="en-US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GRM</m:t>
              </m:r>
            </m:den>
          </m:f>
          <m:r>
            <w:rPr>
              <w:rFonts w:ascii="Cambria Math" w:hAnsi="Cambria Math" w:cs="Times New Roman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E</m:t>
              </m:r>
            </m:num>
            <m:den>
              <m:r>
                <w:rPr>
                  <w:rFonts w:ascii="Cambria Math" w:hAnsi="Cambria Math" w:cs="Times New Roman"/>
                </w:rPr>
                <m:t>V</m:t>
              </m:r>
            </m:den>
          </m:f>
        </m:oMath>
      </m:oMathPara>
    </w:p>
    <w:p w:rsidR="004352D0" w:rsidRPr="006A0D29" w:rsidRDefault="004352D0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957C70" w:rsidRPr="006A0D29" w:rsidRDefault="009D7003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Где </w:t>
      </w:r>
      <w:r w:rsidRPr="006A0D29">
        <w:rPr>
          <w:rFonts w:ascii="Times New Roman" w:hAnsi="Times New Roman" w:cs="Times New Roman"/>
          <w:lang w:val="en-US"/>
        </w:rPr>
        <w:t>E</w:t>
      </w:r>
      <w:r w:rsidRPr="006A0D29">
        <w:rPr>
          <w:rFonts w:ascii="Times New Roman" w:hAnsi="Times New Roman" w:cs="Times New Roman"/>
        </w:rPr>
        <w:t>(</w:t>
      </w:r>
      <w:r w:rsidRPr="006A0D29">
        <w:rPr>
          <w:rFonts w:ascii="Times New Roman" w:hAnsi="Times New Roman" w:cs="Times New Roman"/>
          <w:lang w:val="en-US"/>
        </w:rPr>
        <w:t>expenses</w:t>
      </w:r>
      <w:r w:rsidRPr="006A0D29">
        <w:rPr>
          <w:rFonts w:ascii="Times New Roman" w:hAnsi="Times New Roman" w:cs="Times New Roman"/>
        </w:rPr>
        <w:t xml:space="preserve">) – расходы, </w:t>
      </w:r>
      <w:r w:rsidR="004352D0" w:rsidRPr="006A0D29">
        <w:rPr>
          <w:rFonts w:ascii="Times New Roman" w:hAnsi="Times New Roman" w:cs="Times New Roman"/>
        </w:rPr>
        <w:t>затраты, издержки</w:t>
      </w:r>
      <w:r w:rsidRPr="006A0D29">
        <w:rPr>
          <w:rFonts w:ascii="Times New Roman" w:hAnsi="Times New Roman" w:cs="Times New Roman"/>
        </w:rPr>
        <w:t>.</w:t>
      </w:r>
    </w:p>
    <w:p w:rsidR="004F5A64" w:rsidRDefault="004F5A64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9D7003" w:rsidRPr="006A0D29" w:rsidRDefault="00AB516A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В состав расходов входят </w:t>
      </w:r>
      <w:r w:rsidR="009D7003" w:rsidRPr="006A0D29">
        <w:rPr>
          <w:rFonts w:ascii="Times New Roman" w:hAnsi="Times New Roman" w:cs="Times New Roman"/>
        </w:rPr>
        <w:t xml:space="preserve">и потери от недозагрузки и налоги на имущество, и платежи по страхованию и </w:t>
      </w:r>
      <w:r w:rsidR="00EB22CA" w:rsidRPr="006A0D29">
        <w:rPr>
          <w:rFonts w:ascii="Times New Roman" w:hAnsi="Times New Roman" w:cs="Times New Roman"/>
        </w:rPr>
        <w:t xml:space="preserve">платежи за управление и </w:t>
      </w:r>
      <w:r w:rsidR="009D7003" w:rsidRPr="006A0D29">
        <w:rPr>
          <w:rFonts w:ascii="Times New Roman" w:hAnsi="Times New Roman" w:cs="Times New Roman"/>
        </w:rPr>
        <w:t>т.д. и т.п. Далее можно подразделять эти расходы на зависящие и не зависящие от величины поступающих доходов, определять их величину через некоторые «экспертные» коэффициенты, но это</w:t>
      </w:r>
      <w:r w:rsidR="00891B0A" w:rsidRPr="006A0D29">
        <w:rPr>
          <w:rFonts w:ascii="Times New Roman" w:hAnsi="Times New Roman" w:cs="Times New Roman"/>
        </w:rPr>
        <w:t xml:space="preserve"> уже вопросы техники </w:t>
      </w:r>
      <w:r w:rsidR="00EB22CA" w:rsidRPr="006A0D29">
        <w:rPr>
          <w:rFonts w:ascii="Times New Roman" w:hAnsi="Times New Roman" w:cs="Times New Roman"/>
        </w:rPr>
        <w:t xml:space="preserve">дальнейших </w:t>
      </w:r>
      <w:r w:rsidR="00891B0A" w:rsidRPr="006A0D29">
        <w:rPr>
          <w:rFonts w:ascii="Times New Roman" w:hAnsi="Times New Roman" w:cs="Times New Roman"/>
        </w:rPr>
        <w:t>расчетов.</w:t>
      </w:r>
      <w:r w:rsidR="00EB22CA" w:rsidRPr="006A0D29">
        <w:rPr>
          <w:rFonts w:ascii="Times New Roman" w:hAnsi="Times New Roman" w:cs="Times New Roman"/>
        </w:rPr>
        <w:t xml:space="preserve"> </w:t>
      </w:r>
    </w:p>
    <w:p w:rsidR="00F00756" w:rsidRPr="006A0D29" w:rsidRDefault="00F00756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EA696E" w:rsidRPr="006A0D29" w:rsidRDefault="00F00756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П</w:t>
      </w:r>
      <w:r w:rsidR="00EA696E" w:rsidRPr="006A0D29">
        <w:rPr>
          <w:rFonts w:ascii="Times New Roman" w:hAnsi="Times New Roman" w:cs="Times New Roman"/>
        </w:rPr>
        <w:t xml:space="preserve">олученная формула показывает, </w:t>
      </w:r>
      <w:r w:rsidR="00CA2801" w:rsidRPr="006A0D29">
        <w:rPr>
          <w:rFonts w:ascii="Times New Roman" w:hAnsi="Times New Roman" w:cs="Times New Roman"/>
        </w:rPr>
        <w:t>как и насколько</w:t>
      </w:r>
      <w:r w:rsidR="00EA696E" w:rsidRPr="006A0D29">
        <w:rPr>
          <w:rFonts w:ascii="Times New Roman" w:hAnsi="Times New Roman" w:cs="Times New Roman"/>
        </w:rPr>
        <w:t xml:space="preserve"> уровень текущей отдачи обусловлен </w:t>
      </w:r>
      <w:r w:rsidR="003E0F60" w:rsidRPr="006A0D29">
        <w:rPr>
          <w:rFonts w:ascii="Times New Roman" w:hAnsi="Times New Roman" w:cs="Times New Roman"/>
        </w:rPr>
        <w:t xml:space="preserve">экзогенными факторами (соотношением </w:t>
      </w:r>
      <w:r w:rsidR="004F5A64">
        <w:rPr>
          <w:rFonts w:ascii="Times New Roman" w:hAnsi="Times New Roman" w:cs="Times New Roman"/>
        </w:rPr>
        <w:t xml:space="preserve">между </w:t>
      </w:r>
      <w:r w:rsidR="003E0F60" w:rsidRPr="006A0D29">
        <w:rPr>
          <w:rFonts w:ascii="Times New Roman" w:hAnsi="Times New Roman" w:cs="Times New Roman"/>
        </w:rPr>
        <w:t>рыночной стоимост</w:t>
      </w:r>
      <w:r w:rsidR="004F5A64">
        <w:rPr>
          <w:rFonts w:ascii="Times New Roman" w:hAnsi="Times New Roman" w:cs="Times New Roman"/>
        </w:rPr>
        <w:t>ью</w:t>
      </w:r>
      <w:r w:rsidR="003E0F60" w:rsidRPr="006A0D29">
        <w:rPr>
          <w:rFonts w:ascii="Times New Roman" w:hAnsi="Times New Roman" w:cs="Times New Roman"/>
        </w:rPr>
        <w:t xml:space="preserve"> и рыночным уровнем арендного дохода - </w:t>
      </w:r>
      <w:r w:rsidR="003E0F60" w:rsidRPr="006A0D29">
        <w:rPr>
          <w:rFonts w:ascii="Times New Roman" w:hAnsi="Times New Roman" w:cs="Times New Roman"/>
          <w:lang w:val="en-US"/>
        </w:rPr>
        <w:t>GRM</w:t>
      </w:r>
      <w:r w:rsidR="003E0F60" w:rsidRPr="006A0D29">
        <w:rPr>
          <w:rFonts w:ascii="Times New Roman" w:hAnsi="Times New Roman" w:cs="Times New Roman"/>
        </w:rPr>
        <w:t xml:space="preserve">) и эндогенными  факторами (непосредственно связанными с объектом – </w:t>
      </w:r>
      <w:r w:rsidR="004F5A64">
        <w:rPr>
          <w:rFonts w:ascii="Times New Roman" w:hAnsi="Times New Roman" w:cs="Times New Roman"/>
        </w:rPr>
        <w:t xml:space="preserve">соотношением между </w:t>
      </w:r>
      <w:r w:rsidR="003E0F60" w:rsidRPr="006A0D29">
        <w:rPr>
          <w:rFonts w:ascii="Times New Roman" w:hAnsi="Times New Roman" w:cs="Times New Roman"/>
        </w:rPr>
        <w:t xml:space="preserve">его стоимостью и затратами на его содержание, как единицы, генерирующей доход). </w:t>
      </w:r>
    </w:p>
    <w:p w:rsidR="00CA2801" w:rsidRPr="006A0D29" w:rsidRDefault="00CA2801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Соотношение между величиной годовых затрат, связанных с содержанием объекта и его рыночной стоимостью</w:t>
      </w:r>
      <w:r w:rsidR="00B4635E" w:rsidRPr="006A0D29">
        <w:rPr>
          <w:rFonts w:ascii="Times New Roman" w:hAnsi="Times New Roman" w:cs="Times New Roman"/>
        </w:rPr>
        <w:t xml:space="preserve"> достаточно</w:t>
      </w:r>
      <w:r w:rsidRPr="006A0D29">
        <w:rPr>
          <w:rFonts w:ascii="Times New Roman" w:hAnsi="Times New Roman" w:cs="Times New Roman"/>
        </w:rPr>
        <w:t xml:space="preserve"> мало и, если и влияет на результат, то незначительно. В большей </w:t>
      </w:r>
      <w:r w:rsidR="00B4635E" w:rsidRPr="006A0D29">
        <w:rPr>
          <w:rFonts w:ascii="Times New Roman" w:hAnsi="Times New Roman" w:cs="Times New Roman"/>
        </w:rPr>
        <w:t xml:space="preserve">же </w:t>
      </w:r>
      <w:r w:rsidRPr="006A0D29">
        <w:rPr>
          <w:rFonts w:ascii="Times New Roman" w:hAnsi="Times New Roman" w:cs="Times New Roman"/>
        </w:rPr>
        <w:t xml:space="preserve">части текущая отдача </w:t>
      </w:r>
      <w:r w:rsidR="00B4635E" w:rsidRPr="006A0D29">
        <w:rPr>
          <w:rFonts w:ascii="Times New Roman" w:hAnsi="Times New Roman" w:cs="Times New Roman"/>
        </w:rPr>
        <w:t>определена</w:t>
      </w:r>
      <w:r w:rsidR="00C258B6" w:rsidRPr="006A0D29">
        <w:rPr>
          <w:rFonts w:ascii="Times New Roman" w:hAnsi="Times New Roman" w:cs="Times New Roman"/>
        </w:rPr>
        <w:t xml:space="preserve"> </w:t>
      </w:r>
      <w:r w:rsidR="00BC2183" w:rsidRPr="006A0D29">
        <w:rPr>
          <w:rFonts w:ascii="Times New Roman" w:hAnsi="Times New Roman" w:cs="Times New Roman"/>
        </w:rPr>
        <w:t>уровнем ВРМ (</w:t>
      </w:r>
      <w:r w:rsidR="00D20639" w:rsidRPr="006A0D29">
        <w:rPr>
          <w:rFonts w:ascii="Times New Roman" w:hAnsi="Times New Roman" w:cs="Times New Roman"/>
        </w:rPr>
        <w:t xml:space="preserve">вопреки часто встречающемуся мнению о том, что ВРМ является грубым методом). </w:t>
      </w:r>
    </w:p>
    <w:p w:rsidR="00B4635E" w:rsidRPr="006A0D29" w:rsidRDefault="00B4635E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B4635E" w:rsidRPr="006A0D29" w:rsidRDefault="00D20639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Это совершенно объяснимо, если </w:t>
      </w:r>
      <w:r w:rsidR="003B4398" w:rsidRPr="006A0D29">
        <w:rPr>
          <w:rFonts w:ascii="Times New Roman" w:hAnsi="Times New Roman" w:cs="Times New Roman"/>
        </w:rPr>
        <w:t>в основу ценообразования на рынке недвижимости положить не рациональную</w:t>
      </w:r>
      <w:r w:rsidR="00D94097" w:rsidRPr="006A0D29">
        <w:rPr>
          <w:rFonts w:ascii="Times New Roman" w:hAnsi="Times New Roman" w:cs="Times New Roman"/>
        </w:rPr>
        <w:t xml:space="preserve">, </w:t>
      </w:r>
      <w:r w:rsidR="003B4398" w:rsidRPr="006A0D29">
        <w:rPr>
          <w:rFonts w:ascii="Times New Roman" w:hAnsi="Times New Roman" w:cs="Times New Roman"/>
        </w:rPr>
        <w:t>а поведенческую модель</w:t>
      </w:r>
      <w:r w:rsidR="00B4635E" w:rsidRPr="006A0D29">
        <w:rPr>
          <w:rFonts w:ascii="Times New Roman" w:hAnsi="Times New Roman" w:cs="Times New Roman"/>
        </w:rPr>
        <w:t xml:space="preserve"> субъектов рыночных отношений:</w:t>
      </w:r>
      <w:r w:rsidR="003B4398" w:rsidRPr="006A0D29">
        <w:rPr>
          <w:rFonts w:ascii="Times New Roman" w:hAnsi="Times New Roman" w:cs="Times New Roman"/>
        </w:rPr>
        <w:t xml:space="preserve"> </w:t>
      </w:r>
    </w:p>
    <w:p w:rsidR="00F00756" w:rsidRPr="006A0D29" w:rsidRDefault="003B4398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lastRenderedPageBreak/>
        <w:t>Каждый суб</w:t>
      </w:r>
      <w:r w:rsidR="0017686F" w:rsidRPr="006A0D29">
        <w:rPr>
          <w:rFonts w:ascii="Times New Roman" w:hAnsi="Times New Roman" w:cs="Times New Roman"/>
        </w:rPr>
        <w:t>ъект рыночных отношений (продавец или</w:t>
      </w:r>
      <w:r w:rsidRPr="006A0D29">
        <w:rPr>
          <w:rFonts w:ascii="Times New Roman" w:hAnsi="Times New Roman" w:cs="Times New Roman"/>
        </w:rPr>
        <w:t xml:space="preserve"> покупатель) </w:t>
      </w:r>
      <w:r w:rsidR="00BC0B28" w:rsidRPr="006A0D29">
        <w:rPr>
          <w:rFonts w:ascii="Times New Roman" w:hAnsi="Times New Roman" w:cs="Times New Roman"/>
        </w:rPr>
        <w:t>основывает свои действия только на доступной ему информации – это</w:t>
      </w:r>
      <w:r w:rsidR="00F00756" w:rsidRPr="006A0D29">
        <w:rPr>
          <w:rFonts w:ascii="Times New Roman" w:hAnsi="Times New Roman" w:cs="Times New Roman"/>
        </w:rPr>
        <w:t>:</w:t>
      </w:r>
    </w:p>
    <w:p w:rsidR="00F00756" w:rsidRPr="006A0D29" w:rsidRDefault="00BC0B28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 – открытая</w:t>
      </w:r>
      <w:r w:rsidR="00F00756" w:rsidRPr="006A0D29">
        <w:rPr>
          <w:rFonts w:ascii="Times New Roman" w:hAnsi="Times New Roman" w:cs="Times New Roman"/>
        </w:rPr>
        <w:t xml:space="preserve"> информация</w:t>
      </w:r>
      <w:r w:rsidR="0017686F" w:rsidRPr="006A0D29">
        <w:rPr>
          <w:rFonts w:ascii="Times New Roman" w:hAnsi="Times New Roman" w:cs="Times New Roman"/>
        </w:rPr>
        <w:t>:</w:t>
      </w:r>
      <w:r w:rsidRPr="006A0D29">
        <w:rPr>
          <w:rFonts w:ascii="Times New Roman" w:hAnsi="Times New Roman" w:cs="Times New Roman"/>
        </w:rPr>
        <w:t xml:space="preserve"> арендные ставки, рыночная стоимость недвижимости, от</w:t>
      </w:r>
      <w:r w:rsidR="00B4635E" w:rsidRPr="006A0D29">
        <w:rPr>
          <w:rFonts w:ascii="Times New Roman" w:hAnsi="Times New Roman" w:cs="Times New Roman"/>
        </w:rPr>
        <w:t>части – сроки экспозиции и тому подобные источники,  доступные из свободных публикаций</w:t>
      </w:r>
      <w:r w:rsidR="00F00756" w:rsidRPr="006A0D29">
        <w:rPr>
          <w:rFonts w:ascii="Times New Roman" w:hAnsi="Times New Roman" w:cs="Times New Roman"/>
        </w:rPr>
        <w:t xml:space="preserve"> (т.е. информация, на основании которой формируется ВРМ)</w:t>
      </w:r>
      <w:r w:rsidR="00B4635E" w:rsidRPr="006A0D29">
        <w:rPr>
          <w:rFonts w:ascii="Times New Roman" w:hAnsi="Times New Roman" w:cs="Times New Roman"/>
        </w:rPr>
        <w:t>;</w:t>
      </w:r>
      <w:r w:rsidRPr="006A0D29">
        <w:rPr>
          <w:rFonts w:ascii="Times New Roman" w:hAnsi="Times New Roman" w:cs="Times New Roman"/>
        </w:rPr>
        <w:t xml:space="preserve">  </w:t>
      </w:r>
    </w:p>
    <w:p w:rsidR="00F00756" w:rsidRPr="006A0D29" w:rsidRDefault="00F00756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 -</w:t>
      </w:r>
      <w:r w:rsidR="00BC0B28" w:rsidRPr="006A0D29">
        <w:rPr>
          <w:rFonts w:ascii="Times New Roman" w:hAnsi="Times New Roman" w:cs="Times New Roman"/>
        </w:rPr>
        <w:t xml:space="preserve"> закрытая</w:t>
      </w:r>
      <w:r w:rsidR="00B4635E" w:rsidRPr="006A0D29">
        <w:rPr>
          <w:rFonts w:ascii="Times New Roman" w:hAnsi="Times New Roman" w:cs="Times New Roman"/>
        </w:rPr>
        <w:t xml:space="preserve"> информация</w:t>
      </w:r>
      <w:r w:rsidR="0017686F" w:rsidRPr="006A0D29">
        <w:rPr>
          <w:rFonts w:ascii="Times New Roman" w:hAnsi="Times New Roman" w:cs="Times New Roman"/>
        </w:rPr>
        <w:t xml:space="preserve">: </w:t>
      </w:r>
      <w:r w:rsidR="00BC0B28" w:rsidRPr="006A0D29">
        <w:rPr>
          <w:rFonts w:ascii="Times New Roman" w:hAnsi="Times New Roman" w:cs="Times New Roman"/>
        </w:rPr>
        <w:t>данные о расходах</w:t>
      </w:r>
      <w:r w:rsidR="00B4635E" w:rsidRPr="006A0D29">
        <w:rPr>
          <w:rFonts w:ascii="Times New Roman" w:hAnsi="Times New Roman" w:cs="Times New Roman"/>
        </w:rPr>
        <w:t xml:space="preserve"> -</w:t>
      </w:r>
      <w:r w:rsidR="00BC0B28" w:rsidRPr="006A0D29">
        <w:rPr>
          <w:rFonts w:ascii="Times New Roman" w:hAnsi="Times New Roman" w:cs="Times New Roman"/>
        </w:rPr>
        <w:t xml:space="preserve"> доступны только «свои»</w:t>
      </w:r>
      <w:r w:rsidRPr="006A0D29">
        <w:rPr>
          <w:rFonts w:ascii="Times New Roman" w:hAnsi="Times New Roman" w:cs="Times New Roman"/>
        </w:rPr>
        <w:t xml:space="preserve">, внутренние, </w:t>
      </w:r>
      <w:r w:rsidR="0017686F" w:rsidRPr="006A0D29">
        <w:rPr>
          <w:rFonts w:ascii="Times New Roman" w:hAnsi="Times New Roman" w:cs="Times New Roman"/>
        </w:rPr>
        <w:t>данные</w:t>
      </w:r>
      <w:r w:rsidR="00B4635E" w:rsidRPr="006A0D29">
        <w:rPr>
          <w:rFonts w:ascii="Times New Roman" w:hAnsi="Times New Roman" w:cs="Times New Roman"/>
        </w:rPr>
        <w:t xml:space="preserve">.  </w:t>
      </w:r>
      <w:proofErr w:type="gramStart"/>
      <w:r w:rsidR="00B4635E" w:rsidRPr="006A0D29">
        <w:rPr>
          <w:rFonts w:ascii="Times New Roman" w:hAnsi="Times New Roman" w:cs="Times New Roman"/>
        </w:rPr>
        <w:t>Д</w:t>
      </w:r>
      <w:r w:rsidR="00BC0B28" w:rsidRPr="006A0D29">
        <w:rPr>
          <w:rFonts w:ascii="Times New Roman" w:hAnsi="Times New Roman" w:cs="Times New Roman"/>
        </w:rPr>
        <w:t xml:space="preserve">анные о </w:t>
      </w:r>
      <w:r w:rsidR="00B4635E" w:rsidRPr="006A0D29">
        <w:rPr>
          <w:rFonts w:ascii="Times New Roman" w:hAnsi="Times New Roman" w:cs="Times New Roman"/>
        </w:rPr>
        <w:t>рыночном, среднестатистическом уровне расходов</w:t>
      </w:r>
      <w:r w:rsidR="00BC0B28" w:rsidRPr="006A0D29">
        <w:rPr>
          <w:rFonts w:ascii="Times New Roman" w:hAnsi="Times New Roman" w:cs="Times New Roman"/>
        </w:rPr>
        <w:t xml:space="preserve"> отсутствуют, да они, в принципе, как продавцу</w:t>
      </w:r>
      <w:r w:rsidR="00B4635E" w:rsidRPr="006A0D29">
        <w:rPr>
          <w:rFonts w:ascii="Times New Roman" w:hAnsi="Times New Roman" w:cs="Times New Roman"/>
        </w:rPr>
        <w:t xml:space="preserve"> (арендодателю)</w:t>
      </w:r>
      <w:r w:rsidR="00BC0B28" w:rsidRPr="006A0D29">
        <w:rPr>
          <w:rFonts w:ascii="Times New Roman" w:hAnsi="Times New Roman" w:cs="Times New Roman"/>
        </w:rPr>
        <w:t xml:space="preserve">, так и покупателю </w:t>
      </w:r>
      <w:r w:rsidR="00B4635E" w:rsidRPr="006A0D29">
        <w:rPr>
          <w:rFonts w:ascii="Times New Roman" w:hAnsi="Times New Roman" w:cs="Times New Roman"/>
        </w:rPr>
        <w:t>(</w:t>
      </w:r>
      <w:r w:rsidR="00BC0B28" w:rsidRPr="006A0D29">
        <w:rPr>
          <w:rFonts w:ascii="Times New Roman" w:hAnsi="Times New Roman" w:cs="Times New Roman"/>
        </w:rPr>
        <w:t>арендатору) не нужны – он</w:t>
      </w:r>
      <w:r w:rsidR="00B4635E" w:rsidRPr="006A0D29">
        <w:rPr>
          <w:rFonts w:ascii="Times New Roman" w:hAnsi="Times New Roman" w:cs="Times New Roman"/>
        </w:rPr>
        <w:t>и</w:t>
      </w:r>
      <w:r w:rsidR="00BC0B28" w:rsidRPr="006A0D29">
        <w:rPr>
          <w:rFonts w:ascii="Times New Roman" w:hAnsi="Times New Roman" w:cs="Times New Roman"/>
        </w:rPr>
        <w:t xml:space="preserve"> принима</w:t>
      </w:r>
      <w:r w:rsidR="00B4635E" w:rsidRPr="006A0D29">
        <w:rPr>
          <w:rFonts w:ascii="Times New Roman" w:hAnsi="Times New Roman" w:cs="Times New Roman"/>
        </w:rPr>
        <w:t>ю</w:t>
      </w:r>
      <w:r w:rsidR="00BC0B28" w:rsidRPr="006A0D29">
        <w:rPr>
          <w:rFonts w:ascii="Times New Roman" w:hAnsi="Times New Roman" w:cs="Times New Roman"/>
        </w:rPr>
        <w:t>т решение на основании сопоставления рыночной информации со своими возможностями, со своими перспективами, своим, а не среднестатистическим</w:t>
      </w:r>
      <w:r w:rsidR="0017686F" w:rsidRPr="006A0D29">
        <w:rPr>
          <w:rFonts w:ascii="Times New Roman" w:hAnsi="Times New Roman" w:cs="Times New Roman"/>
        </w:rPr>
        <w:t xml:space="preserve"> видением</w:t>
      </w:r>
      <w:r w:rsidR="00B4635E" w:rsidRPr="006A0D29">
        <w:rPr>
          <w:rFonts w:ascii="Times New Roman" w:hAnsi="Times New Roman" w:cs="Times New Roman"/>
        </w:rPr>
        <w:t xml:space="preserve"> перспектив</w:t>
      </w:r>
      <w:r w:rsidR="0017686F" w:rsidRPr="006A0D29">
        <w:rPr>
          <w:rFonts w:ascii="Times New Roman" w:hAnsi="Times New Roman" w:cs="Times New Roman"/>
        </w:rPr>
        <w:t>,</w:t>
      </w:r>
      <w:r w:rsidR="00D94097" w:rsidRPr="006A0D29">
        <w:rPr>
          <w:rFonts w:ascii="Times New Roman" w:hAnsi="Times New Roman" w:cs="Times New Roman"/>
        </w:rPr>
        <w:t xml:space="preserve"> и, либо принимает существующий уровень  цен и ставок, и тогда сделка осуществляется либо не принимает</w:t>
      </w:r>
      <w:r w:rsidR="00BC0B28" w:rsidRPr="006A0D29">
        <w:rPr>
          <w:rFonts w:ascii="Times New Roman" w:hAnsi="Times New Roman" w:cs="Times New Roman"/>
        </w:rPr>
        <w:t>.</w:t>
      </w:r>
      <w:r w:rsidR="00D94097" w:rsidRPr="006A0D29">
        <w:rPr>
          <w:rFonts w:ascii="Times New Roman" w:hAnsi="Times New Roman" w:cs="Times New Roman"/>
        </w:rPr>
        <w:t xml:space="preserve"> </w:t>
      </w:r>
      <w:proofErr w:type="gramEnd"/>
    </w:p>
    <w:p w:rsidR="00423A0D" w:rsidRPr="006A0D29" w:rsidRDefault="00423A0D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proofErr w:type="gramStart"/>
      <w:r w:rsidRPr="006A0D29">
        <w:rPr>
          <w:rFonts w:ascii="Times New Roman" w:hAnsi="Times New Roman" w:cs="Times New Roman"/>
        </w:rPr>
        <w:t>(Замечание: кроме обычно приводимых затрат, существуют еще</w:t>
      </w:r>
      <w:r w:rsidR="009B0BE5" w:rsidRPr="006A0D29">
        <w:rPr>
          <w:rFonts w:ascii="Times New Roman" w:hAnsi="Times New Roman" w:cs="Times New Roman"/>
        </w:rPr>
        <w:t xml:space="preserve"> как специфические затраты – в аренду передаются, в основном </w:t>
      </w:r>
      <w:r w:rsidR="009962CC" w:rsidRPr="006A0D29">
        <w:rPr>
          <w:rFonts w:ascii="Times New Roman" w:hAnsi="Times New Roman" w:cs="Times New Roman"/>
        </w:rPr>
        <w:t>меблированные</w:t>
      </w:r>
      <w:r w:rsidR="009B0BE5" w:rsidRPr="006A0D29">
        <w:rPr>
          <w:rFonts w:ascii="Times New Roman" w:hAnsi="Times New Roman" w:cs="Times New Roman"/>
        </w:rPr>
        <w:t xml:space="preserve"> помещения, фактически, арендная ставка</w:t>
      </w:r>
      <w:r w:rsidR="009962CC" w:rsidRPr="006A0D29">
        <w:rPr>
          <w:rFonts w:ascii="Times New Roman" w:hAnsi="Times New Roman" w:cs="Times New Roman"/>
        </w:rPr>
        <w:t xml:space="preserve"> является комплексной включая</w:t>
      </w:r>
      <w:r w:rsidR="009B0BE5" w:rsidRPr="006A0D29">
        <w:rPr>
          <w:rFonts w:ascii="Times New Roman" w:hAnsi="Times New Roman" w:cs="Times New Roman"/>
        </w:rPr>
        <w:t xml:space="preserve"> в себя и аренду иного имущества, а, следовательно, и </w:t>
      </w:r>
      <w:r w:rsidR="009962CC" w:rsidRPr="006A0D29">
        <w:rPr>
          <w:rFonts w:ascii="Times New Roman" w:hAnsi="Times New Roman" w:cs="Times New Roman"/>
        </w:rPr>
        <w:t xml:space="preserve">потребительскую </w:t>
      </w:r>
      <w:r w:rsidR="009B0BE5" w:rsidRPr="006A0D29">
        <w:rPr>
          <w:rFonts w:ascii="Times New Roman" w:hAnsi="Times New Roman" w:cs="Times New Roman"/>
        </w:rPr>
        <w:t>оценку этого имущества, в отличие от продажи недвижимости</w:t>
      </w:r>
      <w:r w:rsidRPr="006A0D29">
        <w:rPr>
          <w:rFonts w:ascii="Times New Roman" w:hAnsi="Times New Roman" w:cs="Times New Roman"/>
        </w:rPr>
        <w:t xml:space="preserve"> </w:t>
      </w:r>
      <w:r w:rsidR="009B0BE5" w:rsidRPr="006A0D29">
        <w:rPr>
          <w:rFonts w:ascii="Times New Roman" w:hAnsi="Times New Roman" w:cs="Times New Roman"/>
        </w:rPr>
        <w:t>так и</w:t>
      </w:r>
      <w:r w:rsidRPr="006A0D29">
        <w:rPr>
          <w:rFonts w:ascii="Times New Roman" w:hAnsi="Times New Roman" w:cs="Times New Roman"/>
        </w:rPr>
        <w:t xml:space="preserve"> с</w:t>
      </w:r>
      <w:r w:rsidR="009B0BE5" w:rsidRPr="006A0D29">
        <w:rPr>
          <w:rFonts w:ascii="Times New Roman" w:hAnsi="Times New Roman" w:cs="Times New Roman"/>
        </w:rPr>
        <w:t>пецифические риски,</w:t>
      </w:r>
      <w:r w:rsidR="009962CC" w:rsidRPr="006A0D29">
        <w:rPr>
          <w:rFonts w:ascii="Times New Roman" w:hAnsi="Times New Roman" w:cs="Times New Roman"/>
        </w:rPr>
        <w:t xml:space="preserve"> например, </w:t>
      </w:r>
      <w:r w:rsidR="009B0BE5" w:rsidRPr="006A0D29">
        <w:rPr>
          <w:rFonts w:ascii="Times New Roman" w:hAnsi="Times New Roman" w:cs="Times New Roman"/>
        </w:rPr>
        <w:t xml:space="preserve"> связанные с оценкой уровня благонадежности арендодателя</w:t>
      </w:r>
      <w:r w:rsidR="009962CC" w:rsidRPr="006A0D29">
        <w:rPr>
          <w:rFonts w:ascii="Times New Roman" w:hAnsi="Times New Roman" w:cs="Times New Roman"/>
        </w:rPr>
        <w:t>)</w:t>
      </w:r>
      <w:r w:rsidR="009B0BE5" w:rsidRPr="006A0D29">
        <w:rPr>
          <w:rFonts w:ascii="Times New Roman" w:hAnsi="Times New Roman" w:cs="Times New Roman"/>
        </w:rPr>
        <w:t>.</w:t>
      </w:r>
      <w:proofErr w:type="gramEnd"/>
    </w:p>
    <w:p w:rsidR="00F00756" w:rsidRPr="006A0D29" w:rsidRDefault="00F00756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D20639" w:rsidRPr="006A0D29" w:rsidRDefault="00D94097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Таким </w:t>
      </w:r>
      <w:r w:rsidR="00610D09" w:rsidRPr="006A0D29">
        <w:rPr>
          <w:rFonts w:ascii="Times New Roman" w:hAnsi="Times New Roman" w:cs="Times New Roman"/>
        </w:rPr>
        <w:t>образом,</w:t>
      </w:r>
      <w:r w:rsidRPr="006A0D29">
        <w:rPr>
          <w:rFonts w:ascii="Times New Roman" w:hAnsi="Times New Roman" w:cs="Times New Roman"/>
        </w:rPr>
        <w:t xml:space="preserve"> вновь и вновь генерируются и цены и ставки, в которых учтены, но в неявной, латентной форме </w:t>
      </w:r>
      <w:r w:rsidR="00610D09" w:rsidRPr="006A0D29">
        <w:rPr>
          <w:rFonts w:ascii="Times New Roman" w:hAnsi="Times New Roman" w:cs="Times New Roman"/>
        </w:rPr>
        <w:t xml:space="preserve">совокупные </w:t>
      </w:r>
      <w:r w:rsidRPr="006A0D29">
        <w:rPr>
          <w:rFonts w:ascii="Times New Roman" w:hAnsi="Times New Roman" w:cs="Times New Roman"/>
        </w:rPr>
        <w:t>мнения о потерях, расходах на содержание и иных издержках</w:t>
      </w:r>
      <w:r w:rsidR="00750478" w:rsidRPr="006A0D29">
        <w:rPr>
          <w:rFonts w:ascii="Times New Roman" w:hAnsi="Times New Roman" w:cs="Times New Roman"/>
        </w:rPr>
        <w:t xml:space="preserve"> </w:t>
      </w:r>
      <w:proofErr w:type="gramStart"/>
      <w:r w:rsidR="00750478" w:rsidRPr="006A0D29">
        <w:rPr>
          <w:rFonts w:ascii="Times New Roman" w:hAnsi="Times New Roman" w:cs="Times New Roman"/>
        </w:rPr>
        <w:t xml:space="preserve">( </w:t>
      </w:r>
      <w:proofErr w:type="gramEnd"/>
      <w:r w:rsidR="00750478" w:rsidRPr="006A0D29">
        <w:rPr>
          <w:rFonts w:ascii="Times New Roman" w:hAnsi="Times New Roman" w:cs="Times New Roman"/>
        </w:rPr>
        <w:t>а так же иные мнения о рыночных тенденциях – рост или снижение цен, ставок и т.п.)</w:t>
      </w:r>
      <w:r w:rsidRPr="006A0D29">
        <w:rPr>
          <w:rFonts w:ascii="Times New Roman" w:hAnsi="Times New Roman" w:cs="Times New Roman"/>
        </w:rPr>
        <w:t>.</w:t>
      </w:r>
    </w:p>
    <w:p w:rsidR="00BD19BD" w:rsidRPr="006A0D29" w:rsidRDefault="00BD19BD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675319" w:rsidRPr="006A0D29" w:rsidRDefault="00BD19BD" w:rsidP="00675319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  <w:proofErr w:type="gramStart"/>
      <w:r w:rsidRPr="006A0D29">
        <w:rPr>
          <w:rFonts w:ascii="Times New Roman" w:hAnsi="Times New Roman" w:cs="Times New Roman"/>
        </w:rPr>
        <w:t>Отсюда же понятно, что арендная плата и рыночная стоимость не могут быть связаны функционально,</w:t>
      </w:r>
      <w:r w:rsidR="00B4635E" w:rsidRPr="006A0D29">
        <w:rPr>
          <w:rFonts w:ascii="Times New Roman" w:hAnsi="Times New Roman" w:cs="Times New Roman"/>
        </w:rPr>
        <w:t xml:space="preserve"> их связь не может быть формализована, например,</w:t>
      </w:r>
      <w:r w:rsidRPr="006A0D29">
        <w:rPr>
          <w:rFonts w:ascii="Times New Roman" w:hAnsi="Times New Roman" w:cs="Times New Roman"/>
        </w:rPr>
        <w:t xml:space="preserve"> в виде уравнения простой регрессии:</w:t>
      </w:r>
      <w:r w:rsidR="003853C4" w:rsidRPr="006A0D2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=m*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Pr="006A0D29">
        <w:rPr>
          <w:rFonts w:ascii="Times New Roman" w:eastAsiaTheme="minorEastAsia" w:hAnsi="Times New Roman" w:cs="Times New Roman"/>
        </w:rPr>
        <w:t>,</w:t>
      </w:r>
      <w:r w:rsidR="003853C4" w:rsidRPr="006A0D29">
        <w:rPr>
          <w:rFonts w:ascii="Times New Roman" w:eastAsiaTheme="minorEastAsia" w:hAnsi="Times New Roman" w:cs="Times New Roman"/>
        </w:rPr>
        <w:t xml:space="preserve"> (г</w:t>
      </w:r>
      <w:r w:rsidRPr="006A0D29">
        <w:rPr>
          <w:rFonts w:ascii="Times New Roman" w:hAnsi="Times New Roman" w:cs="Times New Roman"/>
        </w:rPr>
        <w:t xml:space="preserve">де </w:t>
      </w:r>
      <w:r w:rsidRPr="006A0D29">
        <w:rPr>
          <w:rFonts w:ascii="Times New Roman" w:hAnsi="Times New Roman" w:cs="Times New Roman"/>
          <w:lang w:val="en-US"/>
        </w:rPr>
        <w:t>m</w:t>
      </w:r>
      <w:r w:rsidRPr="006A0D29">
        <w:rPr>
          <w:rFonts w:ascii="Times New Roman" w:hAnsi="Times New Roman" w:cs="Times New Roman"/>
        </w:rPr>
        <w:t xml:space="preserve"> – мультипликатор (постоянная величина)</w:t>
      </w:r>
      <w:r w:rsidR="003853C4" w:rsidRPr="006A0D29">
        <w:rPr>
          <w:rFonts w:ascii="Times New Roman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="00F00756" w:rsidRPr="006A0D29">
        <w:rPr>
          <w:rFonts w:ascii="Times New Roman" w:eastAsiaTheme="minorEastAsia" w:hAnsi="Times New Roman" w:cs="Times New Roman"/>
        </w:rPr>
        <w:t xml:space="preserve"> – случайна</w:t>
      </w:r>
      <w:r w:rsidRPr="006A0D29">
        <w:rPr>
          <w:rFonts w:ascii="Times New Roman" w:eastAsiaTheme="minorEastAsia" w:hAnsi="Times New Roman" w:cs="Times New Roman"/>
        </w:rPr>
        <w:t xml:space="preserve">я </w:t>
      </w:r>
      <w:r w:rsidR="003853C4" w:rsidRPr="006A0D29">
        <w:rPr>
          <w:rFonts w:ascii="Times New Roman" w:eastAsiaTheme="minorEastAsia" w:hAnsi="Times New Roman" w:cs="Times New Roman"/>
        </w:rPr>
        <w:t>величина), поскольку они есть результат обработки рыночной информации</w:t>
      </w:r>
      <w:r w:rsidR="00F00756" w:rsidRPr="006A0D29">
        <w:rPr>
          <w:rFonts w:ascii="Times New Roman" w:eastAsiaTheme="minorEastAsia" w:hAnsi="Times New Roman" w:cs="Times New Roman"/>
        </w:rPr>
        <w:t xml:space="preserve">, </w:t>
      </w:r>
      <w:r w:rsidR="00B4635E" w:rsidRPr="006A0D29">
        <w:rPr>
          <w:rFonts w:ascii="Times New Roman" w:eastAsiaTheme="minorEastAsia" w:hAnsi="Times New Roman" w:cs="Times New Roman"/>
        </w:rPr>
        <w:t xml:space="preserve"> </w:t>
      </w:r>
      <w:r w:rsidR="00F00756" w:rsidRPr="006A0D29">
        <w:rPr>
          <w:rFonts w:ascii="Times New Roman" w:eastAsiaTheme="minorEastAsia" w:hAnsi="Times New Roman" w:cs="Times New Roman"/>
        </w:rPr>
        <w:t>результат коллективного мнения</w:t>
      </w:r>
      <w:r w:rsidR="003853C4" w:rsidRPr="006A0D29">
        <w:rPr>
          <w:rFonts w:ascii="Times New Roman" w:eastAsiaTheme="minorEastAsia" w:hAnsi="Times New Roman" w:cs="Times New Roman"/>
        </w:rPr>
        <w:t xml:space="preserve"> </w:t>
      </w:r>
      <w:r w:rsidR="00F00756" w:rsidRPr="006A0D29">
        <w:rPr>
          <w:rFonts w:ascii="Times New Roman" w:eastAsiaTheme="minorEastAsia" w:hAnsi="Times New Roman" w:cs="Times New Roman"/>
        </w:rPr>
        <w:t xml:space="preserve">о полезности объектов, выработанного </w:t>
      </w:r>
      <w:r w:rsidR="003853C4" w:rsidRPr="006A0D29">
        <w:rPr>
          <w:rFonts w:ascii="Times New Roman" w:eastAsiaTheme="minorEastAsia" w:hAnsi="Times New Roman" w:cs="Times New Roman"/>
        </w:rPr>
        <w:t xml:space="preserve">совершенно разными группами, с разными целями, </w:t>
      </w:r>
      <w:r w:rsidR="00F00756" w:rsidRPr="006A0D29">
        <w:rPr>
          <w:rFonts w:ascii="Times New Roman" w:eastAsiaTheme="minorEastAsia" w:hAnsi="Times New Roman" w:cs="Times New Roman"/>
        </w:rPr>
        <w:t xml:space="preserve">оперирующими </w:t>
      </w:r>
      <w:r w:rsidR="003853C4" w:rsidRPr="006A0D29">
        <w:rPr>
          <w:rFonts w:ascii="Times New Roman" w:eastAsiaTheme="minorEastAsia" w:hAnsi="Times New Roman" w:cs="Times New Roman"/>
        </w:rPr>
        <w:t>разными критериями полезности.</w:t>
      </w:r>
      <w:proofErr w:type="gramEnd"/>
      <w:r w:rsidR="00B4635E" w:rsidRPr="006A0D29">
        <w:rPr>
          <w:rFonts w:ascii="Times New Roman" w:eastAsiaTheme="minorEastAsia" w:hAnsi="Times New Roman" w:cs="Times New Roman"/>
        </w:rPr>
        <w:t xml:space="preserve"> Возможно, эта связь и существует, но на боле глубоком уровне, как, например, цены на нефть и курс рубля, </w:t>
      </w:r>
      <w:r w:rsidR="00E50FF7" w:rsidRPr="006A0D29">
        <w:rPr>
          <w:rFonts w:ascii="Times New Roman" w:eastAsiaTheme="minorEastAsia" w:hAnsi="Times New Roman" w:cs="Times New Roman"/>
        </w:rPr>
        <w:t>соотношение которых</w:t>
      </w:r>
      <w:r w:rsidR="00B4635E" w:rsidRPr="006A0D29">
        <w:rPr>
          <w:rFonts w:ascii="Times New Roman" w:eastAsiaTheme="minorEastAsia" w:hAnsi="Times New Roman" w:cs="Times New Roman"/>
        </w:rPr>
        <w:t xml:space="preserve"> мы можем </w:t>
      </w:r>
      <w:r w:rsidR="00E50FF7" w:rsidRPr="006A0D29">
        <w:rPr>
          <w:rFonts w:ascii="Times New Roman" w:eastAsiaTheme="minorEastAsia" w:hAnsi="Times New Roman" w:cs="Times New Roman"/>
        </w:rPr>
        <w:t>рассчитать для каждого момента обновления рыночных данных</w:t>
      </w:r>
      <w:r w:rsidR="00F00756" w:rsidRPr="006A0D29">
        <w:rPr>
          <w:rFonts w:ascii="Times New Roman" w:eastAsiaTheme="minorEastAsia" w:hAnsi="Times New Roman" w:cs="Times New Roman"/>
        </w:rPr>
        <w:t xml:space="preserve">, но функциональную взаимосвязь на количественном уровне </w:t>
      </w:r>
      <w:proofErr w:type="gramStart"/>
      <w:r w:rsidR="00F00756" w:rsidRPr="006A0D29">
        <w:rPr>
          <w:rFonts w:ascii="Times New Roman" w:eastAsiaTheme="minorEastAsia" w:hAnsi="Times New Roman" w:cs="Times New Roman"/>
        </w:rPr>
        <w:t>описать</w:t>
      </w:r>
      <w:proofErr w:type="gramEnd"/>
      <w:r w:rsidR="00F00756" w:rsidRPr="006A0D29">
        <w:rPr>
          <w:rFonts w:ascii="Times New Roman" w:eastAsiaTheme="minorEastAsia" w:hAnsi="Times New Roman" w:cs="Times New Roman"/>
        </w:rPr>
        <w:t xml:space="preserve"> пока не удается.</w:t>
      </w:r>
    </w:p>
    <w:p w:rsidR="00675319" w:rsidRPr="006A0D29" w:rsidRDefault="00675319" w:rsidP="00675319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:rsidR="00750478" w:rsidRDefault="00675319" w:rsidP="00297B78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  <w:r w:rsidRPr="006A0D29">
        <w:rPr>
          <w:rFonts w:ascii="Times New Roman" w:eastAsiaTheme="minorEastAsia" w:hAnsi="Times New Roman" w:cs="Times New Roman"/>
        </w:rPr>
        <w:t xml:space="preserve">Обратим внимание еще на следующее: </w:t>
      </w:r>
      <w:r w:rsidR="00822060" w:rsidRPr="006A0D29">
        <w:rPr>
          <w:rFonts w:ascii="Times New Roman" w:eastAsiaTheme="minorEastAsia" w:hAnsi="Times New Roman" w:cs="Times New Roman"/>
        </w:rPr>
        <w:t>Невозможность использования ВРМ в доходном подходе зачастую обосновывают тем, что экстракция осуществляется на той же выборке, что и оценка рыночной стоимости в рамках сравнительного подхода. В этом случае, действительно, определенный с помощью вышеуказанной формулы коэффициент капитализации в принцип</w:t>
      </w:r>
      <w:r w:rsidRPr="006A0D29">
        <w:rPr>
          <w:rFonts w:ascii="Times New Roman" w:eastAsiaTheme="minorEastAsia" w:hAnsi="Times New Roman" w:cs="Times New Roman"/>
        </w:rPr>
        <w:t xml:space="preserve">е не содержит новой информации - </w:t>
      </w:r>
      <w:r w:rsidR="00822060" w:rsidRPr="006A0D29">
        <w:rPr>
          <w:rFonts w:ascii="Times New Roman" w:eastAsiaTheme="minorEastAsia" w:hAnsi="Times New Roman" w:cs="Times New Roman"/>
        </w:rPr>
        <w:t xml:space="preserve">метод прямой капитализации приведет в этом случае к той же оценке, что и метод сравнения продаж. Это – совершенно справедливое замечание, если «экстракция осуществляется на той же выборке...», но, </w:t>
      </w:r>
      <w:r w:rsidRPr="006A0D29">
        <w:rPr>
          <w:rFonts w:ascii="Times New Roman" w:eastAsiaTheme="minorEastAsia" w:hAnsi="Times New Roman" w:cs="Times New Roman"/>
        </w:rPr>
        <w:t xml:space="preserve">как видно из </w:t>
      </w:r>
      <w:r w:rsidR="00EE0029" w:rsidRPr="006A0D29">
        <w:rPr>
          <w:rFonts w:ascii="Times New Roman" w:eastAsiaTheme="minorEastAsia" w:hAnsi="Times New Roman" w:cs="Times New Roman"/>
        </w:rPr>
        <w:t xml:space="preserve">вышеуказанного, для расчета среднестатистического </w:t>
      </w:r>
      <w:r w:rsidRPr="006A0D29">
        <w:rPr>
          <w:rFonts w:ascii="Times New Roman" w:eastAsiaTheme="minorEastAsia" w:hAnsi="Times New Roman" w:cs="Times New Roman"/>
        </w:rPr>
        <w:t>ВРМ</w:t>
      </w:r>
      <w:r w:rsidR="00EE0029" w:rsidRPr="006A0D29">
        <w:rPr>
          <w:rFonts w:ascii="Times New Roman" w:eastAsiaTheme="minorEastAsia" w:hAnsi="Times New Roman" w:cs="Times New Roman"/>
        </w:rPr>
        <w:t xml:space="preserve"> </w:t>
      </w:r>
      <w:r w:rsidR="00741FD3">
        <w:rPr>
          <w:rFonts w:ascii="Times New Roman" w:eastAsiaTheme="minorEastAsia" w:hAnsi="Times New Roman" w:cs="Times New Roman"/>
        </w:rPr>
        <w:t xml:space="preserve">в нашем случае </w:t>
      </w:r>
      <w:r w:rsidR="00EE0029" w:rsidRPr="006A0D29">
        <w:rPr>
          <w:rFonts w:ascii="Times New Roman" w:eastAsiaTheme="minorEastAsia" w:hAnsi="Times New Roman" w:cs="Times New Roman"/>
        </w:rPr>
        <w:t xml:space="preserve">привлекается </w:t>
      </w:r>
      <w:r w:rsidR="00741FD3">
        <w:rPr>
          <w:rFonts w:ascii="Times New Roman" w:eastAsiaTheme="minorEastAsia" w:hAnsi="Times New Roman" w:cs="Times New Roman"/>
        </w:rPr>
        <w:t xml:space="preserve">гораздо </w:t>
      </w:r>
      <w:r w:rsidR="00EE0029" w:rsidRPr="006A0D29">
        <w:rPr>
          <w:rFonts w:ascii="Times New Roman" w:eastAsiaTheme="minorEastAsia" w:hAnsi="Times New Roman" w:cs="Times New Roman"/>
        </w:rPr>
        <w:t xml:space="preserve">больший объем информации, чем </w:t>
      </w:r>
      <w:r w:rsidR="00741FD3">
        <w:rPr>
          <w:rFonts w:ascii="Times New Roman" w:eastAsiaTheme="minorEastAsia" w:hAnsi="Times New Roman" w:cs="Times New Roman"/>
        </w:rPr>
        <w:t>в рамках сравнительного подхода.</w:t>
      </w:r>
    </w:p>
    <w:p w:rsidR="00741FD3" w:rsidRDefault="00741FD3" w:rsidP="00297B78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:rsidR="00741FD3" w:rsidRDefault="00741FD3" w:rsidP="00297B78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И-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5200FF">
        <w:rPr>
          <w:rFonts w:ascii="Times New Roman" w:eastAsiaTheme="minorEastAsia" w:hAnsi="Times New Roman" w:cs="Times New Roman"/>
          <w:b/>
        </w:rPr>
        <w:t>последнее</w:t>
      </w:r>
      <w:r>
        <w:rPr>
          <w:rFonts w:ascii="Times New Roman" w:eastAsiaTheme="minorEastAsia" w:hAnsi="Times New Roman" w:cs="Times New Roman"/>
        </w:rPr>
        <w:t>. Рассмотрим стабильность («</w:t>
      </w:r>
      <w:r w:rsidRPr="006A0D29">
        <w:rPr>
          <w:rFonts w:ascii="Times New Roman" w:hAnsi="Times New Roman" w:cs="Times New Roman"/>
        </w:rPr>
        <w:t>статистически устойчивое соотношение</w:t>
      </w:r>
      <w:r>
        <w:rPr>
          <w:rFonts w:ascii="Times New Roman" w:hAnsi="Times New Roman" w:cs="Times New Roman"/>
        </w:rPr>
        <w:t>»)</w:t>
      </w:r>
      <w:r>
        <w:rPr>
          <w:rFonts w:ascii="Times New Roman" w:eastAsiaTheme="minorEastAsia" w:hAnsi="Times New Roman" w:cs="Times New Roman"/>
        </w:rPr>
        <w:t xml:space="preserve"> данного мультипликатора во времени. Для этого достаточно сопоставить </w:t>
      </w:r>
      <w:r w:rsidR="005200FF">
        <w:rPr>
          <w:rFonts w:ascii="Times New Roman" w:eastAsiaTheme="minorEastAsia" w:hAnsi="Times New Roman" w:cs="Times New Roman"/>
        </w:rPr>
        <w:t>динамику изменения</w:t>
      </w:r>
      <w:r>
        <w:rPr>
          <w:rFonts w:ascii="Times New Roman" w:eastAsiaTheme="minorEastAsia" w:hAnsi="Times New Roman" w:cs="Times New Roman"/>
        </w:rPr>
        <w:t xml:space="preserve"> цен </w:t>
      </w:r>
      <w:r w:rsidR="005200FF">
        <w:rPr>
          <w:rFonts w:ascii="Times New Roman" w:eastAsiaTheme="minorEastAsia" w:hAnsi="Times New Roman" w:cs="Times New Roman"/>
        </w:rPr>
        <w:t>предложений по продаже и аренде (примечание: расчет средневзвешенных индексов цен производится по стабильной структуре во избежание влияния структурных сдвигов):</w:t>
      </w:r>
    </w:p>
    <w:p w:rsidR="005200FF" w:rsidRDefault="005200FF" w:rsidP="00297B78">
      <w:pPr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:rsidR="005200FF" w:rsidRPr="006A0D29" w:rsidRDefault="005200FF" w:rsidP="005200FF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</w:rPr>
      </w:pPr>
      <w:r w:rsidRPr="005200FF">
        <w:rPr>
          <w:rFonts w:ascii="Times New Roman" w:eastAsiaTheme="minorEastAsia" w:hAnsi="Times New Roman" w:cs="Times New Roman"/>
          <w:noProof/>
          <w:lang w:eastAsia="ru-RU"/>
        </w:rPr>
        <w:lastRenderedPageBreak/>
        <w:drawing>
          <wp:inline distT="0" distB="0" distL="0" distR="0">
            <wp:extent cx="4438650" cy="2686050"/>
            <wp:effectExtent l="19050" t="0" r="19050" b="0"/>
            <wp:docPr id="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7686F" w:rsidRDefault="0017686F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5200FF" w:rsidRDefault="005200FF" w:rsidP="005200F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Рис.5. Динамика изменения </w:t>
      </w:r>
      <w:r w:rsidRPr="006A0D29">
        <w:rPr>
          <w:rFonts w:ascii="Times New Roman" w:hAnsi="Times New Roman" w:cs="Times New Roman"/>
          <w:sz w:val="20"/>
          <w:szCs w:val="20"/>
        </w:rPr>
        <w:t>цен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6A0D2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Тип недвижимости: аренда – квартиры – улучшенная планировка</w:t>
      </w:r>
    </w:p>
    <w:p w:rsidR="005200FF" w:rsidRDefault="005200FF" w:rsidP="005200F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200FF" w:rsidRDefault="005200FF" w:rsidP="005200F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200F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4171950" cy="2933700"/>
            <wp:effectExtent l="19050" t="0" r="19050" b="0"/>
            <wp:docPr id="9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200FF" w:rsidRDefault="005200FF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5200FF" w:rsidRDefault="005200FF" w:rsidP="005200F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Рис.6. Динамика изменения </w:t>
      </w:r>
      <w:r w:rsidRPr="006A0D29">
        <w:rPr>
          <w:rFonts w:ascii="Times New Roman" w:hAnsi="Times New Roman" w:cs="Times New Roman"/>
          <w:sz w:val="20"/>
          <w:szCs w:val="20"/>
        </w:rPr>
        <w:t>цен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6A0D2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Тип недвижимости: продажа – квартиры – улучшенная планировка</w:t>
      </w:r>
    </w:p>
    <w:p w:rsidR="005200FF" w:rsidRPr="006A0D29" w:rsidRDefault="005200FF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5200FF" w:rsidRDefault="005200FF" w:rsidP="00297B78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 сопоставления динамики индексов цен (средневзвешенных по постоянной структуре цен) в аренду</w:t>
      </w:r>
      <w:r w:rsidR="001C7979">
        <w:rPr>
          <w:rFonts w:ascii="Times New Roman" w:hAnsi="Times New Roman" w:cs="Times New Roman"/>
        </w:rPr>
        <w:t xml:space="preserve"> и на продажу можно увидеть, что и предположение о стабильном соотношении цены продажи к арендной ставке так же является несостоятельным.</w:t>
      </w:r>
    </w:p>
    <w:p w:rsidR="00BC2183" w:rsidRPr="006A0D29" w:rsidRDefault="00BC2183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4352D0" w:rsidRPr="001C7979" w:rsidRDefault="00BC2183" w:rsidP="00297B78">
      <w:pPr>
        <w:spacing w:after="0" w:line="240" w:lineRule="auto"/>
        <w:ind w:left="360"/>
        <w:rPr>
          <w:rFonts w:ascii="Times New Roman" w:hAnsi="Times New Roman" w:cs="Times New Roman"/>
          <w:b/>
        </w:rPr>
      </w:pPr>
      <w:r w:rsidRPr="001C7979">
        <w:rPr>
          <w:rFonts w:ascii="Times New Roman" w:hAnsi="Times New Roman" w:cs="Times New Roman"/>
          <w:b/>
        </w:rPr>
        <w:t>Выводы:</w:t>
      </w:r>
    </w:p>
    <w:p w:rsidR="00374E2E" w:rsidRPr="006A0D29" w:rsidRDefault="00374E2E" w:rsidP="00374E2E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Валовой рентный мультипликатор, определенный как среднестатистическая величина соотношения рыночных цен и арендных ставок является достоверной базой для расчета коэффициента капитализации.</w:t>
      </w:r>
    </w:p>
    <w:p w:rsidR="00374E2E" w:rsidRPr="006A0D29" w:rsidRDefault="00374E2E" w:rsidP="00374E2E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>Валовой рентный мультипликатор как условно-постоянная величина может быть достоверно определен только на территориально небольшой окрестности;</w:t>
      </w:r>
    </w:p>
    <w:p w:rsidR="00750478" w:rsidRDefault="00750478" w:rsidP="00BE1010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6A0D29">
        <w:rPr>
          <w:rFonts w:ascii="Times New Roman" w:hAnsi="Times New Roman" w:cs="Times New Roman"/>
        </w:rPr>
        <w:t xml:space="preserve">Валовой рентный мультипликатор является весьма хорошим </w:t>
      </w:r>
      <w:r w:rsidR="00853D97" w:rsidRPr="006A0D29">
        <w:rPr>
          <w:rFonts w:ascii="Times New Roman" w:hAnsi="Times New Roman" w:cs="Times New Roman"/>
        </w:rPr>
        <w:t>измерителем</w:t>
      </w:r>
      <w:r w:rsidRPr="006A0D29">
        <w:rPr>
          <w:rFonts w:ascii="Times New Roman" w:hAnsi="Times New Roman" w:cs="Times New Roman"/>
        </w:rPr>
        <w:t xml:space="preserve"> текущей доходности по принципу </w:t>
      </w:r>
      <w:r w:rsidRPr="001C7979">
        <w:rPr>
          <w:rFonts w:ascii="Times New Roman" w:hAnsi="Times New Roman" w:cs="Times New Roman"/>
          <w:u w:val="single"/>
        </w:rPr>
        <w:t>«здесь и сейчас»,</w:t>
      </w:r>
      <w:r w:rsidRPr="006A0D29">
        <w:rPr>
          <w:rFonts w:ascii="Times New Roman" w:hAnsi="Times New Roman" w:cs="Times New Roman"/>
        </w:rPr>
        <w:t xml:space="preserve"> т.е</w:t>
      </w:r>
      <w:r w:rsidR="00235E2F" w:rsidRPr="006A0D29">
        <w:rPr>
          <w:rFonts w:ascii="Times New Roman" w:hAnsi="Times New Roman" w:cs="Times New Roman"/>
        </w:rPr>
        <w:t>. привязанным к месту и дате расчета</w:t>
      </w:r>
      <w:r w:rsidRPr="006A0D29">
        <w:rPr>
          <w:rFonts w:ascii="Times New Roman" w:hAnsi="Times New Roman" w:cs="Times New Roman"/>
        </w:rPr>
        <w:t>;</w:t>
      </w:r>
    </w:p>
    <w:p w:rsidR="00802C24" w:rsidRPr="006A0D29" w:rsidRDefault="00802C24" w:rsidP="00BE1010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практического использования данного мультипликатора требуется регулярный мониторинг и обработка рыночной информации</w:t>
      </w:r>
      <w:r w:rsidR="00820336">
        <w:rPr>
          <w:rFonts w:ascii="Times New Roman" w:hAnsi="Times New Roman" w:cs="Times New Roman"/>
        </w:rPr>
        <w:t>. Для г. Екатеринбурга данные мониторинга можно увидеть на сайте  «Статистика рынка недвижимости» (</w:t>
      </w:r>
      <w:proofErr w:type="spellStart"/>
      <w:r w:rsidR="00820336">
        <w:rPr>
          <w:rFonts w:ascii="Times New Roman" w:hAnsi="Times New Roman" w:cs="Times New Roman"/>
          <w:lang w:val="en-US"/>
        </w:rPr>
        <w:t>statrn</w:t>
      </w:r>
      <w:proofErr w:type="spellEnd"/>
      <w:r w:rsidR="00820336" w:rsidRPr="001C7979">
        <w:rPr>
          <w:rFonts w:ascii="Times New Roman" w:hAnsi="Times New Roman" w:cs="Times New Roman"/>
        </w:rPr>
        <w:t>.</w:t>
      </w:r>
      <w:proofErr w:type="spellStart"/>
      <w:r w:rsidR="00820336">
        <w:rPr>
          <w:rFonts w:ascii="Times New Roman" w:hAnsi="Times New Roman" w:cs="Times New Roman"/>
          <w:lang w:val="en-US"/>
        </w:rPr>
        <w:t>ru</w:t>
      </w:r>
      <w:proofErr w:type="spellEnd"/>
      <w:r w:rsidR="00820336">
        <w:rPr>
          <w:rFonts w:ascii="Times New Roman" w:hAnsi="Times New Roman" w:cs="Times New Roman"/>
        </w:rPr>
        <w:t xml:space="preserve">) </w:t>
      </w:r>
      <w:proofErr w:type="gramStart"/>
      <w:r w:rsidR="00820336">
        <w:rPr>
          <w:rFonts w:ascii="Times New Roman" w:hAnsi="Times New Roman" w:cs="Times New Roman"/>
        </w:rPr>
        <w:t>как</w:t>
      </w:r>
      <w:proofErr w:type="gramEnd"/>
      <w:r w:rsidR="00820336">
        <w:rPr>
          <w:rFonts w:ascii="Times New Roman" w:hAnsi="Times New Roman" w:cs="Times New Roman"/>
        </w:rPr>
        <w:t xml:space="preserve"> в </w:t>
      </w:r>
      <w:r w:rsidR="00820336">
        <w:rPr>
          <w:rFonts w:ascii="Times New Roman" w:hAnsi="Times New Roman" w:cs="Times New Roman"/>
        </w:rPr>
        <w:lastRenderedPageBreak/>
        <w:t>общем для данного типа виде (</w:t>
      </w:r>
      <w:proofErr w:type="spellStart"/>
      <w:r w:rsidR="00820336">
        <w:rPr>
          <w:rFonts w:ascii="Times New Roman" w:hAnsi="Times New Roman" w:cs="Times New Roman"/>
        </w:rPr>
        <w:t>квартиры-комнаты-офисы-тоорговые</w:t>
      </w:r>
      <w:proofErr w:type="spellEnd"/>
      <w:r w:rsidR="00820336">
        <w:rPr>
          <w:rFonts w:ascii="Times New Roman" w:hAnsi="Times New Roman" w:cs="Times New Roman"/>
        </w:rPr>
        <w:t xml:space="preserve"> площади/аренда-продажа), так и по подтипам:</w:t>
      </w:r>
    </w:p>
    <w:p w:rsidR="00BC2183" w:rsidRPr="006A0D29" w:rsidRDefault="00BC2183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1C7979" w:rsidRDefault="00820336" w:rsidP="00820336">
      <w:pPr>
        <w:spacing w:after="0" w:line="240" w:lineRule="auto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197462" cy="5822156"/>
            <wp:effectExtent l="19050" t="0" r="3188" b="0"/>
            <wp:docPr id="10" name="Рисунок 7" descr="C:\Users\Mihail\Desktop\Сайт - доходная недвижимость\доход_т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hail\Desktop\Сайт - доходная недвижимость\доход_тер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976" cy="5821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979" w:rsidRDefault="001C7979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1C7979" w:rsidRDefault="001C7979" w:rsidP="00297B78">
      <w:pPr>
        <w:spacing w:after="0" w:line="240" w:lineRule="auto"/>
        <w:ind w:left="360"/>
        <w:rPr>
          <w:rFonts w:ascii="Times New Roman" w:hAnsi="Times New Roman" w:cs="Times New Roman"/>
        </w:rPr>
      </w:pPr>
    </w:p>
    <w:sectPr w:rsidR="001C7979" w:rsidSect="00F51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C442E"/>
    <w:multiLevelType w:val="hybridMultilevel"/>
    <w:tmpl w:val="D5C8DFF2"/>
    <w:lvl w:ilvl="0" w:tplc="BAA4A2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5155EB"/>
    <w:multiLevelType w:val="hybridMultilevel"/>
    <w:tmpl w:val="2E886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547D8"/>
    <w:multiLevelType w:val="hybridMultilevel"/>
    <w:tmpl w:val="8CD67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E332F9"/>
    <w:multiLevelType w:val="hybridMultilevel"/>
    <w:tmpl w:val="1C462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74A7"/>
    <w:rsid w:val="0000048F"/>
    <w:rsid w:val="000016E2"/>
    <w:rsid w:val="00001A78"/>
    <w:rsid w:val="00001D66"/>
    <w:rsid w:val="000022D4"/>
    <w:rsid w:val="000039CE"/>
    <w:rsid w:val="00006C6F"/>
    <w:rsid w:val="00010100"/>
    <w:rsid w:val="00013E95"/>
    <w:rsid w:val="0001565A"/>
    <w:rsid w:val="00015B32"/>
    <w:rsid w:val="0001702E"/>
    <w:rsid w:val="00017D8C"/>
    <w:rsid w:val="000201B6"/>
    <w:rsid w:val="00020354"/>
    <w:rsid w:val="00023ED4"/>
    <w:rsid w:val="00026556"/>
    <w:rsid w:val="00026817"/>
    <w:rsid w:val="00026F28"/>
    <w:rsid w:val="00027AF4"/>
    <w:rsid w:val="000327EC"/>
    <w:rsid w:val="0003293E"/>
    <w:rsid w:val="00033977"/>
    <w:rsid w:val="00036BE0"/>
    <w:rsid w:val="00036F23"/>
    <w:rsid w:val="00037A2C"/>
    <w:rsid w:val="0004154D"/>
    <w:rsid w:val="00041E1F"/>
    <w:rsid w:val="00041F9F"/>
    <w:rsid w:val="00042F05"/>
    <w:rsid w:val="000462F8"/>
    <w:rsid w:val="00046D74"/>
    <w:rsid w:val="000479EE"/>
    <w:rsid w:val="00047C21"/>
    <w:rsid w:val="00047C35"/>
    <w:rsid w:val="00050C12"/>
    <w:rsid w:val="00051861"/>
    <w:rsid w:val="000538FF"/>
    <w:rsid w:val="00054759"/>
    <w:rsid w:val="000551B3"/>
    <w:rsid w:val="0005554A"/>
    <w:rsid w:val="00055F21"/>
    <w:rsid w:val="00056F9D"/>
    <w:rsid w:val="00060DA0"/>
    <w:rsid w:val="000614F1"/>
    <w:rsid w:val="00061FD6"/>
    <w:rsid w:val="0006226C"/>
    <w:rsid w:val="00065E26"/>
    <w:rsid w:val="0006766B"/>
    <w:rsid w:val="00070B59"/>
    <w:rsid w:val="00071788"/>
    <w:rsid w:val="000723DC"/>
    <w:rsid w:val="00073C24"/>
    <w:rsid w:val="00074362"/>
    <w:rsid w:val="00075C2B"/>
    <w:rsid w:val="00077E03"/>
    <w:rsid w:val="000820B4"/>
    <w:rsid w:val="000835A8"/>
    <w:rsid w:val="00084A28"/>
    <w:rsid w:val="00084BA5"/>
    <w:rsid w:val="00086C26"/>
    <w:rsid w:val="0009099B"/>
    <w:rsid w:val="00090D1E"/>
    <w:rsid w:val="00091743"/>
    <w:rsid w:val="00091A61"/>
    <w:rsid w:val="00091B50"/>
    <w:rsid w:val="0009339B"/>
    <w:rsid w:val="00095D31"/>
    <w:rsid w:val="00097115"/>
    <w:rsid w:val="00097C62"/>
    <w:rsid w:val="000A0089"/>
    <w:rsid w:val="000A12A7"/>
    <w:rsid w:val="000A56A3"/>
    <w:rsid w:val="000A5E92"/>
    <w:rsid w:val="000A66BF"/>
    <w:rsid w:val="000A7313"/>
    <w:rsid w:val="000B5FB5"/>
    <w:rsid w:val="000B6158"/>
    <w:rsid w:val="000B7057"/>
    <w:rsid w:val="000B7E28"/>
    <w:rsid w:val="000C03A3"/>
    <w:rsid w:val="000C09C4"/>
    <w:rsid w:val="000C09FF"/>
    <w:rsid w:val="000C29B2"/>
    <w:rsid w:val="000C5EE3"/>
    <w:rsid w:val="000C60A2"/>
    <w:rsid w:val="000C73D1"/>
    <w:rsid w:val="000C76C3"/>
    <w:rsid w:val="000C7DB9"/>
    <w:rsid w:val="000D0B0E"/>
    <w:rsid w:val="000D144A"/>
    <w:rsid w:val="000D4221"/>
    <w:rsid w:val="000D449B"/>
    <w:rsid w:val="000D4EB6"/>
    <w:rsid w:val="000D5B83"/>
    <w:rsid w:val="000D5DF9"/>
    <w:rsid w:val="000D73E0"/>
    <w:rsid w:val="000D7EFD"/>
    <w:rsid w:val="000E1E8C"/>
    <w:rsid w:val="000E2946"/>
    <w:rsid w:val="000E3533"/>
    <w:rsid w:val="000E5C25"/>
    <w:rsid w:val="000E5FCE"/>
    <w:rsid w:val="000E7470"/>
    <w:rsid w:val="000F0310"/>
    <w:rsid w:val="000F06C6"/>
    <w:rsid w:val="000F09E4"/>
    <w:rsid w:val="000F0AE8"/>
    <w:rsid w:val="000F200F"/>
    <w:rsid w:val="000F25C3"/>
    <w:rsid w:val="000F3134"/>
    <w:rsid w:val="000F3E6F"/>
    <w:rsid w:val="000F4045"/>
    <w:rsid w:val="000F4250"/>
    <w:rsid w:val="000F5AC4"/>
    <w:rsid w:val="000F5E15"/>
    <w:rsid w:val="000F5E3E"/>
    <w:rsid w:val="00100213"/>
    <w:rsid w:val="001027DB"/>
    <w:rsid w:val="001035CF"/>
    <w:rsid w:val="0010530B"/>
    <w:rsid w:val="0010592E"/>
    <w:rsid w:val="001073AE"/>
    <w:rsid w:val="00107635"/>
    <w:rsid w:val="00111192"/>
    <w:rsid w:val="001114FB"/>
    <w:rsid w:val="00112195"/>
    <w:rsid w:val="001144E1"/>
    <w:rsid w:val="001150DF"/>
    <w:rsid w:val="00116702"/>
    <w:rsid w:val="001200D0"/>
    <w:rsid w:val="00120AF1"/>
    <w:rsid w:val="0012286F"/>
    <w:rsid w:val="00122E2F"/>
    <w:rsid w:val="00122FA9"/>
    <w:rsid w:val="00125087"/>
    <w:rsid w:val="00126731"/>
    <w:rsid w:val="00130315"/>
    <w:rsid w:val="001311E9"/>
    <w:rsid w:val="0013167C"/>
    <w:rsid w:val="001322F8"/>
    <w:rsid w:val="00132A1A"/>
    <w:rsid w:val="00132F33"/>
    <w:rsid w:val="00133265"/>
    <w:rsid w:val="001348E6"/>
    <w:rsid w:val="00135793"/>
    <w:rsid w:val="00136052"/>
    <w:rsid w:val="001367C5"/>
    <w:rsid w:val="001413FF"/>
    <w:rsid w:val="00141A51"/>
    <w:rsid w:val="0014208D"/>
    <w:rsid w:val="0014345C"/>
    <w:rsid w:val="00146BEE"/>
    <w:rsid w:val="00146E39"/>
    <w:rsid w:val="00150965"/>
    <w:rsid w:val="001518B3"/>
    <w:rsid w:val="0015378E"/>
    <w:rsid w:val="00156608"/>
    <w:rsid w:val="00157F54"/>
    <w:rsid w:val="00161FA1"/>
    <w:rsid w:val="00162B54"/>
    <w:rsid w:val="001641CB"/>
    <w:rsid w:val="0016551C"/>
    <w:rsid w:val="00165BB0"/>
    <w:rsid w:val="001661C0"/>
    <w:rsid w:val="00166AE6"/>
    <w:rsid w:val="00166E3C"/>
    <w:rsid w:val="00167C52"/>
    <w:rsid w:val="00170856"/>
    <w:rsid w:val="001717ED"/>
    <w:rsid w:val="001721D5"/>
    <w:rsid w:val="001737C3"/>
    <w:rsid w:val="00175CB2"/>
    <w:rsid w:val="0017686F"/>
    <w:rsid w:val="00181091"/>
    <w:rsid w:val="001826E5"/>
    <w:rsid w:val="00183C33"/>
    <w:rsid w:val="00186331"/>
    <w:rsid w:val="00186D5D"/>
    <w:rsid w:val="00187247"/>
    <w:rsid w:val="001878B9"/>
    <w:rsid w:val="0019023C"/>
    <w:rsid w:val="001943B7"/>
    <w:rsid w:val="00195790"/>
    <w:rsid w:val="001969BC"/>
    <w:rsid w:val="001973F7"/>
    <w:rsid w:val="001A04C0"/>
    <w:rsid w:val="001A1207"/>
    <w:rsid w:val="001A52F7"/>
    <w:rsid w:val="001A55D5"/>
    <w:rsid w:val="001B1720"/>
    <w:rsid w:val="001B1AC5"/>
    <w:rsid w:val="001B2CBF"/>
    <w:rsid w:val="001B3235"/>
    <w:rsid w:val="001B4E70"/>
    <w:rsid w:val="001B6BBA"/>
    <w:rsid w:val="001C0606"/>
    <w:rsid w:val="001C0849"/>
    <w:rsid w:val="001C0E6E"/>
    <w:rsid w:val="001C1FCC"/>
    <w:rsid w:val="001C23F9"/>
    <w:rsid w:val="001C313E"/>
    <w:rsid w:val="001C4175"/>
    <w:rsid w:val="001C55AA"/>
    <w:rsid w:val="001C625A"/>
    <w:rsid w:val="001C7979"/>
    <w:rsid w:val="001D11E5"/>
    <w:rsid w:val="001D188D"/>
    <w:rsid w:val="001D3CBB"/>
    <w:rsid w:val="001D4FAA"/>
    <w:rsid w:val="001D540F"/>
    <w:rsid w:val="001D57DC"/>
    <w:rsid w:val="001D6164"/>
    <w:rsid w:val="001D65A4"/>
    <w:rsid w:val="001D7F9C"/>
    <w:rsid w:val="001E06C8"/>
    <w:rsid w:val="001E1789"/>
    <w:rsid w:val="001E6567"/>
    <w:rsid w:val="001E689A"/>
    <w:rsid w:val="001E7A0F"/>
    <w:rsid w:val="001F14B4"/>
    <w:rsid w:val="001F31EF"/>
    <w:rsid w:val="001F3A34"/>
    <w:rsid w:val="001F3C66"/>
    <w:rsid w:val="001F6D0A"/>
    <w:rsid w:val="002011D2"/>
    <w:rsid w:val="00204F2E"/>
    <w:rsid w:val="00205042"/>
    <w:rsid w:val="00205216"/>
    <w:rsid w:val="002063F4"/>
    <w:rsid w:val="00206A11"/>
    <w:rsid w:val="00207A49"/>
    <w:rsid w:val="00210351"/>
    <w:rsid w:val="0021112A"/>
    <w:rsid w:val="00211D1B"/>
    <w:rsid w:val="00212262"/>
    <w:rsid w:val="00213668"/>
    <w:rsid w:val="0021475C"/>
    <w:rsid w:val="00215EBC"/>
    <w:rsid w:val="00216DC9"/>
    <w:rsid w:val="00217497"/>
    <w:rsid w:val="00217EB8"/>
    <w:rsid w:val="00221BBB"/>
    <w:rsid w:val="00222DDA"/>
    <w:rsid w:val="00222F86"/>
    <w:rsid w:val="00223822"/>
    <w:rsid w:val="00227771"/>
    <w:rsid w:val="00230045"/>
    <w:rsid w:val="002305CE"/>
    <w:rsid w:val="002334FE"/>
    <w:rsid w:val="002358F1"/>
    <w:rsid w:val="00235E2F"/>
    <w:rsid w:val="00240420"/>
    <w:rsid w:val="00240580"/>
    <w:rsid w:val="00242BB0"/>
    <w:rsid w:val="00243FD3"/>
    <w:rsid w:val="00247446"/>
    <w:rsid w:val="00250285"/>
    <w:rsid w:val="00250A13"/>
    <w:rsid w:val="0025127E"/>
    <w:rsid w:val="00251E29"/>
    <w:rsid w:val="00251F74"/>
    <w:rsid w:val="00253351"/>
    <w:rsid w:val="002555A2"/>
    <w:rsid w:val="0026073A"/>
    <w:rsid w:val="00261901"/>
    <w:rsid w:val="00264BEE"/>
    <w:rsid w:val="0026740F"/>
    <w:rsid w:val="002714AD"/>
    <w:rsid w:val="0027319A"/>
    <w:rsid w:val="002735E5"/>
    <w:rsid w:val="002743A9"/>
    <w:rsid w:val="00277818"/>
    <w:rsid w:val="00284CB8"/>
    <w:rsid w:val="00284D5E"/>
    <w:rsid w:val="00285566"/>
    <w:rsid w:val="00285EF3"/>
    <w:rsid w:val="0028665F"/>
    <w:rsid w:val="00286DFD"/>
    <w:rsid w:val="00287920"/>
    <w:rsid w:val="00291FE5"/>
    <w:rsid w:val="00292784"/>
    <w:rsid w:val="002929E2"/>
    <w:rsid w:val="0029306D"/>
    <w:rsid w:val="00294D7A"/>
    <w:rsid w:val="0029504C"/>
    <w:rsid w:val="00296B61"/>
    <w:rsid w:val="00297B78"/>
    <w:rsid w:val="002A262C"/>
    <w:rsid w:val="002A2D1D"/>
    <w:rsid w:val="002B54CD"/>
    <w:rsid w:val="002B6413"/>
    <w:rsid w:val="002B7B90"/>
    <w:rsid w:val="002B7CD5"/>
    <w:rsid w:val="002B7FB1"/>
    <w:rsid w:val="002C0240"/>
    <w:rsid w:val="002C0440"/>
    <w:rsid w:val="002C381E"/>
    <w:rsid w:val="002C46A9"/>
    <w:rsid w:val="002C4893"/>
    <w:rsid w:val="002C4B71"/>
    <w:rsid w:val="002C5573"/>
    <w:rsid w:val="002C5E1D"/>
    <w:rsid w:val="002C7894"/>
    <w:rsid w:val="002C79B8"/>
    <w:rsid w:val="002C7F1F"/>
    <w:rsid w:val="002D0243"/>
    <w:rsid w:val="002D30B9"/>
    <w:rsid w:val="002D3E37"/>
    <w:rsid w:val="002D4752"/>
    <w:rsid w:val="002D5858"/>
    <w:rsid w:val="002E023F"/>
    <w:rsid w:val="002E1750"/>
    <w:rsid w:val="002E1CC4"/>
    <w:rsid w:val="002E1E52"/>
    <w:rsid w:val="002E2B31"/>
    <w:rsid w:val="002E2C6B"/>
    <w:rsid w:val="002E3004"/>
    <w:rsid w:val="002E3FF1"/>
    <w:rsid w:val="002E5EEF"/>
    <w:rsid w:val="002E6635"/>
    <w:rsid w:val="002E7B74"/>
    <w:rsid w:val="002F006E"/>
    <w:rsid w:val="002F06E5"/>
    <w:rsid w:val="002F0ADB"/>
    <w:rsid w:val="002F3940"/>
    <w:rsid w:val="002F4BAB"/>
    <w:rsid w:val="002F5816"/>
    <w:rsid w:val="002F58FF"/>
    <w:rsid w:val="002F7EC7"/>
    <w:rsid w:val="003002E1"/>
    <w:rsid w:val="00302734"/>
    <w:rsid w:val="00303E16"/>
    <w:rsid w:val="003047CF"/>
    <w:rsid w:val="00304CB4"/>
    <w:rsid w:val="003054B3"/>
    <w:rsid w:val="003056BC"/>
    <w:rsid w:val="003060D1"/>
    <w:rsid w:val="00307470"/>
    <w:rsid w:val="00307508"/>
    <w:rsid w:val="00307749"/>
    <w:rsid w:val="00307A86"/>
    <w:rsid w:val="00310795"/>
    <w:rsid w:val="0031215B"/>
    <w:rsid w:val="00312E39"/>
    <w:rsid w:val="00314497"/>
    <w:rsid w:val="00314CFA"/>
    <w:rsid w:val="00316421"/>
    <w:rsid w:val="003178B5"/>
    <w:rsid w:val="003219D8"/>
    <w:rsid w:val="003234B4"/>
    <w:rsid w:val="00324113"/>
    <w:rsid w:val="00324136"/>
    <w:rsid w:val="00325BE1"/>
    <w:rsid w:val="00325C70"/>
    <w:rsid w:val="00326011"/>
    <w:rsid w:val="00327C4E"/>
    <w:rsid w:val="00330CA3"/>
    <w:rsid w:val="00330E51"/>
    <w:rsid w:val="00332461"/>
    <w:rsid w:val="003335AE"/>
    <w:rsid w:val="003365D5"/>
    <w:rsid w:val="00336974"/>
    <w:rsid w:val="003375F9"/>
    <w:rsid w:val="0034070B"/>
    <w:rsid w:val="00340C28"/>
    <w:rsid w:val="0034341E"/>
    <w:rsid w:val="00351B8B"/>
    <w:rsid w:val="00351F48"/>
    <w:rsid w:val="00360200"/>
    <w:rsid w:val="0036046E"/>
    <w:rsid w:val="00363443"/>
    <w:rsid w:val="00363C78"/>
    <w:rsid w:val="0036433A"/>
    <w:rsid w:val="00364507"/>
    <w:rsid w:val="0036453A"/>
    <w:rsid w:val="00365636"/>
    <w:rsid w:val="00367F0C"/>
    <w:rsid w:val="00370328"/>
    <w:rsid w:val="003720A6"/>
    <w:rsid w:val="003722A5"/>
    <w:rsid w:val="00372A23"/>
    <w:rsid w:val="003737D6"/>
    <w:rsid w:val="00374E2E"/>
    <w:rsid w:val="003757C2"/>
    <w:rsid w:val="00376168"/>
    <w:rsid w:val="00381C7D"/>
    <w:rsid w:val="00382EDF"/>
    <w:rsid w:val="00383401"/>
    <w:rsid w:val="003853C4"/>
    <w:rsid w:val="00386B13"/>
    <w:rsid w:val="00386CD5"/>
    <w:rsid w:val="00386E8D"/>
    <w:rsid w:val="00390ED8"/>
    <w:rsid w:val="003911D1"/>
    <w:rsid w:val="003933BC"/>
    <w:rsid w:val="00394E8A"/>
    <w:rsid w:val="00395197"/>
    <w:rsid w:val="003978C3"/>
    <w:rsid w:val="003A0113"/>
    <w:rsid w:val="003A25E9"/>
    <w:rsid w:val="003A2714"/>
    <w:rsid w:val="003A57B1"/>
    <w:rsid w:val="003B00AD"/>
    <w:rsid w:val="003B01E8"/>
    <w:rsid w:val="003B373E"/>
    <w:rsid w:val="003B3CF7"/>
    <w:rsid w:val="003B4398"/>
    <w:rsid w:val="003B7209"/>
    <w:rsid w:val="003C1A65"/>
    <w:rsid w:val="003C290F"/>
    <w:rsid w:val="003C4DC8"/>
    <w:rsid w:val="003C56E1"/>
    <w:rsid w:val="003C6D07"/>
    <w:rsid w:val="003C73E0"/>
    <w:rsid w:val="003C7601"/>
    <w:rsid w:val="003C7FEA"/>
    <w:rsid w:val="003D035C"/>
    <w:rsid w:val="003D0844"/>
    <w:rsid w:val="003D12CC"/>
    <w:rsid w:val="003D17DC"/>
    <w:rsid w:val="003D2234"/>
    <w:rsid w:val="003D3505"/>
    <w:rsid w:val="003D4953"/>
    <w:rsid w:val="003D5141"/>
    <w:rsid w:val="003D5944"/>
    <w:rsid w:val="003D5FC0"/>
    <w:rsid w:val="003D6614"/>
    <w:rsid w:val="003D6949"/>
    <w:rsid w:val="003D6E82"/>
    <w:rsid w:val="003D7C80"/>
    <w:rsid w:val="003E0631"/>
    <w:rsid w:val="003E0F60"/>
    <w:rsid w:val="003E14B9"/>
    <w:rsid w:val="003E29BB"/>
    <w:rsid w:val="003E2DB4"/>
    <w:rsid w:val="003E40ED"/>
    <w:rsid w:val="003E50F1"/>
    <w:rsid w:val="003E659F"/>
    <w:rsid w:val="003F04C1"/>
    <w:rsid w:val="003F2627"/>
    <w:rsid w:val="003F31B5"/>
    <w:rsid w:val="003F3D6E"/>
    <w:rsid w:val="003F4166"/>
    <w:rsid w:val="003F54A3"/>
    <w:rsid w:val="003F7187"/>
    <w:rsid w:val="00401815"/>
    <w:rsid w:val="004018AB"/>
    <w:rsid w:val="00401C47"/>
    <w:rsid w:val="00402487"/>
    <w:rsid w:val="00402788"/>
    <w:rsid w:val="004037C8"/>
    <w:rsid w:val="00403909"/>
    <w:rsid w:val="004121AA"/>
    <w:rsid w:val="00412BD0"/>
    <w:rsid w:val="004139BB"/>
    <w:rsid w:val="004161EC"/>
    <w:rsid w:val="00416442"/>
    <w:rsid w:val="00417E2B"/>
    <w:rsid w:val="004212DE"/>
    <w:rsid w:val="00421F00"/>
    <w:rsid w:val="00423A0D"/>
    <w:rsid w:val="00424012"/>
    <w:rsid w:val="004242E4"/>
    <w:rsid w:val="00424CE8"/>
    <w:rsid w:val="0042611C"/>
    <w:rsid w:val="00427DAD"/>
    <w:rsid w:val="004305F8"/>
    <w:rsid w:val="004322DC"/>
    <w:rsid w:val="00434578"/>
    <w:rsid w:val="004352D0"/>
    <w:rsid w:val="00435CA0"/>
    <w:rsid w:val="00435D69"/>
    <w:rsid w:val="0043796F"/>
    <w:rsid w:val="0044025A"/>
    <w:rsid w:val="0044032A"/>
    <w:rsid w:val="00441B61"/>
    <w:rsid w:val="00441DC3"/>
    <w:rsid w:val="00441E95"/>
    <w:rsid w:val="004421CC"/>
    <w:rsid w:val="004438D4"/>
    <w:rsid w:val="00444487"/>
    <w:rsid w:val="00445463"/>
    <w:rsid w:val="0044783A"/>
    <w:rsid w:val="00453A17"/>
    <w:rsid w:val="004552C9"/>
    <w:rsid w:val="00456B39"/>
    <w:rsid w:val="004605B8"/>
    <w:rsid w:val="00461B87"/>
    <w:rsid w:val="00462212"/>
    <w:rsid w:val="00462290"/>
    <w:rsid w:val="00462518"/>
    <w:rsid w:val="00464298"/>
    <w:rsid w:val="004644B7"/>
    <w:rsid w:val="00464987"/>
    <w:rsid w:val="00464CED"/>
    <w:rsid w:val="00464E81"/>
    <w:rsid w:val="00466826"/>
    <w:rsid w:val="00467158"/>
    <w:rsid w:val="0047037C"/>
    <w:rsid w:val="004737A9"/>
    <w:rsid w:val="004740DD"/>
    <w:rsid w:val="004749D7"/>
    <w:rsid w:val="004754B4"/>
    <w:rsid w:val="004832C7"/>
    <w:rsid w:val="0048431D"/>
    <w:rsid w:val="0048543A"/>
    <w:rsid w:val="0048547A"/>
    <w:rsid w:val="0048683C"/>
    <w:rsid w:val="00490C27"/>
    <w:rsid w:val="004935DD"/>
    <w:rsid w:val="00495C09"/>
    <w:rsid w:val="004961BB"/>
    <w:rsid w:val="00496CAB"/>
    <w:rsid w:val="00497E13"/>
    <w:rsid w:val="004A133B"/>
    <w:rsid w:val="004A177D"/>
    <w:rsid w:val="004A17F6"/>
    <w:rsid w:val="004A2C14"/>
    <w:rsid w:val="004A48CA"/>
    <w:rsid w:val="004A5474"/>
    <w:rsid w:val="004A63E2"/>
    <w:rsid w:val="004A6E5C"/>
    <w:rsid w:val="004B05D6"/>
    <w:rsid w:val="004B3896"/>
    <w:rsid w:val="004B3BA6"/>
    <w:rsid w:val="004B4252"/>
    <w:rsid w:val="004B4A7F"/>
    <w:rsid w:val="004B4C20"/>
    <w:rsid w:val="004C1A14"/>
    <w:rsid w:val="004C1A97"/>
    <w:rsid w:val="004C3064"/>
    <w:rsid w:val="004C5213"/>
    <w:rsid w:val="004C6355"/>
    <w:rsid w:val="004D007E"/>
    <w:rsid w:val="004D00E7"/>
    <w:rsid w:val="004D0151"/>
    <w:rsid w:val="004D01C9"/>
    <w:rsid w:val="004D13A0"/>
    <w:rsid w:val="004D15CA"/>
    <w:rsid w:val="004D18DF"/>
    <w:rsid w:val="004D39F2"/>
    <w:rsid w:val="004D41A1"/>
    <w:rsid w:val="004D7D4A"/>
    <w:rsid w:val="004E1901"/>
    <w:rsid w:val="004E1F1E"/>
    <w:rsid w:val="004E348C"/>
    <w:rsid w:val="004E527B"/>
    <w:rsid w:val="004E782D"/>
    <w:rsid w:val="004E7C51"/>
    <w:rsid w:val="004F143E"/>
    <w:rsid w:val="004F1D6B"/>
    <w:rsid w:val="004F235A"/>
    <w:rsid w:val="004F3FCD"/>
    <w:rsid w:val="004F5482"/>
    <w:rsid w:val="004F5A64"/>
    <w:rsid w:val="004F60F3"/>
    <w:rsid w:val="004F6919"/>
    <w:rsid w:val="00501727"/>
    <w:rsid w:val="005024FC"/>
    <w:rsid w:val="00502F88"/>
    <w:rsid w:val="00503542"/>
    <w:rsid w:val="00507FBA"/>
    <w:rsid w:val="00510B38"/>
    <w:rsid w:val="005114A0"/>
    <w:rsid w:val="005131F2"/>
    <w:rsid w:val="005134D2"/>
    <w:rsid w:val="005155B4"/>
    <w:rsid w:val="005171B2"/>
    <w:rsid w:val="00517CFC"/>
    <w:rsid w:val="005200FF"/>
    <w:rsid w:val="00523E03"/>
    <w:rsid w:val="005240AA"/>
    <w:rsid w:val="005301A2"/>
    <w:rsid w:val="00532B51"/>
    <w:rsid w:val="00534168"/>
    <w:rsid w:val="0053650C"/>
    <w:rsid w:val="00537B6F"/>
    <w:rsid w:val="00541209"/>
    <w:rsid w:val="0054137C"/>
    <w:rsid w:val="00545BC7"/>
    <w:rsid w:val="005461E3"/>
    <w:rsid w:val="00546943"/>
    <w:rsid w:val="00547806"/>
    <w:rsid w:val="0055209B"/>
    <w:rsid w:val="0055288D"/>
    <w:rsid w:val="00560498"/>
    <w:rsid w:val="0056087C"/>
    <w:rsid w:val="005608B4"/>
    <w:rsid w:val="00561EE1"/>
    <w:rsid w:val="005620DA"/>
    <w:rsid w:val="00563AE9"/>
    <w:rsid w:val="00564A0D"/>
    <w:rsid w:val="005668A8"/>
    <w:rsid w:val="00570DCF"/>
    <w:rsid w:val="00574025"/>
    <w:rsid w:val="005747DC"/>
    <w:rsid w:val="00576D99"/>
    <w:rsid w:val="005803AC"/>
    <w:rsid w:val="00584001"/>
    <w:rsid w:val="00587573"/>
    <w:rsid w:val="005909B5"/>
    <w:rsid w:val="00593623"/>
    <w:rsid w:val="00595239"/>
    <w:rsid w:val="00597AE2"/>
    <w:rsid w:val="00597C96"/>
    <w:rsid w:val="005A048D"/>
    <w:rsid w:val="005A1155"/>
    <w:rsid w:val="005A2148"/>
    <w:rsid w:val="005A68C9"/>
    <w:rsid w:val="005B2264"/>
    <w:rsid w:val="005B2889"/>
    <w:rsid w:val="005B37A0"/>
    <w:rsid w:val="005B3A87"/>
    <w:rsid w:val="005B6081"/>
    <w:rsid w:val="005B69C6"/>
    <w:rsid w:val="005C2F80"/>
    <w:rsid w:val="005C2FBD"/>
    <w:rsid w:val="005C3E2E"/>
    <w:rsid w:val="005C42B8"/>
    <w:rsid w:val="005C463F"/>
    <w:rsid w:val="005C5D54"/>
    <w:rsid w:val="005C6EF9"/>
    <w:rsid w:val="005C783C"/>
    <w:rsid w:val="005D1DD7"/>
    <w:rsid w:val="005D2644"/>
    <w:rsid w:val="005D3684"/>
    <w:rsid w:val="005D3B42"/>
    <w:rsid w:val="005D45A1"/>
    <w:rsid w:val="005D4C23"/>
    <w:rsid w:val="005D72AE"/>
    <w:rsid w:val="005D7B39"/>
    <w:rsid w:val="005E1705"/>
    <w:rsid w:val="005E52A2"/>
    <w:rsid w:val="005E5949"/>
    <w:rsid w:val="005E67CB"/>
    <w:rsid w:val="005E74A7"/>
    <w:rsid w:val="005E74FA"/>
    <w:rsid w:val="005F1114"/>
    <w:rsid w:val="005F2760"/>
    <w:rsid w:val="005F2E9F"/>
    <w:rsid w:val="005F4FFC"/>
    <w:rsid w:val="005F520A"/>
    <w:rsid w:val="005F54F7"/>
    <w:rsid w:val="005F5C9E"/>
    <w:rsid w:val="00601F2D"/>
    <w:rsid w:val="0060232C"/>
    <w:rsid w:val="00603839"/>
    <w:rsid w:val="00603C65"/>
    <w:rsid w:val="00605321"/>
    <w:rsid w:val="0060735B"/>
    <w:rsid w:val="00610441"/>
    <w:rsid w:val="00610D09"/>
    <w:rsid w:val="00612236"/>
    <w:rsid w:val="00614AEA"/>
    <w:rsid w:val="0061579D"/>
    <w:rsid w:val="0061640B"/>
    <w:rsid w:val="00617283"/>
    <w:rsid w:val="00617E53"/>
    <w:rsid w:val="0062067E"/>
    <w:rsid w:val="00620B50"/>
    <w:rsid w:val="00623BE8"/>
    <w:rsid w:val="00624214"/>
    <w:rsid w:val="006245EB"/>
    <w:rsid w:val="0062570E"/>
    <w:rsid w:val="006258F0"/>
    <w:rsid w:val="006262CE"/>
    <w:rsid w:val="0062651D"/>
    <w:rsid w:val="006273A8"/>
    <w:rsid w:val="006277D5"/>
    <w:rsid w:val="00630E67"/>
    <w:rsid w:val="00631A5C"/>
    <w:rsid w:val="00631A7B"/>
    <w:rsid w:val="00634117"/>
    <w:rsid w:val="006341FE"/>
    <w:rsid w:val="006348FB"/>
    <w:rsid w:val="00634BC1"/>
    <w:rsid w:val="00636661"/>
    <w:rsid w:val="00640187"/>
    <w:rsid w:val="006415BF"/>
    <w:rsid w:val="00642B2D"/>
    <w:rsid w:val="00643216"/>
    <w:rsid w:val="00645606"/>
    <w:rsid w:val="00647EE3"/>
    <w:rsid w:val="00650CC9"/>
    <w:rsid w:val="00652067"/>
    <w:rsid w:val="00652369"/>
    <w:rsid w:val="006534CF"/>
    <w:rsid w:val="00653649"/>
    <w:rsid w:val="00653BEB"/>
    <w:rsid w:val="00653D82"/>
    <w:rsid w:val="00654A69"/>
    <w:rsid w:val="0065518E"/>
    <w:rsid w:val="00657024"/>
    <w:rsid w:val="00657695"/>
    <w:rsid w:val="00657D73"/>
    <w:rsid w:val="00661564"/>
    <w:rsid w:val="00662B00"/>
    <w:rsid w:val="006655B6"/>
    <w:rsid w:val="006657D6"/>
    <w:rsid w:val="00665C1E"/>
    <w:rsid w:val="00666B1F"/>
    <w:rsid w:val="00671600"/>
    <w:rsid w:val="00671DFA"/>
    <w:rsid w:val="00673882"/>
    <w:rsid w:val="0067480F"/>
    <w:rsid w:val="00675319"/>
    <w:rsid w:val="00675732"/>
    <w:rsid w:val="00677585"/>
    <w:rsid w:val="006801B2"/>
    <w:rsid w:val="00680D86"/>
    <w:rsid w:val="0068207B"/>
    <w:rsid w:val="006824B3"/>
    <w:rsid w:val="00684E80"/>
    <w:rsid w:val="00690095"/>
    <w:rsid w:val="00692CED"/>
    <w:rsid w:val="00696683"/>
    <w:rsid w:val="006972BF"/>
    <w:rsid w:val="006A0D29"/>
    <w:rsid w:val="006A6A63"/>
    <w:rsid w:val="006A700E"/>
    <w:rsid w:val="006A7936"/>
    <w:rsid w:val="006A7F71"/>
    <w:rsid w:val="006B19C5"/>
    <w:rsid w:val="006B2439"/>
    <w:rsid w:val="006B46FC"/>
    <w:rsid w:val="006B7DD9"/>
    <w:rsid w:val="006B7E67"/>
    <w:rsid w:val="006C098E"/>
    <w:rsid w:val="006C107F"/>
    <w:rsid w:val="006C163A"/>
    <w:rsid w:val="006C1DAA"/>
    <w:rsid w:val="006C506E"/>
    <w:rsid w:val="006C570D"/>
    <w:rsid w:val="006C5906"/>
    <w:rsid w:val="006C76BB"/>
    <w:rsid w:val="006D0E18"/>
    <w:rsid w:val="006D32A7"/>
    <w:rsid w:val="006D3308"/>
    <w:rsid w:val="006D39F3"/>
    <w:rsid w:val="006D4249"/>
    <w:rsid w:val="006D6B90"/>
    <w:rsid w:val="006D7016"/>
    <w:rsid w:val="006E04A8"/>
    <w:rsid w:val="006E5319"/>
    <w:rsid w:val="006E65B0"/>
    <w:rsid w:val="006E664F"/>
    <w:rsid w:val="006E7EE1"/>
    <w:rsid w:val="006F2B3B"/>
    <w:rsid w:val="006F2FFF"/>
    <w:rsid w:val="006F3160"/>
    <w:rsid w:val="006F3259"/>
    <w:rsid w:val="006F53CE"/>
    <w:rsid w:val="006F70A5"/>
    <w:rsid w:val="006F75E9"/>
    <w:rsid w:val="00701657"/>
    <w:rsid w:val="00702799"/>
    <w:rsid w:val="00710151"/>
    <w:rsid w:val="007105A6"/>
    <w:rsid w:val="007122B1"/>
    <w:rsid w:val="00713558"/>
    <w:rsid w:val="007139BB"/>
    <w:rsid w:val="00716153"/>
    <w:rsid w:val="007162DD"/>
    <w:rsid w:val="00717003"/>
    <w:rsid w:val="00717902"/>
    <w:rsid w:val="00717CFD"/>
    <w:rsid w:val="00717E96"/>
    <w:rsid w:val="007212F4"/>
    <w:rsid w:val="00721E0E"/>
    <w:rsid w:val="00723621"/>
    <w:rsid w:val="00723814"/>
    <w:rsid w:val="00725BC2"/>
    <w:rsid w:val="00725E8F"/>
    <w:rsid w:val="0073117E"/>
    <w:rsid w:val="007326A6"/>
    <w:rsid w:val="00732F27"/>
    <w:rsid w:val="00732FFD"/>
    <w:rsid w:val="007340CF"/>
    <w:rsid w:val="007348E7"/>
    <w:rsid w:val="00734E72"/>
    <w:rsid w:val="007363B0"/>
    <w:rsid w:val="00737D11"/>
    <w:rsid w:val="00737D4F"/>
    <w:rsid w:val="0074033E"/>
    <w:rsid w:val="00741791"/>
    <w:rsid w:val="00741FD3"/>
    <w:rsid w:val="00743634"/>
    <w:rsid w:val="00745154"/>
    <w:rsid w:val="00746CF2"/>
    <w:rsid w:val="00747E90"/>
    <w:rsid w:val="00750478"/>
    <w:rsid w:val="007536BA"/>
    <w:rsid w:val="00754AA5"/>
    <w:rsid w:val="00754B31"/>
    <w:rsid w:val="00760186"/>
    <w:rsid w:val="00761115"/>
    <w:rsid w:val="007612C2"/>
    <w:rsid w:val="00761D56"/>
    <w:rsid w:val="00762DE4"/>
    <w:rsid w:val="00763599"/>
    <w:rsid w:val="00766862"/>
    <w:rsid w:val="00766CDE"/>
    <w:rsid w:val="00766F5B"/>
    <w:rsid w:val="00770D41"/>
    <w:rsid w:val="00771BAD"/>
    <w:rsid w:val="00771EBD"/>
    <w:rsid w:val="00772BCD"/>
    <w:rsid w:val="00774409"/>
    <w:rsid w:val="007807BE"/>
    <w:rsid w:val="0078144F"/>
    <w:rsid w:val="00784C51"/>
    <w:rsid w:val="00785415"/>
    <w:rsid w:val="00785525"/>
    <w:rsid w:val="00785BC0"/>
    <w:rsid w:val="00786210"/>
    <w:rsid w:val="00787C95"/>
    <w:rsid w:val="00793ADC"/>
    <w:rsid w:val="00795B07"/>
    <w:rsid w:val="00796761"/>
    <w:rsid w:val="00797B57"/>
    <w:rsid w:val="007A06C9"/>
    <w:rsid w:val="007A0E31"/>
    <w:rsid w:val="007A104A"/>
    <w:rsid w:val="007A2429"/>
    <w:rsid w:val="007A2490"/>
    <w:rsid w:val="007A2D97"/>
    <w:rsid w:val="007A46BB"/>
    <w:rsid w:val="007A5126"/>
    <w:rsid w:val="007A53CC"/>
    <w:rsid w:val="007A6C5C"/>
    <w:rsid w:val="007A6E32"/>
    <w:rsid w:val="007A7CF8"/>
    <w:rsid w:val="007A7E23"/>
    <w:rsid w:val="007B04EE"/>
    <w:rsid w:val="007B1508"/>
    <w:rsid w:val="007B255B"/>
    <w:rsid w:val="007B303D"/>
    <w:rsid w:val="007B4935"/>
    <w:rsid w:val="007B5D5C"/>
    <w:rsid w:val="007B6E75"/>
    <w:rsid w:val="007C1783"/>
    <w:rsid w:val="007C2B24"/>
    <w:rsid w:val="007C33B2"/>
    <w:rsid w:val="007C368E"/>
    <w:rsid w:val="007C5635"/>
    <w:rsid w:val="007C61AC"/>
    <w:rsid w:val="007C71B5"/>
    <w:rsid w:val="007D0CC5"/>
    <w:rsid w:val="007D2F7D"/>
    <w:rsid w:val="007D47DB"/>
    <w:rsid w:val="007D4D27"/>
    <w:rsid w:val="007D4EA8"/>
    <w:rsid w:val="007D5951"/>
    <w:rsid w:val="007D6B5C"/>
    <w:rsid w:val="007D6BC3"/>
    <w:rsid w:val="007E075E"/>
    <w:rsid w:val="007E08E5"/>
    <w:rsid w:val="007E0CF4"/>
    <w:rsid w:val="007E2368"/>
    <w:rsid w:val="007E24AD"/>
    <w:rsid w:val="007E3E06"/>
    <w:rsid w:val="007E4857"/>
    <w:rsid w:val="007E4F80"/>
    <w:rsid w:val="007E5016"/>
    <w:rsid w:val="007E51BF"/>
    <w:rsid w:val="007E7948"/>
    <w:rsid w:val="007E7A63"/>
    <w:rsid w:val="007F0CE0"/>
    <w:rsid w:val="007F14C1"/>
    <w:rsid w:val="007F1722"/>
    <w:rsid w:val="007F3464"/>
    <w:rsid w:val="007F396F"/>
    <w:rsid w:val="007F4072"/>
    <w:rsid w:val="007F5E04"/>
    <w:rsid w:val="0080035A"/>
    <w:rsid w:val="00802C24"/>
    <w:rsid w:val="00805682"/>
    <w:rsid w:val="0080668F"/>
    <w:rsid w:val="00806E9B"/>
    <w:rsid w:val="00811790"/>
    <w:rsid w:val="0081229A"/>
    <w:rsid w:val="00812F72"/>
    <w:rsid w:val="00813C29"/>
    <w:rsid w:val="0081587A"/>
    <w:rsid w:val="0081594A"/>
    <w:rsid w:val="008166FE"/>
    <w:rsid w:val="00816C43"/>
    <w:rsid w:val="008176A2"/>
    <w:rsid w:val="0082022A"/>
    <w:rsid w:val="00820336"/>
    <w:rsid w:val="00820D36"/>
    <w:rsid w:val="00821731"/>
    <w:rsid w:val="0082183B"/>
    <w:rsid w:val="00822060"/>
    <w:rsid w:val="00822548"/>
    <w:rsid w:val="008225A5"/>
    <w:rsid w:val="00823552"/>
    <w:rsid w:val="00823C04"/>
    <w:rsid w:val="00824121"/>
    <w:rsid w:val="00824758"/>
    <w:rsid w:val="00825E98"/>
    <w:rsid w:val="00826F59"/>
    <w:rsid w:val="00827613"/>
    <w:rsid w:val="0083239E"/>
    <w:rsid w:val="00833652"/>
    <w:rsid w:val="00834359"/>
    <w:rsid w:val="00834390"/>
    <w:rsid w:val="00834456"/>
    <w:rsid w:val="00835211"/>
    <w:rsid w:val="00835745"/>
    <w:rsid w:val="00836A8B"/>
    <w:rsid w:val="0083735B"/>
    <w:rsid w:val="0083773B"/>
    <w:rsid w:val="00840551"/>
    <w:rsid w:val="00840AA3"/>
    <w:rsid w:val="00840D63"/>
    <w:rsid w:val="00840E8C"/>
    <w:rsid w:val="00841632"/>
    <w:rsid w:val="00842F8C"/>
    <w:rsid w:val="00843AAB"/>
    <w:rsid w:val="00844756"/>
    <w:rsid w:val="00845E4E"/>
    <w:rsid w:val="00850638"/>
    <w:rsid w:val="0085063D"/>
    <w:rsid w:val="00850E8B"/>
    <w:rsid w:val="00853D14"/>
    <w:rsid w:val="00853D97"/>
    <w:rsid w:val="00854D5D"/>
    <w:rsid w:val="00857712"/>
    <w:rsid w:val="00861B6F"/>
    <w:rsid w:val="00863F27"/>
    <w:rsid w:val="00865B6D"/>
    <w:rsid w:val="00867290"/>
    <w:rsid w:val="00867411"/>
    <w:rsid w:val="00870074"/>
    <w:rsid w:val="0087066A"/>
    <w:rsid w:val="008739E6"/>
    <w:rsid w:val="008755B0"/>
    <w:rsid w:val="00875852"/>
    <w:rsid w:val="008771A4"/>
    <w:rsid w:val="00880092"/>
    <w:rsid w:val="008816BA"/>
    <w:rsid w:val="00882A39"/>
    <w:rsid w:val="00883B93"/>
    <w:rsid w:val="00883FF7"/>
    <w:rsid w:val="00885F67"/>
    <w:rsid w:val="00887F70"/>
    <w:rsid w:val="0089176C"/>
    <w:rsid w:val="00891B0A"/>
    <w:rsid w:val="008924F3"/>
    <w:rsid w:val="00892560"/>
    <w:rsid w:val="00893CB4"/>
    <w:rsid w:val="0089431D"/>
    <w:rsid w:val="008946B2"/>
    <w:rsid w:val="008963F0"/>
    <w:rsid w:val="00897ACB"/>
    <w:rsid w:val="008A2A2E"/>
    <w:rsid w:val="008A3631"/>
    <w:rsid w:val="008A45E2"/>
    <w:rsid w:val="008A5687"/>
    <w:rsid w:val="008A597F"/>
    <w:rsid w:val="008B0940"/>
    <w:rsid w:val="008B18B5"/>
    <w:rsid w:val="008B254B"/>
    <w:rsid w:val="008B4335"/>
    <w:rsid w:val="008B43CB"/>
    <w:rsid w:val="008B67D2"/>
    <w:rsid w:val="008B6AD5"/>
    <w:rsid w:val="008C0783"/>
    <w:rsid w:val="008C1B6F"/>
    <w:rsid w:val="008C23A0"/>
    <w:rsid w:val="008C37DD"/>
    <w:rsid w:val="008C5CEC"/>
    <w:rsid w:val="008C6736"/>
    <w:rsid w:val="008D0408"/>
    <w:rsid w:val="008D34CD"/>
    <w:rsid w:val="008D3878"/>
    <w:rsid w:val="008D61BC"/>
    <w:rsid w:val="008D690C"/>
    <w:rsid w:val="008D6CB5"/>
    <w:rsid w:val="008D6F83"/>
    <w:rsid w:val="008E0267"/>
    <w:rsid w:val="008E177D"/>
    <w:rsid w:val="008E3F12"/>
    <w:rsid w:val="008E667A"/>
    <w:rsid w:val="008F23E5"/>
    <w:rsid w:val="008F2F6F"/>
    <w:rsid w:val="008F3E72"/>
    <w:rsid w:val="008F40AB"/>
    <w:rsid w:val="008F4237"/>
    <w:rsid w:val="008F423C"/>
    <w:rsid w:val="008F57F0"/>
    <w:rsid w:val="008F6C93"/>
    <w:rsid w:val="008F6EF6"/>
    <w:rsid w:val="00900CD3"/>
    <w:rsid w:val="0090193E"/>
    <w:rsid w:val="009066E0"/>
    <w:rsid w:val="00906B22"/>
    <w:rsid w:val="00910AD6"/>
    <w:rsid w:val="009110FA"/>
    <w:rsid w:val="00911B2C"/>
    <w:rsid w:val="0091364B"/>
    <w:rsid w:val="00913E31"/>
    <w:rsid w:val="0091415F"/>
    <w:rsid w:val="009157B8"/>
    <w:rsid w:val="00917276"/>
    <w:rsid w:val="0091784F"/>
    <w:rsid w:val="00924401"/>
    <w:rsid w:val="00926080"/>
    <w:rsid w:val="0093053E"/>
    <w:rsid w:val="00930C13"/>
    <w:rsid w:val="00931A2F"/>
    <w:rsid w:val="009322BF"/>
    <w:rsid w:val="0093507A"/>
    <w:rsid w:val="009403C0"/>
    <w:rsid w:val="009410E1"/>
    <w:rsid w:val="009420DA"/>
    <w:rsid w:val="00942CBA"/>
    <w:rsid w:val="0094335C"/>
    <w:rsid w:val="0094422A"/>
    <w:rsid w:val="00944818"/>
    <w:rsid w:val="00945266"/>
    <w:rsid w:val="00946238"/>
    <w:rsid w:val="009466EE"/>
    <w:rsid w:val="00946996"/>
    <w:rsid w:val="00947BBA"/>
    <w:rsid w:val="00947D47"/>
    <w:rsid w:val="00950610"/>
    <w:rsid w:val="009516F5"/>
    <w:rsid w:val="00951EAB"/>
    <w:rsid w:val="00952358"/>
    <w:rsid w:val="00954EEC"/>
    <w:rsid w:val="00955DD0"/>
    <w:rsid w:val="00956193"/>
    <w:rsid w:val="00957BC4"/>
    <w:rsid w:val="00957C70"/>
    <w:rsid w:val="00960794"/>
    <w:rsid w:val="00962033"/>
    <w:rsid w:val="00962AE2"/>
    <w:rsid w:val="00962B88"/>
    <w:rsid w:val="009630A8"/>
    <w:rsid w:val="009635A7"/>
    <w:rsid w:val="00963B02"/>
    <w:rsid w:val="00963BCF"/>
    <w:rsid w:val="00965337"/>
    <w:rsid w:val="00966E4D"/>
    <w:rsid w:val="00967D7D"/>
    <w:rsid w:val="009700FD"/>
    <w:rsid w:val="00971F29"/>
    <w:rsid w:val="0097280A"/>
    <w:rsid w:val="009736A0"/>
    <w:rsid w:val="00974304"/>
    <w:rsid w:val="00974548"/>
    <w:rsid w:val="00976898"/>
    <w:rsid w:val="009768C3"/>
    <w:rsid w:val="00977D87"/>
    <w:rsid w:val="00977EBD"/>
    <w:rsid w:val="00981585"/>
    <w:rsid w:val="00984B98"/>
    <w:rsid w:val="00984DE2"/>
    <w:rsid w:val="00984E60"/>
    <w:rsid w:val="00984F1A"/>
    <w:rsid w:val="00987B7B"/>
    <w:rsid w:val="00991DEB"/>
    <w:rsid w:val="00993693"/>
    <w:rsid w:val="00993F7A"/>
    <w:rsid w:val="009946DB"/>
    <w:rsid w:val="009946F6"/>
    <w:rsid w:val="00994E6B"/>
    <w:rsid w:val="00995A8E"/>
    <w:rsid w:val="00996159"/>
    <w:rsid w:val="009962CC"/>
    <w:rsid w:val="009A074B"/>
    <w:rsid w:val="009A28CC"/>
    <w:rsid w:val="009A2AB0"/>
    <w:rsid w:val="009A2F43"/>
    <w:rsid w:val="009A3DF3"/>
    <w:rsid w:val="009A4F4B"/>
    <w:rsid w:val="009A5973"/>
    <w:rsid w:val="009A5FBA"/>
    <w:rsid w:val="009A74C0"/>
    <w:rsid w:val="009A7C0D"/>
    <w:rsid w:val="009B009B"/>
    <w:rsid w:val="009B06C5"/>
    <w:rsid w:val="009B0814"/>
    <w:rsid w:val="009B0922"/>
    <w:rsid w:val="009B0BE5"/>
    <w:rsid w:val="009B0D54"/>
    <w:rsid w:val="009B2CDF"/>
    <w:rsid w:val="009B3155"/>
    <w:rsid w:val="009B5435"/>
    <w:rsid w:val="009B7E9B"/>
    <w:rsid w:val="009C4049"/>
    <w:rsid w:val="009C4E0C"/>
    <w:rsid w:val="009C4E87"/>
    <w:rsid w:val="009C50D8"/>
    <w:rsid w:val="009D0CAC"/>
    <w:rsid w:val="009D1348"/>
    <w:rsid w:val="009D1520"/>
    <w:rsid w:val="009D1C17"/>
    <w:rsid w:val="009D2197"/>
    <w:rsid w:val="009D22E0"/>
    <w:rsid w:val="009D2A15"/>
    <w:rsid w:val="009D5A6C"/>
    <w:rsid w:val="009D5FF2"/>
    <w:rsid w:val="009D7003"/>
    <w:rsid w:val="009E1B9B"/>
    <w:rsid w:val="009E2370"/>
    <w:rsid w:val="009E2E68"/>
    <w:rsid w:val="009E3E74"/>
    <w:rsid w:val="009E50FB"/>
    <w:rsid w:val="009E606C"/>
    <w:rsid w:val="009F1517"/>
    <w:rsid w:val="009F1688"/>
    <w:rsid w:val="009F1F50"/>
    <w:rsid w:val="009F2A53"/>
    <w:rsid w:val="009F2DDF"/>
    <w:rsid w:val="009F4928"/>
    <w:rsid w:val="009F4F14"/>
    <w:rsid w:val="009F568F"/>
    <w:rsid w:val="009F5B0B"/>
    <w:rsid w:val="009F7190"/>
    <w:rsid w:val="009F732B"/>
    <w:rsid w:val="00A0015D"/>
    <w:rsid w:val="00A01462"/>
    <w:rsid w:val="00A0173C"/>
    <w:rsid w:val="00A01CC0"/>
    <w:rsid w:val="00A01D81"/>
    <w:rsid w:val="00A02786"/>
    <w:rsid w:val="00A03C0D"/>
    <w:rsid w:val="00A04EAA"/>
    <w:rsid w:val="00A11147"/>
    <w:rsid w:val="00A112CF"/>
    <w:rsid w:val="00A11B4B"/>
    <w:rsid w:val="00A12A12"/>
    <w:rsid w:val="00A13EAA"/>
    <w:rsid w:val="00A14AB7"/>
    <w:rsid w:val="00A15A14"/>
    <w:rsid w:val="00A15EF5"/>
    <w:rsid w:val="00A16251"/>
    <w:rsid w:val="00A172D4"/>
    <w:rsid w:val="00A21EC2"/>
    <w:rsid w:val="00A22621"/>
    <w:rsid w:val="00A23AF6"/>
    <w:rsid w:val="00A23D09"/>
    <w:rsid w:val="00A23D18"/>
    <w:rsid w:val="00A2535F"/>
    <w:rsid w:val="00A26413"/>
    <w:rsid w:val="00A264FC"/>
    <w:rsid w:val="00A2711F"/>
    <w:rsid w:val="00A275F2"/>
    <w:rsid w:val="00A27633"/>
    <w:rsid w:val="00A3033B"/>
    <w:rsid w:val="00A30F46"/>
    <w:rsid w:val="00A3202D"/>
    <w:rsid w:val="00A32ABE"/>
    <w:rsid w:val="00A335E9"/>
    <w:rsid w:val="00A3397E"/>
    <w:rsid w:val="00A343C0"/>
    <w:rsid w:val="00A34D53"/>
    <w:rsid w:val="00A35CF5"/>
    <w:rsid w:val="00A367A8"/>
    <w:rsid w:val="00A36813"/>
    <w:rsid w:val="00A40553"/>
    <w:rsid w:val="00A42335"/>
    <w:rsid w:val="00A4242B"/>
    <w:rsid w:val="00A4281B"/>
    <w:rsid w:val="00A428A4"/>
    <w:rsid w:val="00A4343E"/>
    <w:rsid w:val="00A44347"/>
    <w:rsid w:val="00A46294"/>
    <w:rsid w:val="00A47522"/>
    <w:rsid w:val="00A50CDF"/>
    <w:rsid w:val="00A52141"/>
    <w:rsid w:val="00A52443"/>
    <w:rsid w:val="00A530F5"/>
    <w:rsid w:val="00A53B90"/>
    <w:rsid w:val="00A603BB"/>
    <w:rsid w:val="00A62D04"/>
    <w:rsid w:val="00A63470"/>
    <w:rsid w:val="00A63884"/>
    <w:rsid w:val="00A6430C"/>
    <w:rsid w:val="00A65B1D"/>
    <w:rsid w:val="00A70B05"/>
    <w:rsid w:val="00A7260F"/>
    <w:rsid w:val="00A727BB"/>
    <w:rsid w:val="00A74AC1"/>
    <w:rsid w:val="00A760E3"/>
    <w:rsid w:val="00A7612E"/>
    <w:rsid w:val="00A76733"/>
    <w:rsid w:val="00A80037"/>
    <w:rsid w:val="00A82C13"/>
    <w:rsid w:val="00A843CB"/>
    <w:rsid w:val="00A845AC"/>
    <w:rsid w:val="00A8602C"/>
    <w:rsid w:val="00A90A6B"/>
    <w:rsid w:val="00A93D98"/>
    <w:rsid w:val="00A96640"/>
    <w:rsid w:val="00A9770E"/>
    <w:rsid w:val="00A97C8D"/>
    <w:rsid w:val="00AA110D"/>
    <w:rsid w:val="00AA2041"/>
    <w:rsid w:val="00AA44AB"/>
    <w:rsid w:val="00AA6DAF"/>
    <w:rsid w:val="00AA7120"/>
    <w:rsid w:val="00AB0512"/>
    <w:rsid w:val="00AB0874"/>
    <w:rsid w:val="00AB2C31"/>
    <w:rsid w:val="00AB37F8"/>
    <w:rsid w:val="00AB516A"/>
    <w:rsid w:val="00AB65DF"/>
    <w:rsid w:val="00AB6B10"/>
    <w:rsid w:val="00AB78DC"/>
    <w:rsid w:val="00AC0136"/>
    <w:rsid w:val="00AC2ED4"/>
    <w:rsid w:val="00AC5E3B"/>
    <w:rsid w:val="00AD19D9"/>
    <w:rsid w:val="00AD3EEA"/>
    <w:rsid w:val="00AD40A7"/>
    <w:rsid w:val="00AD4AAD"/>
    <w:rsid w:val="00AD5BCE"/>
    <w:rsid w:val="00AD6593"/>
    <w:rsid w:val="00AD7311"/>
    <w:rsid w:val="00AD7468"/>
    <w:rsid w:val="00AD7FD5"/>
    <w:rsid w:val="00AE1835"/>
    <w:rsid w:val="00AE3ABD"/>
    <w:rsid w:val="00AE63D7"/>
    <w:rsid w:val="00AE63EE"/>
    <w:rsid w:val="00AE6B9E"/>
    <w:rsid w:val="00AF0024"/>
    <w:rsid w:val="00AF0D6A"/>
    <w:rsid w:val="00AF4CDA"/>
    <w:rsid w:val="00AF534F"/>
    <w:rsid w:val="00AF7A56"/>
    <w:rsid w:val="00AF7A5F"/>
    <w:rsid w:val="00B01FFF"/>
    <w:rsid w:val="00B02526"/>
    <w:rsid w:val="00B0255E"/>
    <w:rsid w:val="00B02E1F"/>
    <w:rsid w:val="00B02FB9"/>
    <w:rsid w:val="00B0347E"/>
    <w:rsid w:val="00B046E9"/>
    <w:rsid w:val="00B04B49"/>
    <w:rsid w:val="00B070FE"/>
    <w:rsid w:val="00B1301E"/>
    <w:rsid w:val="00B130B6"/>
    <w:rsid w:val="00B1335A"/>
    <w:rsid w:val="00B14CF7"/>
    <w:rsid w:val="00B23163"/>
    <w:rsid w:val="00B250C9"/>
    <w:rsid w:val="00B27513"/>
    <w:rsid w:val="00B277EC"/>
    <w:rsid w:val="00B301B0"/>
    <w:rsid w:val="00B312EC"/>
    <w:rsid w:val="00B3364A"/>
    <w:rsid w:val="00B33783"/>
    <w:rsid w:val="00B34B04"/>
    <w:rsid w:val="00B34F4E"/>
    <w:rsid w:val="00B366D2"/>
    <w:rsid w:val="00B3729E"/>
    <w:rsid w:val="00B4457B"/>
    <w:rsid w:val="00B4635E"/>
    <w:rsid w:val="00B46757"/>
    <w:rsid w:val="00B46791"/>
    <w:rsid w:val="00B46F10"/>
    <w:rsid w:val="00B553C2"/>
    <w:rsid w:val="00B5568F"/>
    <w:rsid w:val="00B560A7"/>
    <w:rsid w:val="00B578AA"/>
    <w:rsid w:val="00B57DA8"/>
    <w:rsid w:val="00B60639"/>
    <w:rsid w:val="00B60774"/>
    <w:rsid w:val="00B63E18"/>
    <w:rsid w:val="00B64817"/>
    <w:rsid w:val="00B66327"/>
    <w:rsid w:val="00B67130"/>
    <w:rsid w:val="00B706D8"/>
    <w:rsid w:val="00B72F29"/>
    <w:rsid w:val="00B731F4"/>
    <w:rsid w:val="00B752EA"/>
    <w:rsid w:val="00B77E5D"/>
    <w:rsid w:val="00B80822"/>
    <w:rsid w:val="00B80DA9"/>
    <w:rsid w:val="00B81DC8"/>
    <w:rsid w:val="00B82E7D"/>
    <w:rsid w:val="00B83777"/>
    <w:rsid w:val="00B86900"/>
    <w:rsid w:val="00B9224E"/>
    <w:rsid w:val="00B93312"/>
    <w:rsid w:val="00B93A38"/>
    <w:rsid w:val="00B941C8"/>
    <w:rsid w:val="00B94E52"/>
    <w:rsid w:val="00B96191"/>
    <w:rsid w:val="00B96511"/>
    <w:rsid w:val="00B9746E"/>
    <w:rsid w:val="00B9781F"/>
    <w:rsid w:val="00B97C89"/>
    <w:rsid w:val="00BA0CAC"/>
    <w:rsid w:val="00BA132B"/>
    <w:rsid w:val="00BA1347"/>
    <w:rsid w:val="00BA3DAE"/>
    <w:rsid w:val="00BA43A6"/>
    <w:rsid w:val="00BA4468"/>
    <w:rsid w:val="00BA4DD1"/>
    <w:rsid w:val="00BA587E"/>
    <w:rsid w:val="00BA6619"/>
    <w:rsid w:val="00BA6A04"/>
    <w:rsid w:val="00BA7128"/>
    <w:rsid w:val="00BB12D7"/>
    <w:rsid w:val="00BB2A9D"/>
    <w:rsid w:val="00BB51EF"/>
    <w:rsid w:val="00BB5345"/>
    <w:rsid w:val="00BB555F"/>
    <w:rsid w:val="00BC0675"/>
    <w:rsid w:val="00BC0B28"/>
    <w:rsid w:val="00BC2183"/>
    <w:rsid w:val="00BC3A02"/>
    <w:rsid w:val="00BC4BC0"/>
    <w:rsid w:val="00BC51D5"/>
    <w:rsid w:val="00BD0C72"/>
    <w:rsid w:val="00BD19BD"/>
    <w:rsid w:val="00BD1BD6"/>
    <w:rsid w:val="00BD3C1D"/>
    <w:rsid w:val="00BD3D5C"/>
    <w:rsid w:val="00BD3FBC"/>
    <w:rsid w:val="00BD4CAB"/>
    <w:rsid w:val="00BD68D2"/>
    <w:rsid w:val="00BD75C9"/>
    <w:rsid w:val="00BE1010"/>
    <w:rsid w:val="00BE2614"/>
    <w:rsid w:val="00BE75CA"/>
    <w:rsid w:val="00BE7708"/>
    <w:rsid w:val="00BF024A"/>
    <w:rsid w:val="00BF0AE2"/>
    <w:rsid w:val="00BF10B3"/>
    <w:rsid w:val="00BF39C4"/>
    <w:rsid w:val="00BF4C28"/>
    <w:rsid w:val="00BF78C6"/>
    <w:rsid w:val="00C00760"/>
    <w:rsid w:val="00C00CF5"/>
    <w:rsid w:val="00C02A0B"/>
    <w:rsid w:val="00C03072"/>
    <w:rsid w:val="00C032B8"/>
    <w:rsid w:val="00C063D3"/>
    <w:rsid w:val="00C06A1E"/>
    <w:rsid w:val="00C10ACC"/>
    <w:rsid w:val="00C112CF"/>
    <w:rsid w:val="00C1292A"/>
    <w:rsid w:val="00C15138"/>
    <w:rsid w:val="00C16210"/>
    <w:rsid w:val="00C1676A"/>
    <w:rsid w:val="00C16CA1"/>
    <w:rsid w:val="00C22835"/>
    <w:rsid w:val="00C2446B"/>
    <w:rsid w:val="00C24A81"/>
    <w:rsid w:val="00C255AB"/>
    <w:rsid w:val="00C2577E"/>
    <w:rsid w:val="00C258B6"/>
    <w:rsid w:val="00C25BAD"/>
    <w:rsid w:val="00C27BAF"/>
    <w:rsid w:val="00C31D83"/>
    <w:rsid w:val="00C343F8"/>
    <w:rsid w:val="00C3561D"/>
    <w:rsid w:val="00C367BB"/>
    <w:rsid w:val="00C3689C"/>
    <w:rsid w:val="00C3728C"/>
    <w:rsid w:val="00C374A4"/>
    <w:rsid w:val="00C40943"/>
    <w:rsid w:val="00C426E9"/>
    <w:rsid w:val="00C43EEB"/>
    <w:rsid w:val="00C43F29"/>
    <w:rsid w:val="00C4540E"/>
    <w:rsid w:val="00C46AFE"/>
    <w:rsid w:val="00C47E86"/>
    <w:rsid w:val="00C50DA3"/>
    <w:rsid w:val="00C53CDA"/>
    <w:rsid w:val="00C550FB"/>
    <w:rsid w:val="00C573C3"/>
    <w:rsid w:val="00C574A8"/>
    <w:rsid w:val="00C57EB9"/>
    <w:rsid w:val="00C6303D"/>
    <w:rsid w:val="00C6351C"/>
    <w:rsid w:val="00C67508"/>
    <w:rsid w:val="00C7000B"/>
    <w:rsid w:val="00C71BA6"/>
    <w:rsid w:val="00C72D20"/>
    <w:rsid w:val="00C73FF8"/>
    <w:rsid w:val="00C75DCB"/>
    <w:rsid w:val="00C76813"/>
    <w:rsid w:val="00C812CF"/>
    <w:rsid w:val="00C81EAB"/>
    <w:rsid w:val="00C82ACD"/>
    <w:rsid w:val="00C82D3F"/>
    <w:rsid w:val="00C85D52"/>
    <w:rsid w:val="00C85DA6"/>
    <w:rsid w:val="00C8615C"/>
    <w:rsid w:val="00C86BE4"/>
    <w:rsid w:val="00C91AE6"/>
    <w:rsid w:val="00C928BB"/>
    <w:rsid w:val="00C9412D"/>
    <w:rsid w:val="00C94F1A"/>
    <w:rsid w:val="00C94FE7"/>
    <w:rsid w:val="00C95B8B"/>
    <w:rsid w:val="00C976BC"/>
    <w:rsid w:val="00CA061A"/>
    <w:rsid w:val="00CA0F3B"/>
    <w:rsid w:val="00CA2801"/>
    <w:rsid w:val="00CA2A90"/>
    <w:rsid w:val="00CA2EF2"/>
    <w:rsid w:val="00CA32E5"/>
    <w:rsid w:val="00CA4EFD"/>
    <w:rsid w:val="00CA6900"/>
    <w:rsid w:val="00CB0B57"/>
    <w:rsid w:val="00CB0B90"/>
    <w:rsid w:val="00CB1180"/>
    <w:rsid w:val="00CB2A8C"/>
    <w:rsid w:val="00CB2D70"/>
    <w:rsid w:val="00CB42C4"/>
    <w:rsid w:val="00CB60E9"/>
    <w:rsid w:val="00CC1BA3"/>
    <w:rsid w:val="00CC1FF9"/>
    <w:rsid w:val="00CC2FDA"/>
    <w:rsid w:val="00CC3AE2"/>
    <w:rsid w:val="00CC3C7C"/>
    <w:rsid w:val="00CC7052"/>
    <w:rsid w:val="00CC7DA8"/>
    <w:rsid w:val="00CD08BE"/>
    <w:rsid w:val="00CD0BB4"/>
    <w:rsid w:val="00CD10AB"/>
    <w:rsid w:val="00CD349B"/>
    <w:rsid w:val="00CD41AD"/>
    <w:rsid w:val="00CD45C4"/>
    <w:rsid w:val="00CD48BC"/>
    <w:rsid w:val="00CD75F5"/>
    <w:rsid w:val="00CD7DC2"/>
    <w:rsid w:val="00CE27F5"/>
    <w:rsid w:val="00CE2ED7"/>
    <w:rsid w:val="00CE3783"/>
    <w:rsid w:val="00CE4B94"/>
    <w:rsid w:val="00CE52E9"/>
    <w:rsid w:val="00CF016A"/>
    <w:rsid w:val="00CF0205"/>
    <w:rsid w:val="00CF1081"/>
    <w:rsid w:val="00CF10FE"/>
    <w:rsid w:val="00CF115D"/>
    <w:rsid w:val="00CF39CF"/>
    <w:rsid w:val="00CF40B4"/>
    <w:rsid w:val="00CF5D13"/>
    <w:rsid w:val="00D00319"/>
    <w:rsid w:val="00D0241A"/>
    <w:rsid w:val="00D02844"/>
    <w:rsid w:val="00D03DE0"/>
    <w:rsid w:val="00D047FB"/>
    <w:rsid w:val="00D04A6E"/>
    <w:rsid w:val="00D07F48"/>
    <w:rsid w:val="00D10147"/>
    <w:rsid w:val="00D11076"/>
    <w:rsid w:val="00D15168"/>
    <w:rsid w:val="00D1531C"/>
    <w:rsid w:val="00D15713"/>
    <w:rsid w:val="00D1652E"/>
    <w:rsid w:val="00D20639"/>
    <w:rsid w:val="00D20775"/>
    <w:rsid w:val="00D20B16"/>
    <w:rsid w:val="00D211EF"/>
    <w:rsid w:val="00D21E79"/>
    <w:rsid w:val="00D22FDA"/>
    <w:rsid w:val="00D235F5"/>
    <w:rsid w:val="00D24465"/>
    <w:rsid w:val="00D247A8"/>
    <w:rsid w:val="00D26BBD"/>
    <w:rsid w:val="00D26D48"/>
    <w:rsid w:val="00D27149"/>
    <w:rsid w:val="00D30FFE"/>
    <w:rsid w:val="00D31BC6"/>
    <w:rsid w:val="00D33F12"/>
    <w:rsid w:val="00D363D4"/>
    <w:rsid w:val="00D4109B"/>
    <w:rsid w:val="00D4347C"/>
    <w:rsid w:val="00D436DA"/>
    <w:rsid w:val="00D43EB9"/>
    <w:rsid w:val="00D44021"/>
    <w:rsid w:val="00D44412"/>
    <w:rsid w:val="00D47339"/>
    <w:rsid w:val="00D510F4"/>
    <w:rsid w:val="00D525A9"/>
    <w:rsid w:val="00D533D9"/>
    <w:rsid w:val="00D53D2E"/>
    <w:rsid w:val="00D5733C"/>
    <w:rsid w:val="00D5795A"/>
    <w:rsid w:val="00D60D1B"/>
    <w:rsid w:val="00D61752"/>
    <w:rsid w:val="00D62455"/>
    <w:rsid w:val="00D626AD"/>
    <w:rsid w:val="00D62980"/>
    <w:rsid w:val="00D63795"/>
    <w:rsid w:val="00D6578C"/>
    <w:rsid w:val="00D65999"/>
    <w:rsid w:val="00D67EA1"/>
    <w:rsid w:val="00D713D7"/>
    <w:rsid w:val="00D716AC"/>
    <w:rsid w:val="00D72912"/>
    <w:rsid w:val="00D72EC1"/>
    <w:rsid w:val="00D741D5"/>
    <w:rsid w:val="00D74948"/>
    <w:rsid w:val="00D757DB"/>
    <w:rsid w:val="00D760A1"/>
    <w:rsid w:val="00D77078"/>
    <w:rsid w:val="00D81D6A"/>
    <w:rsid w:val="00D82ABD"/>
    <w:rsid w:val="00D82C9E"/>
    <w:rsid w:val="00D8308E"/>
    <w:rsid w:val="00D85149"/>
    <w:rsid w:val="00D856BC"/>
    <w:rsid w:val="00D85D34"/>
    <w:rsid w:val="00D85E1B"/>
    <w:rsid w:val="00D934D7"/>
    <w:rsid w:val="00D94097"/>
    <w:rsid w:val="00D94D6A"/>
    <w:rsid w:val="00D9538D"/>
    <w:rsid w:val="00D9677D"/>
    <w:rsid w:val="00D974B4"/>
    <w:rsid w:val="00DA1D5E"/>
    <w:rsid w:val="00DA21D5"/>
    <w:rsid w:val="00DA35EC"/>
    <w:rsid w:val="00DA3782"/>
    <w:rsid w:val="00DA3EA6"/>
    <w:rsid w:val="00DA3F03"/>
    <w:rsid w:val="00DA42D4"/>
    <w:rsid w:val="00DA46CB"/>
    <w:rsid w:val="00DA5BA3"/>
    <w:rsid w:val="00DB0625"/>
    <w:rsid w:val="00DB0CA1"/>
    <w:rsid w:val="00DB20F8"/>
    <w:rsid w:val="00DB23CF"/>
    <w:rsid w:val="00DB3C26"/>
    <w:rsid w:val="00DB50B5"/>
    <w:rsid w:val="00DB64A4"/>
    <w:rsid w:val="00DB72B7"/>
    <w:rsid w:val="00DB78FD"/>
    <w:rsid w:val="00DB7A7A"/>
    <w:rsid w:val="00DC1F6F"/>
    <w:rsid w:val="00DC2A1E"/>
    <w:rsid w:val="00DC2B23"/>
    <w:rsid w:val="00DC4A70"/>
    <w:rsid w:val="00DC7D13"/>
    <w:rsid w:val="00DD1A6C"/>
    <w:rsid w:val="00DD365B"/>
    <w:rsid w:val="00DD37DF"/>
    <w:rsid w:val="00DD3ACA"/>
    <w:rsid w:val="00DD3B67"/>
    <w:rsid w:val="00DD5477"/>
    <w:rsid w:val="00DD6761"/>
    <w:rsid w:val="00DD6D0F"/>
    <w:rsid w:val="00DE0319"/>
    <w:rsid w:val="00DE0754"/>
    <w:rsid w:val="00DE0B45"/>
    <w:rsid w:val="00DE2078"/>
    <w:rsid w:val="00DE258B"/>
    <w:rsid w:val="00DE26CE"/>
    <w:rsid w:val="00DE2C75"/>
    <w:rsid w:val="00DE2C95"/>
    <w:rsid w:val="00DE2E33"/>
    <w:rsid w:val="00DE764B"/>
    <w:rsid w:val="00DF2A15"/>
    <w:rsid w:val="00DF4934"/>
    <w:rsid w:val="00DF5CBD"/>
    <w:rsid w:val="00DF721E"/>
    <w:rsid w:val="00DF726B"/>
    <w:rsid w:val="00DF75A1"/>
    <w:rsid w:val="00E011CF"/>
    <w:rsid w:val="00E02FC0"/>
    <w:rsid w:val="00E03DBB"/>
    <w:rsid w:val="00E05CB2"/>
    <w:rsid w:val="00E0693B"/>
    <w:rsid w:val="00E06CEE"/>
    <w:rsid w:val="00E07EA8"/>
    <w:rsid w:val="00E108EF"/>
    <w:rsid w:val="00E11EC7"/>
    <w:rsid w:val="00E147C8"/>
    <w:rsid w:val="00E14F79"/>
    <w:rsid w:val="00E158A6"/>
    <w:rsid w:val="00E167A4"/>
    <w:rsid w:val="00E168A5"/>
    <w:rsid w:val="00E17757"/>
    <w:rsid w:val="00E20B56"/>
    <w:rsid w:val="00E232B2"/>
    <w:rsid w:val="00E26A93"/>
    <w:rsid w:val="00E31537"/>
    <w:rsid w:val="00E32200"/>
    <w:rsid w:val="00E32CAD"/>
    <w:rsid w:val="00E342B8"/>
    <w:rsid w:val="00E4209B"/>
    <w:rsid w:val="00E450B9"/>
    <w:rsid w:val="00E4666A"/>
    <w:rsid w:val="00E46AD0"/>
    <w:rsid w:val="00E4798F"/>
    <w:rsid w:val="00E500A1"/>
    <w:rsid w:val="00E50FF7"/>
    <w:rsid w:val="00E511F5"/>
    <w:rsid w:val="00E51323"/>
    <w:rsid w:val="00E5281D"/>
    <w:rsid w:val="00E5365C"/>
    <w:rsid w:val="00E5670D"/>
    <w:rsid w:val="00E56AFF"/>
    <w:rsid w:val="00E56DC9"/>
    <w:rsid w:val="00E56F1D"/>
    <w:rsid w:val="00E61586"/>
    <w:rsid w:val="00E62B6B"/>
    <w:rsid w:val="00E65372"/>
    <w:rsid w:val="00E653D4"/>
    <w:rsid w:val="00E65829"/>
    <w:rsid w:val="00E66076"/>
    <w:rsid w:val="00E66595"/>
    <w:rsid w:val="00E66D2B"/>
    <w:rsid w:val="00E6774D"/>
    <w:rsid w:val="00E67C14"/>
    <w:rsid w:val="00E701B2"/>
    <w:rsid w:val="00E729BF"/>
    <w:rsid w:val="00E73A75"/>
    <w:rsid w:val="00E73B43"/>
    <w:rsid w:val="00E74B50"/>
    <w:rsid w:val="00E7704A"/>
    <w:rsid w:val="00E770A0"/>
    <w:rsid w:val="00E81267"/>
    <w:rsid w:val="00E829D7"/>
    <w:rsid w:val="00E82D5B"/>
    <w:rsid w:val="00E8471A"/>
    <w:rsid w:val="00E84B0A"/>
    <w:rsid w:val="00E84BE4"/>
    <w:rsid w:val="00E8611C"/>
    <w:rsid w:val="00E90E2C"/>
    <w:rsid w:val="00E92A88"/>
    <w:rsid w:val="00E9412C"/>
    <w:rsid w:val="00E95656"/>
    <w:rsid w:val="00E95859"/>
    <w:rsid w:val="00E95940"/>
    <w:rsid w:val="00EA053C"/>
    <w:rsid w:val="00EA0F08"/>
    <w:rsid w:val="00EA19D7"/>
    <w:rsid w:val="00EA2195"/>
    <w:rsid w:val="00EA2990"/>
    <w:rsid w:val="00EA359A"/>
    <w:rsid w:val="00EA40AA"/>
    <w:rsid w:val="00EA696E"/>
    <w:rsid w:val="00EA777D"/>
    <w:rsid w:val="00EB08DB"/>
    <w:rsid w:val="00EB22CA"/>
    <w:rsid w:val="00EB2A53"/>
    <w:rsid w:val="00EB30FB"/>
    <w:rsid w:val="00EB6361"/>
    <w:rsid w:val="00EB63E7"/>
    <w:rsid w:val="00EB6A65"/>
    <w:rsid w:val="00EB70CA"/>
    <w:rsid w:val="00EB7C6A"/>
    <w:rsid w:val="00EC0C44"/>
    <w:rsid w:val="00EC2240"/>
    <w:rsid w:val="00EC4E1C"/>
    <w:rsid w:val="00EC4FD4"/>
    <w:rsid w:val="00EC60A4"/>
    <w:rsid w:val="00EC721C"/>
    <w:rsid w:val="00EC77AF"/>
    <w:rsid w:val="00EC7E3E"/>
    <w:rsid w:val="00ED0164"/>
    <w:rsid w:val="00ED24F8"/>
    <w:rsid w:val="00ED2593"/>
    <w:rsid w:val="00ED5FCC"/>
    <w:rsid w:val="00ED68C7"/>
    <w:rsid w:val="00ED71CC"/>
    <w:rsid w:val="00EE0029"/>
    <w:rsid w:val="00EE5BC5"/>
    <w:rsid w:val="00EE61AC"/>
    <w:rsid w:val="00EE6225"/>
    <w:rsid w:val="00EE63DF"/>
    <w:rsid w:val="00EF4124"/>
    <w:rsid w:val="00EF4426"/>
    <w:rsid w:val="00EF44D4"/>
    <w:rsid w:val="00EF60EE"/>
    <w:rsid w:val="00EF7066"/>
    <w:rsid w:val="00F00756"/>
    <w:rsid w:val="00F0117F"/>
    <w:rsid w:val="00F0171F"/>
    <w:rsid w:val="00F03520"/>
    <w:rsid w:val="00F06D97"/>
    <w:rsid w:val="00F0706E"/>
    <w:rsid w:val="00F102B4"/>
    <w:rsid w:val="00F10D97"/>
    <w:rsid w:val="00F11941"/>
    <w:rsid w:val="00F13938"/>
    <w:rsid w:val="00F13DD3"/>
    <w:rsid w:val="00F144E7"/>
    <w:rsid w:val="00F1540B"/>
    <w:rsid w:val="00F15CA5"/>
    <w:rsid w:val="00F15FF3"/>
    <w:rsid w:val="00F171D6"/>
    <w:rsid w:val="00F171E6"/>
    <w:rsid w:val="00F23991"/>
    <w:rsid w:val="00F242FC"/>
    <w:rsid w:val="00F25A83"/>
    <w:rsid w:val="00F26C0A"/>
    <w:rsid w:val="00F313FE"/>
    <w:rsid w:val="00F33A3F"/>
    <w:rsid w:val="00F33BB2"/>
    <w:rsid w:val="00F3417B"/>
    <w:rsid w:val="00F3447B"/>
    <w:rsid w:val="00F35C78"/>
    <w:rsid w:val="00F36A35"/>
    <w:rsid w:val="00F37357"/>
    <w:rsid w:val="00F3785E"/>
    <w:rsid w:val="00F37CDC"/>
    <w:rsid w:val="00F37D6A"/>
    <w:rsid w:val="00F425A7"/>
    <w:rsid w:val="00F43A5A"/>
    <w:rsid w:val="00F43D08"/>
    <w:rsid w:val="00F4469C"/>
    <w:rsid w:val="00F456F3"/>
    <w:rsid w:val="00F45B0D"/>
    <w:rsid w:val="00F475BB"/>
    <w:rsid w:val="00F476DE"/>
    <w:rsid w:val="00F50BA7"/>
    <w:rsid w:val="00F510A4"/>
    <w:rsid w:val="00F5144A"/>
    <w:rsid w:val="00F51AD7"/>
    <w:rsid w:val="00F52003"/>
    <w:rsid w:val="00F531FB"/>
    <w:rsid w:val="00F5372A"/>
    <w:rsid w:val="00F53AD5"/>
    <w:rsid w:val="00F53E6A"/>
    <w:rsid w:val="00F53F11"/>
    <w:rsid w:val="00F54A07"/>
    <w:rsid w:val="00F564A8"/>
    <w:rsid w:val="00F57B59"/>
    <w:rsid w:val="00F57E63"/>
    <w:rsid w:val="00F57FAA"/>
    <w:rsid w:val="00F601F2"/>
    <w:rsid w:val="00F601FD"/>
    <w:rsid w:val="00F618CA"/>
    <w:rsid w:val="00F62720"/>
    <w:rsid w:val="00F63818"/>
    <w:rsid w:val="00F63C30"/>
    <w:rsid w:val="00F6490A"/>
    <w:rsid w:val="00F6715D"/>
    <w:rsid w:val="00F67AB9"/>
    <w:rsid w:val="00F7069B"/>
    <w:rsid w:val="00F713B6"/>
    <w:rsid w:val="00F71A53"/>
    <w:rsid w:val="00F7206A"/>
    <w:rsid w:val="00F741F9"/>
    <w:rsid w:val="00F742B2"/>
    <w:rsid w:val="00F77CF5"/>
    <w:rsid w:val="00F802FA"/>
    <w:rsid w:val="00F80FDE"/>
    <w:rsid w:val="00F82522"/>
    <w:rsid w:val="00F83F61"/>
    <w:rsid w:val="00F85888"/>
    <w:rsid w:val="00F8632C"/>
    <w:rsid w:val="00F9003B"/>
    <w:rsid w:val="00F9022F"/>
    <w:rsid w:val="00F90E1F"/>
    <w:rsid w:val="00F92518"/>
    <w:rsid w:val="00F9285A"/>
    <w:rsid w:val="00F92DF2"/>
    <w:rsid w:val="00F92E6D"/>
    <w:rsid w:val="00F93089"/>
    <w:rsid w:val="00F93305"/>
    <w:rsid w:val="00F93616"/>
    <w:rsid w:val="00F952F3"/>
    <w:rsid w:val="00F96083"/>
    <w:rsid w:val="00F9649A"/>
    <w:rsid w:val="00FA07CF"/>
    <w:rsid w:val="00FA2971"/>
    <w:rsid w:val="00FA2EA2"/>
    <w:rsid w:val="00FA55EC"/>
    <w:rsid w:val="00FA645C"/>
    <w:rsid w:val="00FA6575"/>
    <w:rsid w:val="00FA7759"/>
    <w:rsid w:val="00FA7EC3"/>
    <w:rsid w:val="00FB565B"/>
    <w:rsid w:val="00FB56F2"/>
    <w:rsid w:val="00FC0091"/>
    <w:rsid w:val="00FC0117"/>
    <w:rsid w:val="00FC01A3"/>
    <w:rsid w:val="00FC1FFC"/>
    <w:rsid w:val="00FC21D4"/>
    <w:rsid w:val="00FC3A17"/>
    <w:rsid w:val="00FC4403"/>
    <w:rsid w:val="00FC5BC4"/>
    <w:rsid w:val="00FC61E2"/>
    <w:rsid w:val="00FC7E33"/>
    <w:rsid w:val="00FD30C3"/>
    <w:rsid w:val="00FD32E0"/>
    <w:rsid w:val="00FD4038"/>
    <w:rsid w:val="00FD648E"/>
    <w:rsid w:val="00FD7DC7"/>
    <w:rsid w:val="00FE0D3F"/>
    <w:rsid w:val="00FE2CE7"/>
    <w:rsid w:val="00FE4D68"/>
    <w:rsid w:val="00FE5D9D"/>
    <w:rsid w:val="00FE68E9"/>
    <w:rsid w:val="00FE7672"/>
    <w:rsid w:val="00FE7DBA"/>
    <w:rsid w:val="00FF1483"/>
    <w:rsid w:val="00FF3613"/>
    <w:rsid w:val="00FF59A6"/>
    <w:rsid w:val="00FF6FA1"/>
    <w:rsid w:val="00FF7771"/>
    <w:rsid w:val="00FF7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151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B560A7"/>
    <w:rPr>
      <w:color w:val="808080"/>
    </w:rPr>
  </w:style>
  <w:style w:type="paragraph" w:styleId="a6">
    <w:name w:val="List Paragraph"/>
    <w:basedOn w:val="a"/>
    <w:uiPriority w:val="34"/>
    <w:qFormat/>
    <w:rsid w:val="00CE2ED7"/>
    <w:pPr>
      <w:ind w:left="720"/>
      <w:contextualSpacing/>
    </w:pPr>
  </w:style>
  <w:style w:type="character" w:customStyle="1" w:styleId="apple-converted-space">
    <w:name w:val="apple-converted-space"/>
    <w:basedOn w:val="a0"/>
    <w:rsid w:val="003853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K:\&#1089;&#1072;&#1081;&#1090;_&#1079;&#1072;&#1075;&#1088;&#1091;&#1079;&#1082;&#1080;_&#1096;&#1072;&#1073;&#1083;&#1086;&#1085;&#1099;\10_2015%20&#1089;&#1072;&#1081;&#1090;%20&#1079;&#1072;&#1075;&#1088;&#1091;&#1079;&#1082;&#1072;\grafs\GRAF_d_akvrt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K:\&#1089;&#1072;&#1081;&#1090;_&#1079;&#1072;&#1075;&#1088;&#1091;&#1079;&#1082;&#1080;_&#1096;&#1072;&#1073;&#1083;&#1086;&#1085;&#1099;\10_2015%20&#1089;&#1072;&#1081;&#1090;%20&#1079;&#1072;&#1075;&#1088;&#1091;&#1079;&#1082;&#1072;\grafs\GRAF_d_kvr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050" baseline="0">
                <a:latin typeface="Times New Roman" pitchFamily="18" charset="0"/>
                <a:cs typeface="Times New Roman" pitchFamily="18" charset="0"/>
              </a:rPr>
              <a:t>Коридор цен</a:t>
            </a:r>
            <a:endParaRPr lang="ru-RU" sz="105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39686446387916702"/>
          <c:y val="5.6385712918439412E-2"/>
        </c:manualLayout>
      </c:layout>
    </c:title>
    <c:plotArea>
      <c:layout>
        <c:manualLayout>
          <c:layoutTarget val="inner"/>
          <c:xMode val="edge"/>
          <c:yMode val="edge"/>
          <c:x val="9.2972376798131043E-2"/>
          <c:y val="0.14536755591533701"/>
          <c:w val="0.68806813086924157"/>
          <c:h val="0.62430672400229559"/>
        </c:manualLayout>
      </c:layout>
      <c:lineChart>
        <c:grouping val="standard"/>
        <c:ser>
          <c:idx val="1"/>
          <c:order val="0"/>
          <c:tx>
            <c:strRef>
              <c:f>graf_d_akvrt!$L$3</c:f>
              <c:strCache>
                <c:ptCount val="1"/>
                <c:pt idx="0">
                  <c:v>максимальная цена, предложение,  тыс.руб./м2</c:v>
                </c:pt>
              </c:strCache>
            </c:strRef>
          </c:tx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graf_d_akvrt!$L$29:$L$40</c:f>
              <c:numCache>
                <c:formatCode>General</c:formatCode>
                <c:ptCount val="12"/>
                <c:pt idx="0">
                  <c:v>0.55000000000000004</c:v>
                </c:pt>
                <c:pt idx="1">
                  <c:v>0.54</c:v>
                </c:pt>
                <c:pt idx="2">
                  <c:v>0.55000000000000004</c:v>
                </c:pt>
                <c:pt idx="3">
                  <c:v>0.56000000000000005</c:v>
                </c:pt>
                <c:pt idx="4">
                  <c:v>0.56000000000000005</c:v>
                </c:pt>
                <c:pt idx="5">
                  <c:v>0.53</c:v>
                </c:pt>
                <c:pt idx="6">
                  <c:v>0.53</c:v>
                </c:pt>
                <c:pt idx="7">
                  <c:v>0.52</c:v>
                </c:pt>
                <c:pt idx="8">
                  <c:v>0.51</c:v>
                </c:pt>
                <c:pt idx="9">
                  <c:v>0.51</c:v>
                </c:pt>
                <c:pt idx="10">
                  <c:v>0.5</c:v>
                </c:pt>
                <c:pt idx="11">
                  <c:v>0.49000000000000016</c:v>
                </c:pt>
              </c:numCache>
            </c:numRef>
          </c:val>
        </c:ser>
        <c:ser>
          <c:idx val="2"/>
          <c:order val="1"/>
          <c:tx>
            <c:strRef>
              <c:f>graf_d_akvrt!$M$3</c:f>
              <c:strCache>
                <c:ptCount val="1"/>
                <c:pt idx="0">
                  <c:v>максимальная цена, выбытие, 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graf_d_akvrt!$M$29:$M$40</c:f>
              <c:numCache>
                <c:formatCode>General</c:formatCode>
                <c:ptCount val="12"/>
                <c:pt idx="0">
                  <c:v>0.5</c:v>
                </c:pt>
                <c:pt idx="1">
                  <c:v>0.48000000000000015</c:v>
                </c:pt>
                <c:pt idx="2">
                  <c:v>0.49000000000000016</c:v>
                </c:pt>
                <c:pt idx="3">
                  <c:v>0.5</c:v>
                </c:pt>
                <c:pt idx="4">
                  <c:v>0.54</c:v>
                </c:pt>
                <c:pt idx="5">
                  <c:v>0.52</c:v>
                </c:pt>
                <c:pt idx="6">
                  <c:v>0.5</c:v>
                </c:pt>
                <c:pt idx="7">
                  <c:v>0.5</c:v>
                </c:pt>
                <c:pt idx="8">
                  <c:v>0.51</c:v>
                </c:pt>
                <c:pt idx="9">
                  <c:v>0.48000000000000015</c:v>
                </c:pt>
                <c:pt idx="10">
                  <c:v>0.49000000000000016</c:v>
                </c:pt>
                <c:pt idx="11">
                  <c:v>0.49000000000000016</c:v>
                </c:pt>
              </c:numCache>
            </c:numRef>
          </c:val>
        </c:ser>
        <c:ser>
          <c:idx val="3"/>
          <c:order val="2"/>
          <c:tx>
            <c:strRef>
              <c:f>graf_d_akvrt!$N$3</c:f>
              <c:strCache>
                <c:ptCount val="1"/>
                <c:pt idx="0">
                  <c:v>индекс цен, поступление, тыс.руб./м2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graf_d_akvrt!$N$29:$N$40</c:f>
              <c:numCache>
                <c:formatCode>General</c:formatCode>
                <c:ptCount val="12"/>
                <c:pt idx="0">
                  <c:v>0.45</c:v>
                </c:pt>
                <c:pt idx="1">
                  <c:v>0.44</c:v>
                </c:pt>
                <c:pt idx="2">
                  <c:v>0.45</c:v>
                </c:pt>
                <c:pt idx="3">
                  <c:v>0.43000000000000016</c:v>
                </c:pt>
                <c:pt idx="4">
                  <c:v>0.43000000000000016</c:v>
                </c:pt>
                <c:pt idx="5">
                  <c:v>0.41000000000000014</c:v>
                </c:pt>
                <c:pt idx="6">
                  <c:v>0.4</c:v>
                </c:pt>
                <c:pt idx="7">
                  <c:v>0.4</c:v>
                </c:pt>
                <c:pt idx="8">
                  <c:v>0.4</c:v>
                </c:pt>
                <c:pt idx="9">
                  <c:v>0.41000000000000014</c:v>
                </c:pt>
                <c:pt idx="10">
                  <c:v>0.42000000000000015</c:v>
                </c:pt>
                <c:pt idx="11">
                  <c:v>0.4</c:v>
                </c:pt>
              </c:numCache>
            </c:numRef>
          </c:val>
        </c:ser>
        <c:ser>
          <c:idx val="4"/>
          <c:order val="3"/>
          <c:tx>
            <c:strRef>
              <c:f>graf_d_akvrt!$O$3</c:f>
              <c:strCache>
                <c:ptCount val="1"/>
                <c:pt idx="0">
                  <c:v>индекс цен, предложение, тыс.руб./м2</c:v>
                </c:pt>
              </c:strCache>
            </c:strRef>
          </c:tx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graf_d_akvrt!$O$29:$O$40</c:f>
              <c:numCache>
                <c:formatCode>General</c:formatCode>
                <c:ptCount val="12"/>
                <c:pt idx="0">
                  <c:v>0.45</c:v>
                </c:pt>
                <c:pt idx="1">
                  <c:v>0.44</c:v>
                </c:pt>
                <c:pt idx="2">
                  <c:v>0.45</c:v>
                </c:pt>
                <c:pt idx="3">
                  <c:v>0.44</c:v>
                </c:pt>
                <c:pt idx="4">
                  <c:v>0.43000000000000016</c:v>
                </c:pt>
                <c:pt idx="5">
                  <c:v>0.42000000000000015</c:v>
                </c:pt>
                <c:pt idx="6">
                  <c:v>0.41000000000000014</c:v>
                </c:pt>
                <c:pt idx="7">
                  <c:v>0.4</c:v>
                </c:pt>
                <c:pt idx="8">
                  <c:v>0.4</c:v>
                </c:pt>
                <c:pt idx="9">
                  <c:v>0.4</c:v>
                </c:pt>
                <c:pt idx="10">
                  <c:v>0.4</c:v>
                </c:pt>
                <c:pt idx="11">
                  <c:v>0.4</c:v>
                </c:pt>
              </c:numCache>
            </c:numRef>
          </c:val>
        </c:ser>
        <c:ser>
          <c:idx val="5"/>
          <c:order val="4"/>
          <c:tx>
            <c:strRef>
              <c:f>graf_d_akvrt!$P$3</c:f>
              <c:strCache>
                <c:ptCount val="1"/>
                <c:pt idx="0">
                  <c:v>индекс цен, выбытие,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graf_d_akvrt!$P$29:$P$40</c:f>
              <c:numCache>
                <c:formatCode>General</c:formatCode>
                <c:ptCount val="12"/>
                <c:pt idx="0">
                  <c:v>0.44</c:v>
                </c:pt>
                <c:pt idx="1">
                  <c:v>0.44</c:v>
                </c:pt>
                <c:pt idx="2">
                  <c:v>0.43000000000000016</c:v>
                </c:pt>
                <c:pt idx="3">
                  <c:v>0.42000000000000015</c:v>
                </c:pt>
                <c:pt idx="4">
                  <c:v>0.45</c:v>
                </c:pt>
                <c:pt idx="5">
                  <c:v>0.43000000000000016</c:v>
                </c:pt>
                <c:pt idx="6">
                  <c:v>0.42000000000000015</c:v>
                </c:pt>
                <c:pt idx="7">
                  <c:v>0.43000000000000016</c:v>
                </c:pt>
                <c:pt idx="8">
                  <c:v>0.42000000000000015</c:v>
                </c:pt>
                <c:pt idx="9">
                  <c:v>0.41000000000000014</c:v>
                </c:pt>
                <c:pt idx="10">
                  <c:v>0.41000000000000014</c:v>
                </c:pt>
                <c:pt idx="11">
                  <c:v>0.4</c:v>
                </c:pt>
              </c:numCache>
            </c:numRef>
          </c:val>
        </c:ser>
        <c:ser>
          <c:idx val="8"/>
          <c:order val="5"/>
          <c:tx>
            <c:strRef>
              <c:f>graf_d_akvrt!$S$3</c:f>
              <c:strCache>
                <c:ptCount val="1"/>
                <c:pt idx="0">
                  <c:v>минимальная цена, выбытие,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graf_d_akvrt!$S$29:$S$40</c:f>
              <c:numCache>
                <c:formatCode>General</c:formatCode>
                <c:ptCount val="12"/>
                <c:pt idx="0">
                  <c:v>0.39000000000000018</c:v>
                </c:pt>
                <c:pt idx="1">
                  <c:v>0.39000000000000018</c:v>
                </c:pt>
                <c:pt idx="2">
                  <c:v>0.38000000000000017</c:v>
                </c:pt>
                <c:pt idx="3">
                  <c:v>0.38000000000000017</c:v>
                </c:pt>
                <c:pt idx="4">
                  <c:v>0.39000000000000018</c:v>
                </c:pt>
                <c:pt idx="5">
                  <c:v>0.37000000000000016</c:v>
                </c:pt>
                <c:pt idx="6">
                  <c:v>0.37000000000000016</c:v>
                </c:pt>
                <c:pt idx="7">
                  <c:v>0.38000000000000017</c:v>
                </c:pt>
                <c:pt idx="8">
                  <c:v>0.38000000000000017</c:v>
                </c:pt>
                <c:pt idx="9">
                  <c:v>0.36000000000000015</c:v>
                </c:pt>
                <c:pt idx="10">
                  <c:v>0.35000000000000014</c:v>
                </c:pt>
                <c:pt idx="11">
                  <c:v>0.34</c:v>
                </c:pt>
              </c:numCache>
            </c:numRef>
          </c:val>
        </c:ser>
        <c:ser>
          <c:idx val="7"/>
          <c:order val="6"/>
          <c:tx>
            <c:strRef>
              <c:f>graf_d_akvrt!$R$3</c:f>
              <c:strCache>
                <c:ptCount val="1"/>
                <c:pt idx="0">
                  <c:v>минимальная цена, предложение, тыс.руб./м2</c:v>
                </c:pt>
              </c:strCache>
            </c:strRef>
          </c:tx>
          <c:spPr>
            <a:ln>
              <a:prstDash val="solid"/>
            </a:ln>
          </c:spPr>
          <c:marker>
            <c:symbol val="none"/>
          </c:marker>
          <c:cat>
            <c:numRef>
              <c:f>graf_d_akvrt!$B$29:$B$40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graf_d_akvrt!$R$29:$R$40</c:f>
              <c:numCache>
                <c:formatCode>General</c:formatCode>
                <c:ptCount val="12"/>
                <c:pt idx="0">
                  <c:v>0.37000000000000016</c:v>
                </c:pt>
                <c:pt idx="1">
                  <c:v>0.34</c:v>
                </c:pt>
                <c:pt idx="2">
                  <c:v>0.35000000000000014</c:v>
                </c:pt>
                <c:pt idx="3">
                  <c:v>0.34</c:v>
                </c:pt>
                <c:pt idx="4">
                  <c:v>0.33000000000000024</c:v>
                </c:pt>
                <c:pt idx="5">
                  <c:v>0.31000000000000016</c:v>
                </c:pt>
                <c:pt idx="6">
                  <c:v>0.31000000000000016</c:v>
                </c:pt>
                <c:pt idx="7">
                  <c:v>0.31000000000000016</c:v>
                </c:pt>
                <c:pt idx="8">
                  <c:v>0.30000000000000016</c:v>
                </c:pt>
                <c:pt idx="9">
                  <c:v>0.31000000000000016</c:v>
                </c:pt>
                <c:pt idx="10">
                  <c:v>0.32000000000000017</c:v>
                </c:pt>
                <c:pt idx="11">
                  <c:v>0.32000000000000017</c:v>
                </c:pt>
              </c:numCache>
            </c:numRef>
          </c:val>
        </c:ser>
        <c:marker val="1"/>
        <c:axId val="45457408"/>
        <c:axId val="45458944"/>
      </c:lineChart>
      <c:dateAx>
        <c:axId val="45457408"/>
        <c:scaling>
          <c:orientation val="minMax"/>
        </c:scaling>
        <c:axPos val="b"/>
        <c:numFmt formatCode="[$-419]mmmm\ yyyy;@" sourceLinked="0"/>
        <c:majorTickMark val="none"/>
        <c:tickLblPos val="nextTo"/>
        <c:txPr>
          <a:bodyPr rot="-5400000" vert="horz"/>
          <a:lstStyle/>
          <a:p>
            <a:pPr>
              <a:defRPr sz="600" baseline="0">
                <a:latin typeface="Times New Roman" pitchFamily="18" charset="0"/>
              </a:defRPr>
            </a:pPr>
            <a:endParaRPr lang="ru-RU"/>
          </a:p>
        </c:txPr>
        <c:crossAx val="45458944"/>
        <c:crosses val="autoZero"/>
        <c:lblOffset val="100"/>
        <c:baseTimeUnit val="months"/>
        <c:majorUnit val="1"/>
        <c:majorTimeUnit val="months"/>
        <c:minorUnit val="1"/>
        <c:minorTimeUnit val="months"/>
      </c:dateAx>
      <c:valAx>
        <c:axId val="45458944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600" baseline="0"/>
                </a:pPr>
                <a:r>
                  <a:rPr lang="ru-RU" sz="600" baseline="0">
                    <a:latin typeface="Times New Roman" pitchFamily="18" charset="0"/>
                    <a:cs typeface="Times New Roman" pitchFamily="18" charset="0"/>
                  </a:rPr>
                  <a:t>Цена, тыс.руб./м2</a:t>
                </a:r>
              </a:p>
            </c:rich>
          </c:tx>
        </c:title>
        <c:numFmt formatCode="General" sourceLinked="1"/>
        <c:majorTickMark val="none"/>
        <c:tickLblPos val="nextTo"/>
        <c:txPr>
          <a:bodyPr/>
          <a:lstStyle/>
          <a:p>
            <a:pPr>
              <a:defRPr sz="600" baseline="0">
                <a:latin typeface="Times New Roman" pitchFamily="18" charset="0"/>
              </a:defRPr>
            </a:pPr>
            <a:endParaRPr lang="ru-RU"/>
          </a:p>
        </c:txPr>
        <c:crossAx val="45457408"/>
        <c:crossesAt val="41456"/>
        <c:crossBetween val="between"/>
      </c:valAx>
    </c:plotArea>
    <c:legend>
      <c:legendPos val="r"/>
      <c:layout>
        <c:manualLayout>
          <c:xMode val="edge"/>
          <c:yMode val="edge"/>
          <c:x val="0.76311761745492002"/>
          <c:y val="0.15866335946705884"/>
          <c:w val="0.23111526798217424"/>
          <c:h val="0.56793864855955423"/>
        </c:manualLayout>
      </c:layout>
      <c:txPr>
        <a:bodyPr/>
        <a:lstStyle/>
        <a:p>
          <a:pPr>
            <a:defRPr sz="600" baseline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/>
            </a:pPr>
            <a:r>
              <a:rPr lang="ru-RU" sz="1050" baseline="0">
                <a:latin typeface="Times New Roman" pitchFamily="18" charset="0"/>
                <a:cs typeface="Times New Roman" pitchFamily="18" charset="0"/>
              </a:rPr>
              <a:t>Коридор цен</a:t>
            </a:r>
            <a:endParaRPr lang="ru-RU" sz="105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39686446387916702"/>
          <c:y val="5.6385712918439412E-2"/>
        </c:manualLayout>
      </c:layout>
    </c:title>
    <c:plotArea>
      <c:layout>
        <c:manualLayout>
          <c:layoutTarget val="inner"/>
          <c:xMode val="edge"/>
          <c:yMode val="edge"/>
          <c:x val="9.2972376798131043E-2"/>
          <c:y val="0.14536755591533701"/>
          <c:w val="0.68806813086924157"/>
          <c:h val="0.62430672400229559"/>
        </c:manualLayout>
      </c:layout>
      <c:lineChart>
        <c:grouping val="standard"/>
        <c:ser>
          <c:idx val="1"/>
          <c:order val="0"/>
          <c:tx>
            <c:strRef>
              <c:f>graf_d_kvrt!$L$3</c:f>
              <c:strCache>
                <c:ptCount val="1"/>
                <c:pt idx="0">
                  <c:v>максимальная цена, предложение,  тыс.руб./м2</c:v>
                </c:pt>
              </c:strCache>
            </c:strRef>
          </c:tx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graf_d_kvrt!$L$29:$L$40</c:f>
              <c:numCache>
                <c:formatCode>General</c:formatCode>
                <c:ptCount val="12"/>
                <c:pt idx="0">
                  <c:v>101.24000000000002</c:v>
                </c:pt>
                <c:pt idx="1">
                  <c:v>101.44000000000004</c:v>
                </c:pt>
                <c:pt idx="2">
                  <c:v>99.3</c:v>
                </c:pt>
                <c:pt idx="3">
                  <c:v>100.61</c:v>
                </c:pt>
                <c:pt idx="4">
                  <c:v>101.01</c:v>
                </c:pt>
                <c:pt idx="5">
                  <c:v>101.49000000000002</c:v>
                </c:pt>
                <c:pt idx="6">
                  <c:v>100.74000000000002</c:v>
                </c:pt>
                <c:pt idx="7">
                  <c:v>100.16999999999999</c:v>
                </c:pt>
                <c:pt idx="8">
                  <c:v>99.58</c:v>
                </c:pt>
                <c:pt idx="9">
                  <c:v>96.89</c:v>
                </c:pt>
                <c:pt idx="10">
                  <c:v>95.86999999999999</c:v>
                </c:pt>
                <c:pt idx="11">
                  <c:v>97.92</c:v>
                </c:pt>
              </c:numCache>
            </c:numRef>
          </c:val>
        </c:ser>
        <c:ser>
          <c:idx val="2"/>
          <c:order val="1"/>
          <c:tx>
            <c:strRef>
              <c:f>graf_d_kvrt!$M$3</c:f>
              <c:strCache>
                <c:ptCount val="1"/>
                <c:pt idx="0">
                  <c:v>максимальная цена, выбытие, 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graf_d_kvrt!$M$29:$M$40</c:f>
              <c:numCache>
                <c:formatCode>General</c:formatCode>
                <c:ptCount val="12"/>
                <c:pt idx="0">
                  <c:v>92.490000000000023</c:v>
                </c:pt>
                <c:pt idx="1">
                  <c:v>89.86</c:v>
                </c:pt>
                <c:pt idx="2">
                  <c:v>95.64</c:v>
                </c:pt>
                <c:pt idx="3">
                  <c:v>92.490000000000023</c:v>
                </c:pt>
                <c:pt idx="4">
                  <c:v>87.9</c:v>
                </c:pt>
                <c:pt idx="5">
                  <c:v>91.1</c:v>
                </c:pt>
                <c:pt idx="6">
                  <c:v>91.07</c:v>
                </c:pt>
                <c:pt idx="7">
                  <c:v>90.88</c:v>
                </c:pt>
                <c:pt idx="8">
                  <c:v>92.75</c:v>
                </c:pt>
                <c:pt idx="9">
                  <c:v>94.48</c:v>
                </c:pt>
                <c:pt idx="10">
                  <c:v>91.36</c:v>
                </c:pt>
                <c:pt idx="11">
                  <c:v>89.169999999999987</c:v>
                </c:pt>
              </c:numCache>
            </c:numRef>
          </c:val>
        </c:ser>
        <c:ser>
          <c:idx val="3"/>
          <c:order val="2"/>
          <c:tx>
            <c:strRef>
              <c:f>graf_d_kvrt!$N$3</c:f>
              <c:strCache>
                <c:ptCount val="1"/>
                <c:pt idx="0">
                  <c:v>индекс цен, поступление, тыс.руб./м2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graf_d_kvrt!$N$29:$N$40</c:f>
              <c:numCache>
                <c:formatCode>General</c:formatCode>
                <c:ptCount val="12"/>
                <c:pt idx="0">
                  <c:v>79</c:v>
                </c:pt>
                <c:pt idx="1">
                  <c:v>77.599999999999994</c:v>
                </c:pt>
                <c:pt idx="2">
                  <c:v>78.53</c:v>
                </c:pt>
                <c:pt idx="3">
                  <c:v>78.440000000000026</c:v>
                </c:pt>
                <c:pt idx="4">
                  <c:v>78.72</c:v>
                </c:pt>
                <c:pt idx="5">
                  <c:v>76.86</c:v>
                </c:pt>
                <c:pt idx="6">
                  <c:v>76.760000000000005</c:v>
                </c:pt>
                <c:pt idx="7">
                  <c:v>71.440000000000026</c:v>
                </c:pt>
                <c:pt idx="8">
                  <c:v>73.959999999999994</c:v>
                </c:pt>
                <c:pt idx="9">
                  <c:v>73.099999999999994</c:v>
                </c:pt>
                <c:pt idx="10">
                  <c:v>71.09</c:v>
                </c:pt>
                <c:pt idx="11">
                  <c:v>73.430000000000007</c:v>
                </c:pt>
              </c:numCache>
            </c:numRef>
          </c:val>
        </c:ser>
        <c:ser>
          <c:idx val="4"/>
          <c:order val="3"/>
          <c:tx>
            <c:strRef>
              <c:f>graf_d_kvrt!$O$3</c:f>
              <c:strCache>
                <c:ptCount val="1"/>
                <c:pt idx="0">
                  <c:v>индекс цен, предложение, тыс.руб./м2</c:v>
                </c:pt>
              </c:strCache>
            </c:strRef>
          </c:tx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graf_d_kvrt!$O$29:$O$40</c:f>
              <c:numCache>
                <c:formatCode>General</c:formatCode>
                <c:ptCount val="12"/>
                <c:pt idx="0">
                  <c:v>76.930000000000007</c:v>
                </c:pt>
                <c:pt idx="1">
                  <c:v>76.81</c:v>
                </c:pt>
                <c:pt idx="2">
                  <c:v>76.709999999999994</c:v>
                </c:pt>
                <c:pt idx="3">
                  <c:v>76.58</c:v>
                </c:pt>
                <c:pt idx="4">
                  <c:v>77</c:v>
                </c:pt>
                <c:pt idx="5">
                  <c:v>76.400000000000006</c:v>
                </c:pt>
                <c:pt idx="6">
                  <c:v>75.8</c:v>
                </c:pt>
                <c:pt idx="7">
                  <c:v>74</c:v>
                </c:pt>
                <c:pt idx="8">
                  <c:v>73.790000000000006</c:v>
                </c:pt>
                <c:pt idx="9">
                  <c:v>73.27</c:v>
                </c:pt>
                <c:pt idx="10">
                  <c:v>72.08</c:v>
                </c:pt>
                <c:pt idx="11">
                  <c:v>71.930000000000007</c:v>
                </c:pt>
              </c:numCache>
            </c:numRef>
          </c:val>
        </c:ser>
        <c:ser>
          <c:idx val="5"/>
          <c:order val="4"/>
          <c:tx>
            <c:strRef>
              <c:f>graf_d_kvrt!$P$3</c:f>
              <c:strCache>
                <c:ptCount val="1"/>
                <c:pt idx="0">
                  <c:v>индекс цен, выбытие,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graf_d_kvrt!$P$29:$P$40</c:f>
              <c:numCache>
                <c:formatCode>General</c:formatCode>
                <c:ptCount val="12"/>
                <c:pt idx="0">
                  <c:v>75.669999999999987</c:v>
                </c:pt>
                <c:pt idx="1">
                  <c:v>74.77</c:v>
                </c:pt>
                <c:pt idx="2">
                  <c:v>76.92</c:v>
                </c:pt>
                <c:pt idx="3">
                  <c:v>76.73</c:v>
                </c:pt>
                <c:pt idx="4">
                  <c:v>76.36</c:v>
                </c:pt>
                <c:pt idx="5">
                  <c:v>75.569999999999993</c:v>
                </c:pt>
                <c:pt idx="6">
                  <c:v>76.53</c:v>
                </c:pt>
                <c:pt idx="7">
                  <c:v>75.27</c:v>
                </c:pt>
                <c:pt idx="8">
                  <c:v>74.55</c:v>
                </c:pt>
                <c:pt idx="9">
                  <c:v>72.84</c:v>
                </c:pt>
                <c:pt idx="10">
                  <c:v>73.06</c:v>
                </c:pt>
                <c:pt idx="11">
                  <c:v>70.98</c:v>
                </c:pt>
              </c:numCache>
            </c:numRef>
          </c:val>
        </c:ser>
        <c:ser>
          <c:idx val="8"/>
          <c:order val="5"/>
          <c:tx>
            <c:strRef>
              <c:f>graf_d_kvrt!$S$3</c:f>
              <c:strCache>
                <c:ptCount val="1"/>
                <c:pt idx="0">
                  <c:v>минимальная цена, выбытие, тыс.руб./м2</c:v>
                </c:pt>
              </c:strCache>
            </c:strRef>
          </c:tx>
          <c:spPr>
            <a:ln>
              <a:prstDash val="sysDot"/>
            </a:ln>
          </c:spPr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graf_d_kvrt!$S$29:$S$40</c:f>
              <c:numCache>
                <c:formatCode>General</c:formatCode>
                <c:ptCount val="12"/>
                <c:pt idx="0">
                  <c:v>64.72</c:v>
                </c:pt>
                <c:pt idx="1">
                  <c:v>63.96</c:v>
                </c:pt>
                <c:pt idx="2">
                  <c:v>64.39</c:v>
                </c:pt>
                <c:pt idx="3">
                  <c:v>65.52</c:v>
                </c:pt>
                <c:pt idx="4">
                  <c:v>67.790000000000006</c:v>
                </c:pt>
                <c:pt idx="5">
                  <c:v>67.58</c:v>
                </c:pt>
                <c:pt idx="6">
                  <c:v>67.03</c:v>
                </c:pt>
                <c:pt idx="7">
                  <c:v>66.23</c:v>
                </c:pt>
                <c:pt idx="8">
                  <c:v>65.95</c:v>
                </c:pt>
                <c:pt idx="9">
                  <c:v>62.25</c:v>
                </c:pt>
                <c:pt idx="10">
                  <c:v>62.3</c:v>
                </c:pt>
                <c:pt idx="11">
                  <c:v>62.49</c:v>
                </c:pt>
              </c:numCache>
            </c:numRef>
          </c:val>
        </c:ser>
        <c:ser>
          <c:idx val="7"/>
          <c:order val="6"/>
          <c:tx>
            <c:strRef>
              <c:f>graf_d_kvrt!$R$3</c:f>
              <c:strCache>
                <c:ptCount val="1"/>
                <c:pt idx="0">
                  <c:v>минимальная цена, предложение, тыс.руб./м2</c:v>
                </c:pt>
              </c:strCache>
            </c:strRef>
          </c:tx>
          <c:spPr>
            <a:ln>
              <a:prstDash val="solid"/>
            </a:ln>
          </c:spPr>
          <c:marker>
            <c:symbol val="none"/>
          </c:marker>
          <c:cat>
            <c:numRef>
              <c:f>graf_d_kvrt!$B$29:$B$40</c:f>
              <c:numCache>
                <c:formatCode>dd/mm/yyyy</c:formatCode>
                <c:ptCount val="12"/>
                <c:pt idx="0">
                  <c:v>41960</c:v>
                </c:pt>
                <c:pt idx="1">
                  <c:v>41988</c:v>
                </c:pt>
                <c:pt idx="2">
                  <c:v>42019</c:v>
                </c:pt>
                <c:pt idx="3">
                  <c:v>42051</c:v>
                </c:pt>
                <c:pt idx="4">
                  <c:v>42076</c:v>
                </c:pt>
                <c:pt idx="5">
                  <c:v>42109</c:v>
                </c:pt>
                <c:pt idx="6">
                  <c:v>42139</c:v>
                </c:pt>
                <c:pt idx="7">
                  <c:v>42170</c:v>
                </c:pt>
                <c:pt idx="8">
                  <c:v>42200</c:v>
                </c:pt>
                <c:pt idx="9">
                  <c:v>42223</c:v>
                </c:pt>
                <c:pt idx="10">
                  <c:v>42262</c:v>
                </c:pt>
                <c:pt idx="11">
                  <c:v>42292</c:v>
                </c:pt>
              </c:numCache>
            </c:numRef>
          </c:cat>
          <c:val>
            <c:numRef>
              <c:f>graf_d_kvrt!$R$29:$R$40</c:f>
              <c:numCache>
                <c:formatCode>General</c:formatCode>
                <c:ptCount val="12"/>
                <c:pt idx="0">
                  <c:v>56.65</c:v>
                </c:pt>
                <c:pt idx="1">
                  <c:v>56.849999999999994</c:v>
                </c:pt>
                <c:pt idx="2">
                  <c:v>59.59</c:v>
                </c:pt>
                <c:pt idx="3">
                  <c:v>58.77</c:v>
                </c:pt>
                <c:pt idx="4">
                  <c:v>59.68</c:v>
                </c:pt>
                <c:pt idx="5">
                  <c:v>55.6</c:v>
                </c:pt>
                <c:pt idx="6">
                  <c:v>54.349999999999994</c:v>
                </c:pt>
                <c:pt idx="7">
                  <c:v>33.53</c:v>
                </c:pt>
                <c:pt idx="8">
                  <c:v>54.2</c:v>
                </c:pt>
                <c:pt idx="9">
                  <c:v>54.65</c:v>
                </c:pt>
                <c:pt idx="10">
                  <c:v>43.75</c:v>
                </c:pt>
                <c:pt idx="11">
                  <c:v>52.879999999999995</c:v>
                </c:pt>
              </c:numCache>
            </c:numRef>
          </c:val>
        </c:ser>
        <c:marker val="1"/>
        <c:axId val="45533440"/>
        <c:axId val="45543424"/>
      </c:lineChart>
      <c:dateAx>
        <c:axId val="45533440"/>
        <c:scaling>
          <c:orientation val="minMax"/>
        </c:scaling>
        <c:axPos val="b"/>
        <c:numFmt formatCode="[$-419]mmmm\ yyyy;@" sourceLinked="0"/>
        <c:majorTickMark val="none"/>
        <c:tickLblPos val="nextTo"/>
        <c:txPr>
          <a:bodyPr rot="-5400000" vert="horz"/>
          <a:lstStyle/>
          <a:p>
            <a:pPr>
              <a:defRPr sz="600" baseline="0">
                <a:latin typeface="Times New Roman" pitchFamily="18" charset="0"/>
              </a:defRPr>
            </a:pPr>
            <a:endParaRPr lang="ru-RU"/>
          </a:p>
        </c:txPr>
        <c:crossAx val="45543424"/>
        <c:crosses val="autoZero"/>
        <c:lblOffset val="100"/>
        <c:baseTimeUnit val="months"/>
        <c:majorUnit val="1"/>
        <c:majorTimeUnit val="months"/>
        <c:minorUnit val="1"/>
        <c:minorTimeUnit val="months"/>
      </c:dateAx>
      <c:valAx>
        <c:axId val="45543424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600" baseline="0"/>
                </a:pPr>
                <a:r>
                  <a:rPr lang="ru-RU" sz="600" baseline="0">
                    <a:latin typeface="Times New Roman" pitchFamily="18" charset="0"/>
                    <a:cs typeface="Times New Roman" pitchFamily="18" charset="0"/>
                  </a:rPr>
                  <a:t>Цена, тыс.руб./м2</a:t>
                </a:r>
              </a:p>
            </c:rich>
          </c:tx>
        </c:title>
        <c:numFmt formatCode="General" sourceLinked="1"/>
        <c:majorTickMark val="none"/>
        <c:tickLblPos val="nextTo"/>
        <c:txPr>
          <a:bodyPr/>
          <a:lstStyle/>
          <a:p>
            <a:pPr>
              <a:defRPr sz="600" baseline="0">
                <a:latin typeface="Times New Roman" pitchFamily="18" charset="0"/>
              </a:defRPr>
            </a:pPr>
            <a:endParaRPr lang="ru-RU"/>
          </a:p>
        </c:txPr>
        <c:crossAx val="45533440"/>
        <c:crossesAt val="41456"/>
        <c:crossBetween val="between"/>
      </c:valAx>
    </c:plotArea>
    <c:legend>
      <c:legendPos val="r"/>
      <c:layout>
        <c:manualLayout>
          <c:xMode val="edge"/>
          <c:yMode val="edge"/>
          <c:x val="0.76311761745492002"/>
          <c:y val="0.15866335946705884"/>
          <c:w val="0.23111526798217424"/>
          <c:h val="0.56793864855955423"/>
        </c:manualLayout>
      </c:layout>
      <c:txPr>
        <a:bodyPr/>
        <a:lstStyle/>
        <a:p>
          <a:pPr>
            <a:defRPr sz="600" baseline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0.21415</cdr:x>
      <cdr:y>0.11313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0" y="0"/>
          <a:ext cx="1095375" cy="4381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ru-RU" sz="800">
              <a:latin typeface="Times New Roman" pitchFamily="18" charset="0"/>
              <a:cs typeface="Times New Roman" pitchFamily="18" charset="0"/>
            </a:rPr>
            <a:t>квартиры-аренда</a:t>
          </a:r>
        </a:p>
        <a:p xmlns:a="http://schemas.openxmlformats.org/drawingml/2006/main">
          <a:r>
            <a:rPr lang="ru-RU" sz="800">
              <a:latin typeface="Times New Roman" pitchFamily="18" charset="0"/>
              <a:cs typeface="Times New Roman" pitchFamily="18" charset="0"/>
            </a:rPr>
            <a:t>улучшенная планировка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0.21627</cdr:x>
      <cdr:y>0.11557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0" y="0"/>
          <a:ext cx="1113317" cy="4387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ru-RU" sz="800">
              <a:latin typeface="Times New Roman" pitchFamily="18" charset="0"/>
              <a:cs typeface="Times New Roman" pitchFamily="18" charset="0"/>
            </a:rPr>
            <a:t>квартиры-продажа</a:t>
          </a:r>
        </a:p>
        <a:p xmlns:a="http://schemas.openxmlformats.org/drawingml/2006/main">
          <a:r>
            <a:rPr lang="ru-RU" sz="800">
              <a:latin typeface="Times New Roman" pitchFamily="18" charset="0"/>
              <a:cs typeface="Times New Roman" pitchFamily="18" charset="0"/>
            </a:rPr>
            <a:t>улучшенная планировка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8</Pages>
  <Words>2203</Words>
  <Characters>12561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Mihail</dc:creator>
  <cp:lastModifiedBy>Mihail</cp:lastModifiedBy>
  <cp:revision>7</cp:revision>
  <dcterms:created xsi:type="dcterms:W3CDTF">2015-11-05T10:10:00Z</dcterms:created>
  <dcterms:modified xsi:type="dcterms:W3CDTF">2015-11-05T11:19:00Z</dcterms:modified>
</cp:coreProperties>
</file>